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62FEEFD0" w:rsidR="00CD7B45" w:rsidRPr="00CE2800" w:rsidRDefault="00CD7B45" w:rsidP="0045494B">
      <w:pPr>
        <w:spacing w:after="240" w:line="360" w:lineRule="auto"/>
        <w:ind w:firstLine="851"/>
        <w:jc w:val="both"/>
        <w:rPr>
          <w:rFonts w:ascii="Times New Roman" w:hAnsi="Times New Roman" w:cs="Times New Roman"/>
          <w:noProof/>
          <w:color w:val="000000" w:themeColor="text1"/>
          <w:sz w:val="24"/>
          <w:szCs w:val="24"/>
          <w:lang w:val="en-US"/>
        </w:rPr>
      </w:pPr>
      <w:bookmarkStart w:id="0" w:name="_Hlk166071558"/>
      <w:r w:rsidRPr="0045494B">
        <w:rPr>
          <w:rFonts w:ascii="Times New Roman" w:hAnsi="Times New Roman" w:cs="Times New Roman"/>
          <w:noProof/>
          <w:sz w:val="24"/>
          <w:szCs w:val="24"/>
        </w:rPr>
        <w:t xml:space="preserve">Parengta pagal Kauno </w:t>
      </w:r>
      <w:r w:rsidRPr="00CE2800">
        <w:rPr>
          <w:rFonts w:ascii="Times New Roman" w:hAnsi="Times New Roman" w:cs="Times New Roman"/>
          <w:noProof/>
          <w:color w:val="000000" w:themeColor="text1"/>
          <w:sz w:val="24"/>
          <w:szCs w:val="24"/>
        </w:rPr>
        <w:t>rajono savivaldybės administracijos</w:t>
      </w:r>
      <w:r w:rsidR="0066247B" w:rsidRPr="00CE2800">
        <w:rPr>
          <w:rFonts w:ascii="Times New Roman" w:hAnsi="Times New Roman" w:cs="Times New Roman"/>
          <w:noProof/>
          <w:color w:val="000000" w:themeColor="text1"/>
          <w:sz w:val="24"/>
          <w:szCs w:val="24"/>
        </w:rPr>
        <w:t xml:space="preserve"> </w:t>
      </w:r>
      <w:r w:rsidRPr="00CE2800">
        <w:rPr>
          <w:rFonts w:ascii="Times New Roman" w:hAnsi="Times New Roman" w:cs="Times New Roman"/>
          <w:noProof/>
          <w:color w:val="000000" w:themeColor="text1"/>
          <w:sz w:val="24"/>
          <w:szCs w:val="24"/>
        </w:rPr>
        <w:t xml:space="preserve"> </w:t>
      </w:r>
      <w:r w:rsidR="0066247B" w:rsidRPr="00CE2800">
        <w:rPr>
          <w:rFonts w:ascii="Times New Roman" w:hAnsi="Times New Roman" w:cs="Times New Roman"/>
          <w:noProof/>
          <w:color w:val="000000" w:themeColor="text1"/>
          <w:sz w:val="24"/>
          <w:szCs w:val="24"/>
        </w:rPr>
        <w:t xml:space="preserve">„Lopšelio – darželio Vasario 16-osios g. 17, Teleičių k., Kauno r. sav., rekonstravimo darbai ir darbo projekto parengimas“ </w:t>
      </w:r>
      <w:r w:rsidR="006C70CB" w:rsidRPr="00CE2800">
        <w:rPr>
          <w:rFonts w:ascii="Times New Roman" w:hAnsi="Times New Roman" w:cs="Times New Roman"/>
          <w:color w:val="000000" w:themeColor="text1"/>
          <w:sz w:val="24"/>
          <w:szCs w:val="24"/>
        </w:rPr>
        <w:t xml:space="preserve">viešojo pirkimo </w:t>
      </w:r>
      <w:r w:rsidRPr="00CE2800">
        <w:rPr>
          <w:rFonts w:ascii="Times New Roman" w:hAnsi="Times New Roman" w:cs="Times New Roman"/>
          <w:noProof/>
          <w:color w:val="000000" w:themeColor="text1"/>
          <w:sz w:val="24"/>
          <w:szCs w:val="24"/>
        </w:rPr>
        <w:t xml:space="preserve">komisijos </w:t>
      </w:r>
      <w:r w:rsidR="006C70CB" w:rsidRPr="00CE2800">
        <w:rPr>
          <w:rFonts w:ascii="Times New Roman" w:hAnsi="Times New Roman" w:cs="Times New Roman"/>
          <w:noProof/>
          <w:color w:val="000000" w:themeColor="text1"/>
          <w:sz w:val="24"/>
          <w:szCs w:val="24"/>
        </w:rPr>
        <w:t xml:space="preserve">(toliau </w:t>
      </w:r>
      <w:r w:rsidR="006C70CB" w:rsidRPr="00CE2800">
        <w:rPr>
          <w:rFonts w:ascii="Times New Roman" w:hAnsi="Times New Roman" w:cs="Times New Roman"/>
          <w:color w:val="000000" w:themeColor="text1"/>
          <w:sz w:val="24"/>
          <w:szCs w:val="24"/>
        </w:rPr>
        <w:t xml:space="preserve">– </w:t>
      </w:r>
      <w:r w:rsidR="006C70CB" w:rsidRPr="00CE2800">
        <w:rPr>
          <w:rFonts w:ascii="Times New Roman" w:hAnsi="Times New Roman" w:cs="Times New Roman"/>
          <w:noProof/>
          <w:color w:val="000000" w:themeColor="text1"/>
          <w:sz w:val="24"/>
          <w:szCs w:val="24"/>
        </w:rPr>
        <w:t xml:space="preserve">Komisija ) </w:t>
      </w:r>
      <w:r w:rsidRPr="00CE2800">
        <w:rPr>
          <w:rFonts w:ascii="Times New Roman" w:hAnsi="Times New Roman" w:cs="Times New Roman"/>
          <w:noProof/>
          <w:color w:val="000000" w:themeColor="text1"/>
          <w:sz w:val="24"/>
          <w:szCs w:val="24"/>
        </w:rPr>
        <w:t>202</w:t>
      </w:r>
      <w:r w:rsidR="006C1A67" w:rsidRPr="00CE2800">
        <w:rPr>
          <w:rFonts w:ascii="Times New Roman" w:hAnsi="Times New Roman" w:cs="Times New Roman"/>
          <w:noProof/>
          <w:color w:val="000000" w:themeColor="text1"/>
          <w:sz w:val="24"/>
          <w:szCs w:val="24"/>
        </w:rPr>
        <w:t>5</w:t>
      </w:r>
      <w:r w:rsidRPr="00CE2800">
        <w:rPr>
          <w:rFonts w:ascii="Times New Roman" w:hAnsi="Times New Roman" w:cs="Times New Roman"/>
          <w:noProof/>
          <w:color w:val="000000" w:themeColor="text1"/>
          <w:sz w:val="24"/>
          <w:szCs w:val="24"/>
        </w:rPr>
        <w:t>-</w:t>
      </w:r>
      <w:r w:rsidR="006C1A67" w:rsidRPr="00CE2800">
        <w:rPr>
          <w:rFonts w:ascii="Times New Roman" w:hAnsi="Times New Roman" w:cs="Times New Roman"/>
          <w:noProof/>
          <w:color w:val="000000" w:themeColor="text1"/>
          <w:sz w:val="24"/>
          <w:szCs w:val="24"/>
        </w:rPr>
        <w:t>0</w:t>
      </w:r>
      <w:r w:rsidR="0066247B" w:rsidRPr="00CE2800">
        <w:rPr>
          <w:rFonts w:ascii="Times New Roman" w:hAnsi="Times New Roman" w:cs="Times New Roman"/>
          <w:noProof/>
          <w:color w:val="000000" w:themeColor="text1"/>
          <w:sz w:val="24"/>
          <w:szCs w:val="24"/>
          <w:lang w:val="en-US"/>
        </w:rPr>
        <w:t>5</w:t>
      </w:r>
      <w:r w:rsidRPr="00CE2800">
        <w:rPr>
          <w:rFonts w:ascii="Times New Roman" w:hAnsi="Times New Roman" w:cs="Times New Roman"/>
          <w:noProof/>
          <w:color w:val="000000" w:themeColor="text1"/>
          <w:sz w:val="24"/>
          <w:szCs w:val="24"/>
        </w:rPr>
        <w:t>-</w:t>
      </w:r>
      <w:r w:rsidR="004D7D5D" w:rsidRPr="00CE2800">
        <w:rPr>
          <w:rFonts w:ascii="Times New Roman" w:hAnsi="Times New Roman" w:cs="Times New Roman"/>
          <w:noProof/>
          <w:color w:val="000000" w:themeColor="text1"/>
          <w:sz w:val="24"/>
          <w:szCs w:val="24"/>
        </w:rPr>
        <w:t>1</w:t>
      </w:r>
      <w:r w:rsidR="00304DDD" w:rsidRPr="00CE2800">
        <w:rPr>
          <w:rFonts w:ascii="Times New Roman" w:hAnsi="Times New Roman" w:cs="Times New Roman"/>
          <w:noProof/>
          <w:color w:val="000000" w:themeColor="text1"/>
          <w:sz w:val="24"/>
          <w:szCs w:val="24"/>
        </w:rPr>
        <w:t>9</w:t>
      </w:r>
      <w:r w:rsidR="00BF6912" w:rsidRPr="00CE2800">
        <w:rPr>
          <w:rFonts w:ascii="Times New Roman" w:hAnsi="Times New Roman" w:cs="Times New Roman"/>
          <w:noProof/>
          <w:color w:val="000000" w:themeColor="text1"/>
          <w:sz w:val="24"/>
          <w:szCs w:val="24"/>
        </w:rPr>
        <w:t xml:space="preserve"> </w:t>
      </w:r>
      <w:r w:rsidRPr="00CE2800">
        <w:rPr>
          <w:rFonts w:ascii="Times New Roman" w:hAnsi="Times New Roman" w:cs="Times New Roman"/>
          <w:noProof/>
          <w:color w:val="000000" w:themeColor="text1"/>
          <w:sz w:val="24"/>
          <w:szCs w:val="24"/>
        </w:rPr>
        <w:t xml:space="preserve">protokolą Nr. </w:t>
      </w:r>
      <w:r w:rsidR="00CE2800" w:rsidRPr="00CE2800">
        <w:rPr>
          <w:rFonts w:ascii="Times New Roman" w:hAnsi="Times New Roman" w:cs="Times New Roman"/>
          <w:noProof/>
          <w:color w:val="000000" w:themeColor="text1"/>
          <w:sz w:val="24"/>
          <w:szCs w:val="24"/>
          <w:lang w:val="en-US"/>
        </w:rPr>
        <w:t>5</w:t>
      </w:r>
    </w:p>
    <w:p w14:paraId="379DE252" w14:textId="5EE1C1C8" w:rsidR="00CD7B45" w:rsidRPr="00CE2800" w:rsidRDefault="00CD7B45" w:rsidP="0045494B">
      <w:pPr>
        <w:spacing w:after="0"/>
        <w:ind w:firstLine="851"/>
        <w:jc w:val="both"/>
        <w:rPr>
          <w:rFonts w:ascii="Times New Roman" w:hAnsi="Times New Roman" w:cs="Times New Roman"/>
          <w:noProof/>
          <w:color w:val="000000" w:themeColor="text1"/>
          <w:sz w:val="24"/>
          <w:szCs w:val="24"/>
        </w:rPr>
      </w:pPr>
      <w:r w:rsidRPr="00CE2800">
        <w:rPr>
          <w:rFonts w:ascii="Times New Roman" w:hAnsi="Times New Roman" w:cs="Times New Roman"/>
          <w:noProof/>
          <w:color w:val="000000" w:themeColor="text1"/>
          <w:sz w:val="24"/>
          <w:szCs w:val="24"/>
        </w:rPr>
        <w:t xml:space="preserve">Pagal adresatų sąrašą </w:t>
      </w:r>
      <w:r w:rsidRPr="00CE2800">
        <w:rPr>
          <w:rFonts w:ascii="Times New Roman" w:hAnsi="Times New Roman" w:cs="Times New Roman"/>
          <w:noProof/>
          <w:color w:val="000000" w:themeColor="text1"/>
          <w:sz w:val="24"/>
          <w:szCs w:val="24"/>
        </w:rPr>
        <w:tab/>
      </w:r>
      <w:r w:rsidRPr="00CE2800">
        <w:rPr>
          <w:rFonts w:ascii="Times New Roman" w:hAnsi="Times New Roman" w:cs="Times New Roman"/>
          <w:noProof/>
          <w:color w:val="000000" w:themeColor="text1"/>
          <w:sz w:val="24"/>
          <w:szCs w:val="24"/>
        </w:rPr>
        <w:tab/>
      </w:r>
      <w:r w:rsidRPr="00CE2800">
        <w:rPr>
          <w:rFonts w:ascii="Times New Roman" w:hAnsi="Times New Roman" w:cs="Times New Roman"/>
          <w:noProof/>
          <w:color w:val="000000" w:themeColor="text1"/>
          <w:sz w:val="24"/>
          <w:szCs w:val="24"/>
        </w:rPr>
        <w:tab/>
        <w:t xml:space="preserve">                 202</w:t>
      </w:r>
      <w:r w:rsidR="006C1A67" w:rsidRPr="00CE2800">
        <w:rPr>
          <w:rFonts w:ascii="Times New Roman" w:hAnsi="Times New Roman" w:cs="Times New Roman"/>
          <w:noProof/>
          <w:color w:val="000000" w:themeColor="text1"/>
          <w:sz w:val="24"/>
          <w:szCs w:val="24"/>
        </w:rPr>
        <w:t>5</w:t>
      </w:r>
      <w:r w:rsidRPr="00CE2800">
        <w:rPr>
          <w:rFonts w:ascii="Times New Roman" w:hAnsi="Times New Roman" w:cs="Times New Roman"/>
          <w:noProof/>
          <w:color w:val="000000" w:themeColor="text1"/>
          <w:sz w:val="24"/>
          <w:szCs w:val="24"/>
        </w:rPr>
        <w:t>-</w:t>
      </w:r>
      <w:r w:rsidR="006C1A67" w:rsidRPr="00CE2800">
        <w:rPr>
          <w:rFonts w:ascii="Times New Roman" w:hAnsi="Times New Roman" w:cs="Times New Roman"/>
          <w:noProof/>
          <w:color w:val="000000" w:themeColor="text1"/>
          <w:sz w:val="24"/>
          <w:szCs w:val="24"/>
        </w:rPr>
        <w:t>0</w:t>
      </w:r>
      <w:r w:rsidR="0066247B" w:rsidRPr="00CE2800">
        <w:rPr>
          <w:rFonts w:ascii="Times New Roman" w:hAnsi="Times New Roman" w:cs="Times New Roman"/>
          <w:noProof/>
          <w:color w:val="000000" w:themeColor="text1"/>
          <w:sz w:val="24"/>
          <w:szCs w:val="24"/>
        </w:rPr>
        <w:t>5</w:t>
      </w:r>
      <w:r w:rsidRPr="00CE2800">
        <w:rPr>
          <w:rFonts w:ascii="Times New Roman" w:hAnsi="Times New Roman" w:cs="Times New Roman"/>
          <w:noProof/>
          <w:color w:val="000000" w:themeColor="text1"/>
          <w:sz w:val="24"/>
          <w:szCs w:val="24"/>
        </w:rPr>
        <w:t>-</w:t>
      </w:r>
      <w:r w:rsidR="004D7D5D" w:rsidRPr="00CE2800">
        <w:rPr>
          <w:rFonts w:ascii="Times New Roman" w:hAnsi="Times New Roman" w:cs="Times New Roman"/>
          <w:noProof/>
          <w:color w:val="000000" w:themeColor="text1"/>
          <w:sz w:val="24"/>
          <w:szCs w:val="24"/>
        </w:rPr>
        <w:t>1</w:t>
      </w:r>
      <w:r w:rsidR="00304DDD" w:rsidRPr="00CE2800">
        <w:rPr>
          <w:rFonts w:ascii="Times New Roman" w:hAnsi="Times New Roman" w:cs="Times New Roman"/>
          <w:noProof/>
          <w:color w:val="000000" w:themeColor="text1"/>
          <w:sz w:val="24"/>
          <w:szCs w:val="24"/>
        </w:rPr>
        <w:t>9</w:t>
      </w:r>
      <w:r w:rsidRPr="00CE2800">
        <w:rPr>
          <w:rFonts w:ascii="Times New Roman" w:hAnsi="Times New Roman" w:cs="Times New Roman"/>
          <w:noProof/>
          <w:color w:val="000000" w:themeColor="text1"/>
          <w:sz w:val="24"/>
          <w:szCs w:val="24"/>
        </w:rPr>
        <w:t xml:space="preserve"> Teikiama CVP IS susirašinėjimo priemonėmis</w:t>
      </w:r>
    </w:p>
    <w:p w14:paraId="05676A7F" w14:textId="77777777" w:rsidR="006C70CB" w:rsidRPr="00CE2800" w:rsidRDefault="006C70CB" w:rsidP="0045494B">
      <w:pPr>
        <w:spacing w:line="288" w:lineRule="auto"/>
        <w:ind w:firstLine="851"/>
        <w:jc w:val="both"/>
        <w:rPr>
          <w:rFonts w:ascii="Times New Roman" w:hAnsi="Times New Roman" w:cs="Times New Roman"/>
          <w:color w:val="000000" w:themeColor="text1"/>
          <w:sz w:val="24"/>
          <w:szCs w:val="24"/>
        </w:rPr>
      </w:pPr>
    </w:p>
    <w:p w14:paraId="697EEA36" w14:textId="7F864212" w:rsidR="00B87455" w:rsidRPr="00CE2800" w:rsidRDefault="00CD7B45" w:rsidP="0045494B">
      <w:pPr>
        <w:spacing w:line="288" w:lineRule="auto"/>
        <w:ind w:firstLine="851"/>
        <w:jc w:val="both"/>
        <w:rPr>
          <w:rFonts w:ascii="Times New Roman" w:hAnsi="Times New Roman" w:cs="Times New Roman"/>
          <w:color w:val="000000" w:themeColor="text1"/>
          <w:sz w:val="24"/>
          <w:szCs w:val="24"/>
        </w:rPr>
      </w:pPr>
      <w:r w:rsidRPr="00CE2800">
        <w:rPr>
          <w:rFonts w:ascii="Times New Roman" w:hAnsi="Times New Roman" w:cs="Times New Roman"/>
          <w:color w:val="000000" w:themeColor="text1"/>
          <w:sz w:val="24"/>
          <w:szCs w:val="24"/>
        </w:rPr>
        <w:t xml:space="preserve">Kauno rajono savivaldybės administracijos </w:t>
      </w:r>
      <w:r w:rsidRPr="00CE2800">
        <w:rPr>
          <w:rFonts w:ascii="Times New Roman" w:hAnsi="Times New Roman" w:cs="Times New Roman"/>
          <w:noProof/>
          <w:color w:val="000000" w:themeColor="text1"/>
          <w:sz w:val="24"/>
          <w:szCs w:val="24"/>
        </w:rPr>
        <w:t xml:space="preserve">sudaryta </w:t>
      </w:r>
      <w:r w:rsidR="006C70CB" w:rsidRPr="00CE2800">
        <w:rPr>
          <w:rFonts w:ascii="Times New Roman" w:hAnsi="Times New Roman" w:cs="Times New Roman"/>
          <w:noProof/>
          <w:color w:val="000000" w:themeColor="text1"/>
          <w:sz w:val="24"/>
          <w:szCs w:val="24"/>
        </w:rPr>
        <w:t>K</w:t>
      </w:r>
      <w:r w:rsidRPr="00CE2800">
        <w:rPr>
          <w:rFonts w:ascii="Times New Roman" w:hAnsi="Times New Roman" w:cs="Times New Roman"/>
          <w:noProof/>
          <w:color w:val="000000" w:themeColor="text1"/>
          <w:sz w:val="24"/>
          <w:szCs w:val="24"/>
        </w:rPr>
        <w:t>omisija</w:t>
      </w:r>
      <w:r w:rsidRPr="00CE2800">
        <w:rPr>
          <w:rFonts w:ascii="Times New Roman" w:hAnsi="Times New Roman" w:cs="Times New Roman"/>
          <w:color w:val="000000" w:themeColor="text1"/>
          <w:sz w:val="24"/>
          <w:szCs w:val="24"/>
        </w:rPr>
        <w:t xml:space="preserve"> atlikdama viešojo pirkimo atviro konkurso</w:t>
      </w:r>
      <w:r w:rsidR="0066247B" w:rsidRPr="00CE2800">
        <w:rPr>
          <w:rFonts w:ascii="Times New Roman" w:hAnsi="Times New Roman" w:cs="Times New Roman"/>
          <w:color w:val="000000" w:themeColor="text1"/>
          <w:sz w:val="24"/>
          <w:szCs w:val="24"/>
        </w:rPr>
        <w:t xml:space="preserve"> Lopšelio – darželio Vasario 16-osios g. 17, Teleičių k., Kauno r. sav., rekonstravimo darbai ir darbo projekto parengimas“ </w:t>
      </w:r>
      <w:r w:rsidRPr="00CE2800">
        <w:rPr>
          <w:rFonts w:ascii="Times New Roman" w:hAnsi="Times New Roman" w:cs="Times New Roman"/>
          <w:color w:val="000000" w:themeColor="text1"/>
          <w:sz w:val="24"/>
          <w:szCs w:val="24"/>
        </w:rPr>
        <w:t xml:space="preserve"> (toliau – Konkursas) procedūras, 202</w:t>
      </w:r>
      <w:r w:rsidR="006C1A67" w:rsidRPr="00CE2800">
        <w:rPr>
          <w:rFonts w:ascii="Times New Roman" w:hAnsi="Times New Roman" w:cs="Times New Roman"/>
          <w:color w:val="000000" w:themeColor="text1"/>
          <w:sz w:val="24"/>
          <w:szCs w:val="24"/>
        </w:rPr>
        <w:t>5</w:t>
      </w:r>
      <w:r w:rsidRPr="00CE2800">
        <w:rPr>
          <w:rFonts w:ascii="Times New Roman" w:hAnsi="Times New Roman" w:cs="Times New Roman"/>
          <w:color w:val="000000" w:themeColor="text1"/>
          <w:sz w:val="24"/>
          <w:szCs w:val="24"/>
        </w:rPr>
        <w:t>-</w:t>
      </w:r>
      <w:r w:rsidR="006C1A67" w:rsidRPr="00CE2800">
        <w:rPr>
          <w:rFonts w:ascii="Times New Roman" w:hAnsi="Times New Roman" w:cs="Times New Roman"/>
          <w:color w:val="000000" w:themeColor="text1"/>
          <w:sz w:val="24"/>
          <w:szCs w:val="24"/>
        </w:rPr>
        <w:t>0</w:t>
      </w:r>
      <w:r w:rsidR="0066247B" w:rsidRPr="00CE2800">
        <w:rPr>
          <w:rFonts w:ascii="Times New Roman" w:hAnsi="Times New Roman" w:cs="Times New Roman"/>
          <w:color w:val="000000" w:themeColor="text1"/>
          <w:sz w:val="24"/>
          <w:szCs w:val="24"/>
        </w:rPr>
        <w:t>5</w:t>
      </w:r>
      <w:r w:rsidRPr="00CE2800">
        <w:rPr>
          <w:rFonts w:ascii="Times New Roman" w:hAnsi="Times New Roman" w:cs="Times New Roman"/>
          <w:color w:val="000000" w:themeColor="text1"/>
          <w:sz w:val="24"/>
          <w:szCs w:val="24"/>
        </w:rPr>
        <w:t>-</w:t>
      </w:r>
      <w:r w:rsidR="004D7D5D" w:rsidRPr="00CE2800">
        <w:rPr>
          <w:rFonts w:ascii="Times New Roman" w:hAnsi="Times New Roman" w:cs="Times New Roman"/>
          <w:color w:val="000000" w:themeColor="text1"/>
          <w:sz w:val="24"/>
          <w:szCs w:val="24"/>
        </w:rPr>
        <w:t>1</w:t>
      </w:r>
      <w:r w:rsidR="00304DDD" w:rsidRPr="00CE2800">
        <w:rPr>
          <w:rFonts w:ascii="Times New Roman" w:hAnsi="Times New Roman" w:cs="Times New Roman"/>
          <w:color w:val="000000" w:themeColor="text1"/>
          <w:sz w:val="24"/>
          <w:szCs w:val="24"/>
        </w:rPr>
        <w:t>9</w:t>
      </w:r>
      <w:r w:rsidR="003A44CC" w:rsidRPr="00CE2800">
        <w:rPr>
          <w:rFonts w:ascii="Times New Roman" w:hAnsi="Times New Roman" w:cs="Times New Roman"/>
          <w:color w:val="000000" w:themeColor="text1"/>
          <w:sz w:val="24"/>
          <w:szCs w:val="24"/>
        </w:rPr>
        <w:t xml:space="preserve"> </w:t>
      </w:r>
      <w:r w:rsidR="002D43C4" w:rsidRPr="00CE2800">
        <w:rPr>
          <w:rFonts w:ascii="Times New Roman" w:hAnsi="Times New Roman" w:cs="Times New Roman"/>
          <w:color w:val="000000" w:themeColor="text1"/>
          <w:sz w:val="24"/>
          <w:szCs w:val="24"/>
        </w:rPr>
        <w:t xml:space="preserve">aptaria </w:t>
      </w:r>
      <w:r w:rsidR="00FC2112" w:rsidRPr="00CE2800">
        <w:rPr>
          <w:rFonts w:ascii="Times New Roman" w:hAnsi="Times New Roman" w:cs="Times New Roman"/>
          <w:color w:val="000000" w:themeColor="text1"/>
          <w:sz w:val="24"/>
          <w:szCs w:val="24"/>
        </w:rPr>
        <w:t>gautus tiekėjų klausimus ir pateikia atsakymus</w:t>
      </w:r>
      <w:r w:rsidR="002D43C4" w:rsidRPr="00CE2800">
        <w:rPr>
          <w:rFonts w:ascii="Times New Roman" w:hAnsi="Times New Roman" w:cs="Times New Roman"/>
          <w:color w:val="000000" w:themeColor="text1"/>
          <w:sz w:val="24"/>
          <w:szCs w:val="24"/>
        </w:rPr>
        <w:t>.</w:t>
      </w:r>
    </w:p>
    <w:bookmarkEnd w:id="0"/>
    <w:p w14:paraId="401A539B" w14:textId="7CA83967" w:rsidR="00FA213D" w:rsidRPr="00CE2800" w:rsidRDefault="00FA213D" w:rsidP="00080BA1">
      <w:pPr>
        <w:numPr>
          <w:ilvl w:val="0"/>
          <w:numId w:val="1"/>
        </w:numPr>
        <w:tabs>
          <w:tab w:val="left" w:pos="993"/>
        </w:tabs>
        <w:ind w:left="0" w:firstLine="709"/>
        <w:contextualSpacing/>
        <w:jc w:val="both"/>
        <w:rPr>
          <w:rFonts w:ascii="Times New Roman" w:eastAsia="Calibri" w:hAnsi="Times New Roman" w:cs="Times New Roman"/>
          <w:color w:val="000000" w:themeColor="text1"/>
          <w:kern w:val="0"/>
          <w:sz w:val="24"/>
          <w:szCs w:val="24"/>
          <w14:ligatures w14:val="none"/>
        </w:rPr>
      </w:pPr>
      <w:r w:rsidRPr="00CE2800">
        <w:rPr>
          <w:rFonts w:ascii="Times New Roman" w:eastAsia="Calibri" w:hAnsi="Times New Roman" w:cs="Times New Roman"/>
          <w:b/>
          <w:bCs/>
          <w:color w:val="000000" w:themeColor="text1"/>
          <w:kern w:val="0"/>
          <w:sz w:val="24"/>
          <w:szCs w:val="24"/>
          <w14:ligatures w14:val="none"/>
        </w:rPr>
        <w:t>Klausimas.</w:t>
      </w:r>
      <w:r w:rsidRPr="00CE2800">
        <w:rPr>
          <w:rFonts w:ascii="Times New Roman" w:eastAsia="Calibri" w:hAnsi="Times New Roman" w:cs="Times New Roman"/>
          <w:color w:val="000000" w:themeColor="text1"/>
          <w:kern w:val="0"/>
          <w:sz w:val="24"/>
          <w:szCs w:val="24"/>
          <w14:ligatures w14:val="none"/>
        </w:rPr>
        <w:t xml:space="preserve"> Konkurso darbų kiekių I-III etapų žiniaraščių Nr. 2 „Statinio konstrukcijos“ 3-iuose skyriuose „Monolitinis gelžbetonis rūsio angoms panaikinti“ įrašytas darbas – Gelžbetoninės sienos, pertvaros iki 100 mm storio, iki 3 m aukščio, įrengiant klojinius iš skydų, paduodant betoną kranu – 95 m</w:t>
      </w:r>
      <w:r w:rsidRPr="00CE2800">
        <w:rPr>
          <w:rFonts w:ascii="Times New Roman" w:eastAsia="Calibri" w:hAnsi="Times New Roman" w:cs="Times New Roman"/>
          <w:color w:val="000000" w:themeColor="text1"/>
          <w:kern w:val="0"/>
          <w:sz w:val="24"/>
          <w:szCs w:val="24"/>
          <w:vertAlign w:val="superscript"/>
          <w14:ligatures w14:val="none"/>
        </w:rPr>
        <w:t>3</w:t>
      </w:r>
      <w:r w:rsidRPr="00CE2800">
        <w:rPr>
          <w:rFonts w:ascii="Times New Roman" w:eastAsia="Calibri" w:hAnsi="Times New Roman" w:cs="Times New Roman"/>
          <w:color w:val="000000" w:themeColor="text1"/>
          <w:kern w:val="0"/>
          <w:sz w:val="24"/>
          <w:szCs w:val="24"/>
          <w14:ligatures w14:val="none"/>
        </w:rPr>
        <w:t>. Toks pats darbas ir kiekis (papildomai nurodant armatūros kiekį – 11230 kg) įrašyti projekto darbų kiekių žiniaraščiuose (žr. PE19-105-TP-SK-SKŽ 1, 2, 4 lapai). Ar teisingai įrašyti šių darbų kiekiai? Jei teisingai įrašyti kiekiai nurodykite, kurioje vietoje reikės atlikti minėtus darbus.</w:t>
      </w:r>
    </w:p>
    <w:p w14:paraId="4301C7C9" w14:textId="0F8118BA" w:rsidR="007D64BC" w:rsidRPr="00FA213D" w:rsidRDefault="007D64BC" w:rsidP="007D64BC">
      <w:pPr>
        <w:tabs>
          <w:tab w:val="left" w:pos="993"/>
        </w:tabs>
        <w:ind w:left="709"/>
        <w:contextualSpacing/>
        <w:jc w:val="both"/>
        <w:rPr>
          <w:rFonts w:ascii="Times New Roman" w:eastAsia="Calibri" w:hAnsi="Times New Roman" w:cs="Times New Roman"/>
          <w:kern w:val="0"/>
          <w:sz w:val="24"/>
          <w:szCs w:val="24"/>
          <w14:ligatures w14:val="none"/>
        </w:rPr>
      </w:pPr>
      <w:r w:rsidRPr="00CE2800">
        <w:rPr>
          <w:rFonts w:ascii="Times New Roman" w:eastAsia="Calibri" w:hAnsi="Times New Roman" w:cs="Times New Roman"/>
          <w:b/>
          <w:bCs/>
          <w:color w:val="000000" w:themeColor="text1"/>
          <w:kern w:val="0"/>
          <w:sz w:val="24"/>
          <w:szCs w:val="24"/>
          <w14:ligatures w14:val="none"/>
        </w:rPr>
        <w:t>Atsakymas:</w:t>
      </w:r>
      <w:r w:rsidR="00E12671" w:rsidRPr="00CE2800">
        <w:rPr>
          <w:rFonts w:ascii="Times New Roman" w:eastAsia="Calibri" w:hAnsi="Times New Roman" w:cs="Times New Roman"/>
          <w:b/>
          <w:bCs/>
          <w:color w:val="000000" w:themeColor="text1"/>
          <w:kern w:val="0"/>
          <w:sz w:val="24"/>
          <w:szCs w:val="24"/>
          <w14:ligatures w14:val="none"/>
        </w:rPr>
        <w:t xml:space="preserve"> Įrengiant rūsio patalpas esamas / naujas ertmes </w:t>
      </w:r>
      <w:r w:rsidR="00E12671" w:rsidRPr="00E12671">
        <w:rPr>
          <w:rFonts w:ascii="Times New Roman" w:eastAsia="Calibri" w:hAnsi="Times New Roman" w:cs="Times New Roman"/>
          <w:b/>
          <w:bCs/>
          <w:kern w:val="0"/>
          <w:sz w:val="24"/>
          <w:szCs w:val="24"/>
          <w14:ligatures w14:val="none"/>
        </w:rPr>
        <w:t>rūsio išorinėse sienose reikia pilnai užtaisyti,</w:t>
      </w:r>
      <w:r w:rsidR="00E12671">
        <w:rPr>
          <w:rFonts w:ascii="Times New Roman" w:eastAsia="Calibri" w:hAnsi="Times New Roman" w:cs="Times New Roman"/>
          <w:b/>
          <w:bCs/>
          <w:kern w:val="0"/>
          <w:sz w:val="24"/>
          <w:szCs w:val="24"/>
          <w14:ligatures w14:val="none"/>
        </w:rPr>
        <w:t xml:space="preserve"> </w:t>
      </w:r>
      <w:r w:rsidR="00E12671" w:rsidRPr="00E12671">
        <w:rPr>
          <w:rFonts w:ascii="Times New Roman" w:eastAsia="Calibri" w:hAnsi="Times New Roman" w:cs="Times New Roman"/>
          <w:b/>
          <w:bCs/>
          <w:kern w:val="0"/>
          <w:sz w:val="24"/>
          <w:szCs w:val="24"/>
          <w14:ligatures w14:val="none"/>
        </w:rPr>
        <w:t>apšiltinti, užsandarinti. Tikslinama DP metu, pagal konkreči</w:t>
      </w:r>
      <w:r w:rsidR="00E12671">
        <w:rPr>
          <w:rFonts w:ascii="Times New Roman" w:eastAsia="Calibri" w:hAnsi="Times New Roman" w:cs="Times New Roman"/>
          <w:b/>
          <w:bCs/>
          <w:kern w:val="0"/>
          <w:sz w:val="24"/>
          <w:szCs w:val="24"/>
          <w14:ligatures w14:val="none"/>
        </w:rPr>
        <w:t>ą</w:t>
      </w:r>
      <w:r w:rsidR="00E12671" w:rsidRPr="00E12671">
        <w:rPr>
          <w:rFonts w:ascii="Times New Roman" w:eastAsia="Calibri" w:hAnsi="Times New Roman" w:cs="Times New Roman"/>
          <w:b/>
          <w:bCs/>
          <w:kern w:val="0"/>
          <w:sz w:val="24"/>
          <w:szCs w:val="24"/>
          <w14:ligatures w14:val="none"/>
        </w:rPr>
        <w:t xml:space="preserve"> situacij</w:t>
      </w:r>
      <w:r w:rsidR="00E12671">
        <w:rPr>
          <w:rFonts w:ascii="Times New Roman" w:eastAsia="Calibri" w:hAnsi="Times New Roman" w:cs="Times New Roman"/>
          <w:b/>
          <w:bCs/>
          <w:kern w:val="0"/>
          <w:sz w:val="24"/>
          <w:szCs w:val="24"/>
          <w14:ligatures w14:val="none"/>
        </w:rPr>
        <w:t>ą</w:t>
      </w:r>
      <w:r w:rsidR="00E12671" w:rsidRPr="00E12671">
        <w:rPr>
          <w:rFonts w:ascii="Times New Roman" w:eastAsia="Calibri" w:hAnsi="Times New Roman" w:cs="Times New Roman"/>
          <w:b/>
          <w:bCs/>
          <w:kern w:val="0"/>
          <w:sz w:val="24"/>
          <w:szCs w:val="24"/>
          <w14:ligatures w14:val="none"/>
        </w:rPr>
        <w:t>, atidengus esamus elementus ir iš esmės įvertinus situaciją.</w:t>
      </w:r>
      <w:r>
        <w:rPr>
          <w:rFonts w:ascii="Times New Roman" w:eastAsia="Calibri" w:hAnsi="Times New Roman" w:cs="Times New Roman"/>
          <w:kern w:val="0"/>
          <w:sz w:val="24"/>
          <w:szCs w:val="24"/>
          <w14:ligatures w14:val="none"/>
        </w:rPr>
        <w:t xml:space="preserve"> </w:t>
      </w:r>
    </w:p>
    <w:p w14:paraId="4D063407" w14:textId="7DFCA962" w:rsidR="00FA213D"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ir projekto darbų kiekių žiniaraščiuose nėra numatyta atlikti šių darbų: 4 darbų etapo monolitinių gelžbetonių sąramų mūrinėse sienose įrengimas; 4 darbų etapo monolitinių gelžbetoninių juostų ant mūrinių sienų perdangos plokščių atrėmimui įrengimas. Šie darbai numatyti projekto principinėse detalėse  (žr. PE19-105-TP-SK-25, 26). Ar tiekėjas turi įsivertinti šiame punkte aukščiau išvardintus darbus ? Jei atsakymas būtų taip, prašome pateikti patikslintus konkurso darbų kiekių žiniaraščius.</w:t>
      </w:r>
    </w:p>
    <w:p w14:paraId="677DB616" w14:textId="19550678" w:rsidR="00FA7D9E" w:rsidRPr="00FA213D" w:rsidRDefault="00FA7D9E" w:rsidP="00FA7D9E">
      <w:pPr>
        <w:tabs>
          <w:tab w:val="left" w:pos="993"/>
        </w:tabs>
        <w:ind w:left="709"/>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b/>
          <w:bCs/>
          <w:kern w:val="0"/>
          <w:sz w:val="24"/>
          <w:szCs w:val="24"/>
          <w14:ligatures w14:val="none"/>
        </w:rPr>
        <w:t xml:space="preserve">Atsakymas: Taip, reikalinga. </w:t>
      </w:r>
      <w:r w:rsidRPr="00CA5BFC">
        <w:rPr>
          <w:rFonts w:ascii="Times New Roman" w:eastAsia="Calibri" w:hAnsi="Times New Roman" w:cs="Times New Roman"/>
          <w:b/>
          <w:bCs/>
          <w:kern w:val="0"/>
          <w:sz w:val="24"/>
          <w:szCs w:val="24"/>
          <w14:ligatures w14:val="none"/>
        </w:rPr>
        <w:t xml:space="preserve">Numatomas kiekis </w:t>
      </w:r>
      <w:r w:rsidR="00CA5BFC" w:rsidRPr="00CA5BFC">
        <w:rPr>
          <w:rFonts w:ascii="Times New Roman" w:eastAsia="Calibri" w:hAnsi="Times New Roman" w:cs="Times New Roman"/>
          <w:b/>
          <w:bCs/>
          <w:kern w:val="0"/>
          <w:sz w:val="24"/>
          <w:szCs w:val="24"/>
          <w14:ligatures w14:val="none"/>
        </w:rPr>
        <w:t>C30/37 betonas 17,1m</w:t>
      </w:r>
      <w:r w:rsidR="00CA5BFC" w:rsidRPr="00CA5BFC">
        <w:rPr>
          <w:rFonts w:ascii="Times New Roman" w:eastAsia="Calibri" w:hAnsi="Times New Roman" w:cs="Times New Roman"/>
          <w:b/>
          <w:bCs/>
          <w:i/>
          <w:iCs/>
          <w:kern w:val="0"/>
          <w:sz w:val="24"/>
          <w:szCs w:val="24"/>
          <w14:ligatures w14:val="none"/>
        </w:rPr>
        <w:t>3</w:t>
      </w:r>
      <w:r w:rsidR="00CA5BFC" w:rsidRPr="00CA5BFC">
        <w:rPr>
          <w:rFonts w:ascii="Times New Roman" w:eastAsia="Calibri" w:hAnsi="Times New Roman" w:cs="Times New Roman"/>
          <w:b/>
          <w:bCs/>
          <w:kern w:val="0"/>
          <w:sz w:val="24"/>
          <w:szCs w:val="24"/>
          <w14:ligatures w14:val="none"/>
        </w:rPr>
        <w:t>, 3422kg S500 armatūros.</w:t>
      </w:r>
    </w:p>
    <w:p w14:paraId="0206DEC4" w14:textId="5076F701" w:rsidR="00FA213D"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ir projekto darbų kiekių žiniaraščiuose nėra numatyti 4 etapo grindų detalėje GR-3 numatytos šilumos izoliacijos EPS100 2x50mm įrengimo darbai. Ar tiekėjas turi įsivertinti šį darbą? Jei atsakymas būtų taip, prašome pateikti patikslintus konkurso darbų kiekių žiniaraščius.</w:t>
      </w:r>
    </w:p>
    <w:p w14:paraId="4E1A6313" w14:textId="4CC8E0B0" w:rsidR="00581DC2" w:rsidRPr="00FA213D" w:rsidRDefault="00581DC2" w:rsidP="00581DC2">
      <w:pPr>
        <w:tabs>
          <w:tab w:val="left" w:pos="993"/>
        </w:tabs>
        <w:ind w:left="709"/>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b/>
          <w:bCs/>
          <w:kern w:val="0"/>
          <w:sz w:val="24"/>
          <w:szCs w:val="24"/>
          <w14:ligatures w14:val="none"/>
        </w:rPr>
        <w:t xml:space="preserve">Atsakymas: Taip, reikalinga. </w:t>
      </w:r>
      <w:r w:rsidR="00CA5BFC" w:rsidRPr="00CA5BFC">
        <w:rPr>
          <w:rFonts w:ascii="Times New Roman" w:eastAsia="Calibri" w:hAnsi="Times New Roman" w:cs="Times New Roman"/>
          <w:b/>
          <w:bCs/>
          <w:kern w:val="0"/>
          <w:sz w:val="24"/>
          <w:szCs w:val="24"/>
          <w14:ligatures w14:val="none"/>
        </w:rPr>
        <w:t>Bendrai 540m</w:t>
      </w:r>
      <w:r w:rsidR="00CA5BFC" w:rsidRPr="00CA5BFC">
        <w:rPr>
          <w:rFonts w:ascii="Times New Roman" w:eastAsia="Calibri" w:hAnsi="Times New Roman" w:cs="Times New Roman"/>
          <w:b/>
          <w:bCs/>
          <w:i/>
          <w:iCs/>
          <w:kern w:val="0"/>
          <w:sz w:val="24"/>
          <w:szCs w:val="24"/>
          <w14:ligatures w14:val="none"/>
        </w:rPr>
        <w:t>2</w:t>
      </w:r>
      <w:r w:rsidR="00CA5BFC" w:rsidRPr="00CA5BFC">
        <w:rPr>
          <w:rFonts w:ascii="Times New Roman" w:eastAsia="Calibri" w:hAnsi="Times New Roman" w:cs="Times New Roman"/>
          <w:b/>
          <w:bCs/>
          <w:kern w:val="0"/>
          <w:sz w:val="24"/>
          <w:szCs w:val="24"/>
          <w14:ligatures w14:val="none"/>
        </w:rPr>
        <w:t xml:space="preserve"> 50 mm storio EPS100.</w:t>
      </w:r>
    </w:p>
    <w:p w14:paraId="02244D10" w14:textId="77777777" w:rsidR="00F27360"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darbų kiekių žiniaraščiuose nėra numatyti 4 etapo grindų (pagal grindų įrengimo detales GR-1 ir GR-1A) armavimo darbų. Ar tiekėjas turi įsivertinti šiuos darbus ? Jei atsakymas būtų taip, prašome pateikti patikslintus konkurso darbų kiekių žiniaraščius.</w:t>
      </w:r>
    </w:p>
    <w:p w14:paraId="332BB9B8" w14:textId="0AD6B9C5" w:rsidR="00F27360" w:rsidRPr="00F27360" w:rsidRDefault="00F27360" w:rsidP="00F27360">
      <w:pPr>
        <w:tabs>
          <w:tab w:val="left" w:pos="993"/>
        </w:tabs>
        <w:ind w:left="709"/>
        <w:contextualSpacing/>
        <w:jc w:val="both"/>
        <w:rPr>
          <w:rFonts w:ascii="Times New Roman" w:eastAsia="Calibri" w:hAnsi="Times New Roman" w:cs="Times New Roman"/>
          <w:kern w:val="0"/>
          <w:sz w:val="24"/>
          <w:szCs w:val="24"/>
          <w14:ligatures w14:val="none"/>
        </w:rPr>
      </w:pPr>
      <w:r w:rsidRPr="00F27360">
        <w:rPr>
          <w:rFonts w:ascii="Times New Roman" w:eastAsia="Calibri" w:hAnsi="Times New Roman" w:cs="Times New Roman"/>
          <w:b/>
          <w:bCs/>
          <w:kern w:val="0"/>
          <w:sz w:val="24"/>
          <w:szCs w:val="24"/>
          <w14:ligatures w14:val="none"/>
        </w:rPr>
        <w:t xml:space="preserve">Atsakymas: Taip, reikalinga. </w:t>
      </w:r>
      <w:r w:rsidR="00CA5BFC" w:rsidRPr="00CA5BFC">
        <w:rPr>
          <w:rFonts w:ascii="Times New Roman" w:eastAsia="Calibri" w:hAnsi="Times New Roman" w:cs="Times New Roman"/>
          <w:b/>
          <w:bCs/>
          <w:kern w:val="0"/>
          <w:sz w:val="24"/>
          <w:szCs w:val="24"/>
          <w14:ligatures w14:val="none"/>
        </w:rPr>
        <w:t>600 kg S500 armatūros.</w:t>
      </w:r>
    </w:p>
    <w:p w14:paraId="5D151689" w14:textId="77777777" w:rsidR="008A714F"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Konkurso ir projekto darbų kiekių žiniaraščiuose nėra įvertintas apšiltinamojo sluoksnio po rostverku R-1 įrengimo darbai. Šie darbai numatyti projekto brėžiniuose (žr. PE19-105-TP-SK-25). Ar tiekėjas turi įsivertinti šį darbą? Jei atsakymas būtų taip, prašome pateikti patikslintus konkurso darbų kiekių žiniaraščius.</w:t>
      </w:r>
    </w:p>
    <w:p w14:paraId="7FE50361" w14:textId="6DE7F765" w:rsidR="008A714F" w:rsidRPr="00CA5BFC" w:rsidRDefault="008A714F" w:rsidP="008A714F">
      <w:pPr>
        <w:tabs>
          <w:tab w:val="left" w:pos="993"/>
        </w:tabs>
        <w:ind w:left="709"/>
        <w:contextualSpacing/>
        <w:jc w:val="both"/>
        <w:rPr>
          <w:rFonts w:ascii="Times New Roman" w:eastAsia="Calibri" w:hAnsi="Times New Roman" w:cs="Times New Roman"/>
          <w:kern w:val="0"/>
          <w:sz w:val="24"/>
          <w:szCs w:val="24"/>
          <w14:ligatures w14:val="none"/>
        </w:rPr>
      </w:pPr>
      <w:r w:rsidRPr="008A714F">
        <w:rPr>
          <w:rFonts w:ascii="Times New Roman" w:eastAsia="Calibri" w:hAnsi="Times New Roman" w:cs="Times New Roman"/>
          <w:b/>
          <w:bCs/>
          <w:kern w:val="0"/>
          <w:sz w:val="24"/>
          <w:szCs w:val="24"/>
          <w14:ligatures w14:val="none"/>
        </w:rPr>
        <w:t>Atsakymas: Taip</w:t>
      </w:r>
      <w:r w:rsidR="00CA5BFC">
        <w:rPr>
          <w:rFonts w:ascii="Times New Roman" w:eastAsia="Calibri" w:hAnsi="Times New Roman" w:cs="Times New Roman"/>
          <w:b/>
          <w:bCs/>
          <w:kern w:val="0"/>
          <w:sz w:val="24"/>
          <w:szCs w:val="24"/>
          <w14:ligatures w14:val="none"/>
        </w:rPr>
        <w:t>,</w:t>
      </w:r>
      <w:r w:rsidRPr="008A714F">
        <w:rPr>
          <w:rFonts w:ascii="Times New Roman" w:eastAsia="Calibri" w:hAnsi="Times New Roman" w:cs="Times New Roman"/>
          <w:b/>
          <w:bCs/>
          <w:kern w:val="0"/>
          <w:sz w:val="24"/>
          <w:szCs w:val="24"/>
          <w14:ligatures w14:val="none"/>
        </w:rPr>
        <w:t xml:space="preserve"> </w:t>
      </w:r>
      <w:r w:rsidR="00CA5BFC" w:rsidRPr="00CA5BFC">
        <w:rPr>
          <w:rFonts w:ascii="Times New Roman" w:eastAsia="Calibri" w:hAnsi="Times New Roman" w:cs="Times New Roman"/>
          <w:b/>
          <w:bCs/>
          <w:kern w:val="0"/>
          <w:sz w:val="24"/>
          <w:szCs w:val="24"/>
          <w14:ligatures w14:val="none"/>
        </w:rPr>
        <w:t>EPS100 reikalingas. ~380</w:t>
      </w:r>
      <w:r w:rsidR="00CA5BFC">
        <w:rPr>
          <w:rFonts w:ascii="Times New Roman" w:eastAsia="Calibri" w:hAnsi="Times New Roman" w:cs="Times New Roman"/>
          <w:b/>
          <w:bCs/>
          <w:kern w:val="0"/>
          <w:sz w:val="24"/>
          <w:szCs w:val="24"/>
          <w14:ligatures w14:val="none"/>
        </w:rPr>
        <w:t xml:space="preserve"> </w:t>
      </w:r>
      <w:r w:rsidR="00CA5BFC" w:rsidRPr="00CA5BFC">
        <w:rPr>
          <w:rFonts w:ascii="Times New Roman" w:eastAsia="Calibri" w:hAnsi="Times New Roman" w:cs="Times New Roman"/>
          <w:b/>
          <w:bCs/>
          <w:kern w:val="0"/>
          <w:sz w:val="24"/>
          <w:szCs w:val="24"/>
          <w14:ligatures w14:val="none"/>
        </w:rPr>
        <w:t>m</w:t>
      </w:r>
      <w:r w:rsidR="00CA5BFC" w:rsidRPr="00CA5BFC">
        <w:rPr>
          <w:rFonts w:ascii="Times New Roman" w:eastAsia="Calibri" w:hAnsi="Times New Roman" w:cs="Times New Roman"/>
          <w:b/>
          <w:bCs/>
          <w:i/>
          <w:iCs/>
          <w:kern w:val="0"/>
          <w:sz w:val="24"/>
          <w:szCs w:val="24"/>
          <w14:ligatures w14:val="none"/>
        </w:rPr>
        <w:t>2</w:t>
      </w:r>
      <w:r w:rsidR="00CA5BFC">
        <w:rPr>
          <w:rFonts w:ascii="Times New Roman" w:eastAsia="Calibri" w:hAnsi="Times New Roman" w:cs="Times New Roman"/>
          <w:b/>
          <w:bCs/>
          <w:kern w:val="0"/>
          <w:sz w:val="24"/>
          <w:szCs w:val="24"/>
          <w14:ligatures w14:val="none"/>
        </w:rPr>
        <w:t>.</w:t>
      </w:r>
    </w:p>
    <w:p w14:paraId="16470DAC" w14:textId="77777777" w:rsidR="00FA213D" w:rsidRPr="00FA213D"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highlight w:val="yellow"/>
          <w14:ligatures w14:val="none"/>
        </w:rPr>
      </w:pPr>
      <w:r w:rsidRPr="00FA213D">
        <w:rPr>
          <w:rFonts w:ascii="Times New Roman" w:eastAsia="Calibri" w:hAnsi="Times New Roman" w:cs="Times New Roman"/>
          <w:kern w:val="0"/>
          <w:sz w:val="24"/>
          <w:szCs w:val="24"/>
          <w:highlight w:val="yellow"/>
          <w14:ligatures w14:val="none"/>
        </w:rPr>
        <w:lastRenderedPageBreak/>
        <w:t>Projekte numatytas 70 vnt. medžių kirtimas. Ar tiekėjas turi įsivertinti pašalintų medžių atstatomąją vertę?</w:t>
      </w:r>
    </w:p>
    <w:p w14:paraId="76F523BB" w14:textId="382C69F6" w:rsidR="00FA213D" w:rsidRPr="00FA213D" w:rsidRDefault="00FA213D" w:rsidP="00FA213D">
      <w:pPr>
        <w:tabs>
          <w:tab w:val="left" w:pos="993"/>
        </w:tabs>
        <w:ind w:left="709"/>
        <w:contextualSpacing/>
        <w:jc w:val="both"/>
        <w:rPr>
          <w:rFonts w:ascii="Times New Roman" w:eastAsia="Calibri" w:hAnsi="Times New Roman" w:cs="Times New Roman"/>
          <w:b/>
          <w:bCs/>
          <w:kern w:val="0"/>
          <w:sz w:val="24"/>
          <w:szCs w:val="24"/>
          <w14:ligatures w14:val="none"/>
        </w:rPr>
      </w:pPr>
      <w:r w:rsidRPr="00FA213D">
        <w:rPr>
          <w:rFonts w:ascii="Times New Roman" w:eastAsia="Calibri" w:hAnsi="Times New Roman" w:cs="Times New Roman"/>
          <w:b/>
          <w:bCs/>
          <w:kern w:val="0"/>
          <w:sz w:val="24"/>
          <w:szCs w:val="24"/>
          <w:highlight w:val="yellow"/>
          <w14:ligatures w14:val="none"/>
        </w:rPr>
        <w:t>Atsakymas. Prašome skaityti atsakymus į ankščiau pateiktus klausimus. Šis klausimas jau buvo atsakytas ankščiau.</w:t>
      </w:r>
    </w:p>
    <w:p w14:paraId="3EE4435F" w14:textId="4E8ECAD5" w:rsidR="00FA213D" w:rsidRPr="00FA213D" w:rsidRDefault="00FA213D" w:rsidP="00080BA1">
      <w:pPr>
        <w:numPr>
          <w:ilvl w:val="0"/>
          <w:numId w:val="1"/>
        </w:numPr>
        <w:tabs>
          <w:tab w:val="left" w:pos="993"/>
        </w:tabs>
        <w:ind w:left="0" w:firstLine="709"/>
        <w:contextualSpacing/>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SA projekto dalies techninėje specifikacijoje parašyta:</w:t>
      </w:r>
    </w:p>
    <w:p w14:paraId="55F95CB7" w14:textId="77777777" w:rsidR="00FA213D" w:rsidRPr="00FA213D" w:rsidRDefault="00FA213D" w:rsidP="00FA213D">
      <w:pPr>
        <w:tabs>
          <w:tab w:val="left" w:pos="993"/>
        </w:tabs>
        <w:ind w:firstLine="709"/>
        <w:contextualSpacing/>
        <w:rPr>
          <w:rFonts w:ascii="Calibri" w:eastAsia="Calibri" w:hAnsi="Calibri" w:cs="Times New Roman"/>
          <w:noProof/>
          <w:kern w:val="0"/>
          <w14:ligatures w14:val="none"/>
        </w:rPr>
      </w:pPr>
      <w:r w:rsidRPr="00FA213D">
        <w:rPr>
          <w:rFonts w:ascii="Calibri" w:eastAsia="Calibri" w:hAnsi="Calibri" w:cs="Times New Roman"/>
          <w:noProof/>
          <w:kern w:val="0"/>
          <w:lang w:eastAsia="lt-LT"/>
          <w14:ligatures w14:val="none"/>
        </w:rPr>
        <w:drawing>
          <wp:inline distT="0" distB="0" distL="0" distR="0" wp14:anchorId="3DE732E9" wp14:editId="55CAA59D">
            <wp:extent cx="5681980" cy="828368"/>
            <wp:effectExtent l="0" t="0" r="0" b="0"/>
            <wp:docPr id="1" name="Paveikslėlis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black text on a white background&#10;&#10;AI-generated content may be incorrect."/>
                    <pic:cNvPicPr/>
                  </pic:nvPicPr>
                  <pic:blipFill>
                    <a:blip r:embed="rId8"/>
                    <a:stretch>
                      <a:fillRect/>
                    </a:stretch>
                  </pic:blipFill>
                  <pic:spPr>
                    <a:xfrm>
                      <a:off x="0" y="0"/>
                      <a:ext cx="5692060" cy="829838"/>
                    </a:xfrm>
                    <a:prstGeom prst="rect">
                      <a:avLst/>
                    </a:prstGeom>
                  </pic:spPr>
                </pic:pic>
              </a:graphicData>
            </a:graphic>
          </wp:inline>
        </w:drawing>
      </w:r>
    </w:p>
    <w:p w14:paraId="5A66C414" w14:textId="77777777" w:rsidR="00FA213D" w:rsidRPr="00FA213D" w:rsidRDefault="00FA213D" w:rsidP="00FA213D">
      <w:pPr>
        <w:tabs>
          <w:tab w:val="left" w:pos="993"/>
        </w:tabs>
        <w:ind w:firstLine="709"/>
        <w:contextualSpacing/>
        <w:rPr>
          <w:rFonts w:ascii="Calibri" w:eastAsia="Calibri" w:hAnsi="Calibri" w:cs="Times New Roman"/>
          <w:kern w:val="0"/>
          <w14:ligatures w14:val="none"/>
        </w:rPr>
      </w:pPr>
    </w:p>
    <w:p w14:paraId="337D06D0" w14:textId="77777777" w:rsidR="00FA213D" w:rsidRPr="00FA213D" w:rsidRDefault="00FA213D" w:rsidP="00FA213D">
      <w:pPr>
        <w:tabs>
          <w:tab w:val="left" w:pos="993"/>
        </w:tabs>
        <w:ind w:firstLine="709"/>
        <w:contextualSpacing/>
        <w:rPr>
          <w:rFonts w:ascii="Calibri" w:eastAsia="Calibri" w:hAnsi="Calibri" w:cs="Times New Roman"/>
          <w:noProof/>
          <w:kern w:val="0"/>
          <w14:ligatures w14:val="none"/>
        </w:rPr>
      </w:pPr>
      <w:r w:rsidRPr="00FA213D">
        <w:rPr>
          <w:rFonts w:ascii="Times New Roman" w:eastAsia="Calibri" w:hAnsi="Times New Roman" w:cs="Times New Roman"/>
          <w:kern w:val="0"/>
          <w:sz w:val="24"/>
          <w:szCs w:val="24"/>
          <w14:ligatures w14:val="none"/>
        </w:rPr>
        <w:t>SA projekto dalies kiekių žiniaraštyje parašyta:</w:t>
      </w:r>
      <w:r w:rsidRPr="00FA213D">
        <w:rPr>
          <w:rFonts w:ascii="Calibri" w:eastAsia="Calibri" w:hAnsi="Calibri" w:cs="Times New Roman"/>
          <w:kern w:val="0"/>
          <w14:ligatures w14:val="none"/>
        </w:rPr>
        <w:t xml:space="preserve">             </w:t>
      </w:r>
      <w:r w:rsidRPr="00FA213D">
        <w:rPr>
          <w:rFonts w:ascii="Calibri" w:eastAsia="Calibri" w:hAnsi="Calibri" w:cs="Times New Roman"/>
          <w:noProof/>
          <w:kern w:val="0"/>
          <w:lang w:eastAsia="lt-LT"/>
          <w14:ligatures w14:val="none"/>
        </w:rPr>
        <w:drawing>
          <wp:inline distT="0" distB="0" distL="0" distR="0" wp14:anchorId="27A66364" wp14:editId="5A405180">
            <wp:extent cx="6120130" cy="1446530"/>
            <wp:effectExtent l="0" t="0" r="0" b="1270"/>
            <wp:docPr id="3" name="Paveikslėlis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A screenshot of a computer&#10;&#10;AI-generated content may be incorrect."/>
                    <pic:cNvPicPr/>
                  </pic:nvPicPr>
                  <pic:blipFill>
                    <a:blip r:embed="rId9"/>
                    <a:stretch>
                      <a:fillRect/>
                    </a:stretch>
                  </pic:blipFill>
                  <pic:spPr>
                    <a:xfrm>
                      <a:off x="0" y="0"/>
                      <a:ext cx="6120130" cy="1446530"/>
                    </a:xfrm>
                    <a:prstGeom prst="rect">
                      <a:avLst/>
                    </a:prstGeom>
                  </pic:spPr>
                </pic:pic>
              </a:graphicData>
            </a:graphic>
          </wp:inline>
        </w:drawing>
      </w:r>
    </w:p>
    <w:p w14:paraId="5E7B2158" w14:textId="77777777" w:rsidR="00FA213D" w:rsidRDefault="00FA213D" w:rsidP="00FA213D">
      <w:pPr>
        <w:tabs>
          <w:tab w:val="left" w:pos="709"/>
          <w:tab w:val="left" w:pos="993"/>
        </w:tabs>
        <w:ind w:firstLine="709"/>
        <w:rPr>
          <w:rFonts w:ascii="Times New Roman" w:eastAsia="Calibri" w:hAnsi="Times New Roman" w:cs="Times New Roman"/>
          <w:kern w:val="0"/>
          <w:sz w:val="24"/>
          <w:szCs w:val="24"/>
          <w14:ligatures w14:val="none"/>
        </w:rPr>
      </w:pPr>
      <w:r w:rsidRPr="00FA213D">
        <w:rPr>
          <w:rFonts w:ascii="Calibri" w:eastAsia="Calibri" w:hAnsi="Calibri" w:cs="Times New Roman"/>
          <w:kern w:val="0"/>
          <w14:ligatures w14:val="none"/>
        </w:rPr>
        <w:tab/>
      </w:r>
      <w:r w:rsidRPr="00FA213D">
        <w:rPr>
          <w:rFonts w:ascii="Times New Roman" w:eastAsia="Calibri" w:hAnsi="Times New Roman" w:cs="Times New Roman"/>
          <w:kern w:val="0"/>
          <w:sz w:val="24"/>
          <w:szCs w:val="24"/>
          <w14:ligatures w14:val="none"/>
        </w:rPr>
        <w:t>Kokie turi būti įrengti vidaus laiptų turėklai ? Jei reikia patikslinkite darbų kiekių žiniaraštį.</w:t>
      </w:r>
    </w:p>
    <w:p w14:paraId="6DB591A7" w14:textId="17650A90" w:rsidR="009B292D" w:rsidRPr="00FA213D" w:rsidRDefault="009B292D" w:rsidP="00FA213D">
      <w:pPr>
        <w:tabs>
          <w:tab w:val="left" w:pos="709"/>
          <w:tab w:val="left" w:pos="993"/>
        </w:tabs>
        <w:ind w:firstLine="709"/>
        <w:rPr>
          <w:rFonts w:ascii="Times New Roman" w:eastAsia="Calibri" w:hAnsi="Times New Roman" w:cs="Times New Roman"/>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9B292D">
        <w:rPr>
          <w:rFonts w:ascii="Times New Roman" w:eastAsia="Calibri" w:hAnsi="Times New Roman" w:cs="Times New Roman"/>
          <w:b/>
          <w:bCs/>
          <w:kern w:val="0"/>
          <w:sz w:val="24"/>
          <w:szCs w:val="24"/>
          <w14:ligatures w14:val="none"/>
        </w:rPr>
        <w:t xml:space="preserve">Turėklai įrengiami cinkuoto ir milteliniu būdu </w:t>
      </w:r>
      <w:r w:rsidR="00C869ED" w:rsidRPr="009B292D">
        <w:rPr>
          <w:rFonts w:ascii="Times New Roman" w:eastAsia="Calibri" w:hAnsi="Times New Roman" w:cs="Times New Roman"/>
          <w:b/>
          <w:bCs/>
          <w:kern w:val="0"/>
          <w:sz w:val="24"/>
          <w:szCs w:val="24"/>
          <w14:ligatures w14:val="none"/>
        </w:rPr>
        <w:t xml:space="preserve">džyto </w:t>
      </w:r>
      <w:r w:rsidRPr="009B292D">
        <w:rPr>
          <w:rFonts w:ascii="Times New Roman" w:eastAsia="Calibri" w:hAnsi="Times New Roman" w:cs="Times New Roman"/>
          <w:b/>
          <w:bCs/>
          <w:kern w:val="0"/>
          <w:sz w:val="24"/>
          <w:szCs w:val="24"/>
          <w14:ligatures w14:val="none"/>
        </w:rPr>
        <w:t>metalo.</w:t>
      </w:r>
    </w:p>
    <w:p w14:paraId="34BB0742" w14:textId="3DC51AF0" w:rsidR="00FA213D" w:rsidRPr="00FA213D" w:rsidRDefault="00FA213D" w:rsidP="00080BA1">
      <w:pPr>
        <w:numPr>
          <w:ilvl w:val="0"/>
          <w:numId w:val="1"/>
        </w:numPr>
        <w:tabs>
          <w:tab w:val="left" w:pos="993"/>
        </w:tabs>
        <w:ind w:left="0" w:firstLine="709"/>
        <w:contextualSpacing/>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Projekto SK dalies techninėje specifikacijoje (žr. PE19-105-TP-SK-TS 53 lapą) parašyta, kad vėdinamo fasado įrengimui turi būti naudojamos nerūdijančio plieno konsolės. Projekto SK dalies vėdinamo fasado įrengimo brėžiniuose (žr. PE19-105-TP-SK-34) parašyta, kad montuojami bazalto pluošto kronšteinai (konsolės). Kokie turi būti vėdinamo fasado karkaso laikantieji kronšteinai?</w:t>
      </w:r>
    </w:p>
    <w:p w14:paraId="06124419" w14:textId="30A0F995" w:rsidR="00FA213D" w:rsidRPr="00FA213D" w:rsidRDefault="00445E8D" w:rsidP="00FA213D">
      <w:pPr>
        <w:tabs>
          <w:tab w:val="left" w:pos="993"/>
        </w:tabs>
        <w:ind w:firstLine="709"/>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445E8D">
        <w:rPr>
          <w:rFonts w:ascii="Times New Roman" w:eastAsia="Calibri" w:hAnsi="Times New Roman" w:cs="Times New Roman"/>
          <w:b/>
          <w:bCs/>
          <w:kern w:val="0"/>
          <w:sz w:val="24"/>
          <w:szCs w:val="24"/>
          <w14:ligatures w14:val="none"/>
        </w:rPr>
        <w:t>Turi būti naudojamos bazalto pluošto konsolės. Taip pat atkreipiame dėmesį, kad ventiliuojamas fasadas turi būti sertifikuotas kaip sistema.</w:t>
      </w:r>
    </w:p>
    <w:p w14:paraId="05CB33C0" w14:textId="627779C5" w:rsidR="00FA213D" w:rsidRPr="00FA213D" w:rsidRDefault="00FA213D" w:rsidP="00080BA1">
      <w:pPr>
        <w:numPr>
          <w:ilvl w:val="0"/>
          <w:numId w:val="1"/>
        </w:numPr>
        <w:tabs>
          <w:tab w:val="left" w:pos="993"/>
        </w:tabs>
        <w:ind w:left="0" w:firstLine="709"/>
        <w:contextualSpacing/>
        <w:jc w:val="both"/>
        <w:rPr>
          <w:rFonts w:ascii="Times New Roman" w:eastAsia="Calibri" w:hAnsi="Times New Roman" w:cs="Times New Roman"/>
          <w:kern w:val="0"/>
          <w:sz w:val="24"/>
          <w:szCs w:val="24"/>
          <w14:ligatures w14:val="none"/>
        </w:rPr>
      </w:pPr>
      <w:r w:rsidRPr="00FA213D">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Pr="00FA213D">
        <w:rPr>
          <w:rFonts w:ascii="Times New Roman" w:eastAsia="Calibri" w:hAnsi="Times New Roman" w:cs="Times New Roman"/>
          <w:kern w:val="0"/>
          <w:sz w:val="24"/>
          <w:szCs w:val="24"/>
          <w14:ligatures w14:val="none"/>
        </w:rPr>
        <w:t>Projekto SK dalies techninės specifikacijos 44 lape rašoma, kad angokraščių šiltinimui turi būti naudojamos 40 mm storio mineralinės vatos plokštės. Projekto kiekių žiniaraščiuose ir brėžiniuose (žr. SK dalies brėž. „Langų angokraščių šiltinimo mazgai“) angokraščius numatoma šiltinti 30 mm EPS 100 sluoksniu. Kokia medžiaga turi būti šiltinami pastato langų ir durų angokraščiai?</w:t>
      </w:r>
    </w:p>
    <w:p w14:paraId="5F8CF6DC" w14:textId="42282FFE" w:rsidR="00FA213D" w:rsidRPr="00FA213D" w:rsidRDefault="009A2D08" w:rsidP="00FA213D">
      <w:pPr>
        <w:tabs>
          <w:tab w:val="left" w:pos="993"/>
        </w:tabs>
        <w:ind w:firstLine="709"/>
        <w:contextualSpacing/>
        <w:rPr>
          <w:rFonts w:ascii="Times New Roman" w:eastAsia="Calibri" w:hAnsi="Times New Roman" w:cs="Times New Roman"/>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9A2D08">
        <w:rPr>
          <w:rFonts w:ascii="Times New Roman" w:eastAsia="Calibri" w:hAnsi="Times New Roman" w:cs="Times New Roman"/>
          <w:b/>
          <w:bCs/>
          <w:kern w:val="0"/>
          <w:sz w:val="24"/>
          <w:szCs w:val="24"/>
          <w14:ligatures w14:val="none"/>
        </w:rPr>
        <w:t>Šiltinama 30</w:t>
      </w:r>
      <w:r>
        <w:rPr>
          <w:rFonts w:ascii="Times New Roman" w:eastAsia="Calibri" w:hAnsi="Times New Roman" w:cs="Times New Roman"/>
          <w:b/>
          <w:bCs/>
          <w:kern w:val="0"/>
          <w:sz w:val="24"/>
          <w:szCs w:val="24"/>
          <w14:ligatures w14:val="none"/>
        </w:rPr>
        <w:t xml:space="preserve"> </w:t>
      </w:r>
      <w:r w:rsidRPr="009A2D08">
        <w:rPr>
          <w:rFonts w:ascii="Times New Roman" w:eastAsia="Calibri" w:hAnsi="Times New Roman" w:cs="Times New Roman"/>
          <w:b/>
          <w:bCs/>
          <w:kern w:val="0"/>
          <w:sz w:val="24"/>
          <w:szCs w:val="24"/>
          <w14:ligatures w14:val="none"/>
        </w:rPr>
        <w:t>mm EPS100</w:t>
      </w:r>
      <w:r>
        <w:rPr>
          <w:rFonts w:ascii="Times New Roman" w:eastAsia="Calibri" w:hAnsi="Times New Roman" w:cs="Times New Roman"/>
          <w:b/>
          <w:bCs/>
          <w:kern w:val="0"/>
          <w:sz w:val="24"/>
          <w:szCs w:val="24"/>
          <w14:ligatures w14:val="none"/>
        </w:rPr>
        <w:t>.</w:t>
      </w:r>
    </w:p>
    <w:p w14:paraId="6B8FE4B9" w14:textId="6C8391FB" w:rsidR="00FA213D" w:rsidRPr="00FA213D" w:rsidRDefault="00FA213D" w:rsidP="00080BA1">
      <w:pPr>
        <w:pStyle w:val="Sraopastraipa"/>
        <w:numPr>
          <w:ilvl w:val="0"/>
          <w:numId w:val="1"/>
        </w:numPr>
        <w:spacing w:line="278" w:lineRule="auto"/>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Patikslinkite informaciją dėl turėklų medžiagiškumo. Ar turėklai reikalingi iš nerūdijančio plieno ar cinkuoti ir dažyti, nes informacija nesutampa?</w:t>
      </w:r>
    </w:p>
    <w:p w14:paraId="0A469043"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2C2BF67" wp14:editId="6435C129">
            <wp:extent cx="5381625" cy="984416"/>
            <wp:effectExtent l="0" t="0" r="0" b="6350"/>
            <wp:docPr id="969139438"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39438" name="Picture 1" descr="A close up of a text&#10;&#10;AI-generated content may be incorrect."/>
                    <pic:cNvPicPr/>
                  </pic:nvPicPr>
                  <pic:blipFill>
                    <a:blip r:embed="rId10"/>
                    <a:stretch>
                      <a:fillRect/>
                    </a:stretch>
                  </pic:blipFill>
                  <pic:spPr>
                    <a:xfrm>
                      <a:off x="0" y="0"/>
                      <a:ext cx="5404743" cy="988645"/>
                    </a:xfrm>
                    <a:prstGeom prst="rect">
                      <a:avLst/>
                    </a:prstGeom>
                  </pic:spPr>
                </pic:pic>
              </a:graphicData>
            </a:graphic>
          </wp:inline>
        </w:drawing>
      </w:r>
    </w:p>
    <w:p w14:paraId="501901FA"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lastRenderedPageBreak/>
        <w:drawing>
          <wp:inline distT="0" distB="0" distL="0" distR="0" wp14:anchorId="7D402D90" wp14:editId="2220EE31">
            <wp:extent cx="5715000" cy="1331207"/>
            <wp:effectExtent l="0" t="0" r="0" b="2540"/>
            <wp:docPr id="475948960" name="Picture 1" descr="A close-up of a white and purpl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48960" name="Picture 1" descr="A close-up of a white and purple box&#10;&#10;AI-generated content may be incorrect."/>
                    <pic:cNvPicPr/>
                  </pic:nvPicPr>
                  <pic:blipFill>
                    <a:blip r:embed="rId11"/>
                    <a:stretch>
                      <a:fillRect/>
                    </a:stretch>
                  </pic:blipFill>
                  <pic:spPr>
                    <a:xfrm>
                      <a:off x="0" y="0"/>
                      <a:ext cx="5726499" cy="1333885"/>
                    </a:xfrm>
                    <a:prstGeom prst="rect">
                      <a:avLst/>
                    </a:prstGeom>
                  </pic:spPr>
                </pic:pic>
              </a:graphicData>
            </a:graphic>
          </wp:inline>
        </w:drawing>
      </w:r>
    </w:p>
    <w:p w14:paraId="6A6DB107" w14:textId="56909547" w:rsidR="00FA213D" w:rsidRPr="00FA213D" w:rsidRDefault="00C869ED" w:rsidP="00C869ED">
      <w:pPr>
        <w:spacing w:line="278" w:lineRule="auto"/>
        <w:ind w:firstLine="720"/>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C869ED">
        <w:rPr>
          <w:rFonts w:ascii="Times New Roman" w:eastAsia="Calibri" w:hAnsi="Times New Roman" w:cs="Times New Roman"/>
          <w:b/>
          <w:bCs/>
          <w:kern w:val="0"/>
          <w:sz w:val="24"/>
          <w:szCs w:val="24"/>
          <w14:ligatures w14:val="none"/>
        </w:rPr>
        <w:t>Turėklai įrengiami cinkuoto ir milteliniu būdu džyto metalo.</w:t>
      </w:r>
    </w:p>
    <w:p w14:paraId="0D2D5840" w14:textId="7A8EBC86" w:rsid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SP dalyje neįdėta TS-07 (tvoros įrengimas). Papildykite projektą.</w:t>
      </w:r>
    </w:p>
    <w:p w14:paraId="1C224E3A" w14:textId="77777777" w:rsidR="00D60766" w:rsidRDefault="00D60766" w:rsidP="00D60766">
      <w:pPr>
        <w:spacing w:line="278" w:lineRule="auto"/>
        <w:ind w:left="720"/>
        <w:contextualSpacing/>
        <w:jc w:val="both"/>
        <w:rPr>
          <w:rFonts w:ascii="Times New Roman" w:hAnsi="Times New Roman" w:cs="Times New Roman"/>
          <w:highlight w:val="green"/>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D60766">
        <w:rPr>
          <w:rFonts w:ascii="Times New Roman" w:eastAsia="Calibri" w:hAnsi="Times New Roman" w:cs="Times New Roman"/>
          <w:b/>
          <w:bCs/>
          <w:kern w:val="0"/>
          <w:sz w:val="24"/>
          <w:szCs w:val="24"/>
          <w14:ligatures w14:val="none"/>
        </w:rPr>
        <w:t>Segmentinė tvora: Tvoros panelių plotis 2500 mm, aukštis 1530 mm, pagaminti iš 5 mm skersmens vertikalios cinkuotos vielos strypų dengtų poliesteriu, kurie dar papildomai dažomi milteliniu būdu. Akutės dydis 50 x 200 mm. Spalva antracito (RAL 7016). Rišamasis sluoksnis užtikrina idealų sukibimą su poliesterio sluoksniu (mažiausiai 100 mikronų). Segmentinės tvoros tvirtinamos prie stačiakampių 40 x 60 mm profilio tvoros stulpų, naudojant skobas segmentų sujungimui ir metalinius kablius segmentų tvirtinimui prie stulpo. Metaliniai kabliai priveržiami nulaužiamomis veržlėmis. Stulpų viršuje užmaunami kamšteliai.</w:t>
      </w:r>
      <w:r w:rsidRPr="00F43E29">
        <w:rPr>
          <w:rFonts w:ascii="Times New Roman" w:hAnsi="Times New Roman" w:cs="Times New Roman"/>
          <w:highlight w:val="green"/>
        </w:rPr>
        <w:t xml:space="preserve"> </w:t>
      </w:r>
    </w:p>
    <w:p w14:paraId="464AAD50" w14:textId="3C54CBFC" w:rsidR="00D60766" w:rsidRPr="00F43E29" w:rsidRDefault="00D60766" w:rsidP="00D60766">
      <w:pPr>
        <w:spacing w:line="278" w:lineRule="auto"/>
        <w:ind w:left="720"/>
        <w:contextualSpacing/>
        <w:jc w:val="center"/>
        <w:rPr>
          <w:rFonts w:ascii="Times New Roman" w:hAnsi="Times New Roman" w:cs="Times New Roman"/>
          <w:highlight w:val="green"/>
        </w:rPr>
      </w:pPr>
      <w:r w:rsidRPr="00F43E29">
        <w:rPr>
          <w:rFonts w:ascii="Times New Roman" w:hAnsi="Times New Roman" w:cs="Times New Roman"/>
          <w:highlight w:val="green"/>
        </w:rPr>
        <w:br/>
      </w:r>
      <w:r>
        <w:rPr>
          <w:noProof/>
        </w:rPr>
        <w:drawing>
          <wp:inline distT="0" distB="0" distL="0" distR="0" wp14:anchorId="4FDA2A74" wp14:editId="7940E998">
            <wp:extent cx="2997460" cy="2154107"/>
            <wp:effectExtent l="0" t="0" r="0" b="0"/>
            <wp:docPr id="304290508" name="Picture 1" descr="Close-up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90508" name="Picture 1" descr="Close-up of a fence&#10;&#10;AI-generated content may be incorrect."/>
                    <pic:cNvPicPr/>
                  </pic:nvPicPr>
                  <pic:blipFill>
                    <a:blip r:embed="rId12"/>
                    <a:stretch>
                      <a:fillRect/>
                    </a:stretch>
                  </pic:blipFill>
                  <pic:spPr>
                    <a:xfrm>
                      <a:off x="0" y="0"/>
                      <a:ext cx="2997460" cy="2154107"/>
                    </a:xfrm>
                    <a:prstGeom prst="rect">
                      <a:avLst/>
                    </a:prstGeom>
                  </pic:spPr>
                </pic:pic>
              </a:graphicData>
            </a:graphic>
          </wp:inline>
        </w:drawing>
      </w:r>
      <w:r w:rsidRPr="00F43E29">
        <w:rPr>
          <w:rFonts w:ascii="Times New Roman" w:hAnsi="Times New Roman" w:cs="Times New Roman"/>
          <w:i/>
          <w:sz w:val="16"/>
          <w:szCs w:val="16"/>
          <w:highlight w:val="green"/>
        </w:rPr>
        <w:br/>
      </w:r>
      <w:r w:rsidRPr="00D60766">
        <w:rPr>
          <w:rFonts w:ascii="Times New Roman" w:hAnsi="Times New Roman" w:cs="Times New Roman"/>
          <w:i/>
          <w:sz w:val="16"/>
          <w:szCs w:val="16"/>
        </w:rPr>
        <w:t>Tvoros segmentų tvirtinimo prie stačiakampio profilio stulpų schematinis vaizdas</w:t>
      </w:r>
    </w:p>
    <w:p w14:paraId="39E7BC6A"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tab/>
        <w:t xml:space="preserve">Gaminio montavimas atliekamas vadovaujantis medžiagos gamintojo ar tiekėjo rekomendacijomis. Įėjimo ir įvažiavimo varteliai: </w:t>
      </w:r>
    </w:p>
    <w:p w14:paraId="0A340CFF"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t xml:space="preserve">Aptveriant teritoriją įrengiami varteliai: </w:t>
      </w:r>
    </w:p>
    <w:p w14:paraId="09E347FD"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vienvėriai įėjimo 1,0 m pločio ir 1,5 m aukščio; </w:t>
      </w:r>
    </w:p>
    <w:p w14:paraId="6F4D74F9"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t xml:space="preserve">Įėjimo vartelių savybės: </w:t>
      </w:r>
    </w:p>
    <w:p w14:paraId="098D59EA"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varstoma į teritorijos vidų; </w:t>
      </w:r>
    </w:p>
    <w:p w14:paraId="0EBF1764"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rakinami, su įleidžiama spyna; </w:t>
      </w:r>
    </w:p>
    <w:p w14:paraId="53F0FF57"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reguliuojami vyriai; </w:t>
      </w:r>
    </w:p>
    <w:p w14:paraId="5F80864B"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cinkuoto plieno; </w:t>
      </w:r>
    </w:p>
    <w:p w14:paraId="60ACD558"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vartelių rėmo užpildas: segmentinis (tokių pačių elementų kaip tvoros segmentas); </w:t>
      </w:r>
    </w:p>
    <w:p w14:paraId="61817299"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sym w:font="Symbol" w:char="F0B7"/>
      </w:r>
      <w:r w:rsidRPr="00D60766">
        <w:rPr>
          <w:rFonts w:ascii="Times New Roman" w:eastAsia="Calibri" w:hAnsi="Times New Roman" w:cs="Times New Roman"/>
          <w:b/>
          <w:bCs/>
          <w:kern w:val="0"/>
          <w:sz w:val="24"/>
          <w:szCs w:val="24"/>
          <w14:ligatures w14:val="none"/>
        </w:rPr>
        <w:t xml:space="preserve"> komplektuojami su vartelių stulpais.  </w:t>
      </w:r>
    </w:p>
    <w:p w14:paraId="3E164B6C" w14:textId="77777777"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lastRenderedPageBreak/>
        <w:sym w:font="Symbol" w:char="F0B7"/>
      </w:r>
      <w:r w:rsidRPr="00D60766">
        <w:rPr>
          <w:rFonts w:ascii="Times New Roman" w:eastAsia="Calibri" w:hAnsi="Times New Roman" w:cs="Times New Roman"/>
          <w:b/>
          <w:bCs/>
          <w:kern w:val="0"/>
          <w:sz w:val="24"/>
          <w:szCs w:val="24"/>
          <w14:ligatures w14:val="none"/>
        </w:rPr>
        <w:t xml:space="preserve"> komplektuojami su vartų stulpais (spalva analogiška tvorai). </w:t>
      </w:r>
    </w:p>
    <w:p w14:paraId="78584107" w14:textId="0CAE8FC9" w:rsidR="00D60766" w:rsidRPr="00D60766" w:rsidRDefault="00D60766" w:rsidP="00D60766">
      <w:pPr>
        <w:spacing w:line="278" w:lineRule="auto"/>
        <w:ind w:left="720"/>
        <w:contextualSpacing/>
        <w:rPr>
          <w:rFonts w:ascii="Times New Roman" w:eastAsia="Calibri" w:hAnsi="Times New Roman" w:cs="Times New Roman"/>
          <w:b/>
          <w:bCs/>
          <w:kern w:val="0"/>
          <w:sz w:val="24"/>
          <w:szCs w:val="24"/>
          <w14:ligatures w14:val="none"/>
        </w:rPr>
      </w:pPr>
      <w:r w:rsidRPr="00D60766">
        <w:rPr>
          <w:rFonts w:ascii="Times New Roman" w:eastAsia="Calibri" w:hAnsi="Times New Roman" w:cs="Times New Roman"/>
          <w:b/>
          <w:bCs/>
          <w:kern w:val="0"/>
          <w:sz w:val="24"/>
          <w:szCs w:val="24"/>
          <w14:ligatures w14:val="none"/>
        </w:rPr>
        <w:t>Vartų įrengimo vietos nurodytos projekto brėžiniuose. Įrengimo darbai atliekami pagal gaminių gamintojo ar tiekėjo instrukcijas.</w:t>
      </w:r>
    </w:p>
    <w:p w14:paraId="42FE93B8" w14:textId="6CC39EBA" w:rsidR="00D60766" w:rsidRPr="00FA213D" w:rsidRDefault="00D60766" w:rsidP="00D60766">
      <w:pPr>
        <w:spacing w:line="278" w:lineRule="auto"/>
        <w:ind w:left="720"/>
        <w:contextualSpacing/>
        <w:rPr>
          <w:rFonts w:ascii="Aptos" w:eastAsia="Aptos" w:hAnsi="Aptos" w:cs="Times New Roman"/>
          <w:sz w:val="24"/>
          <w:szCs w:val="24"/>
        </w:rPr>
      </w:pPr>
    </w:p>
    <w:p w14:paraId="1F9F48A6" w14:textId="4AB201D6"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SP dalies žiniaraštyje numatoma 18 vnt. pavėsinių ir viena stoginė, o brėžiniuose nurodoma 20 vnt. pavėsinių. Patikslinkite</w:t>
      </w:r>
    </w:p>
    <w:p w14:paraId="3CB2C107"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45E9176" wp14:editId="1AFF3688">
            <wp:extent cx="4000500" cy="2073718"/>
            <wp:effectExtent l="0" t="0" r="0" b="3175"/>
            <wp:docPr id="1018769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69150" name="Picture 1" descr="A screenshot of a computer&#10;&#10;AI-generated content may be incorrect."/>
                    <pic:cNvPicPr/>
                  </pic:nvPicPr>
                  <pic:blipFill>
                    <a:blip r:embed="rId13"/>
                    <a:stretch>
                      <a:fillRect/>
                    </a:stretch>
                  </pic:blipFill>
                  <pic:spPr>
                    <a:xfrm>
                      <a:off x="0" y="0"/>
                      <a:ext cx="4007788" cy="2077496"/>
                    </a:xfrm>
                    <a:prstGeom prst="rect">
                      <a:avLst/>
                    </a:prstGeom>
                  </pic:spPr>
                </pic:pic>
              </a:graphicData>
            </a:graphic>
          </wp:inline>
        </w:drawing>
      </w:r>
    </w:p>
    <w:p w14:paraId="30A3F047" w14:textId="77777777" w:rsidR="00FA213D" w:rsidRPr="00FA213D" w:rsidRDefault="00FA213D" w:rsidP="00FA213D">
      <w:pPr>
        <w:spacing w:line="278" w:lineRule="auto"/>
        <w:rPr>
          <w:rFonts w:ascii="Aptos" w:eastAsia="Aptos" w:hAnsi="Aptos" w:cs="Times New Roman"/>
          <w:sz w:val="24"/>
          <w:szCs w:val="24"/>
        </w:rPr>
      </w:pPr>
    </w:p>
    <w:p w14:paraId="1C459941"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4BDBD101" wp14:editId="4AEDE5C9">
            <wp:extent cx="2110740" cy="1104257"/>
            <wp:effectExtent l="0" t="0" r="3810" b="1270"/>
            <wp:docPr id="1532803572"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03572" name="Picture 1" descr="A yellow and black text&#10;&#10;AI-generated content may be incorrect."/>
                    <pic:cNvPicPr/>
                  </pic:nvPicPr>
                  <pic:blipFill>
                    <a:blip r:embed="rId14"/>
                    <a:stretch>
                      <a:fillRect/>
                    </a:stretch>
                  </pic:blipFill>
                  <pic:spPr>
                    <a:xfrm>
                      <a:off x="0" y="0"/>
                      <a:ext cx="2116304" cy="1107168"/>
                    </a:xfrm>
                    <a:prstGeom prst="rect">
                      <a:avLst/>
                    </a:prstGeom>
                  </pic:spPr>
                </pic:pic>
              </a:graphicData>
            </a:graphic>
          </wp:inline>
        </w:drawing>
      </w:r>
    </w:p>
    <w:p w14:paraId="351514B3" w14:textId="335C77BD" w:rsidR="00FA213D" w:rsidRPr="00857BEF" w:rsidRDefault="00857BEF" w:rsidP="00857BEF">
      <w:pPr>
        <w:spacing w:line="278" w:lineRule="auto"/>
        <w:ind w:firstLine="720"/>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857BEF">
        <w:rPr>
          <w:rFonts w:ascii="Times New Roman" w:eastAsia="Calibri" w:hAnsi="Times New Roman" w:cs="Times New Roman"/>
          <w:b/>
          <w:bCs/>
          <w:kern w:val="0"/>
          <w:sz w:val="24"/>
          <w:szCs w:val="24"/>
          <w14:ligatures w14:val="none"/>
        </w:rPr>
        <w:t>Įrengiama 18 vnt. pavėsinių (vienai vaikų ugdymo grupei viena pavėsinė).</w:t>
      </w:r>
      <w:r>
        <w:rPr>
          <w:rFonts w:ascii="Times New Roman" w:eastAsia="Calibri" w:hAnsi="Times New Roman" w:cs="Times New Roman"/>
          <w:b/>
          <w:bCs/>
          <w:kern w:val="0"/>
          <w:sz w:val="24"/>
          <w:szCs w:val="24"/>
          <w14:ligatures w14:val="none"/>
        </w:rPr>
        <w:t xml:space="preserve"> </w:t>
      </w:r>
      <w:r w:rsidRPr="00857BEF">
        <w:rPr>
          <w:rFonts w:ascii="Times New Roman" w:eastAsia="Calibri" w:hAnsi="Times New Roman" w:cs="Times New Roman"/>
          <w:b/>
          <w:bCs/>
          <w:kern w:val="0"/>
          <w:sz w:val="24"/>
          <w:szCs w:val="24"/>
          <w14:ligatures w14:val="none"/>
        </w:rPr>
        <w:t>I tipo 12 vnt., II tipo 6 vnt.</w:t>
      </w:r>
      <w:r>
        <w:rPr>
          <w:rFonts w:ascii="Times New Roman" w:eastAsia="Calibri" w:hAnsi="Times New Roman" w:cs="Times New Roman"/>
          <w:b/>
          <w:bCs/>
          <w:kern w:val="0"/>
          <w:sz w:val="24"/>
          <w:szCs w:val="24"/>
          <w14:ligatures w14:val="none"/>
        </w:rPr>
        <w:t xml:space="preserve"> </w:t>
      </w:r>
      <w:r w:rsidRPr="00857BEF">
        <w:rPr>
          <w:rFonts w:ascii="Times New Roman" w:eastAsia="Calibri" w:hAnsi="Times New Roman" w:cs="Times New Roman"/>
          <w:b/>
          <w:bCs/>
          <w:kern w:val="0"/>
          <w:sz w:val="24"/>
          <w:szCs w:val="24"/>
          <w14:ligatures w14:val="none"/>
        </w:rPr>
        <w:t>Vadovautis PE19-105-TP-SP-01 A laidos brėžiniu ir byla.</w:t>
      </w:r>
    </w:p>
    <w:p w14:paraId="04C7F8D0" w14:textId="645C127B"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GR-1 ir GR-1A sudėta į vieną skyrių, bet šiose detalėse nurodytos skirtingos apšiltinimo medžiagos, vienoje putplastis kitoje akmens vata. Patikslinkite.</w:t>
      </w:r>
    </w:p>
    <w:p w14:paraId="06A0F89E"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2395225E" wp14:editId="2B543B87">
            <wp:extent cx="3248890" cy="1409212"/>
            <wp:effectExtent l="0" t="0" r="8890" b="635"/>
            <wp:docPr id="2024057879" name="Picture 1" descr="A white paper with black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7879" name="Picture 1" descr="A white paper with black text and yellow text&#10;&#10;AI-generated content may be incorrect."/>
                    <pic:cNvPicPr/>
                  </pic:nvPicPr>
                  <pic:blipFill>
                    <a:blip r:embed="rId15"/>
                    <a:stretch>
                      <a:fillRect/>
                    </a:stretch>
                  </pic:blipFill>
                  <pic:spPr>
                    <a:xfrm>
                      <a:off x="0" y="0"/>
                      <a:ext cx="3267285" cy="1417191"/>
                    </a:xfrm>
                    <a:prstGeom prst="rect">
                      <a:avLst/>
                    </a:prstGeom>
                  </pic:spPr>
                </pic:pic>
              </a:graphicData>
            </a:graphic>
          </wp:inline>
        </w:drawing>
      </w:r>
    </w:p>
    <w:p w14:paraId="686E6996" w14:textId="77777777" w:rsid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lastRenderedPageBreak/>
        <w:drawing>
          <wp:inline distT="0" distB="0" distL="0" distR="0" wp14:anchorId="597C798A" wp14:editId="174F98A0">
            <wp:extent cx="2937163" cy="2540686"/>
            <wp:effectExtent l="0" t="0" r="0" b="0"/>
            <wp:docPr id="472824859"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4859" name="Picture 1" descr="A diagram of a structure&#10;&#10;AI-generated content may be incorrect."/>
                    <pic:cNvPicPr/>
                  </pic:nvPicPr>
                  <pic:blipFill>
                    <a:blip r:embed="rId16"/>
                    <a:stretch>
                      <a:fillRect/>
                    </a:stretch>
                  </pic:blipFill>
                  <pic:spPr>
                    <a:xfrm>
                      <a:off x="0" y="0"/>
                      <a:ext cx="2949024" cy="2550946"/>
                    </a:xfrm>
                    <a:prstGeom prst="rect">
                      <a:avLst/>
                    </a:prstGeom>
                  </pic:spPr>
                </pic:pic>
              </a:graphicData>
            </a:graphic>
          </wp:inline>
        </w:drawing>
      </w:r>
    </w:p>
    <w:p w14:paraId="741FE6A4" w14:textId="4C1BFB82" w:rsidR="00E3002D" w:rsidRPr="00FA213D" w:rsidRDefault="00E3002D" w:rsidP="00E3002D">
      <w:pPr>
        <w:spacing w:line="278" w:lineRule="auto"/>
        <w:ind w:firstLine="720"/>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E3002D">
        <w:rPr>
          <w:rFonts w:ascii="Times New Roman" w:eastAsia="Calibri" w:hAnsi="Times New Roman" w:cs="Times New Roman"/>
          <w:b/>
          <w:bCs/>
          <w:kern w:val="0"/>
          <w:sz w:val="24"/>
          <w:szCs w:val="24"/>
          <w14:ligatures w14:val="none"/>
        </w:rPr>
        <w:t>Abejos grindys turėtų šiltintis grindų mineraline vata.</w:t>
      </w:r>
    </w:p>
    <w:p w14:paraId="6ED5956D" w14:textId="4415A8DF"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SA AR nurodoma, kad visos grindys ardomos iki perdangos ir naujai įrengiami grindų sluoksniai. Kur excel kiekių žiniaraštyje yra įvertinti grindų demontavimo kiekiai 1 ir 2 aukštuose? Pvz. I etape griaunama grindų tik 300 m2 (rūsyje kaip suprantame), o įrengiama grindų viso 900 m2. Patikslinkite.</w:t>
      </w:r>
    </w:p>
    <w:p w14:paraId="12D2730E" w14:textId="77777777" w:rsidR="00FA213D" w:rsidRPr="00FA213D" w:rsidRDefault="00FA213D" w:rsidP="00FA213D">
      <w:pPr>
        <w:spacing w:line="278" w:lineRule="auto"/>
        <w:ind w:left="720"/>
        <w:contextualSpacing/>
        <w:rPr>
          <w:rFonts w:ascii="Aptos" w:eastAsia="Aptos" w:hAnsi="Aptos" w:cs="Times New Roman"/>
          <w:sz w:val="24"/>
          <w:szCs w:val="24"/>
        </w:rPr>
      </w:pPr>
    </w:p>
    <w:p w14:paraId="2E94AEB0"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639EDE68" wp14:editId="60C72308">
            <wp:extent cx="6120130" cy="407035"/>
            <wp:effectExtent l="0" t="0" r="0" b="0"/>
            <wp:docPr id="198297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70276" name=""/>
                    <pic:cNvPicPr/>
                  </pic:nvPicPr>
                  <pic:blipFill>
                    <a:blip r:embed="rId17"/>
                    <a:stretch>
                      <a:fillRect/>
                    </a:stretch>
                  </pic:blipFill>
                  <pic:spPr>
                    <a:xfrm>
                      <a:off x="0" y="0"/>
                      <a:ext cx="6120130" cy="407035"/>
                    </a:xfrm>
                    <a:prstGeom prst="rect">
                      <a:avLst/>
                    </a:prstGeom>
                  </pic:spPr>
                </pic:pic>
              </a:graphicData>
            </a:graphic>
          </wp:inline>
        </w:drawing>
      </w:r>
    </w:p>
    <w:p w14:paraId="18FE5E2C" w14:textId="58A9C8AD" w:rsidR="00FA213D" w:rsidRPr="00C836D3" w:rsidRDefault="009E555C" w:rsidP="00C836D3">
      <w:pPr>
        <w:spacing w:line="278" w:lineRule="auto"/>
        <w:ind w:left="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00C836D3" w:rsidRPr="00C836D3">
        <w:rPr>
          <w:rFonts w:ascii="Times New Roman" w:eastAsia="Calibri" w:hAnsi="Times New Roman" w:cs="Times New Roman"/>
          <w:b/>
          <w:bCs/>
          <w:kern w:val="0"/>
          <w:sz w:val="24"/>
          <w:szCs w:val="24"/>
          <w14:ligatures w14:val="none"/>
        </w:rPr>
        <w:t>Demontuojama grindų apdailos iki perdagos plokčių I ir II aukštuose: 2110 m2</w:t>
      </w:r>
      <w:r w:rsidR="00C836D3">
        <w:rPr>
          <w:rFonts w:ascii="Times New Roman" w:eastAsia="Calibri" w:hAnsi="Times New Roman" w:cs="Times New Roman"/>
          <w:b/>
          <w:bCs/>
          <w:kern w:val="0"/>
          <w:sz w:val="24"/>
          <w:szCs w:val="24"/>
          <w14:ligatures w14:val="none"/>
        </w:rPr>
        <w:t xml:space="preserve">. </w:t>
      </w:r>
      <w:r w:rsidR="00C836D3" w:rsidRPr="00C836D3">
        <w:rPr>
          <w:rFonts w:ascii="Times New Roman" w:eastAsia="Calibri" w:hAnsi="Times New Roman" w:cs="Times New Roman"/>
          <w:b/>
          <w:bCs/>
          <w:kern w:val="0"/>
          <w:sz w:val="24"/>
          <w:szCs w:val="24"/>
          <w14:ligatures w14:val="none"/>
        </w:rPr>
        <w:t>Rūsyje gilinama kasant grunta: 680 m2</w:t>
      </w:r>
    </w:p>
    <w:p w14:paraId="51261459" w14:textId="77777777" w:rsidR="009E555C"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b/>
          <w:bCs/>
          <w:sz w:val="24"/>
          <w:szCs w:val="24"/>
        </w:rPr>
        <w:t>.</w:t>
      </w:r>
      <w:r>
        <w:rPr>
          <w:rFonts w:ascii="Aptos" w:eastAsia="Aptos" w:hAnsi="Aptos" w:cs="Times New Roman"/>
          <w:sz w:val="24"/>
          <w:szCs w:val="24"/>
        </w:rPr>
        <w:t xml:space="preserve"> </w:t>
      </w:r>
      <w:r w:rsidRPr="00FA213D">
        <w:rPr>
          <w:rFonts w:ascii="Aptos" w:eastAsia="Aptos" w:hAnsi="Aptos" w:cs="Times New Roman"/>
          <w:sz w:val="24"/>
          <w:szCs w:val="24"/>
        </w:rPr>
        <w:t>Kur excel žiniaraščiuose turi būti įvertintos paaukštinimo priemonės?</w:t>
      </w:r>
    </w:p>
    <w:p w14:paraId="716F755B" w14:textId="5BAD3951" w:rsidR="00FA213D" w:rsidRPr="00FA213D" w:rsidRDefault="009E555C" w:rsidP="009E555C">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sidR="00FA213D" w:rsidRPr="00FA213D">
        <w:rPr>
          <w:rFonts w:ascii="Aptos" w:eastAsia="Aptos" w:hAnsi="Aptos" w:cs="Times New Roman"/>
          <w:sz w:val="24"/>
          <w:szCs w:val="24"/>
        </w:rPr>
        <w:t xml:space="preserve"> </w:t>
      </w:r>
      <w:r w:rsidRPr="009E555C">
        <w:rPr>
          <w:rFonts w:ascii="Times New Roman" w:eastAsia="Calibri" w:hAnsi="Times New Roman" w:cs="Times New Roman"/>
          <w:b/>
          <w:bCs/>
          <w:kern w:val="0"/>
          <w:sz w:val="24"/>
          <w:szCs w:val="24"/>
          <w14:ligatures w14:val="none"/>
        </w:rPr>
        <w:t>Paaukštinimo priemones vertinti pagal numatomų darbų pobūdį.</w:t>
      </w:r>
    </w:p>
    <w:p w14:paraId="5BF606D0" w14:textId="77777777" w:rsidR="00FA213D" w:rsidRPr="00FA213D" w:rsidRDefault="00FA213D" w:rsidP="00FA213D">
      <w:pPr>
        <w:spacing w:line="278" w:lineRule="auto"/>
        <w:ind w:left="720"/>
        <w:contextualSpacing/>
        <w:rPr>
          <w:rFonts w:ascii="Aptos" w:eastAsia="Aptos" w:hAnsi="Aptos" w:cs="Times New Roman"/>
          <w:sz w:val="24"/>
          <w:szCs w:val="24"/>
        </w:rPr>
      </w:pPr>
    </w:p>
    <w:p w14:paraId="087042D7" w14:textId="74010A81"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esamos stogo dangos ardomos ir įrengiamos iš naujo ar remontuojamos? Projekte informacija nesutampa.</w:t>
      </w:r>
    </w:p>
    <w:p w14:paraId="55C0ED73" w14:textId="1D1355CA" w:rsidR="00FA213D" w:rsidRPr="00FA213D" w:rsidRDefault="00006AA1"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006AA1">
        <w:rPr>
          <w:rFonts w:ascii="Times New Roman" w:eastAsia="Calibri" w:hAnsi="Times New Roman" w:cs="Times New Roman"/>
          <w:b/>
          <w:bCs/>
          <w:kern w:val="0"/>
          <w:sz w:val="24"/>
          <w:szCs w:val="24"/>
          <w14:ligatures w14:val="none"/>
        </w:rPr>
        <w:t>Patiksliname jog esama stogo danga ardoma pilnai iki G/B plokščių.</w:t>
      </w:r>
    </w:p>
    <w:p w14:paraId="65622938" w14:textId="5A94CD76"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nereikės įrengti apsauginės stogo tvorelės? Žiniaraščiuose nėra, specifikacija duota.</w:t>
      </w:r>
    </w:p>
    <w:p w14:paraId="01D43E63" w14:textId="0118317F" w:rsidR="00FA213D" w:rsidRPr="00FA213D" w:rsidRDefault="00006AA1" w:rsidP="00FA213D">
      <w:pPr>
        <w:spacing w:line="278" w:lineRule="auto"/>
        <w:ind w:left="720"/>
        <w:contextualSpacing/>
        <w:rPr>
          <w:rFonts w:ascii="Aptos" w:eastAsia="Aptos" w:hAnsi="Aptos" w:cs="Times New Roman"/>
          <w:b/>
          <w:bCs/>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006AA1">
        <w:rPr>
          <w:rFonts w:ascii="Times New Roman" w:eastAsia="Calibri" w:hAnsi="Times New Roman" w:cs="Times New Roman"/>
          <w:b/>
          <w:bCs/>
          <w:kern w:val="0"/>
          <w:sz w:val="24"/>
          <w:szCs w:val="24"/>
          <w14:ligatures w14:val="none"/>
        </w:rPr>
        <w:t>Stogo apsauginė tvorelė neįrengiama.</w:t>
      </w:r>
    </w:p>
    <w:p w14:paraId="466A04CD" w14:textId="44ED2CB0"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Pateikite gipskartonio pertvarų ir lubų mazgus (detalizuokite - reikalingas storis, izoliacijos užpildas kur reikalingas, kur ne ir gkp lapų kiekis luboms.</w:t>
      </w:r>
    </w:p>
    <w:p w14:paraId="6C470616" w14:textId="7335E88E" w:rsidR="00FA213D" w:rsidRPr="00FA213D" w:rsidRDefault="00006AA1"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006AA1">
        <w:rPr>
          <w:rFonts w:ascii="Times New Roman" w:eastAsia="Calibri" w:hAnsi="Times New Roman" w:cs="Times New Roman"/>
          <w:b/>
          <w:bCs/>
          <w:kern w:val="0"/>
          <w:sz w:val="24"/>
          <w:szCs w:val="24"/>
          <w14:ligatures w14:val="none"/>
        </w:rPr>
        <w:t>Mazgų detalizacija rengiama DP projektą. Gipso kartono pertvarų sluoksniai detalizuoti SA A-laidos SKŽ. Gipso kartono lubos įrengiamas 2 sl.</w:t>
      </w:r>
    </w:p>
    <w:p w14:paraId="7BC1741F" w14:textId="78B08CC3"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Patikslinkite dėl rūsio lubų šiltinimo. Excel kiekių žiniaraštyje SA dalyje storis numatytas 30 mm, bet PAROC CGL20cy nebūna tokio storio. SK dalyje irgi rūsio lubų šiltinimas, tikriausiai dubliuojasi? Patikslinkite</w:t>
      </w:r>
    </w:p>
    <w:p w14:paraId="4790CC50" w14:textId="77777777" w:rsidR="00FA213D" w:rsidRPr="00FA213D" w:rsidRDefault="00FA213D" w:rsidP="00FA213D">
      <w:pPr>
        <w:spacing w:line="278" w:lineRule="auto"/>
        <w:ind w:left="720"/>
        <w:contextualSpacing/>
        <w:rPr>
          <w:rFonts w:ascii="Aptos" w:eastAsia="Aptos" w:hAnsi="Aptos" w:cs="Times New Roman"/>
          <w:sz w:val="24"/>
          <w:szCs w:val="24"/>
        </w:rPr>
      </w:pPr>
    </w:p>
    <w:p w14:paraId="18FAE711"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297CF49" wp14:editId="11CF168F">
            <wp:extent cx="4179880" cy="1844040"/>
            <wp:effectExtent l="0" t="0" r="0" b="3810"/>
            <wp:docPr id="1393871783"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1783" name="Picture 1" descr="A diagram of a structure&#10;&#10;AI-generated content may be incorrect."/>
                    <pic:cNvPicPr/>
                  </pic:nvPicPr>
                  <pic:blipFill>
                    <a:blip r:embed="rId18"/>
                    <a:stretch>
                      <a:fillRect/>
                    </a:stretch>
                  </pic:blipFill>
                  <pic:spPr>
                    <a:xfrm>
                      <a:off x="0" y="0"/>
                      <a:ext cx="4236674" cy="1869096"/>
                    </a:xfrm>
                    <a:prstGeom prst="rect">
                      <a:avLst/>
                    </a:prstGeom>
                  </pic:spPr>
                </pic:pic>
              </a:graphicData>
            </a:graphic>
          </wp:inline>
        </w:drawing>
      </w:r>
    </w:p>
    <w:p w14:paraId="6C7F2E05"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75DF400" wp14:editId="4A66858E">
            <wp:extent cx="4440381" cy="1627249"/>
            <wp:effectExtent l="0" t="0" r="0" b="0"/>
            <wp:docPr id="1231955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5843" name="Picture 1" descr="A screenshot of a computer&#10;&#10;AI-generated content may be incorrect."/>
                    <pic:cNvPicPr/>
                  </pic:nvPicPr>
                  <pic:blipFill>
                    <a:blip r:embed="rId19"/>
                    <a:stretch>
                      <a:fillRect/>
                    </a:stretch>
                  </pic:blipFill>
                  <pic:spPr>
                    <a:xfrm>
                      <a:off x="0" y="0"/>
                      <a:ext cx="4448250" cy="1630133"/>
                    </a:xfrm>
                    <a:prstGeom prst="rect">
                      <a:avLst/>
                    </a:prstGeom>
                  </pic:spPr>
                </pic:pic>
              </a:graphicData>
            </a:graphic>
          </wp:inline>
        </w:drawing>
      </w:r>
    </w:p>
    <w:p w14:paraId="66157485" w14:textId="4EF0C2D7" w:rsidR="00FA213D" w:rsidRPr="00FA213D" w:rsidRDefault="00C836D3" w:rsidP="00C836D3">
      <w:pPr>
        <w:spacing w:line="278" w:lineRule="auto"/>
        <w:ind w:firstLine="720"/>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C836D3">
        <w:rPr>
          <w:rFonts w:ascii="Times New Roman" w:eastAsia="Calibri" w:hAnsi="Times New Roman" w:cs="Times New Roman"/>
          <w:b/>
          <w:bCs/>
          <w:kern w:val="0"/>
          <w:sz w:val="24"/>
          <w:szCs w:val="24"/>
          <w14:ligatures w14:val="none"/>
        </w:rPr>
        <w:t>Vadovautis A laidos SK bylos SKŽ.</w:t>
      </w:r>
      <w:r w:rsidR="00065CE5">
        <w:rPr>
          <w:rFonts w:ascii="Times New Roman" w:eastAsia="Calibri" w:hAnsi="Times New Roman" w:cs="Times New Roman"/>
          <w:b/>
          <w:bCs/>
          <w:kern w:val="0"/>
          <w:sz w:val="24"/>
          <w:szCs w:val="24"/>
          <w14:ligatures w14:val="none"/>
        </w:rPr>
        <w:t xml:space="preserve"> Rūsio lubų vatos storį vertinti 150 mm.</w:t>
      </w:r>
    </w:p>
    <w:p w14:paraId="6023F226" w14:textId="277B7706"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I-III etapuose išskirkite kiekius modulinių lubų drėgmei atsparių ir akustinių, taip kaip yra išskirta IV etape. Dabar nėra aišku kiek kokių lubų yra. </w:t>
      </w:r>
    </w:p>
    <w:p w14:paraId="5E0D81DB" w14:textId="77777777" w:rsidR="00FA213D" w:rsidRPr="00FA213D" w:rsidRDefault="00FA213D" w:rsidP="00FA213D">
      <w:pPr>
        <w:spacing w:line="278" w:lineRule="auto"/>
        <w:ind w:left="720"/>
        <w:contextualSpacing/>
        <w:rPr>
          <w:rFonts w:ascii="Aptos" w:eastAsia="Aptos" w:hAnsi="Aptos" w:cs="Times New Roman"/>
          <w:sz w:val="24"/>
          <w:szCs w:val="24"/>
        </w:rPr>
      </w:pPr>
    </w:p>
    <w:p w14:paraId="473B9788" w14:textId="77777777" w:rsid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5A1E8575" wp14:editId="5FF2B06B">
            <wp:extent cx="4907858" cy="325391"/>
            <wp:effectExtent l="0" t="0" r="0" b="0"/>
            <wp:docPr id="46644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6717" name=""/>
                    <pic:cNvPicPr/>
                  </pic:nvPicPr>
                  <pic:blipFill>
                    <a:blip r:embed="rId20"/>
                    <a:stretch>
                      <a:fillRect/>
                    </a:stretch>
                  </pic:blipFill>
                  <pic:spPr>
                    <a:xfrm>
                      <a:off x="0" y="0"/>
                      <a:ext cx="4983924" cy="330434"/>
                    </a:xfrm>
                    <a:prstGeom prst="rect">
                      <a:avLst/>
                    </a:prstGeom>
                  </pic:spPr>
                </pic:pic>
              </a:graphicData>
            </a:graphic>
          </wp:inline>
        </w:drawing>
      </w:r>
    </w:p>
    <w:p w14:paraId="4DA8FE93" w14:textId="5B242E25" w:rsidR="00C836D3" w:rsidRPr="00FA213D" w:rsidRDefault="00C836D3"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C836D3">
        <w:rPr>
          <w:rFonts w:ascii="Times New Roman" w:eastAsia="Calibri" w:hAnsi="Times New Roman" w:cs="Times New Roman"/>
          <w:b/>
          <w:bCs/>
          <w:kern w:val="0"/>
          <w:sz w:val="24"/>
          <w:szCs w:val="24"/>
          <w14:ligatures w14:val="none"/>
        </w:rPr>
        <w:t>Vadovautis A laidos SA bylos kiekiais. Pvz:</w:t>
      </w:r>
    </w:p>
    <w:p w14:paraId="5431289A" w14:textId="1CF8B6E5" w:rsidR="00FA213D" w:rsidRPr="00FA213D" w:rsidRDefault="00C836D3" w:rsidP="00FA213D">
      <w:pPr>
        <w:spacing w:line="278" w:lineRule="auto"/>
        <w:ind w:left="720"/>
        <w:contextualSpacing/>
        <w:rPr>
          <w:rFonts w:ascii="Aptos" w:eastAsia="Aptos" w:hAnsi="Aptos" w:cs="Times New Roman"/>
          <w:sz w:val="24"/>
          <w:szCs w:val="24"/>
        </w:rPr>
      </w:pPr>
      <w:r>
        <w:rPr>
          <w:noProof/>
          <w:lang w:eastAsia="lt-LT"/>
        </w:rPr>
        <w:drawing>
          <wp:inline distT="0" distB="0" distL="0" distR="0" wp14:anchorId="0C8D3268" wp14:editId="0F1195CC">
            <wp:extent cx="4157883" cy="2407920"/>
            <wp:effectExtent l="0" t="0" r="0" b="0"/>
            <wp:docPr id="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21"/>
                    <a:stretch>
                      <a:fillRect/>
                    </a:stretch>
                  </pic:blipFill>
                  <pic:spPr>
                    <a:xfrm>
                      <a:off x="0" y="0"/>
                      <a:ext cx="4174963" cy="2417812"/>
                    </a:xfrm>
                    <a:prstGeom prst="rect">
                      <a:avLst/>
                    </a:prstGeom>
                  </pic:spPr>
                </pic:pic>
              </a:graphicData>
            </a:graphic>
          </wp:inline>
        </w:drawing>
      </w:r>
    </w:p>
    <w:p w14:paraId="7CEF80DF" w14:textId="2A4A7417" w:rsid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 xml:space="preserve"> Klausimas.</w:t>
      </w:r>
      <w:r>
        <w:rPr>
          <w:rFonts w:ascii="Aptos" w:eastAsia="Aptos" w:hAnsi="Aptos" w:cs="Times New Roman"/>
          <w:sz w:val="24"/>
          <w:szCs w:val="24"/>
        </w:rPr>
        <w:t xml:space="preserve"> </w:t>
      </w:r>
      <w:r w:rsidRPr="00FA213D">
        <w:rPr>
          <w:rFonts w:ascii="Aptos" w:eastAsia="Aptos" w:hAnsi="Aptos" w:cs="Times New Roman"/>
          <w:sz w:val="24"/>
          <w:szCs w:val="24"/>
        </w:rPr>
        <w:t>Ar yra gautas leidimas kirsti medžius? Jei ne, kas už tai atsakingas? Kas sumoka už leidimą?</w:t>
      </w:r>
    </w:p>
    <w:p w14:paraId="0B2FDE8E" w14:textId="5A764CB3" w:rsidR="00FA213D" w:rsidRDefault="00980052" w:rsidP="00980052">
      <w:pPr>
        <w:pStyle w:val="Sraopastraipa"/>
        <w:widowControl w:val="0"/>
        <w:autoSpaceDE w:val="0"/>
        <w:autoSpaceDN w:val="0"/>
        <w:adjustRightInd w:val="0"/>
        <w:spacing w:after="0" w:line="248" w:lineRule="auto"/>
        <w:ind w:right="53"/>
        <w:jc w:val="both"/>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lastRenderedPageBreak/>
        <w:t>Atsakymas:</w:t>
      </w:r>
      <w:r>
        <w:rPr>
          <w:rFonts w:ascii="Times New Roman" w:eastAsia="Calibri" w:hAnsi="Times New Roman" w:cs="Times New Roman"/>
          <w:b/>
          <w:bCs/>
          <w:kern w:val="0"/>
          <w:sz w:val="24"/>
          <w:szCs w:val="24"/>
          <w14:ligatures w14:val="none"/>
        </w:rPr>
        <w:t xml:space="preserve"> </w:t>
      </w:r>
      <w:r w:rsidRPr="00980052">
        <w:rPr>
          <w:rFonts w:ascii="Times New Roman" w:eastAsia="Calibri" w:hAnsi="Times New Roman" w:cs="Times New Roman"/>
          <w:b/>
          <w:bCs/>
          <w:kern w:val="0"/>
          <w:sz w:val="24"/>
          <w:szCs w:val="24"/>
          <w14:ligatures w14:val="none"/>
        </w:rPr>
        <w:t>Rangovas atsakingas už reikalingos dokumentacijos parengimą, derinimą su atsakingomis institucijomis ir jeigu reikialinga, leidimo kirsti medžius gavimą, bet koks medžių ir krūmų pjovimas turi būti suderintas ir gautas raštiškas leidimas su vietos gamtosaugos įstaigomis kuriame nurodoma, kokius želdinius statybvietėje leidžiama pašalinti. Esant poreikiui sumoka kompensaciją už žalą gamtai.</w:t>
      </w:r>
    </w:p>
    <w:p w14:paraId="616AD4E5" w14:textId="77777777" w:rsidR="00980052" w:rsidRPr="00980052" w:rsidRDefault="00980052" w:rsidP="00980052">
      <w:pPr>
        <w:pStyle w:val="Sraopastraipa"/>
        <w:widowControl w:val="0"/>
        <w:autoSpaceDE w:val="0"/>
        <w:autoSpaceDN w:val="0"/>
        <w:adjustRightInd w:val="0"/>
        <w:spacing w:after="0" w:line="248" w:lineRule="auto"/>
        <w:ind w:right="53"/>
        <w:jc w:val="both"/>
        <w:rPr>
          <w:rFonts w:ascii="Times New Roman" w:hAnsi="Times New Roman" w:cs="Times New Roman"/>
          <w:kern w:val="0"/>
          <w:sz w:val="24"/>
          <w:szCs w:val="24"/>
        </w:rPr>
      </w:pPr>
    </w:p>
    <w:p w14:paraId="4679A482" w14:textId="6BB70DEE"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 xml:space="preserve"> Klausimas</w:t>
      </w:r>
      <w:r>
        <w:rPr>
          <w:rFonts w:ascii="Aptos" w:eastAsia="Aptos" w:hAnsi="Aptos" w:cs="Times New Roman"/>
          <w:sz w:val="24"/>
          <w:szCs w:val="24"/>
        </w:rPr>
        <w:t xml:space="preserve">. </w:t>
      </w:r>
      <w:r w:rsidRPr="00FA213D">
        <w:rPr>
          <w:rFonts w:ascii="Aptos" w:eastAsia="Aptos" w:hAnsi="Aptos" w:cs="Times New Roman"/>
          <w:sz w:val="24"/>
          <w:szCs w:val="24"/>
        </w:rPr>
        <w:t>Ar reikia įsivertinti medžių atkuriamąją vertę?</w:t>
      </w:r>
    </w:p>
    <w:p w14:paraId="43A8EE89" w14:textId="64EEDE5C" w:rsidR="00FA213D" w:rsidRDefault="00980052" w:rsidP="00FA213D">
      <w:pPr>
        <w:spacing w:line="278" w:lineRule="auto"/>
        <w:ind w:left="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980052">
        <w:rPr>
          <w:rFonts w:ascii="Times New Roman" w:eastAsia="Calibri" w:hAnsi="Times New Roman" w:cs="Times New Roman"/>
          <w:b/>
          <w:bCs/>
          <w:kern w:val="0"/>
          <w:sz w:val="24"/>
          <w:szCs w:val="24"/>
          <w14:ligatures w14:val="none"/>
        </w:rPr>
        <w:t>Rangovas atsakingas už reikalingos dokumentacijos parengimą, derinimą su atsakingomis institucijomis ir jeigu reikialinga, leidimo kirsti medžius gavimą, bet koks medžių ir krūmų pjovimas turi būti suderintas ir gautas raštiškas leidimas su vietos gamtosaugos įstaigomis kuriame nurodoma, kokius želdinius statybvietėje leidžiama pašalinti. Esant poreikiui sumoka kompensaciją už žalą gamtai.</w:t>
      </w:r>
    </w:p>
    <w:p w14:paraId="266ABE5B" w14:textId="77777777" w:rsidR="00980052" w:rsidRPr="00FA213D" w:rsidRDefault="00980052" w:rsidP="00FA213D">
      <w:pPr>
        <w:spacing w:line="278" w:lineRule="auto"/>
        <w:ind w:left="720"/>
        <w:contextualSpacing/>
        <w:rPr>
          <w:rFonts w:ascii="Aptos" w:eastAsia="Aptos" w:hAnsi="Aptos" w:cs="Times New Roman"/>
          <w:sz w:val="24"/>
          <w:szCs w:val="24"/>
        </w:rPr>
      </w:pPr>
    </w:p>
    <w:p w14:paraId="42D3D968" w14:textId="65186FBB"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trūksta garo plėvelės stogo įrengimui.</w:t>
      </w:r>
    </w:p>
    <w:p w14:paraId="54484A3D" w14:textId="41FEFA2E" w:rsidR="00FA213D" w:rsidRDefault="00980052" w:rsidP="000A33A1">
      <w:pPr>
        <w:spacing w:line="278" w:lineRule="auto"/>
        <w:ind w:left="720"/>
        <w:contextualSpacing/>
        <w:jc w:val="both"/>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000A33A1" w:rsidRPr="000A33A1">
        <w:rPr>
          <w:rFonts w:ascii="Times New Roman" w:eastAsia="Calibri" w:hAnsi="Times New Roman" w:cs="Times New Roman"/>
          <w:b/>
          <w:bCs/>
          <w:kern w:val="0"/>
          <w:sz w:val="24"/>
          <w:szCs w:val="24"/>
          <w14:ligatures w14:val="none"/>
        </w:rPr>
        <w:t>Garo plėvelė reikalinga, kai nuvaloma esama danga iki perdangos. Kiekis pagal bituminės dangos kiekį, I etape – 300</w:t>
      </w:r>
      <w:r w:rsidR="000A33A1">
        <w:rPr>
          <w:rFonts w:ascii="Times New Roman" w:eastAsia="Calibri" w:hAnsi="Times New Roman" w:cs="Times New Roman"/>
          <w:b/>
          <w:bCs/>
          <w:kern w:val="0"/>
          <w:sz w:val="24"/>
          <w:szCs w:val="24"/>
          <w14:ligatures w14:val="none"/>
        </w:rPr>
        <w:t xml:space="preserve"> </w:t>
      </w:r>
      <w:r w:rsidR="000A33A1" w:rsidRPr="000A33A1">
        <w:rPr>
          <w:rFonts w:ascii="Times New Roman" w:eastAsia="Calibri" w:hAnsi="Times New Roman" w:cs="Times New Roman"/>
          <w:b/>
          <w:bCs/>
          <w:kern w:val="0"/>
          <w:sz w:val="24"/>
          <w:szCs w:val="24"/>
          <w14:ligatures w14:val="none"/>
        </w:rPr>
        <w:t>m</w:t>
      </w:r>
      <w:r w:rsidR="000A33A1" w:rsidRPr="000A33A1">
        <w:rPr>
          <w:rFonts w:ascii="Times New Roman" w:eastAsia="Calibri" w:hAnsi="Times New Roman" w:cs="Times New Roman"/>
          <w:b/>
          <w:bCs/>
          <w:i/>
          <w:iCs/>
          <w:kern w:val="0"/>
          <w:sz w:val="24"/>
          <w:szCs w:val="24"/>
          <w14:ligatures w14:val="none"/>
        </w:rPr>
        <w:t>2</w:t>
      </w:r>
      <w:r w:rsidR="000A33A1" w:rsidRPr="000A33A1">
        <w:rPr>
          <w:rFonts w:ascii="Times New Roman" w:eastAsia="Calibri" w:hAnsi="Times New Roman" w:cs="Times New Roman"/>
          <w:b/>
          <w:bCs/>
          <w:kern w:val="0"/>
          <w:sz w:val="24"/>
          <w:szCs w:val="24"/>
          <w14:ligatures w14:val="none"/>
        </w:rPr>
        <w:t>, II etape – 300</w:t>
      </w:r>
      <w:r w:rsidR="000A33A1">
        <w:rPr>
          <w:rFonts w:ascii="Times New Roman" w:eastAsia="Calibri" w:hAnsi="Times New Roman" w:cs="Times New Roman"/>
          <w:b/>
          <w:bCs/>
          <w:kern w:val="0"/>
          <w:sz w:val="24"/>
          <w:szCs w:val="24"/>
          <w14:ligatures w14:val="none"/>
        </w:rPr>
        <w:t xml:space="preserve"> </w:t>
      </w:r>
      <w:r w:rsidR="000A33A1" w:rsidRPr="000A33A1">
        <w:rPr>
          <w:rFonts w:ascii="Times New Roman" w:eastAsia="Calibri" w:hAnsi="Times New Roman" w:cs="Times New Roman"/>
          <w:b/>
          <w:bCs/>
          <w:kern w:val="0"/>
          <w:sz w:val="24"/>
          <w:szCs w:val="24"/>
          <w14:ligatures w14:val="none"/>
        </w:rPr>
        <w:t>m</w:t>
      </w:r>
      <w:r w:rsidR="000A33A1" w:rsidRPr="000A33A1">
        <w:rPr>
          <w:rFonts w:ascii="Times New Roman" w:eastAsia="Calibri" w:hAnsi="Times New Roman" w:cs="Times New Roman"/>
          <w:b/>
          <w:bCs/>
          <w:i/>
          <w:iCs/>
          <w:kern w:val="0"/>
          <w:sz w:val="24"/>
          <w:szCs w:val="24"/>
          <w14:ligatures w14:val="none"/>
        </w:rPr>
        <w:t>2</w:t>
      </w:r>
      <w:r w:rsidR="000A33A1" w:rsidRPr="000A33A1">
        <w:rPr>
          <w:rFonts w:ascii="Times New Roman" w:eastAsia="Calibri" w:hAnsi="Times New Roman" w:cs="Times New Roman"/>
          <w:b/>
          <w:bCs/>
          <w:kern w:val="0"/>
          <w:sz w:val="24"/>
          <w:szCs w:val="24"/>
          <w14:ligatures w14:val="none"/>
        </w:rPr>
        <w:t>, III etape – 300</w:t>
      </w:r>
      <w:r w:rsidR="000A33A1">
        <w:rPr>
          <w:rFonts w:ascii="Times New Roman" w:eastAsia="Calibri" w:hAnsi="Times New Roman" w:cs="Times New Roman"/>
          <w:b/>
          <w:bCs/>
          <w:kern w:val="0"/>
          <w:sz w:val="24"/>
          <w:szCs w:val="24"/>
          <w14:ligatures w14:val="none"/>
        </w:rPr>
        <w:t xml:space="preserve"> </w:t>
      </w:r>
      <w:r w:rsidR="000A33A1" w:rsidRPr="000A33A1">
        <w:rPr>
          <w:rFonts w:ascii="Times New Roman" w:eastAsia="Calibri" w:hAnsi="Times New Roman" w:cs="Times New Roman"/>
          <w:b/>
          <w:bCs/>
          <w:kern w:val="0"/>
          <w:sz w:val="24"/>
          <w:szCs w:val="24"/>
          <w14:ligatures w14:val="none"/>
        </w:rPr>
        <w:t>m</w:t>
      </w:r>
      <w:r w:rsidR="000A33A1" w:rsidRPr="000A33A1">
        <w:rPr>
          <w:rFonts w:ascii="Times New Roman" w:eastAsia="Calibri" w:hAnsi="Times New Roman" w:cs="Times New Roman"/>
          <w:b/>
          <w:bCs/>
          <w:i/>
          <w:iCs/>
          <w:kern w:val="0"/>
          <w:sz w:val="24"/>
          <w:szCs w:val="24"/>
          <w14:ligatures w14:val="none"/>
        </w:rPr>
        <w:t>2</w:t>
      </w:r>
      <w:r w:rsidR="000A33A1" w:rsidRPr="000A33A1">
        <w:rPr>
          <w:rFonts w:ascii="Times New Roman" w:eastAsia="Calibri" w:hAnsi="Times New Roman" w:cs="Times New Roman"/>
          <w:b/>
          <w:bCs/>
          <w:kern w:val="0"/>
          <w:sz w:val="24"/>
          <w:szCs w:val="24"/>
          <w14:ligatures w14:val="none"/>
        </w:rPr>
        <w:t>, IV etape – 656</w:t>
      </w:r>
      <w:r w:rsidR="000A33A1">
        <w:rPr>
          <w:rFonts w:ascii="Times New Roman" w:eastAsia="Calibri" w:hAnsi="Times New Roman" w:cs="Times New Roman"/>
          <w:b/>
          <w:bCs/>
          <w:kern w:val="0"/>
          <w:sz w:val="24"/>
          <w:szCs w:val="24"/>
          <w14:ligatures w14:val="none"/>
        </w:rPr>
        <w:t xml:space="preserve"> </w:t>
      </w:r>
      <w:r w:rsidR="000A33A1" w:rsidRPr="000A33A1">
        <w:rPr>
          <w:rFonts w:ascii="Times New Roman" w:eastAsia="Calibri" w:hAnsi="Times New Roman" w:cs="Times New Roman"/>
          <w:b/>
          <w:bCs/>
          <w:kern w:val="0"/>
          <w:sz w:val="24"/>
          <w:szCs w:val="24"/>
          <w14:ligatures w14:val="none"/>
        </w:rPr>
        <w:t>m</w:t>
      </w:r>
      <w:r w:rsidR="000A33A1" w:rsidRPr="000A33A1">
        <w:rPr>
          <w:rFonts w:ascii="Times New Roman" w:eastAsia="Calibri" w:hAnsi="Times New Roman" w:cs="Times New Roman"/>
          <w:b/>
          <w:bCs/>
          <w:i/>
          <w:iCs/>
          <w:kern w:val="0"/>
          <w:sz w:val="24"/>
          <w:szCs w:val="24"/>
          <w14:ligatures w14:val="none"/>
        </w:rPr>
        <w:t>2</w:t>
      </w:r>
      <w:r w:rsidR="000A33A1" w:rsidRPr="000A33A1">
        <w:rPr>
          <w:rFonts w:ascii="Times New Roman" w:eastAsia="Calibri" w:hAnsi="Times New Roman" w:cs="Times New Roman"/>
          <w:b/>
          <w:bCs/>
          <w:kern w:val="0"/>
          <w:sz w:val="24"/>
          <w:szCs w:val="24"/>
          <w14:ligatures w14:val="none"/>
        </w:rPr>
        <w:t>.</w:t>
      </w:r>
    </w:p>
    <w:p w14:paraId="02A0FB38" w14:textId="77777777" w:rsidR="00F84D9F" w:rsidRPr="00FA213D" w:rsidRDefault="00F84D9F" w:rsidP="00FA213D">
      <w:pPr>
        <w:spacing w:line="278" w:lineRule="auto"/>
        <w:ind w:left="720"/>
        <w:contextualSpacing/>
        <w:rPr>
          <w:rFonts w:ascii="Aptos" w:eastAsia="Aptos" w:hAnsi="Aptos" w:cs="Times New Roman"/>
          <w:sz w:val="24"/>
          <w:szCs w:val="24"/>
        </w:rPr>
      </w:pPr>
    </w:p>
    <w:p w14:paraId="7454EFBB" w14:textId="4835100C"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w:t>
      </w:r>
      <w:r>
        <w:rPr>
          <w:rFonts w:ascii="Aptos" w:eastAsia="Aptos" w:hAnsi="Aptos" w:cs="Times New Roman"/>
          <w:sz w:val="24"/>
          <w:szCs w:val="24"/>
        </w:rPr>
        <w:t xml:space="preserve">s. </w:t>
      </w:r>
      <w:r w:rsidRPr="00FA213D">
        <w:rPr>
          <w:rFonts w:ascii="Aptos" w:eastAsia="Aptos" w:hAnsi="Aptos" w:cs="Times New Roman"/>
          <w:sz w:val="24"/>
          <w:szCs w:val="24"/>
        </w:rPr>
        <w:t>Excel kiekių žiniaraštyje stogo vata nurodoma 40 mm, o brėžiniuose rašo 30 mm. Patikslinkite.</w:t>
      </w:r>
    </w:p>
    <w:p w14:paraId="797DD683" w14:textId="06604B72" w:rsidR="00FA213D" w:rsidRDefault="00F84D9F" w:rsidP="00FA213D">
      <w:pPr>
        <w:spacing w:line="278" w:lineRule="auto"/>
        <w:ind w:left="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F84D9F">
        <w:rPr>
          <w:rFonts w:ascii="Times New Roman" w:eastAsia="Calibri" w:hAnsi="Times New Roman" w:cs="Times New Roman"/>
          <w:b/>
          <w:bCs/>
          <w:kern w:val="0"/>
          <w:sz w:val="24"/>
          <w:szCs w:val="24"/>
          <w14:ligatures w14:val="none"/>
        </w:rPr>
        <w:t>Įrengiama 40 mm storio kieta mineralinė vata λd≤0,038 W/(mK).</w:t>
      </w:r>
    </w:p>
    <w:p w14:paraId="2598FB8D" w14:textId="77777777" w:rsidR="00F84D9F" w:rsidRPr="00FA213D" w:rsidRDefault="00F84D9F" w:rsidP="00FA213D">
      <w:pPr>
        <w:spacing w:line="278" w:lineRule="auto"/>
        <w:ind w:left="720"/>
        <w:contextualSpacing/>
        <w:rPr>
          <w:rFonts w:ascii="Aptos" w:eastAsia="Aptos" w:hAnsi="Aptos" w:cs="Times New Roman"/>
          <w:sz w:val="24"/>
          <w:szCs w:val="24"/>
        </w:rPr>
      </w:pPr>
    </w:p>
    <w:p w14:paraId="6B9B49E9" w14:textId="009DCB9A"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Excel kiekių žiniaraštyje stogas šiltinamas EPS 80, o brėžiniuose EPS 100. Patikslinkite.</w:t>
      </w:r>
    </w:p>
    <w:p w14:paraId="3F6F6642" w14:textId="77777777" w:rsidR="00FA213D" w:rsidRPr="00FA213D" w:rsidRDefault="00FA213D" w:rsidP="00FA213D">
      <w:pPr>
        <w:spacing w:line="278" w:lineRule="auto"/>
        <w:ind w:left="720"/>
        <w:contextualSpacing/>
        <w:rPr>
          <w:rFonts w:ascii="Aptos" w:eastAsia="Aptos" w:hAnsi="Aptos" w:cs="Times New Roman"/>
          <w:sz w:val="24"/>
          <w:szCs w:val="24"/>
        </w:rPr>
      </w:pPr>
    </w:p>
    <w:p w14:paraId="2FB2BA22"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C66EDAE" wp14:editId="13B9333C">
            <wp:extent cx="3796157" cy="2334491"/>
            <wp:effectExtent l="0" t="0" r="0" b="8890"/>
            <wp:docPr id="1220232276"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2276" name="Picture 1" descr="A diagram of a structure&#10;&#10;AI-generated content may be incorrect."/>
                    <pic:cNvPicPr/>
                  </pic:nvPicPr>
                  <pic:blipFill>
                    <a:blip r:embed="rId22"/>
                    <a:stretch>
                      <a:fillRect/>
                    </a:stretch>
                  </pic:blipFill>
                  <pic:spPr>
                    <a:xfrm>
                      <a:off x="0" y="0"/>
                      <a:ext cx="3806505" cy="2340855"/>
                    </a:xfrm>
                    <a:prstGeom prst="rect">
                      <a:avLst/>
                    </a:prstGeom>
                  </pic:spPr>
                </pic:pic>
              </a:graphicData>
            </a:graphic>
          </wp:inline>
        </w:drawing>
      </w:r>
    </w:p>
    <w:p w14:paraId="769B811E" w14:textId="32B5D002" w:rsidR="00FA213D" w:rsidRPr="00FA213D" w:rsidRDefault="00F84D9F" w:rsidP="00F84D9F">
      <w:pPr>
        <w:spacing w:line="278" w:lineRule="auto"/>
        <w:ind w:firstLine="720"/>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F84D9F">
        <w:rPr>
          <w:rFonts w:ascii="Times New Roman" w:eastAsia="Calibri" w:hAnsi="Times New Roman" w:cs="Times New Roman"/>
          <w:b/>
          <w:bCs/>
          <w:kern w:val="0"/>
          <w:sz w:val="24"/>
          <w:szCs w:val="24"/>
          <w14:ligatures w14:val="none"/>
        </w:rPr>
        <w:t>Stogas šiltinamas EPS 100.</w:t>
      </w:r>
    </w:p>
    <w:p w14:paraId="46B542C6" w14:textId="335A1C1E"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gerai suprantame, kad rūsio grindys D ir C korpusuose nesigilina?</w:t>
      </w:r>
    </w:p>
    <w:p w14:paraId="32CF8EE8" w14:textId="26CE903D" w:rsidR="00FA213D" w:rsidRDefault="00F84D9F"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sidR="00580E65">
        <w:rPr>
          <w:rFonts w:ascii="Times New Roman" w:eastAsia="Calibri" w:hAnsi="Times New Roman" w:cs="Times New Roman"/>
          <w:b/>
          <w:bCs/>
          <w:kern w:val="0"/>
          <w:sz w:val="24"/>
          <w:szCs w:val="24"/>
          <w14:ligatures w14:val="none"/>
        </w:rPr>
        <w:t xml:space="preserve"> Teisingai.</w:t>
      </w:r>
    </w:p>
    <w:p w14:paraId="5096E618" w14:textId="77777777" w:rsidR="00F84D9F" w:rsidRPr="00FA213D" w:rsidRDefault="00F84D9F" w:rsidP="00FA213D">
      <w:pPr>
        <w:spacing w:line="278" w:lineRule="auto"/>
        <w:ind w:left="720"/>
        <w:contextualSpacing/>
        <w:rPr>
          <w:rFonts w:ascii="Aptos" w:eastAsia="Aptos" w:hAnsi="Aptos" w:cs="Times New Roman"/>
          <w:sz w:val="24"/>
          <w:szCs w:val="24"/>
        </w:rPr>
      </w:pPr>
    </w:p>
    <w:p w14:paraId="5FAA201D" w14:textId="412E169F"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lastRenderedPageBreak/>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Ar darželis prieš darbų pradžią atlaisvins sklypo teritoriją nuo įvairių čiuožyklų, plastikinių namelių ir t.t? </w:t>
      </w:r>
    </w:p>
    <w:p w14:paraId="1C9EDD77" w14:textId="77777777" w:rsidR="00FA213D" w:rsidRPr="00FA213D" w:rsidRDefault="00FA213D" w:rsidP="00FA213D">
      <w:pPr>
        <w:spacing w:line="278" w:lineRule="auto"/>
        <w:ind w:left="720"/>
        <w:contextualSpacing/>
        <w:rPr>
          <w:rFonts w:ascii="Aptos" w:eastAsia="Aptos" w:hAnsi="Aptos" w:cs="Times New Roman"/>
          <w:sz w:val="24"/>
          <w:szCs w:val="24"/>
        </w:rPr>
      </w:pPr>
    </w:p>
    <w:p w14:paraId="15A2EB69" w14:textId="77777777" w:rsid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42EF4469" wp14:editId="70205226">
            <wp:extent cx="3078480" cy="1664768"/>
            <wp:effectExtent l="0" t="0" r="7620" b="0"/>
            <wp:docPr id="1355365824" name="Picture 1" descr="A yellow house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65824" name="Picture 1" descr="A yellow house in a yard&#10;&#10;AI-generated content may be incorrect."/>
                    <pic:cNvPicPr/>
                  </pic:nvPicPr>
                  <pic:blipFill>
                    <a:blip r:embed="rId23"/>
                    <a:stretch>
                      <a:fillRect/>
                    </a:stretch>
                  </pic:blipFill>
                  <pic:spPr>
                    <a:xfrm>
                      <a:off x="0" y="0"/>
                      <a:ext cx="3087469" cy="1669629"/>
                    </a:xfrm>
                    <a:prstGeom prst="rect">
                      <a:avLst/>
                    </a:prstGeom>
                  </pic:spPr>
                </pic:pic>
              </a:graphicData>
            </a:graphic>
          </wp:inline>
        </w:drawing>
      </w:r>
    </w:p>
    <w:p w14:paraId="4E1D9115" w14:textId="0777A2D3" w:rsidR="00580E65" w:rsidRPr="00FA213D" w:rsidRDefault="00580E65"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Įvertinti esamų gaminių išmontavimą ir perdavimą darželiui.</w:t>
      </w:r>
    </w:p>
    <w:p w14:paraId="262DD212" w14:textId="77777777" w:rsidR="00FA213D" w:rsidRPr="00FA213D" w:rsidRDefault="00FA213D" w:rsidP="00FA213D">
      <w:pPr>
        <w:spacing w:line="278" w:lineRule="auto"/>
        <w:ind w:left="720"/>
        <w:contextualSpacing/>
        <w:rPr>
          <w:rFonts w:ascii="Aptos" w:eastAsia="Aptos" w:hAnsi="Aptos" w:cs="Times New Roman"/>
          <w:sz w:val="24"/>
          <w:szCs w:val="24"/>
        </w:rPr>
      </w:pPr>
    </w:p>
    <w:p w14:paraId="46E0B57C" w14:textId="3DF3BE3D" w:rsid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tik LD-5 reikalingas saugus stiklas? Kitose duryse ir languose nereikalingas?</w:t>
      </w:r>
    </w:p>
    <w:p w14:paraId="6195F220" w14:textId="03910F52" w:rsidR="00580E65" w:rsidRPr="00FA213D" w:rsidRDefault="00580E65" w:rsidP="00580E65">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580E65">
        <w:rPr>
          <w:rFonts w:ascii="Times New Roman" w:eastAsia="Calibri" w:hAnsi="Times New Roman" w:cs="Times New Roman"/>
          <w:b/>
          <w:bCs/>
          <w:kern w:val="0"/>
          <w:sz w:val="24"/>
          <w:szCs w:val="24"/>
          <w14:ligatures w14:val="none"/>
        </w:rPr>
        <w:t>Saugus stiklas reikalingas duryse, kurios įstiklintos nuo žemės.</w:t>
      </w:r>
    </w:p>
    <w:p w14:paraId="359F31AF" w14:textId="77777777" w:rsidR="00FA213D" w:rsidRPr="00FA213D" w:rsidRDefault="00FA213D" w:rsidP="00FA213D">
      <w:pPr>
        <w:spacing w:line="278" w:lineRule="auto"/>
        <w:ind w:left="720"/>
        <w:contextualSpacing/>
        <w:rPr>
          <w:rFonts w:ascii="Aptos" w:eastAsia="Aptos" w:hAnsi="Aptos" w:cs="Times New Roman"/>
          <w:b/>
          <w:bCs/>
          <w:sz w:val="24"/>
          <w:szCs w:val="24"/>
        </w:rPr>
      </w:pPr>
    </w:p>
    <w:p w14:paraId="3741E609" w14:textId="6EABA86E"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PVC langai bei aliuminio vitrinos turi būti  grūdinto stiklo ar turi būti ir su plėvele, kad vaikai neiškristų dužimo atveju? Patikslinkite kokie reikalingi stiklai grūdinti ar laminuoti, nes nuo to priklauso kaina?</w:t>
      </w:r>
    </w:p>
    <w:p w14:paraId="35BE5E2F" w14:textId="0C36A772" w:rsidR="00FA213D" w:rsidRPr="00FA213D" w:rsidRDefault="00580E65" w:rsidP="000C741E">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sidR="000C741E">
        <w:rPr>
          <w:rFonts w:ascii="Times New Roman" w:eastAsia="Calibri" w:hAnsi="Times New Roman" w:cs="Times New Roman"/>
          <w:b/>
          <w:bCs/>
          <w:kern w:val="0"/>
          <w:sz w:val="24"/>
          <w:szCs w:val="24"/>
          <w14:ligatures w14:val="none"/>
        </w:rPr>
        <w:t xml:space="preserve"> </w:t>
      </w:r>
      <w:r w:rsidR="000C741E" w:rsidRPr="000C741E">
        <w:rPr>
          <w:rFonts w:ascii="Times New Roman" w:eastAsia="Calibri" w:hAnsi="Times New Roman" w:cs="Times New Roman"/>
          <w:b/>
          <w:bCs/>
          <w:kern w:val="0"/>
          <w:sz w:val="24"/>
          <w:szCs w:val="24"/>
          <w14:ligatures w14:val="none"/>
        </w:rPr>
        <w:t>Gr</w:t>
      </w:r>
      <w:r w:rsidR="000C741E">
        <w:rPr>
          <w:rFonts w:ascii="Times New Roman" w:eastAsia="Calibri" w:hAnsi="Times New Roman" w:cs="Times New Roman"/>
          <w:b/>
          <w:bCs/>
          <w:kern w:val="0"/>
          <w:sz w:val="24"/>
          <w:szCs w:val="24"/>
          <w14:ligatures w14:val="none"/>
        </w:rPr>
        <w:t>ū</w:t>
      </w:r>
      <w:r w:rsidR="000C741E" w:rsidRPr="000C741E">
        <w:rPr>
          <w:rFonts w:ascii="Times New Roman" w:eastAsia="Calibri" w:hAnsi="Times New Roman" w:cs="Times New Roman"/>
          <w:b/>
          <w:bCs/>
          <w:kern w:val="0"/>
          <w:sz w:val="24"/>
          <w:szCs w:val="24"/>
          <w14:ligatures w14:val="none"/>
        </w:rPr>
        <w:t>dinti su plėvele</w:t>
      </w:r>
      <w:r w:rsidR="000C741E">
        <w:rPr>
          <w:rFonts w:ascii="Times New Roman" w:eastAsia="Calibri" w:hAnsi="Times New Roman" w:cs="Times New Roman"/>
          <w:b/>
          <w:bCs/>
          <w:kern w:val="0"/>
          <w:sz w:val="24"/>
          <w:szCs w:val="24"/>
          <w14:ligatures w14:val="none"/>
        </w:rPr>
        <w:t>.</w:t>
      </w:r>
    </w:p>
    <w:p w14:paraId="632FF555" w14:textId="77777777" w:rsidR="00FA213D" w:rsidRPr="00FA213D" w:rsidRDefault="00FA213D" w:rsidP="00FA213D">
      <w:pPr>
        <w:spacing w:line="278" w:lineRule="auto"/>
        <w:ind w:left="720"/>
        <w:contextualSpacing/>
        <w:rPr>
          <w:rFonts w:ascii="Aptos" w:eastAsia="Aptos" w:hAnsi="Aptos" w:cs="Times New Roman"/>
          <w:b/>
          <w:bCs/>
          <w:sz w:val="24"/>
          <w:szCs w:val="24"/>
        </w:rPr>
      </w:pPr>
    </w:p>
    <w:p w14:paraId="41E3A9ED" w14:textId="768A155C"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SA dalyje pateiktuose pjūviuose matomas projektuojamų sienų žymėjimas ties pamatais. Prašome patikslinti kas turi būti čia daroma? Pateikite remonto mazgą ir kiekius. Ar nereikia papildomų atkasimo, polistirolo pasluoksnio įrengimo darbų? Ar nebus įrengiami specialūs sandūrų hidroizoliavimo mazgai?</w:t>
      </w:r>
    </w:p>
    <w:p w14:paraId="55FAC017" w14:textId="77777777" w:rsidR="00FA213D" w:rsidRPr="00FA213D" w:rsidRDefault="00FA213D" w:rsidP="00FA213D">
      <w:pPr>
        <w:spacing w:line="278" w:lineRule="auto"/>
        <w:rPr>
          <w:rFonts w:ascii="Aptos" w:eastAsia="Aptos" w:hAnsi="Aptos" w:cs="Times New Roman"/>
          <w:sz w:val="24"/>
          <w:szCs w:val="24"/>
        </w:rPr>
      </w:pPr>
    </w:p>
    <w:p w14:paraId="0FA807C7"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anchor distT="0" distB="0" distL="114300" distR="114300" simplePos="0" relativeHeight="251659264" behindDoc="0" locked="0" layoutInCell="1" allowOverlap="1" wp14:anchorId="22FC6C20" wp14:editId="48CCC5E4">
            <wp:simplePos x="0" y="0"/>
            <wp:positionH relativeFrom="margin">
              <wp:posOffset>-635</wp:posOffset>
            </wp:positionH>
            <wp:positionV relativeFrom="paragraph">
              <wp:posOffset>1283335</wp:posOffset>
            </wp:positionV>
            <wp:extent cx="5351780" cy="1036955"/>
            <wp:effectExtent l="0" t="0" r="1270" b="0"/>
            <wp:wrapSquare wrapText="bothSides"/>
            <wp:docPr id="1243837974"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7974" name="Picture 1" descr="A drawing of a buildin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1780" cy="1036955"/>
                    </a:xfrm>
                    <a:prstGeom prst="rect">
                      <a:avLst/>
                    </a:prstGeom>
                  </pic:spPr>
                </pic:pic>
              </a:graphicData>
            </a:graphic>
            <wp14:sizeRelH relativeFrom="page">
              <wp14:pctWidth>0</wp14:pctWidth>
            </wp14:sizeRelH>
            <wp14:sizeRelV relativeFrom="page">
              <wp14:pctHeight>0</wp14:pctHeight>
            </wp14:sizeRelV>
          </wp:anchor>
        </w:drawing>
      </w:r>
      <w:r w:rsidRPr="00FA213D">
        <w:rPr>
          <w:rFonts w:ascii="Aptos" w:eastAsia="Aptos" w:hAnsi="Aptos" w:cs="Times New Roman"/>
          <w:noProof/>
          <w:sz w:val="24"/>
          <w:szCs w:val="24"/>
        </w:rPr>
        <w:drawing>
          <wp:inline distT="0" distB="0" distL="0" distR="0" wp14:anchorId="72D0937E" wp14:editId="46B7368B">
            <wp:extent cx="4711700" cy="1185502"/>
            <wp:effectExtent l="0" t="0" r="0" b="0"/>
            <wp:docPr id="1520045686" name="Picture 1" descr="A diagram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5686" name="Picture 1" descr="A diagram of a wall&#10;&#10;AI-generated content may be incorrect."/>
                    <pic:cNvPicPr/>
                  </pic:nvPicPr>
                  <pic:blipFill>
                    <a:blip r:embed="rId25"/>
                    <a:stretch>
                      <a:fillRect/>
                    </a:stretch>
                  </pic:blipFill>
                  <pic:spPr>
                    <a:xfrm>
                      <a:off x="0" y="0"/>
                      <a:ext cx="4730397" cy="1190206"/>
                    </a:xfrm>
                    <a:prstGeom prst="rect">
                      <a:avLst/>
                    </a:prstGeom>
                  </pic:spPr>
                </pic:pic>
              </a:graphicData>
            </a:graphic>
          </wp:inline>
        </w:drawing>
      </w:r>
    </w:p>
    <w:p w14:paraId="3C3F1377" w14:textId="77777777" w:rsidR="00FA213D" w:rsidRPr="00FA213D" w:rsidRDefault="00FA213D" w:rsidP="00FA213D">
      <w:pPr>
        <w:spacing w:line="278" w:lineRule="auto"/>
        <w:ind w:left="720"/>
        <w:contextualSpacing/>
        <w:rPr>
          <w:rFonts w:ascii="Aptos" w:eastAsia="Aptos" w:hAnsi="Aptos" w:cs="Times New Roman"/>
          <w:sz w:val="24"/>
          <w:szCs w:val="24"/>
        </w:rPr>
      </w:pPr>
    </w:p>
    <w:p w14:paraId="5ADAA295" w14:textId="77777777" w:rsidR="00FA213D" w:rsidRPr="00FA213D" w:rsidRDefault="00FA213D" w:rsidP="00FA213D">
      <w:pPr>
        <w:spacing w:line="278" w:lineRule="auto"/>
        <w:ind w:left="720"/>
        <w:contextualSpacing/>
        <w:rPr>
          <w:rFonts w:ascii="Aptos" w:eastAsia="Aptos" w:hAnsi="Aptos" w:cs="Times New Roman"/>
          <w:sz w:val="24"/>
          <w:szCs w:val="24"/>
        </w:rPr>
      </w:pPr>
    </w:p>
    <w:p w14:paraId="109C0C9E" w14:textId="77777777" w:rsidR="00FA213D" w:rsidRPr="00FA213D" w:rsidRDefault="00FA213D" w:rsidP="00FA213D">
      <w:pPr>
        <w:spacing w:line="278" w:lineRule="auto"/>
        <w:ind w:left="720"/>
        <w:contextualSpacing/>
        <w:rPr>
          <w:rFonts w:ascii="Aptos" w:eastAsia="Aptos" w:hAnsi="Aptos" w:cs="Times New Roman"/>
          <w:sz w:val="24"/>
          <w:szCs w:val="24"/>
        </w:rPr>
      </w:pPr>
    </w:p>
    <w:p w14:paraId="4D9CBEBF" w14:textId="77777777" w:rsidR="00FA213D" w:rsidRP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anchor distT="0" distB="0" distL="114300" distR="114300" simplePos="0" relativeHeight="251660288" behindDoc="1" locked="0" layoutInCell="1" allowOverlap="1" wp14:anchorId="7DB45061" wp14:editId="097C89EF">
            <wp:simplePos x="0" y="0"/>
            <wp:positionH relativeFrom="margin">
              <wp:align>left</wp:align>
            </wp:positionH>
            <wp:positionV relativeFrom="paragraph">
              <wp:posOffset>476250</wp:posOffset>
            </wp:positionV>
            <wp:extent cx="2343150" cy="307975"/>
            <wp:effectExtent l="0" t="0" r="0" b="0"/>
            <wp:wrapTight wrapText="bothSides">
              <wp:wrapPolygon edited="0">
                <wp:start x="0" y="0"/>
                <wp:lineTo x="0" y="20041"/>
                <wp:lineTo x="21424" y="20041"/>
                <wp:lineTo x="21424" y="0"/>
                <wp:lineTo x="0" y="0"/>
              </wp:wrapPolygon>
            </wp:wrapTight>
            <wp:docPr id="125786838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68386" name="Picture 1" descr="A black text on a white back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150" cy="307975"/>
                    </a:xfrm>
                    <a:prstGeom prst="rect">
                      <a:avLst/>
                    </a:prstGeom>
                  </pic:spPr>
                </pic:pic>
              </a:graphicData>
            </a:graphic>
            <wp14:sizeRelH relativeFrom="page">
              <wp14:pctWidth>0</wp14:pctWidth>
            </wp14:sizeRelH>
            <wp14:sizeRelV relativeFrom="page">
              <wp14:pctHeight>0</wp14:pctHeight>
            </wp14:sizeRelV>
          </wp:anchor>
        </w:drawing>
      </w:r>
    </w:p>
    <w:p w14:paraId="114E8BD1" w14:textId="77777777" w:rsidR="00FA213D" w:rsidRPr="00FA213D" w:rsidRDefault="00FA213D" w:rsidP="00FA213D">
      <w:pPr>
        <w:spacing w:line="278" w:lineRule="auto"/>
        <w:rPr>
          <w:rFonts w:ascii="Aptos" w:eastAsia="Aptos" w:hAnsi="Aptos" w:cs="Times New Roman"/>
          <w:sz w:val="24"/>
          <w:szCs w:val="24"/>
        </w:rPr>
      </w:pPr>
    </w:p>
    <w:p w14:paraId="0D569005" w14:textId="77777777" w:rsidR="00FA213D" w:rsidRDefault="00FA213D" w:rsidP="00FA213D">
      <w:pPr>
        <w:spacing w:line="278" w:lineRule="auto"/>
        <w:rPr>
          <w:rFonts w:ascii="Aptos" w:eastAsia="Aptos" w:hAnsi="Aptos" w:cs="Times New Roman"/>
          <w:sz w:val="24"/>
          <w:szCs w:val="24"/>
        </w:rPr>
      </w:pPr>
    </w:p>
    <w:p w14:paraId="1AE9DF90" w14:textId="4545AEEC" w:rsidR="00AB272E" w:rsidRPr="00FA213D" w:rsidRDefault="000C741E" w:rsidP="00AB272E">
      <w:pPr>
        <w:tabs>
          <w:tab w:val="left" w:pos="993"/>
        </w:tabs>
        <w:ind w:left="709"/>
        <w:contextualSpacing/>
        <w:jc w:val="both"/>
        <w:rPr>
          <w:rFonts w:ascii="Times New Roman" w:eastAsia="Calibri" w:hAnsi="Times New Roman" w:cs="Times New Roman"/>
          <w:kern w:val="0"/>
          <w:sz w:val="24"/>
          <w:szCs w:val="24"/>
          <w14:ligatures w14:val="none"/>
        </w:rPr>
      </w:pPr>
      <w:r w:rsidRPr="00F27360">
        <w:rPr>
          <w:rFonts w:ascii="Times New Roman" w:eastAsia="Calibri" w:hAnsi="Times New Roman" w:cs="Times New Roman"/>
          <w:b/>
          <w:bCs/>
          <w:kern w:val="0"/>
          <w:sz w:val="24"/>
          <w:szCs w:val="24"/>
          <w14:ligatures w14:val="none"/>
        </w:rPr>
        <w:lastRenderedPageBreak/>
        <w:t>Atsakymas:</w:t>
      </w:r>
      <w:r w:rsidR="00AB272E">
        <w:rPr>
          <w:rFonts w:ascii="Times New Roman" w:eastAsia="Calibri" w:hAnsi="Times New Roman" w:cs="Times New Roman"/>
          <w:b/>
          <w:bCs/>
          <w:kern w:val="0"/>
          <w:sz w:val="24"/>
          <w:szCs w:val="24"/>
          <w14:ligatures w14:val="none"/>
        </w:rPr>
        <w:t xml:space="preserve"> </w:t>
      </w:r>
      <w:r w:rsidR="00AB272E" w:rsidRPr="00E12671">
        <w:rPr>
          <w:rFonts w:ascii="Times New Roman" w:eastAsia="Calibri" w:hAnsi="Times New Roman" w:cs="Times New Roman"/>
          <w:b/>
          <w:bCs/>
          <w:kern w:val="0"/>
          <w:sz w:val="24"/>
          <w:szCs w:val="24"/>
          <w14:ligatures w14:val="none"/>
        </w:rPr>
        <w:t>Įrengiant rūsio patalpas esamas / naujas ertmes rūsio išorinėse sienose reikia pilnai užtaisyti,</w:t>
      </w:r>
      <w:r w:rsidR="00AB272E">
        <w:rPr>
          <w:rFonts w:ascii="Times New Roman" w:eastAsia="Calibri" w:hAnsi="Times New Roman" w:cs="Times New Roman"/>
          <w:b/>
          <w:bCs/>
          <w:kern w:val="0"/>
          <w:sz w:val="24"/>
          <w:szCs w:val="24"/>
          <w14:ligatures w14:val="none"/>
        </w:rPr>
        <w:t xml:space="preserve"> </w:t>
      </w:r>
      <w:r w:rsidR="00AB272E" w:rsidRPr="00E12671">
        <w:rPr>
          <w:rFonts w:ascii="Times New Roman" w:eastAsia="Calibri" w:hAnsi="Times New Roman" w:cs="Times New Roman"/>
          <w:b/>
          <w:bCs/>
          <w:kern w:val="0"/>
          <w:sz w:val="24"/>
          <w:szCs w:val="24"/>
          <w14:ligatures w14:val="none"/>
        </w:rPr>
        <w:t>apšiltinti, užsandarinti. Tikslinama DP metu, pagal konkreči</w:t>
      </w:r>
      <w:r w:rsidR="00AB272E">
        <w:rPr>
          <w:rFonts w:ascii="Times New Roman" w:eastAsia="Calibri" w:hAnsi="Times New Roman" w:cs="Times New Roman"/>
          <w:b/>
          <w:bCs/>
          <w:kern w:val="0"/>
          <w:sz w:val="24"/>
          <w:szCs w:val="24"/>
          <w14:ligatures w14:val="none"/>
        </w:rPr>
        <w:t>ą</w:t>
      </w:r>
      <w:r w:rsidR="00AB272E" w:rsidRPr="00E12671">
        <w:rPr>
          <w:rFonts w:ascii="Times New Roman" w:eastAsia="Calibri" w:hAnsi="Times New Roman" w:cs="Times New Roman"/>
          <w:b/>
          <w:bCs/>
          <w:kern w:val="0"/>
          <w:sz w:val="24"/>
          <w:szCs w:val="24"/>
          <w14:ligatures w14:val="none"/>
        </w:rPr>
        <w:t xml:space="preserve"> situacij</w:t>
      </w:r>
      <w:r w:rsidR="00AB272E">
        <w:rPr>
          <w:rFonts w:ascii="Times New Roman" w:eastAsia="Calibri" w:hAnsi="Times New Roman" w:cs="Times New Roman"/>
          <w:b/>
          <w:bCs/>
          <w:kern w:val="0"/>
          <w:sz w:val="24"/>
          <w:szCs w:val="24"/>
          <w14:ligatures w14:val="none"/>
        </w:rPr>
        <w:t>ą</w:t>
      </w:r>
      <w:r w:rsidR="00AB272E" w:rsidRPr="00E12671">
        <w:rPr>
          <w:rFonts w:ascii="Times New Roman" w:eastAsia="Calibri" w:hAnsi="Times New Roman" w:cs="Times New Roman"/>
          <w:b/>
          <w:bCs/>
          <w:kern w:val="0"/>
          <w:sz w:val="24"/>
          <w:szCs w:val="24"/>
          <w14:ligatures w14:val="none"/>
        </w:rPr>
        <w:t>, atidengus esamus elementus ir iš esmės įvertinus situaciją.</w:t>
      </w:r>
      <w:r w:rsidR="00AB272E" w:rsidRPr="00AB272E">
        <w:rPr>
          <w:rFonts w:ascii="Times New Roman" w:eastAsia="Calibri" w:hAnsi="Times New Roman" w:cs="Times New Roman"/>
          <w:b/>
          <w:bCs/>
          <w:kern w:val="0"/>
          <w:sz w:val="24"/>
          <w:szCs w:val="24"/>
          <w14:ligatures w14:val="none"/>
        </w:rPr>
        <w:t xml:space="preserve"> Hidroizoliacija, apšiltinimas ir drenažinė membrana įtraukta prie cokolio apšiltinimo.</w:t>
      </w:r>
    </w:p>
    <w:p w14:paraId="0E7688B0" w14:textId="19324A31" w:rsidR="00AB272E" w:rsidRDefault="00AB272E" w:rsidP="000C741E">
      <w:pPr>
        <w:spacing w:line="278" w:lineRule="auto"/>
        <w:ind w:firstLine="720"/>
        <w:rPr>
          <w:rFonts w:ascii="Times New Roman" w:eastAsia="Calibri" w:hAnsi="Times New Roman" w:cs="Times New Roman"/>
          <w:b/>
          <w:bCs/>
          <w:kern w:val="0"/>
          <w:sz w:val="24"/>
          <w:szCs w:val="24"/>
          <w14:ligatures w14:val="none"/>
        </w:rPr>
      </w:pPr>
    </w:p>
    <w:p w14:paraId="4CDFC10B" w14:textId="77777777"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sz w:val="24"/>
          <w:szCs w:val="24"/>
        </w:rPr>
        <w:t>Patikslinkite kokios angos čia turimos omenyje? Kur tai atsispindi SK dalies brėžiniuose?</w:t>
      </w:r>
    </w:p>
    <w:p w14:paraId="3EFDA9CC"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09C4507F" wp14:editId="4B50D43B">
            <wp:extent cx="5963920" cy="638735"/>
            <wp:effectExtent l="0" t="0" r="0" b="9525"/>
            <wp:docPr id="180843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35733" name=""/>
                    <pic:cNvPicPr/>
                  </pic:nvPicPr>
                  <pic:blipFill rotWithShape="1">
                    <a:blip r:embed="rId27"/>
                    <a:srcRect t="12523"/>
                    <a:stretch/>
                  </pic:blipFill>
                  <pic:spPr bwMode="auto">
                    <a:xfrm>
                      <a:off x="0" y="0"/>
                      <a:ext cx="5966389" cy="638999"/>
                    </a:xfrm>
                    <a:prstGeom prst="rect">
                      <a:avLst/>
                    </a:prstGeom>
                    <a:ln>
                      <a:noFill/>
                    </a:ln>
                    <a:extLst>
                      <a:ext uri="{53640926-AAD7-44D8-BBD7-CCE9431645EC}">
                        <a14:shadowObscured xmlns:a14="http://schemas.microsoft.com/office/drawing/2010/main"/>
                      </a:ext>
                    </a:extLst>
                  </pic:spPr>
                </pic:pic>
              </a:graphicData>
            </a:graphic>
          </wp:inline>
        </w:drawing>
      </w:r>
    </w:p>
    <w:p w14:paraId="2467D90B" w14:textId="26586EC6" w:rsidR="00FA213D" w:rsidRPr="00FA213D" w:rsidRDefault="00A45B4B" w:rsidP="00A45B4B">
      <w:pPr>
        <w:spacing w:line="278" w:lineRule="auto"/>
        <w:ind w:firstLine="720"/>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E12671">
        <w:rPr>
          <w:rFonts w:ascii="Times New Roman" w:eastAsia="Calibri" w:hAnsi="Times New Roman" w:cs="Times New Roman"/>
          <w:b/>
          <w:bCs/>
          <w:kern w:val="0"/>
          <w:sz w:val="24"/>
          <w:szCs w:val="24"/>
          <w14:ligatures w14:val="none"/>
        </w:rPr>
        <w:t>Įrengiant rūsio patalpas esamas / naujas ertmes rūsio išorinėse sienose reikia pilnai užtaisyti,</w:t>
      </w:r>
      <w:r>
        <w:rPr>
          <w:rFonts w:ascii="Times New Roman" w:eastAsia="Calibri" w:hAnsi="Times New Roman" w:cs="Times New Roman"/>
          <w:b/>
          <w:bCs/>
          <w:kern w:val="0"/>
          <w:sz w:val="24"/>
          <w:szCs w:val="24"/>
          <w14:ligatures w14:val="none"/>
        </w:rPr>
        <w:t xml:space="preserve"> </w:t>
      </w:r>
      <w:r w:rsidRPr="00E12671">
        <w:rPr>
          <w:rFonts w:ascii="Times New Roman" w:eastAsia="Calibri" w:hAnsi="Times New Roman" w:cs="Times New Roman"/>
          <w:b/>
          <w:bCs/>
          <w:kern w:val="0"/>
          <w:sz w:val="24"/>
          <w:szCs w:val="24"/>
          <w14:ligatures w14:val="none"/>
        </w:rPr>
        <w:t>apšiltinti, užsandarinti. Tikslinama DP metu, pagal konkreči</w:t>
      </w:r>
      <w:r>
        <w:rPr>
          <w:rFonts w:ascii="Times New Roman" w:eastAsia="Calibri" w:hAnsi="Times New Roman" w:cs="Times New Roman"/>
          <w:b/>
          <w:bCs/>
          <w:kern w:val="0"/>
          <w:sz w:val="24"/>
          <w:szCs w:val="24"/>
          <w14:ligatures w14:val="none"/>
        </w:rPr>
        <w:t>ą</w:t>
      </w:r>
      <w:r w:rsidRPr="00E12671">
        <w:rPr>
          <w:rFonts w:ascii="Times New Roman" w:eastAsia="Calibri" w:hAnsi="Times New Roman" w:cs="Times New Roman"/>
          <w:b/>
          <w:bCs/>
          <w:kern w:val="0"/>
          <w:sz w:val="24"/>
          <w:szCs w:val="24"/>
          <w14:ligatures w14:val="none"/>
        </w:rPr>
        <w:t xml:space="preserve"> situacij</w:t>
      </w:r>
      <w:r>
        <w:rPr>
          <w:rFonts w:ascii="Times New Roman" w:eastAsia="Calibri" w:hAnsi="Times New Roman" w:cs="Times New Roman"/>
          <w:b/>
          <w:bCs/>
          <w:kern w:val="0"/>
          <w:sz w:val="24"/>
          <w:szCs w:val="24"/>
          <w14:ligatures w14:val="none"/>
        </w:rPr>
        <w:t>ą</w:t>
      </w:r>
      <w:r w:rsidRPr="00E12671">
        <w:rPr>
          <w:rFonts w:ascii="Times New Roman" w:eastAsia="Calibri" w:hAnsi="Times New Roman" w:cs="Times New Roman"/>
          <w:b/>
          <w:bCs/>
          <w:kern w:val="0"/>
          <w:sz w:val="24"/>
          <w:szCs w:val="24"/>
          <w14:ligatures w14:val="none"/>
        </w:rPr>
        <w:t>, atidengus esamus elementus ir iš esmės įvertinus situaciją.</w:t>
      </w:r>
    </w:p>
    <w:p w14:paraId="3EFE3DFB" w14:textId="4367B13B"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 xml:space="preserve">Apžiūrėjus statinį iš išorės matyti sienų trūkimai, atskirų priemonių stiprinti, tvirtinti konstrukcijas projekte tam nenumatyta ir neaprašyta. Patikslinkite ar reikia vertintis šiuos stiprinimo darbus? Jeigu taip, papildykite kiekių žiniaraščius ir nurodykite technologiją. </w:t>
      </w:r>
    </w:p>
    <w:p w14:paraId="3A9CAEDC" w14:textId="59B098F1" w:rsidR="00FA213D" w:rsidRDefault="00987918" w:rsidP="00AB272E">
      <w:pPr>
        <w:spacing w:line="278" w:lineRule="auto"/>
        <w:ind w:left="720"/>
        <w:contextualSpacing/>
        <w:jc w:val="both"/>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sidR="00AB272E">
        <w:rPr>
          <w:rFonts w:ascii="Times New Roman" w:eastAsia="Calibri" w:hAnsi="Times New Roman" w:cs="Times New Roman"/>
          <w:b/>
          <w:bCs/>
          <w:kern w:val="0"/>
          <w:sz w:val="24"/>
          <w:szCs w:val="24"/>
          <w14:ligatures w14:val="none"/>
        </w:rPr>
        <w:t xml:space="preserve"> </w:t>
      </w:r>
      <w:r w:rsidR="00AB272E" w:rsidRPr="00AB272E">
        <w:rPr>
          <w:rFonts w:ascii="Times New Roman" w:eastAsia="Calibri" w:hAnsi="Times New Roman" w:cs="Times New Roman"/>
          <w:b/>
          <w:bCs/>
          <w:kern w:val="0"/>
          <w:sz w:val="24"/>
          <w:szCs w:val="24"/>
          <w14:ligatures w14:val="none"/>
        </w:rPr>
        <w:t>Pilnai užtaisyti atsiradusius trūkius, Tikslinama DP</w:t>
      </w:r>
      <w:r w:rsidR="00AB272E">
        <w:rPr>
          <w:rFonts w:ascii="Times New Roman" w:eastAsia="Calibri" w:hAnsi="Times New Roman" w:cs="Times New Roman"/>
          <w:b/>
          <w:bCs/>
          <w:kern w:val="0"/>
          <w:sz w:val="24"/>
          <w:szCs w:val="24"/>
          <w14:ligatures w14:val="none"/>
        </w:rPr>
        <w:t xml:space="preserve"> rengimo</w:t>
      </w:r>
      <w:r w:rsidR="00AB272E" w:rsidRPr="00AB272E">
        <w:rPr>
          <w:rFonts w:ascii="Times New Roman" w:eastAsia="Calibri" w:hAnsi="Times New Roman" w:cs="Times New Roman"/>
          <w:b/>
          <w:bCs/>
          <w:kern w:val="0"/>
          <w:sz w:val="24"/>
          <w:szCs w:val="24"/>
          <w14:ligatures w14:val="none"/>
        </w:rPr>
        <w:t xml:space="preserve"> metu, pagal konkreči</w:t>
      </w:r>
      <w:r w:rsidR="00AB272E">
        <w:rPr>
          <w:rFonts w:ascii="Times New Roman" w:eastAsia="Calibri" w:hAnsi="Times New Roman" w:cs="Times New Roman"/>
          <w:b/>
          <w:bCs/>
          <w:kern w:val="0"/>
          <w:sz w:val="24"/>
          <w:szCs w:val="24"/>
          <w14:ligatures w14:val="none"/>
        </w:rPr>
        <w:t>ą</w:t>
      </w:r>
      <w:r w:rsidR="00AB272E" w:rsidRPr="00AB272E">
        <w:rPr>
          <w:rFonts w:ascii="Times New Roman" w:eastAsia="Calibri" w:hAnsi="Times New Roman" w:cs="Times New Roman"/>
          <w:b/>
          <w:bCs/>
          <w:kern w:val="0"/>
          <w:sz w:val="24"/>
          <w:szCs w:val="24"/>
          <w14:ligatures w14:val="none"/>
        </w:rPr>
        <w:t xml:space="preserve"> situacij</w:t>
      </w:r>
      <w:r w:rsidR="00AB272E">
        <w:rPr>
          <w:rFonts w:ascii="Times New Roman" w:eastAsia="Calibri" w:hAnsi="Times New Roman" w:cs="Times New Roman"/>
          <w:b/>
          <w:bCs/>
          <w:kern w:val="0"/>
          <w:sz w:val="24"/>
          <w:szCs w:val="24"/>
          <w14:ligatures w14:val="none"/>
        </w:rPr>
        <w:t>ą</w:t>
      </w:r>
      <w:r w:rsidR="00AB272E" w:rsidRPr="00AB272E">
        <w:rPr>
          <w:rFonts w:ascii="Times New Roman" w:eastAsia="Calibri" w:hAnsi="Times New Roman" w:cs="Times New Roman"/>
          <w:b/>
          <w:bCs/>
          <w:kern w:val="0"/>
          <w:sz w:val="24"/>
          <w:szCs w:val="24"/>
          <w14:ligatures w14:val="none"/>
        </w:rPr>
        <w:t>, atidengus esamus elementus ir iš esmės įvertinus situaciją. Taip pat norime atkreipti dėmesį, kad prieš pradedant DP</w:t>
      </w:r>
      <w:r w:rsidR="00AB272E">
        <w:rPr>
          <w:rFonts w:ascii="Times New Roman" w:eastAsia="Calibri" w:hAnsi="Times New Roman" w:cs="Times New Roman"/>
          <w:b/>
          <w:bCs/>
          <w:kern w:val="0"/>
          <w:sz w:val="24"/>
          <w:szCs w:val="24"/>
          <w14:ligatures w14:val="none"/>
        </w:rPr>
        <w:t xml:space="preserve"> rengimą,</w:t>
      </w:r>
      <w:r w:rsidR="00AB272E" w:rsidRPr="00AB272E">
        <w:rPr>
          <w:rFonts w:ascii="Times New Roman" w:eastAsia="Calibri" w:hAnsi="Times New Roman" w:cs="Times New Roman"/>
          <w:b/>
          <w:bCs/>
          <w:kern w:val="0"/>
          <w:sz w:val="24"/>
          <w:szCs w:val="24"/>
          <w14:ligatures w14:val="none"/>
        </w:rPr>
        <w:t xml:space="preserve"> turi būti atlikti esamų </w:t>
      </w:r>
      <w:r w:rsidR="00AB272E">
        <w:rPr>
          <w:rFonts w:ascii="Times New Roman" w:eastAsia="Calibri" w:hAnsi="Times New Roman" w:cs="Times New Roman"/>
          <w:b/>
          <w:bCs/>
          <w:kern w:val="0"/>
          <w:sz w:val="24"/>
          <w:szCs w:val="24"/>
          <w14:ligatures w14:val="none"/>
        </w:rPr>
        <w:t xml:space="preserve">statinio </w:t>
      </w:r>
      <w:r w:rsidR="00AB272E" w:rsidRPr="00AB272E">
        <w:rPr>
          <w:rFonts w:ascii="Times New Roman" w:eastAsia="Calibri" w:hAnsi="Times New Roman" w:cs="Times New Roman"/>
          <w:b/>
          <w:bCs/>
          <w:kern w:val="0"/>
          <w:sz w:val="24"/>
          <w:szCs w:val="24"/>
          <w14:ligatures w14:val="none"/>
        </w:rPr>
        <w:t>konstrukcijų tyrimai</w:t>
      </w:r>
      <w:r w:rsidR="00AB272E">
        <w:rPr>
          <w:rFonts w:ascii="Times New Roman" w:eastAsia="Calibri" w:hAnsi="Times New Roman" w:cs="Times New Roman"/>
          <w:b/>
          <w:bCs/>
          <w:kern w:val="0"/>
          <w:sz w:val="24"/>
          <w:szCs w:val="24"/>
          <w14:ligatures w14:val="none"/>
        </w:rPr>
        <w:t xml:space="preserve"> </w:t>
      </w:r>
      <w:r w:rsidR="00AB272E" w:rsidRPr="00AB272E">
        <w:rPr>
          <w:rFonts w:ascii="Times New Roman" w:eastAsia="Calibri" w:hAnsi="Times New Roman" w:cs="Times New Roman"/>
          <w:b/>
          <w:bCs/>
          <w:kern w:val="0"/>
          <w:sz w:val="24"/>
          <w:szCs w:val="24"/>
          <w14:ligatures w14:val="none"/>
        </w:rPr>
        <w:t>/</w:t>
      </w:r>
      <w:r w:rsidR="00AB272E">
        <w:rPr>
          <w:rFonts w:ascii="Times New Roman" w:eastAsia="Calibri" w:hAnsi="Times New Roman" w:cs="Times New Roman"/>
          <w:b/>
          <w:bCs/>
          <w:kern w:val="0"/>
          <w:sz w:val="24"/>
          <w:szCs w:val="24"/>
          <w14:ligatures w14:val="none"/>
        </w:rPr>
        <w:t xml:space="preserve"> </w:t>
      </w:r>
      <w:r w:rsidR="00AB272E" w:rsidRPr="00AB272E">
        <w:rPr>
          <w:rFonts w:ascii="Times New Roman" w:eastAsia="Calibri" w:hAnsi="Times New Roman" w:cs="Times New Roman"/>
          <w:b/>
          <w:bCs/>
          <w:kern w:val="0"/>
          <w:sz w:val="24"/>
          <w:szCs w:val="24"/>
          <w14:ligatures w14:val="none"/>
        </w:rPr>
        <w:t xml:space="preserve">ekspertizė, </w:t>
      </w:r>
      <w:r w:rsidR="00AB272E">
        <w:rPr>
          <w:rFonts w:ascii="Times New Roman" w:eastAsia="Calibri" w:hAnsi="Times New Roman" w:cs="Times New Roman"/>
          <w:b/>
          <w:bCs/>
          <w:kern w:val="0"/>
          <w:sz w:val="24"/>
          <w:szCs w:val="24"/>
          <w14:ligatures w14:val="none"/>
        </w:rPr>
        <w:t>šių tyrimų atlikimo kaštus</w:t>
      </w:r>
      <w:r w:rsidR="00AB272E" w:rsidRPr="00AB272E">
        <w:rPr>
          <w:rFonts w:ascii="Times New Roman" w:eastAsia="Calibri" w:hAnsi="Times New Roman" w:cs="Times New Roman"/>
          <w:b/>
          <w:bCs/>
          <w:kern w:val="0"/>
          <w:sz w:val="24"/>
          <w:szCs w:val="24"/>
          <w14:ligatures w14:val="none"/>
        </w:rPr>
        <w:t xml:space="preserve"> įsivertin</w:t>
      </w:r>
      <w:r w:rsidR="00AB272E">
        <w:rPr>
          <w:rFonts w:ascii="Times New Roman" w:eastAsia="Calibri" w:hAnsi="Times New Roman" w:cs="Times New Roman"/>
          <w:b/>
          <w:bCs/>
          <w:kern w:val="0"/>
          <w:sz w:val="24"/>
          <w:szCs w:val="24"/>
          <w14:ligatures w14:val="none"/>
        </w:rPr>
        <w:t>a</w:t>
      </w:r>
      <w:r w:rsidR="00AB272E" w:rsidRPr="00AB272E">
        <w:rPr>
          <w:rFonts w:ascii="Times New Roman" w:eastAsia="Calibri" w:hAnsi="Times New Roman" w:cs="Times New Roman"/>
          <w:b/>
          <w:bCs/>
          <w:kern w:val="0"/>
          <w:sz w:val="24"/>
          <w:szCs w:val="24"/>
          <w14:ligatures w14:val="none"/>
        </w:rPr>
        <w:t xml:space="preserve"> rangovas.</w:t>
      </w:r>
      <w:r>
        <w:rPr>
          <w:rFonts w:ascii="Times New Roman" w:eastAsia="Calibri" w:hAnsi="Times New Roman" w:cs="Times New Roman"/>
          <w:b/>
          <w:bCs/>
          <w:kern w:val="0"/>
          <w:sz w:val="24"/>
          <w:szCs w:val="24"/>
          <w14:ligatures w14:val="none"/>
        </w:rPr>
        <w:t xml:space="preserve"> </w:t>
      </w:r>
    </w:p>
    <w:p w14:paraId="08BB8A85" w14:textId="62553BCD" w:rsidR="00987918" w:rsidRDefault="00987918" w:rsidP="00FA213D">
      <w:pPr>
        <w:spacing w:line="278" w:lineRule="auto"/>
        <w:ind w:left="720"/>
        <w:contextualSpacing/>
        <w:rPr>
          <w:rFonts w:ascii="Aptos" w:eastAsia="Aptos" w:hAnsi="Aptos" w:cs="Times New Roman"/>
          <w:sz w:val="24"/>
          <w:szCs w:val="24"/>
        </w:rPr>
      </w:pPr>
    </w:p>
    <w:p w14:paraId="19779BB3" w14:textId="77777777" w:rsidR="00AB272E" w:rsidRPr="00FA213D" w:rsidRDefault="00AB272E" w:rsidP="00FA213D">
      <w:pPr>
        <w:spacing w:line="278" w:lineRule="auto"/>
        <w:ind w:left="720"/>
        <w:contextualSpacing/>
        <w:rPr>
          <w:rFonts w:ascii="Aptos" w:eastAsia="Aptos" w:hAnsi="Aptos" w:cs="Times New Roman"/>
          <w:sz w:val="24"/>
          <w:szCs w:val="24"/>
        </w:rPr>
      </w:pPr>
    </w:p>
    <w:p w14:paraId="27ECFE3F" w14:textId="2AA6BF11"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sz w:val="24"/>
          <w:szCs w:val="24"/>
        </w:rPr>
        <w:t xml:space="preserve"> </w:t>
      </w: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pėsčiųjų takams numatytos trinkelės turi būti natūralios spalvos?</w:t>
      </w:r>
    </w:p>
    <w:p w14:paraId="6F0C4208" w14:textId="31C29B14" w:rsidR="00FA213D" w:rsidRDefault="00255513" w:rsidP="00255513">
      <w:pPr>
        <w:spacing w:line="278" w:lineRule="auto"/>
        <w:ind w:firstLine="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255513">
        <w:rPr>
          <w:rFonts w:ascii="Times New Roman" w:eastAsia="Calibri" w:hAnsi="Times New Roman" w:cs="Times New Roman"/>
          <w:b/>
          <w:bCs/>
          <w:kern w:val="0"/>
          <w:sz w:val="24"/>
          <w:szCs w:val="24"/>
          <w14:ligatures w14:val="none"/>
        </w:rPr>
        <w:t>Taip, turi būti natūralios spalvos išskyrus įspėjamuosius / vedimo paviršius.</w:t>
      </w:r>
    </w:p>
    <w:p w14:paraId="62A70202" w14:textId="77777777" w:rsidR="00255513" w:rsidRPr="00FA213D" w:rsidRDefault="00255513" w:rsidP="00255513">
      <w:pPr>
        <w:spacing w:line="278" w:lineRule="auto"/>
        <w:ind w:firstLine="720"/>
        <w:contextualSpacing/>
        <w:rPr>
          <w:rFonts w:ascii="Aptos" w:eastAsia="Aptos" w:hAnsi="Aptos" w:cs="Times New Roman"/>
          <w:sz w:val="24"/>
          <w:szCs w:val="24"/>
        </w:rPr>
      </w:pPr>
    </w:p>
    <w:p w14:paraId="444E276A" w14:textId="14DC0442"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I etape plieninių durų excel kiekis nesutampa su projekte esančiu kiekiu. Patikslinkite</w:t>
      </w:r>
    </w:p>
    <w:p w14:paraId="054AE6C0" w14:textId="77777777" w:rsidR="00FA213D" w:rsidRPr="00FA213D" w:rsidRDefault="00FA213D" w:rsidP="00FA213D">
      <w:pPr>
        <w:spacing w:line="278" w:lineRule="auto"/>
        <w:ind w:left="720"/>
        <w:contextualSpacing/>
        <w:rPr>
          <w:rFonts w:ascii="Aptos" w:eastAsia="Aptos" w:hAnsi="Aptos" w:cs="Times New Roman"/>
          <w:sz w:val="24"/>
          <w:szCs w:val="24"/>
        </w:rPr>
      </w:pPr>
    </w:p>
    <w:p w14:paraId="2583140A" w14:textId="77777777" w:rsid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6EAA8D5" wp14:editId="235BE592">
            <wp:extent cx="4591050" cy="1259042"/>
            <wp:effectExtent l="0" t="0" r="0" b="0"/>
            <wp:docPr id="18738992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9200" name="Picture 1" descr="A screenshot of a computer&#10;&#10;AI-generated content may be incorrect."/>
                    <pic:cNvPicPr/>
                  </pic:nvPicPr>
                  <pic:blipFill>
                    <a:blip r:embed="rId28"/>
                    <a:stretch>
                      <a:fillRect/>
                    </a:stretch>
                  </pic:blipFill>
                  <pic:spPr>
                    <a:xfrm>
                      <a:off x="0" y="0"/>
                      <a:ext cx="4602172" cy="1262092"/>
                    </a:xfrm>
                    <a:prstGeom prst="rect">
                      <a:avLst/>
                    </a:prstGeom>
                  </pic:spPr>
                </pic:pic>
              </a:graphicData>
            </a:graphic>
          </wp:inline>
        </w:drawing>
      </w:r>
    </w:p>
    <w:p w14:paraId="64F07408" w14:textId="15820A15" w:rsidR="0014695D" w:rsidRPr="00FA213D" w:rsidRDefault="0014695D"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14695D">
        <w:rPr>
          <w:rFonts w:ascii="Times New Roman" w:eastAsia="Calibri" w:hAnsi="Times New Roman" w:cs="Times New Roman"/>
          <w:b/>
          <w:bCs/>
          <w:kern w:val="0"/>
          <w:sz w:val="24"/>
          <w:szCs w:val="24"/>
          <w14:ligatures w14:val="none"/>
        </w:rPr>
        <w:t>Vadovautis projekto A laidos kiekių žiniaraščiu ir durų žiniaraščiais.</w:t>
      </w:r>
    </w:p>
    <w:p w14:paraId="30A497A1" w14:textId="77777777" w:rsidR="00FA213D" w:rsidRPr="00FA213D" w:rsidRDefault="00FA213D" w:rsidP="00FA213D">
      <w:pPr>
        <w:spacing w:line="278" w:lineRule="auto"/>
        <w:ind w:left="720"/>
        <w:contextualSpacing/>
        <w:rPr>
          <w:rFonts w:ascii="Aptos" w:eastAsia="Aptos" w:hAnsi="Aptos" w:cs="Times New Roman"/>
          <w:sz w:val="24"/>
          <w:szCs w:val="24"/>
        </w:rPr>
      </w:pPr>
    </w:p>
    <w:p w14:paraId="3559C6B8" w14:textId="23ED24AD"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Kiekių žiniaraštyje neįvertintas EPS rostverkui. Patikslinkite.</w:t>
      </w:r>
    </w:p>
    <w:p w14:paraId="50294268" w14:textId="77777777" w:rsidR="00FA213D" w:rsidRPr="00FA213D" w:rsidRDefault="00FA213D" w:rsidP="00FA213D">
      <w:pPr>
        <w:spacing w:line="278" w:lineRule="auto"/>
        <w:ind w:left="720"/>
        <w:contextualSpacing/>
        <w:rPr>
          <w:rFonts w:ascii="Aptos" w:eastAsia="Aptos" w:hAnsi="Aptos" w:cs="Times New Roman"/>
          <w:sz w:val="24"/>
          <w:szCs w:val="24"/>
        </w:rPr>
      </w:pPr>
    </w:p>
    <w:p w14:paraId="59E56725" w14:textId="77777777" w:rsid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lastRenderedPageBreak/>
        <w:drawing>
          <wp:inline distT="0" distB="0" distL="0" distR="0" wp14:anchorId="1782E4FD" wp14:editId="13977450">
            <wp:extent cx="3917950" cy="3878574"/>
            <wp:effectExtent l="0" t="0" r="6350" b="8255"/>
            <wp:docPr id="934142434" name="Picture 1" descr="A bluepri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2434" name="Picture 1" descr="A blueprint of a door&#10;&#10;AI-generated content may be incorrect."/>
                    <pic:cNvPicPr/>
                  </pic:nvPicPr>
                  <pic:blipFill>
                    <a:blip r:embed="rId29"/>
                    <a:stretch>
                      <a:fillRect/>
                    </a:stretch>
                  </pic:blipFill>
                  <pic:spPr>
                    <a:xfrm>
                      <a:off x="0" y="0"/>
                      <a:ext cx="3921518" cy="3882107"/>
                    </a:xfrm>
                    <a:prstGeom prst="rect">
                      <a:avLst/>
                    </a:prstGeom>
                  </pic:spPr>
                </pic:pic>
              </a:graphicData>
            </a:graphic>
          </wp:inline>
        </w:drawing>
      </w:r>
    </w:p>
    <w:p w14:paraId="3D65C6ED" w14:textId="408A6C71" w:rsidR="0014695D" w:rsidRDefault="0014695D" w:rsidP="0014695D">
      <w:pPr>
        <w:spacing w:line="278" w:lineRule="auto"/>
        <w:ind w:left="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Reikalingas EPS100, ~ 380 m2.</w:t>
      </w:r>
    </w:p>
    <w:p w14:paraId="50D6CAA0" w14:textId="77777777" w:rsidR="0014695D" w:rsidRPr="00FA213D" w:rsidRDefault="0014695D" w:rsidP="0014695D">
      <w:pPr>
        <w:spacing w:line="278" w:lineRule="auto"/>
        <w:ind w:left="720"/>
        <w:contextualSpacing/>
        <w:rPr>
          <w:rFonts w:ascii="Aptos" w:eastAsia="Aptos" w:hAnsi="Aptos" w:cs="Times New Roman"/>
          <w:sz w:val="24"/>
          <w:szCs w:val="24"/>
        </w:rPr>
      </w:pPr>
    </w:p>
    <w:p w14:paraId="50B2EEB3" w14:textId="2FFF428C"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Pateikite technines specifikacijas silikatiniams blokeliams, nes dabar įdėta tik silikatinėms plytoms.</w:t>
      </w:r>
    </w:p>
    <w:p w14:paraId="557B8420" w14:textId="77777777" w:rsidR="0057042F" w:rsidRPr="0057042F" w:rsidRDefault="0014695D" w:rsidP="0057042F">
      <w:pPr>
        <w:pStyle w:val="Pagrindinistekstas"/>
        <w:spacing w:after="0"/>
        <w:ind w:firstLine="720"/>
        <w:jc w:val="both"/>
        <w:rPr>
          <w:rFonts w:eastAsia="Calibri"/>
          <w:b/>
          <w:bCs/>
          <w:szCs w:val="24"/>
          <w:lang w:eastAsia="en-US"/>
        </w:rPr>
      </w:pPr>
      <w:r w:rsidRPr="00F27360">
        <w:rPr>
          <w:rFonts w:eastAsia="Calibri"/>
          <w:b/>
          <w:bCs/>
          <w:szCs w:val="24"/>
        </w:rPr>
        <w:t>Atsakymas:</w:t>
      </w:r>
      <w:r>
        <w:rPr>
          <w:rFonts w:eastAsia="Calibri"/>
          <w:b/>
          <w:bCs/>
          <w:szCs w:val="24"/>
        </w:rPr>
        <w:t xml:space="preserve"> </w:t>
      </w:r>
      <w:r w:rsidR="0057042F" w:rsidRPr="0057042F">
        <w:rPr>
          <w:rFonts w:eastAsia="Calibri"/>
          <w:b/>
          <w:bCs/>
          <w:szCs w:val="24"/>
          <w:u w:val="single"/>
          <w:lang w:eastAsia="en-US"/>
        </w:rPr>
        <w:t>Blokeliai</w:t>
      </w:r>
    </w:p>
    <w:p w14:paraId="7E88A8F8"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250mm storio silikatiniai</w:t>
      </w:r>
    </w:p>
    <w:p w14:paraId="5BC74121"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Vidutinis atsparumas gniuždymui 15 N/mm2</w:t>
      </w:r>
    </w:p>
    <w:p w14:paraId="061A85C1"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Degumo klasė – A1;</w:t>
      </w:r>
    </w:p>
    <w:p w14:paraId="4289ECC5"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Šilumos laidumo koeficientas – 0,55 W/m2K;</w:t>
      </w:r>
    </w:p>
    <w:p w14:paraId="404D0920"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Atsparumas šalčiui – 50 ciklų;</w:t>
      </w:r>
    </w:p>
    <w:p w14:paraId="6663D602" w14:textId="77777777" w:rsidR="0057042F" w:rsidRPr="0057042F" w:rsidRDefault="0057042F" w:rsidP="0057042F">
      <w:pPr>
        <w:spacing w:after="0" w:line="240" w:lineRule="auto"/>
        <w:ind w:firstLine="567"/>
        <w:rPr>
          <w:rFonts w:ascii="Times New Roman" w:eastAsia="Calibri" w:hAnsi="Times New Roman" w:cs="Times New Roman"/>
          <w:b/>
          <w:bCs/>
          <w:kern w:val="0"/>
          <w:sz w:val="24"/>
          <w:szCs w:val="24"/>
          <w14:ligatures w14:val="none"/>
        </w:rPr>
      </w:pPr>
      <w:r w:rsidRPr="0057042F">
        <w:rPr>
          <w:rFonts w:ascii="Times New Roman" w:eastAsia="Calibri" w:hAnsi="Times New Roman" w:cs="Times New Roman"/>
          <w:b/>
          <w:bCs/>
          <w:kern w:val="0"/>
          <w:sz w:val="24"/>
          <w:szCs w:val="24"/>
          <w14:ligatures w14:val="none"/>
        </w:rPr>
        <w:t>Tūrinis tankis – 1275-1600 kg/m3</w:t>
      </w:r>
    </w:p>
    <w:p w14:paraId="7B7C3752" w14:textId="1F15EC36" w:rsidR="00FA213D" w:rsidRPr="0057042F" w:rsidRDefault="00FA213D" w:rsidP="00FA213D">
      <w:pPr>
        <w:spacing w:line="278" w:lineRule="auto"/>
        <w:ind w:left="720"/>
        <w:contextualSpacing/>
        <w:rPr>
          <w:rFonts w:ascii="Aptos" w:eastAsia="Aptos" w:hAnsi="Aptos" w:cs="Times New Roman"/>
          <w:sz w:val="24"/>
          <w:szCs w:val="24"/>
        </w:rPr>
      </w:pPr>
    </w:p>
    <w:p w14:paraId="4ADAE850" w14:textId="751E9A95" w:rsidR="00FA213D" w:rsidRPr="007D64BC" w:rsidRDefault="00FA213D" w:rsidP="00080BA1">
      <w:pPr>
        <w:pStyle w:val="Sraopastraip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rPr>
      </w:pPr>
      <w:r w:rsidRPr="007D64BC">
        <w:rPr>
          <w:rFonts w:ascii="Arial" w:hAnsi="Arial" w:cs="Arial"/>
          <w:b/>
          <w:bCs/>
          <w:color w:val="000000"/>
          <w:kern w:val="0"/>
          <w:sz w:val="24"/>
          <w:szCs w:val="24"/>
        </w:rPr>
        <w:t>Klausimas.</w:t>
      </w:r>
      <w:r w:rsidRPr="007D64BC">
        <w:rPr>
          <w:rFonts w:ascii="Arial" w:hAnsi="Arial" w:cs="Arial"/>
          <w:color w:val="000000"/>
          <w:kern w:val="0"/>
          <w:sz w:val="24"/>
          <w:szCs w:val="24"/>
        </w:rPr>
        <w:t xml:space="preserve">  </w:t>
      </w:r>
      <w:r w:rsidRPr="007D64BC">
        <w:rPr>
          <w:rFonts w:ascii="Helvetica" w:hAnsi="Helvetica" w:cs="Helvetica"/>
          <w:color w:val="000000"/>
          <w:kern w:val="0"/>
          <w:sz w:val="24"/>
          <w:szCs w:val="24"/>
        </w:rPr>
        <w:t>SA dalies projekte numatytas įvažiuojančių/sulankstomų (D12 ir D13) durų</w:t>
      </w:r>
    </w:p>
    <w:p w14:paraId="4B0F2D23" w14:textId="77777777" w:rsidR="00FA213D" w:rsidRPr="007D64BC"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rPr>
      </w:pPr>
      <w:r w:rsidRPr="007D64BC">
        <w:rPr>
          <w:rFonts w:ascii="Helvetica" w:hAnsi="Helvetica" w:cs="Helvetica"/>
          <w:color w:val="000000"/>
          <w:kern w:val="0"/>
          <w:sz w:val="24"/>
          <w:szCs w:val="24"/>
        </w:rPr>
        <w:t>sprendinys uždengti nišoms. Pasirinktas sprendinys ir nurodytas konkretus</w:t>
      </w:r>
    </w:p>
    <w:p w14:paraId="20437D05" w14:textId="77777777" w:rsidR="00FA213D" w:rsidRPr="007D64BC"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rPr>
      </w:pPr>
      <w:r w:rsidRPr="007D64BC">
        <w:rPr>
          <w:rFonts w:ascii="Helvetica" w:hAnsi="Helvetica" w:cs="Helvetica"/>
          <w:color w:val="000000"/>
          <w:kern w:val="0"/>
          <w:sz w:val="24"/>
          <w:szCs w:val="24"/>
        </w:rPr>
        <w:t>gamintojas labai susiauriną pasiūlą. Faneruotės apdailos pasirinkimas yra labai</w:t>
      </w:r>
    </w:p>
    <w:p w14:paraId="581FF278" w14:textId="77777777" w:rsidR="00FA213D" w:rsidRPr="007D64BC"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rPr>
      </w:pPr>
      <w:r w:rsidRPr="007D64BC">
        <w:rPr>
          <w:rFonts w:ascii="Helvetica" w:hAnsi="Helvetica" w:cs="Helvetica"/>
          <w:color w:val="000000"/>
          <w:kern w:val="0"/>
          <w:sz w:val="24"/>
          <w:szCs w:val="24"/>
        </w:rPr>
        <w:t>specifinis reikalavimas, kai funkciškai yra tinkamų kelis kartus pigesnių sprendimų.</w:t>
      </w:r>
    </w:p>
    <w:p w14:paraId="5CA5D4A3" w14:textId="77777777" w:rsidR="00FA213D" w:rsidRPr="00E55131" w:rsidRDefault="00FA213D" w:rsidP="00FA21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4"/>
          <w:szCs w:val="24"/>
        </w:rPr>
      </w:pPr>
      <w:r w:rsidRPr="007D64BC">
        <w:rPr>
          <w:rFonts w:ascii="Helvetica" w:hAnsi="Helvetica" w:cs="Helvetica"/>
          <w:color w:val="000000"/>
          <w:kern w:val="0"/>
          <w:sz w:val="24"/>
          <w:szCs w:val="24"/>
        </w:rPr>
        <w:t xml:space="preserve">Ar galima siūlyti alternatyvų sprendinį, bet be faneruotės apdailos? </w:t>
      </w:r>
      <w:r w:rsidRPr="00E55131">
        <w:rPr>
          <w:rFonts w:ascii="Helvetica" w:hAnsi="Helvetica" w:cs="Helvetica"/>
          <w:color w:val="000000"/>
          <w:kern w:val="0"/>
          <w:sz w:val="24"/>
          <w:szCs w:val="24"/>
        </w:rPr>
        <w:t>Pvz. Espero</w:t>
      </w:r>
    </w:p>
    <w:p w14:paraId="2B02EFF1" w14:textId="60DB5265" w:rsidR="00A53EF8" w:rsidRPr="00E55131" w:rsidRDefault="00FA213D" w:rsidP="00FA213D">
      <w:pPr>
        <w:pStyle w:val="Sraopastraipa"/>
        <w:jc w:val="both"/>
        <w:rPr>
          <w:rFonts w:ascii="Helvetica" w:hAnsi="Helvetica" w:cs="Helvetica"/>
          <w:color w:val="000000"/>
          <w:kern w:val="0"/>
          <w:sz w:val="24"/>
          <w:szCs w:val="24"/>
        </w:rPr>
      </w:pPr>
      <w:r w:rsidRPr="00E55131">
        <w:rPr>
          <w:rFonts w:ascii="Helvetica" w:hAnsi="Helvetica" w:cs="Helvetica"/>
          <w:color w:val="000000"/>
          <w:kern w:val="0"/>
          <w:sz w:val="24"/>
          <w:szCs w:val="24"/>
        </w:rPr>
        <w:t>Uno sistemą? Prisegame bukletą susipažinimui.</w:t>
      </w:r>
    </w:p>
    <w:p w14:paraId="6C79AD60" w14:textId="1F1A2429" w:rsidR="00FA213D" w:rsidRPr="00E55131" w:rsidRDefault="0057042F" w:rsidP="00FA213D">
      <w:pPr>
        <w:pStyle w:val="Sraopastraipa"/>
        <w:jc w:val="both"/>
        <w:rPr>
          <w:rFonts w:ascii="Helvetica" w:hAnsi="Helvetica" w:cs="Helvetica"/>
          <w:color w:val="000000"/>
          <w:kern w:val="0"/>
          <w:sz w:val="24"/>
          <w:szCs w:val="24"/>
        </w:rPr>
      </w:pPr>
      <w:r w:rsidRPr="00F27360">
        <w:rPr>
          <w:rFonts w:ascii="Times New Roman" w:eastAsia="Calibri" w:hAnsi="Times New Roman" w:cs="Times New Roman"/>
          <w:b/>
          <w:bCs/>
          <w:kern w:val="0"/>
          <w:sz w:val="24"/>
          <w:szCs w:val="24"/>
          <w14:ligatures w14:val="none"/>
        </w:rPr>
        <w:t>Atsakymas:</w:t>
      </w:r>
      <w:r w:rsidR="00E55131">
        <w:rPr>
          <w:rFonts w:ascii="Times New Roman" w:eastAsia="Calibri" w:hAnsi="Times New Roman" w:cs="Times New Roman"/>
          <w:b/>
          <w:bCs/>
          <w:kern w:val="0"/>
          <w:sz w:val="24"/>
          <w:szCs w:val="24"/>
          <w14:ligatures w14:val="none"/>
        </w:rPr>
        <w:t xml:space="preserve"> </w:t>
      </w:r>
      <w:r w:rsidR="00E55131" w:rsidRPr="00E55131">
        <w:rPr>
          <w:rFonts w:ascii="Times New Roman" w:eastAsia="Calibri" w:hAnsi="Times New Roman" w:cs="Times New Roman"/>
          <w:b/>
          <w:bCs/>
          <w:kern w:val="0"/>
          <w:sz w:val="24"/>
          <w:szCs w:val="24"/>
          <w14:ligatures w14:val="none"/>
        </w:rPr>
        <w:t>Derinti su projekto autoriumi DP rengimo metu.</w:t>
      </w:r>
    </w:p>
    <w:p w14:paraId="70D7FBE8" w14:textId="77777777" w:rsidR="00FA213D" w:rsidRPr="00FA213D" w:rsidRDefault="00FA213D" w:rsidP="00FA213D">
      <w:pPr>
        <w:spacing w:line="278" w:lineRule="auto"/>
        <w:jc w:val="center"/>
        <w:rPr>
          <w:rFonts w:ascii="Aptos" w:eastAsia="Aptos" w:hAnsi="Aptos" w:cs="Times New Roman"/>
          <w:b/>
          <w:bCs/>
          <w:sz w:val="24"/>
          <w:szCs w:val="24"/>
        </w:rPr>
      </w:pPr>
      <w:r w:rsidRPr="00FA213D">
        <w:rPr>
          <w:rFonts w:ascii="Aptos" w:eastAsia="Aptos" w:hAnsi="Aptos" w:cs="Times New Roman"/>
          <w:b/>
          <w:bCs/>
          <w:sz w:val="24"/>
          <w:szCs w:val="24"/>
        </w:rPr>
        <w:t>Klausimai-5</w:t>
      </w:r>
    </w:p>
    <w:p w14:paraId="28E7E626" w14:textId="613AF666" w:rsidR="00FA213D" w:rsidRPr="00FA213D" w:rsidRDefault="00FA213D" w:rsidP="00080BA1">
      <w:pPr>
        <w:pStyle w:val="Sraopastraipa"/>
        <w:numPr>
          <w:ilvl w:val="0"/>
          <w:numId w:val="1"/>
        </w:numPr>
        <w:spacing w:line="278" w:lineRule="auto"/>
        <w:rPr>
          <w:rFonts w:ascii="Aptos" w:eastAsia="Aptos" w:hAnsi="Aptos" w:cs="Times New Roman"/>
          <w:sz w:val="24"/>
          <w:szCs w:val="24"/>
        </w:rPr>
      </w:pPr>
      <w:r w:rsidRPr="00FA213D">
        <w:rPr>
          <w:rFonts w:ascii="Aptos" w:eastAsia="Aptos" w:hAnsi="Aptos" w:cs="Times New Roman"/>
          <w:b/>
          <w:bCs/>
          <w:sz w:val="24"/>
          <w:szCs w:val="24"/>
        </w:rPr>
        <w:lastRenderedPageBreak/>
        <w:t>Klausimas.</w:t>
      </w:r>
      <w:r>
        <w:rPr>
          <w:rFonts w:ascii="Aptos" w:eastAsia="Aptos" w:hAnsi="Aptos" w:cs="Times New Roman"/>
          <w:sz w:val="24"/>
          <w:szCs w:val="24"/>
        </w:rPr>
        <w:t xml:space="preserve"> </w:t>
      </w:r>
      <w:r w:rsidRPr="00FA213D">
        <w:rPr>
          <w:rFonts w:ascii="Aptos" w:eastAsia="Aptos" w:hAnsi="Aptos" w:cs="Times New Roman"/>
          <w:sz w:val="24"/>
          <w:szCs w:val="24"/>
        </w:rPr>
        <w:t>Prašome patikslinti dėl grindų detalių GR-1 ir GR-1A. Iš pateiktų mazgų SA dalyje galima suprasti, kad tai smėlbetonio grindys, bet kiekių žiniaraštyje atsiranda pramoninio betono markė C30/37. Patikslinkite kokios grindys reikalingos.</w:t>
      </w:r>
      <w:r w:rsidRPr="00FA213D">
        <w:rPr>
          <w:noProof/>
        </w:rPr>
        <w:drawing>
          <wp:inline distT="0" distB="0" distL="0" distR="0" wp14:anchorId="1B468492" wp14:editId="7B5882D1">
            <wp:extent cx="5389887" cy="2165350"/>
            <wp:effectExtent l="0" t="0" r="1270" b="6350"/>
            <wp:docPr id="1111307479" name="Picture 1" descr="A drawing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7479" name="Picture 1" descr="A drawing of a structure&#10;&#10;AI-generated content may be incorrect."/>
                    <pic:cNvPicPr/>
                  </pic:nvPicPr>
                  <pic:blipFill>
                    <a:blip r:embed="rId30"/>
                    <a:stretch>
                      <a:fillRect/>
                    </a:stretch>
                  </pic:blipFill>
                  <pic:spPr>
                    <a:xfrm>
                      <a:off x="0" y="0"/>
                      <a:ext cx="5392178" cy="2166270"/>
                    </a:xfrm>
                    <a:prstGeom prst="rect">
                      <a:avLst/>
                    </a:prstGeom>
                  </pic:spPr>
                </pic:pic>
              </a:graphicData>
            </a:graphic>
          </wp:inline>
        </w:drawing>
      </w:r>
    </w:p>
    <w:p w14:paraId="637504D0" w14:textId="77777777" w:rsidR="00FA213D" w:rsidRDefault="00FA213D" w:rsidP="00FA213D">
      <w:pPr>
        <w:spacing w:line="278" w:lineRule="auto"/>
        <w:ind w:left="720"/>
        <w:contextualSpacing/>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0D9F8B75" wp14:editId="3CB5C0D3">
            <wp:extent cx="5199380" cy="720728"/>
            <wp:effectExtent l="0" t="0" r="1270" b="3175"/>
            <wp:docPr id="17953979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97948" name="Picture 1" descr="A screenshot of a computer&#10;&#10;AI-generated content may be incorrect."/>
                    <pic:cNvPicPr/>
                  </pic:nvPicPr>
                  <pic:blipFill>
                    <a:blip r:embed="rId31"/>
                    <a:stretch>
                      <a:fillRect/>
                    </a:stretch>
                  </pic:blipFill>
                  <pic:spPr>
                    <a:xfrm>
                      <a:off x="0" y="0"/>
                      <a:ext cx="5220525" cy="723659"/>
                    </a:xfrm>
                    <a:prstGeom prst="rect">
                      <a:avLst/>
                    </a:prstGeom>
                  </pic:spPr>
                </pic:pic>
              </a:graphicData>
            </a:graphic>
          </wp:inline>
        </w:drawing>
      </w:r>
    </w:p>
    <w:p w14:paraId="337E76E3" w14:textId="7F183A40" w:rsidR="00E55131" w:rsidRPr="00FA213D" w:rsidRDefault="00E55131" w:rsidP="00FA213D">
      <w:pPr>
        <w:spacing w:line="278" w:lineRule="auto"/>
        <w:ind w:left="720"/>
        <w:contextualSpacing/>
        <w:rPr>
          <w:rFonts w:ascii="Aptos" w:eastAsia="Aptos" w:hAnsi="Aptos" w:cs="Times New Roman"/>
          <w:sz w:val="24"/>
          <w:szCs w:val="24"/>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E55131">
        <w:rPr>
          <w:rFonts w:ascii="Times New Roman" w:eastAsia="Calibri" w:hAnsi="Times New Roman" w:cs="Times New Roman"/>
          <w:b/>
          <w:bCs/>
          <w:kern w:val="0"/>
          <w:sz w:val="24"/>
          <w:szCs w:val="24"/>
          <w14:ligatures w14:val="none"/>
        </w:rPr>
        <w:t>Nurodyta betono klasė, taip pat prierašas smulkiagrūdis, t.y. be stambaus užpildo, galima tikslinti DP pagal darbų technologiją.</w:t>
      </w:r>
    </w:p>
    <w:p w14:paraId="7CF79B5F" w14:textId="3E64D95C" w:rsidR="00FA213D" w:rsidRPr="00FA213D" w:rsidRDefault="00FA213D" w:rsidP="00080BA1">
      <w:pPr>
        <w:pStyle w:val="Sraopastraipa"/>
        <w:numPr>
          <w:ilvl w:val="0"/>
          <w:numId w:val="1"/>
        </w:numPr>
        <w:spacing w:line="278" w:lineRule="auto"/>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Ar reikia vertintis 14.10 ir 14.11 eilutes iš SP dalies? Excel kiekių žiniaraštyje jų nėra. Jeigu reikia, prie kurių eilučių vertinti?</w:t>
      </w:r>
    </w:p>
    <w:p w14:paraId="421076CF" w14:textId="77777777" w:rsidR="00FA213D" w:rsidRPr="00FA213D" w:rsidRDefault="00FA213D" w:rsidP="00FA213D">
      <w:pPr>
        <w:spacing w:line="278" w:lineRule="auto"/>
        <w:rPr>
          <w:rFonts w:ascii="Aptos" w:eastAsia="Aptos" w:hAnsi="Aptos" w:cs="Times New Roman"/>
          <w:sz w:val="24"/>
          <w:szCs w:val="24"/>
        </w:rPr>
      </w:pPr>
      <w:r w:rsidRPr="00FA213D">
        <w:rPr>
          <w:rFonts w:ascii="Aptos" w:eastAsia="Aptos" w:hAnsi="Aptos" w:cs="Times New Roman"/>
          <w:noProof/>
          <w:sz w:val="24"/>
          <w:szCs w:val="24"/>
        </w:rPr>
        <w:drawing>
          <wp:inline distT="0" distB="0" distL="0" distR="0" wp14:anchorId="79224826" wp14:editId="3336C687">
            <wp:extent cx="5311140" cy="1208480"/>
            <wp:effectExtent l="0" t="0" r="3810" b="0"/>
            <wp:docPr id="267657973"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57973" name="Picture 1" descr="A close-up of a computer screen&#10;&#10;AI-generated content may be incorrect."/>
                    <pic:cNvPicPr/>
                  </pic:nvPicPr>
                  <pic:blipFill>
                    <a:blip r:embed="rId32"/>
                    <a:stretch>
                      <a:fillRect/>
                    </a:stretch>
                  </pic:blipFill>
                  <pic:spPr>
                    <a:xfrm>
                      <a:off x="0" y="0"/>
                      <a:ext cx="5313593" cy="1209038"/>
                    </a:xfrm>
                    <a:prstGeom prst="rect">
                      <a:avLst/>
                    </a:prstGeom>
                  </pic:spPr>
                </pic:pic>
              </a:graphicData>
            </a:graphic>
          </wp:inline>
        </w:drawing>
      </w:r>
    </w:p>
    <w:p w14:paraId="0CAAC13D" w14:textId="00B21C52" w:rsidR="00FA213D" w:rsidRDefault="005C25BA" w:rsidP="005C25BA">
      <w:pPr>
        <w:spacing w:line="278" w:lineRule="auto"/>
        <w:ind w:firstLine="720"/>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003318C7">
        <w:rPr>
          <w:rFonts w:ascii="Times New Roman" w:eastAsia="Calibri" w:hAnsi="Times New Roman" w:cs="Times New Roman"/>
          <w:b/>
          <w:bCs/>
          <w:kern w:val="0"/>
          <w:sz w:val="24"/>
          <w:szCs w:val="24"/>
          <w14:ligatures w14:val="none"/>
        </w:rPr>
        <w:t xml:space="preserve">Vertinti reikia. </w:t>
      </w:r>
      <w:r w:rsidRPr="005C25BA">
        <w:rPr>
          <w:rFonts w:ascii="Times New Roman" w:eastAsia="Calibri" w:hAnsi="Times New Roman" w:cs="Times New Roman"/>
          <w:b/>
          <w:bCs/>
          <w:kern w:val="0"/>
          <w:sz w:val="24"/>
          <w:szCs w:val="24"/>
          <w14:ligatures w14:val="none"/>
        </w:rPr>
        <w:t xml:space="preserve">Vadovautis projekto </w:t>
      </w:r>
      <w:r w:rsidR="00E42D91">
        <w:rPr>
          <w:rFonts w:ascii="Times New Roman" w:eastAsia="Calibri" w:hAnsi="Times New Roman" w:cs="Times New Roman"/>
          <w:b/>
          <w:bCs/>
          <w:kern w:val="0"/>
          <w:sz w:val="24"/>
          <w:szCs w:val="24"/>
          <w14:ligatures w14:val="none"/>
        </w:rPr>
        <w:t>dalies</w:t>
      </w:r>
      <w:r w:rsidRPr="005C25BA">
        <w:rPr>
          <w:rFonts w:ascii="Times New Roman" w:eastAsia="Calibri" w:hAnsi="Times New Roman" w:cs="Times New Roman"/>
          <w:b/>
          <w:bCs/>
          <w:kern w:val="0"/>
          <w:sz w:val="24"/>
          <w:szCs w:val="24"/>
          <w14:ligatures w14:val="none"/>
        </w:rPr>
        <w:t xml:space="preserve"> A </w:t>
      </w:r>
      <w:r>
        <w:rPr>
          <w:rFonts w:ascii="Times New Roman" w:eastAsia="Calibri" w:hAnsi="Times New Roman" w:cs="Times New Roman"/>
          <w:b/>
          <w:bCs/>
          <w:kern w:val="0"/>
          <w:sz w:val="24"/>
          <w:szCs w:val="24"/>
          <w14:ligatures w14:val="none"/>
        </w:rPr>
        <w:t>laidos</w:t>
      </w:r>
      <w:r w:rsidRPr="005C25BA">
        <w:rPr>
          <w:rFonts w:ascii="Times New Roman" w:eastAsia="Calibri" w:hAnsi="Times New Roman" w:cs="Times New Roman"/>
          <w:b/>
          <w:bCs/>
          <w:kern w:val="0"/>
          <w:sz w:val="24"/>
          <w:szCs w:val="24"/>
          <w14:ligatures w14:val="none"/>
        </w:rPr>
        <w:t xml:space="preserve"> žiniaraščiais. Eilutės 14.10 ir 14.11 rengiamos IV</w:t>
      </w:r>
      <w:r w:rsidR="00AA23A7">
        <w:rPr>
          <w:rFonts w:ascii="Times New Roman" w:eastAsia="Calibri" w:hAnsi="Times New Roman" w:cs="Times New Roman"/>
          <w:b/>
          <w:bCs/>
          <w:kern w:val="0"/>
          <w:sz w:val="24"/>
          <w:szCs w:val="24"/>
          <w14:ligatures w14:val="none"/>
        </w:rPr>
        <w:t xml:space="preserve"> </w:t>
      </w:r>
      <w:r w:rsidR="00AA23A7" w:rsidRPr="00AA23A7">
        <w:rPr>
          <w:rFonts w:ascii="Times New Roman" w:eastAsia="Calibri" w:hAnsi="Times New Roman" w:cs="Times New Roman"/>
          <w:b/>
          <w:bCs/>
          <w:kern w:val="0"/>
          <w:sz w:val="24"/>
          <w:szCs w:val="24"/>
          <w14:ligatures w14:val="none"/>
        </w:rPr>
        <w:t>etapu prie žemės ir dangų įrengimo darbai.</w:t>
      </w:r>
    </w:p>
    <w:p w14:paraId="316D043E" w14:textId="3E487DEA" w:rsidR="00AA23A7" w:rsidRPr="00FA213D" w:rsidRDefault="00AA23A7" w:rsidP="005C25BA">
      <w:pPr>
        <w:spacing w:line="278" w:lineRule="auto"/>
        <w:ind w:firstLine="720"/>
        <w:rPr>
          <w:rFonts w:ascii="Aptos" w:eastAsia="Aptos" w:hAnsi="Aptos" w:cs="Times New Roman"/>
          <w:sz w:val="24"/>
          <w:szCs w:val="24"/>
        </w:rPr>
      </w:pPr>
      <w:r>
        <w:rPr>
          <w:noProof/>
          <w:lang w:eastAsia="lt-LT"/>
        </w:rPr>
        <w:lastRenderedPageBreak/>
        <w:drawing>
          <wp:inline distT="0" distB="0" distL="0" distR="0" wp14:anchorId="7E13471B" wp14:editId="1A5F5CA4">
            <wp:extent cx="4241297" cy="2659530"/>
            <wp:effectExtent l="0" t="0" r="6985" b="7620"/>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33"/>
                    <a:stretch>
                      <a:fillRect/>
                    </a:stretch>
                  </pic:blipFill>
                  <pic:spPr>
                    <a:xfrm>
                      <a:off x="0" y="0"/>
                      <a:ext cx="4245099" cy="2661914"/>
                    </a:xfrm>
                    <a:prstGeom prst="rect">
                      <a:avLst/>
                    </a:prstGeom>
                  </pic:spPr>
                </pic:pic>
              </a:graphicData>
            </a:graphic>
          </wp:inline>
        </w:drawing>
      </w:r>
    </w:p>
    <w:p w14:paraId="0DC3F311" w14:textId="78A64334" w:rsidR="00FA213D" w:rsidRPr="00FA213D" w:rsidRDefault="00FA213D" w:rsidP="00080BA1">
      <w:pPr>
        <w:numPr>
          <w:ilvl w:val="0"/>
          <w:numId w:val="1"/>
        </w:numPr>
        <w:spacing w:line="278" w:lineRule="auto"/>
        <w:contextualSpacing/>
        <w:rPr>
          <w:rFonts w:ascii="Aptos" w:eastAsia="Aptos" w:hAnsi="Aptos" w:cs="Times New Roman"/>
          <w:sz w:val="24"/>
          <w:szCs w:val="24"/>
        </w:rPr>
      </w:pPr>
      <w:r w:rsidRPr="00FA213D">
        <w:rPr>
          <w:rFonts w:ascii="Aptos" w:eastAsia="Aptos" w:hAnsi="Aptos" w:cs="Times New Roman"/>
          <w:b/>
          <w:bCs/>
          <w:sz w:val="24"/>
          <w:szCs w:val="24"/>
        </w:rPr>
        <w:t>Klausimas.</w:t>
      </w:r>
      <w:r>
        <w:rPr>
          <w:rFonts w:ascii="Aptos" w:eastAsia="Aptos" w:hAnsi="Aptos" w:cs="Times New Roman"/>
          <w:sz w:val="24"/>
          <w:szCs w:val="24"/>
        </w:rPr>
        <w:t xml:space="preserve"> </w:t>
      </w:r>
      <w:r w:rsidRPr="00FA213D">
        <w:rPr>
          <w:rFonts w:ascii="Aptos" w:eastAsia="Aptos" w:hAnsi="Aptos" w:cs="Times New Roman"/>
          <w:sz w:val="24"/>
          <w:szCs w:val="24"/>
        </w:rPr>
        <w:t>Pateikite dviračių saugyklos specifikacijas.</w:t>
      </w:r>
    </w:p>
    <w:p w14:paraId="3F438262" w14:textId="5A4ACCA8" w:rsidR="00AA23A7" w:rsidRPr="00AA23A7" w:rsidRDefault="00AA23A7" w:rsidP="00AA23A7">
      <w:pPr>
        <w:spacing w:after="0" w:line="278" w:lineRule="auto"/>
        <w:ind w:left="720"/>
        <w:contextualSpacing/>
        <w:rPr>
          <w:rFonts w:ascii="Times New Roman" w:eastAsia="Calibri" w:hAnsi="Times New Roman" w:cs="Times New Roman"/>
          <w:b/>
          <w:bCs/>
          <w:kern w:val="0"/>
          <w:sz w:val="24"/>
          <w:szCs w:val="24"/>
          <w14:ligatures w14:val="none"/>
        </w:rPr>
      </w:pPr>
      <w:r w:rsidRPr="00F27360">
        <w:rPr>
          <w:rFonts w:ascii="Times New Roman" w:eastAsia="Calibri" w:hAnsi="Times New Roman" w:cs="Times New Roman"/>
          <w:b/>
          <w:bCs/>
          <w:kern w:val="0"/>
          <w:sz w:val="24"/>
          <w:szCs w:val="24"/>
          <w14:ligatures w14:val="none"/>
        </w:rPr>
        <w:t>Atsakymas:</w:t>
      </w:r>
      <w:r>
        <w:rPr>
          <w:rFonts w:ascii="Times New Roman" w:eastAsia="Calibri" w:hAnsi="Times New Roman" w:cs="Times New Roman"/>
          <w:b/>
          <w:bCs/>
          <w:kern w:val="0"/>
          <w:sz w:val="24"/>
          <w:szCs w:val="24"/>
          <w14:ligatures w14:val="none"/>
        </w:rPr>
        <w:t xml:space="preserve"> </w:t>
      </w:r>
      <w:r w:rsidRPr="003C5F4C">
        <w:rPr>
          <w:rFonts w:ascii="Aptos" w:eastAsia="Aptos" w:hAnsi="Aptos" w:cs="Times New Roman"/>
          <w:bCs/>
          <w:sz w:val="24"/>
          <w:szCs w:val="24"/>
          <w:highlight w:val="green"/>
        </w:rPr>
        <w:br/>
      </w:r>
      <w:r w:rsidRPr="00AA23A7">
        <w:rPr>
          <w:rFonts w:ascii="Times New Roman" w:eastAsia="Calibri" w:hAnsi="Times New Roman" w:cs="Times New Roman"/>
          <w:b/>
          <w:bCs/>
          <w:kern w:val="0"/>
          <w:sz w:val="24"/>
          <w:szCs w:val="24"/>
          <w14:ligatures w14:val="none"/>
        </w:rPr>
        <w:t>Stovas pagamintas iš cinkuoto ir dažyto miteliniu būdu vamzdžio (spalva RAL 7016).</w:t>
      </w:r>
      <w:r w:rsidRPr="00AA23A7">
        <w:rPr>
          <w:rFonts w:ascii="Times New Roman" w:eastAsia="Calibri" w:hAnsi="Times New Roman" w:cs="Times New Roman"/>
          <w:b/>
          <w:bCs/>
          <w:kern w:val="0"/>
          <w:sz w:val="24"/>
          <w:szCs w:val="24"/>
          <w14:ligatures w14:val="none"/>
        </w:rPr>
        <w:br/>
        <w:t>Matmenys: 800x800 mm. Skersmuo: Ø48,3/60,3 mm. Stovai įrengiami 18 dviračių.</w:t>
      </w:r>
    </w:p>
    <w:p w14:paraId="1BEDCB16" w14:textId="77777777" w:rsidR="00AA23A7" w:rsidRPr="003C5F4C" w:rsidRDefault="00AA23A7" w:rsidP="00AA23A7">
      <w:pPr>
        <w:spacing w:after="0" w:line="278" w:lineRule="auto"/>
        <w:ind w:left="720"/>
        <w:contextualSpacing/>
        <w:rPr>
          <w:rFonts w:ascii="Aptos" w:eastAsia="Aptos" w:hAnsi="Aptos" w:cs="Times New Roman"/>
          <w:sz w:val="24"/>
          <w:szCs w:val="24"/>
        </w:rPr>
      </w:pPr>
      <w:r w:rsidRPr="00AA23A7">
        <w:rPr>
          <w:rFonts w:ascii="Times New Roman" w:eastAsia="Calibri" w:hAnsi="Times New Roman" w:cs="Times New Roman"/>
          <w:b/>
          <w:bCs/>
          <w:kern w:val="0"/>
          <w:sz w:val="24"/>
          <w:szCs w:val="24"/>
          <w14:ligatures w14:val="none"/>
        </w:rPr>
        <w:t>Principinis vaizdas:</w:t>
      </w:r>
      <w:r w:rsidRPr="003C5F4C">
        <w:rPr>
          <w:rFonts w:ascii="Aptos" w:eastAsia="Aptos" w:hAnsi="Aptos" w:cs="Times New Roman"/>
          <w:bCs/>
          <w:sz w:val="24"/>
          <w:szCs w:val="24"/>
        </w:rPr>
        <w:br/>
      </w:r>
      <w:r>
        <w:rPr>
          <w:noProof/>
          <w:lang w:eastAsia="lt-LT"/>
        </w:rPr>
        <w:drawing>
          <wp:inline distT="0" distB="0" distL="0" distR="0" wp14:anchorId="432A9E72" wp14:editId="129CF5B2">
            <wp:extent cx="1333500" cy="1466112"/>
            <wp:effectExtent l="0" t="0" r="0" b="1270"/>
            <wp:docPr id="2" name="Picture 2" descr="A metal ba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etal bar on a white background&#10;&#10;AI-generated content may be incorrect."/>
                    <pic:cNvPicPr/>
                  </pic:nvPicPr>
                  <pic:blipFill>
                    <a:blip r:embed="rId34"/>
                    <a:stretch>
                      <a:fillRect/>
                    </a:stretch>
                  </pic:blipFill>
                  <pic:spPr>
                    <a:xfrm>
                      <a:off x="0" y="0"/>
                      <a:ext cx="1339521" cy="1472731"/>
                    </a:xfrm>
                    <a:prstGeom prst="rect">
                      <a:avLst/>
                    </a:prstGeom>
                  </pic:spPr>
                </pic:pic>
              </a:graphicData>
            </a:graphic>
          </wp:inline>
        </w:drawing>
      </w:r>
    </w:p>
    <w:p w14:paraId="3150859B" w14:textId="0C94CA89" w:rsidR="00FA213D" w:rsidRPr="00FA213D" w:rsidRDefault="00FA213D" w:rsidP="00AA23A7">
      <w:pPr>
        <w:spacing w:line="278" w:lineRule="auto"/>
        <w:ind w:firstLine="720"/>
        <w:rPr>
          <w:rFonts w:ascii="Aptos" w:eastAsia="Aptos" w:hAnsi="Aptos" w:cs="Times New Roman"/>
          <w:sz w:val="24"/>
          <w:szCs w:val="24"/>
        </w:rPr>
      </w:pPr>
    </w:p>
    <w:p w14:paraId="309DAA25" w14:textId="77777777" w:rsidR="00304DDD" w:rsidRPr="006C7695" w:rsidRDefault="00304DDD" w:rsidP="00080BA1">
      <w:pPr>
        <w:pStyle w:val="Sraopastraipa"/>
        <w:numPr>
          <w:ilvl w:val="0"/>
          <w:numId w:val="1"/>
        </w:numPr>
        <w:jc w:val="both"/>
        <w:rPr>
          <w:rFonts w:ascii="Times New Roman" w:hAnsi="Times New Roman" w:cs="Times New Roman"/>
          <w:color w:val="000000" w:themeColor="text1"/>
          <w:sz w:val="24"/>
          <w:szCs w:val="24"/>
          <w:lang w:val="en-US"/>
        </w:rPr>
      </w:pPr>
      <w:r w:rsidRPr="00304DDD">
        <w:rPr>
          <w:rFonts w:ascii="Times New Roman" w:hAnsi="Times New Roman" w:cs="Times New Roman"/>
          <w:b/>
          <w:bCs/>
          <w:color w:val="000000" w:themeColor="text1"/>
          <w:sz w:val="24"/>
          <w:szCs w:val="24"/>
          <w:lang w:val="en-US"/>
        </w:rPr>
        <w:t>Klausimas.</w:t>
      </w:r>
      <w:r w:rsidRPr="006C7695">
        <w:rPr>
          <w:rFonts w:ascii="Times New Roman" w:hAnsi="Times New Roman" w:cs="Times New Roman"/>
          <w:color w:val="000000" w:themeColor="text1"/>
          <w:sz w:val="24"/>
          <w:szCs w:val="24"/>
          <w:lang w:val="en-US"/>
        </w:rPr>
        <w:t xml:space="preserve"> Pagal klausimus-atsakymus (05 13) I,II,III etape numatyta pastato rūsyje perimetru užtaisyti plyšius tarp cokolinės plokštės ir rūsio grindų. Kodėl šie darbai nenumatyti B korpuso rūsyje IV etape?</w:t>
      </w:r>
    </w:p>
    <w:p w14:paraId="2B950C9C" w14:textId="77777777" w:rsidR="00304DDD" w:rsidRPr="006C7695" w:rsidRDefault="00304DDD" w:rsidP="00304DDD">
      <w:pPr>
        <w:pStyle w:val="Sraopastraipa"/>
        <w:rPr>
          <w:rFonts w:ascii="Times New Roman" w:hAnsi="Times New Roman" w:cs="Times New Roman"/>
          <w:color w:val="000000" w:themeColor="text1"/>
          <w:sz w:val="24"/>
          <w:szCs w:val="24"/>
          <w:lang w:val="en-US"/>
        </w:rPr>
      </w:pPr>
    </w:p>
    <w:p w14:paraId="101174DF" w14:textId="77777777" w:rsidR="00304DDD" w:rsidRDefault="00304DDD" w:rsidP="00304DDD">
      <w:pPr>
        <w:pStyle w:val="Sraopastraipa"/>
        <w:jc w:val="both"/>
        <w:rPr>
          <w:rFonts w:ascii="Calibri" w:hAnsi="Calibri" w:cs="Calibri"/>
          <w:color w:val="215E99"/>
        </w:rPr>
      </w:pPr>
      <w:r>
        <w:rPr>
          <w:rFonts w:ascii="Times New Roman" w:hAnsi="Times New Roman" w:cs="Times New Roman"/>
          <w:color w:val="000000" w:themeColor="text1"/>
          <w:sz w:val="24"/>
          <w:szCs w:val="24"/>
          <w:lang w:val="en-US"/>
        </w:rPr>
        <w:t xml:space="preserve">Atsakymas. </w:t>
      </w:r>
      <w:r>
        <w:rPr>
          <w:rFonts w:ascii="Calibri" w:hAnsi="Calibri" w:cs="Calibri"/>
          <w:color w:val="215E99"/>
        </w:rPr>
        <w:t>Šiuos darbus reikia numatyti ir B korpuso rūsyje IV etape.</w:t>
      </w:r>
    </w:p>
    <w:p w14:paraId="08BD4B55" w14:textId="77777777" w:rsidR="00304DDD" w:rsidRDefault="00304DDD" w:rsidP="00304DDD">
      <w:pPr>
        <w:pStyle w:val="Sraopastraipa"/>
        <w:jc w:val="both"/>
        <w:rPr>
          <w:rFonts w:ascii="Calibri" w:hAnsi="Calibri" w:cs="Calibri"/>
          <w:color w:val="215E99"/>
        </w:rPr>
      </w:pPr>
    </w:p>
    <w:p w14:paraId="0C0527F9" w14:textId="31D52BCF" w:rsidR="00304DDD" w:rsidRPr="00304DDD" w:rsidRDefault="00304DDD" w:rsidP="00080BA1">
      <w:pPr>
        <w:pStyle w:val="Sraopastraipa"/>
        <w:numPr>
          <w:ilvl w:val="0"/>
          <w:numId w:val="1"/>
        </w:numPr>
        <w:jc w:val="both"/>
        <w:rPr>
          <w:rFonts w:ascii="Times New Roman" w:hAnsi="Times New Roman" w:cs="Times New Roman"/>
          <w:color w:val="000000" w:themeColor="text1"/>
          <w:sz w:val="24"/>
          <w:szCs w:val="24"/>
          <w:lang/>
        </w:rPr>
      </w:pPr>
      <w:r w:rsidRPr="00304DDD">
        <w:rPr>
          <w:rFonts w:ascii="Times New Roman" w:hAnsi="Times New Roman" w:cs="Times New Roman"/>
          <w:b/>
          <w:bCs/>
          <w:color w:val="000000" w:themeColor="text1"/>
          <w:sz w:val="24"/>
          <w:szCs w:val="24"/>
        </w:rPr>
        <w:t>Komisija</w:t>
      </w:r>
      <w:r w:rsidRPr="00304DDD">
        <w:rPr>
          <w:rFonts w:ascii="Times New Roman" w:hAnsi="Times New Roman" w:cs="Times New Roman"/>
          <w:color w:val="000000" w:themeColor="text1"/>
          <w:sz w:val="24"/>
          <w:szCs w:val="24"/>
        </w:rPr>
        <w:t xml:space="preserve"> </w:t>
      </w:r>
      <w:r w:rsidRPr="00304DDD">
        <w:rPr>
          <w:rFonts w:ascii="Times New Roman" w:hAnsi="Times New Roman" w:cs="Times New Roman"/>
          <w:b/>
          <w:bCs/>
          <w:color w:val="000000" w:themeColor="text1"/>
          <w:sz w:val="24"/>
          <w:szCs w:val="24"/>
        </w:rPr>
        <w:t>savo iniciatyva patik</w:t>
      </w:r>
      <w:r>
        <w:rPr>
          <w:rFonts w:ascii="Times New Roman" w:hAnsi="Times New Roman" w:cs="Times New Roman"/>
          <w:b/>
          <w:bCs/>
          <w:color w:val="000000" w:themeColor="text1"/>
          <w:sz w:val="24"/>
          <w:szCs w:val="24"/>
        </w:rPr>
        <w:t>slina savo</w:t>
      </w:r>
      <w:r w:rsidRPr="00304DDD">
        <w:rPr>
          <w:rFonts w:ascii="Times New Roman" w:hAnsi="Times New Roman" w:cs="Times New Roman"/>
          <w:b/>
          <w:bCs/>
          <w:color w:val="000000" w:themeColor="text1"/>
          <w:sz w:val="24"/>
          <w:szCs w:val="24"/>
        </w:rPr>
        <w:t xml:space="preserve"> </w:t>
      </w:r>
      <w:r w:rsidRPr="00304DDD">
        <w:rPr>
          <w:rFonts w:ascii="Times New Roman" w:hAnsi="Times New Roman" w:cs="Times New Roman"/>
          <w:b/>
          <w:bCs/>
          <w:color w:val="000000" w:themeColor="text1"/>
          <w:sz w:val="24"/>
          <w:szCs w:val="24"/>
          <w:lang w:val="en-US"/>
        </w:rPr>
        <w:t>2025-05-13 atsakym</w:t>
      </w:r>
      <w:r w:rsidRPr="00304DDD">
        <w:rPr>
          <w:rFonts w:ascii="Times New Roman" w:hAnsi="Times New Roman" w:cs="Times New Roman"/>
          <w:b/>
          <w:bCs/>
          <w:color w:val="000000" w:themeColor="text1"/>
          <w:sz w:val="24"/>
          <w:szCs w:val="24"/>
        </w:rPr>
        <w:t xml:space="preserve">ą ir pateikia papildomus projektuotojų paaiškinimus susijusius su nustatytais  </w:t>
      </w:r>
      <w:r w:rsidRPr="00304DDD">
        <w:rPr>
          <w:rFonts w:ascii="Times New Roman" w:eastAsia="Times New Roman" w:hAnsi="Times New Roman" w:cs="Times New Roman"/>
          <w:b/>
          <w:bCs/>
          <w:color w:val="000000" w:themeColor="text1"/>
          <w:kern w:val="0"/>
          <w:sz w:val="24"/>
          <w:szCs w:val="24"/>
          <w:lang w:eastAsia="en-GB"/>
          <w14:ligatures w14:val="none"/>
        </w:rPr>
        <w:t>Architektūrinės dalies TS-18-1 ir TS-18-3 sk. netikslumais,  ir informuoja, kad tiekėjai turėtų vadovautis:</w:t>
      </w:r>
    </w:p>
    <w:p w14:paraId="5DDBBB2A" w14:textId="77777777" w:rsidR="00304DDD" w:rsidRDefault="00304DDD" w:rsidP="00304DDD">
      <w:pPr>
        <w:spacing w:after="0" w:line="240" w:lineRule="auto"/>
        <w:ind w:firstLine="851"/>
        <w:jc w:val="both"/>
        <w:rPr>
          <w:rFonts w:ascii="Times New Roman" w:hAnsi="Times New Roman" w:cs="Times New Roman"/>
          <w:b/>
          <w:bCs/>
          <w:color w:val="000000" w:themeColor="text1"/>
          <w:sz w:val="24"/>
          <w:szCs w:val="24"/>
        </w:rPr>
      </w:pPr>
      <w:r w:rsidRPr="00304DDD">
        <w:rPr>
          <w:rFonts w:ascii="Times New Roman" w:hAnsi="Times New Roman" w:cs="Times New Roman"/>
          <w:b/>
          <w:bCs/>
          <w:color w:val="000000" w:themeColor="text1"/>
          <w:sz w:val="24"/>
          <w:szCs w:val="24"/>
        </w:rPr>
        <w:t xml:space="preserve">Atsakymas. </w:t>
      </w:r>
    </w:p>
    <w:p w14:paraId="3D652F61" w14:textId="77777777" w:rsidR="00304DDD" w:rsidRDefault="00304DDD" w:rsidP="00304DDD">
      <w:pPr>
        <w:spacing w:after="0" w:line="240" w:lineRule="auto"/>
        <w:ind w:firstLine="851"/>
        <w:jc w:val="both"/>
        <w:rPr>
          <w:rFonts w:ascii="Times New Roman" w:hAnsi="Times New Roman" w:cs="Times New Roman"/>
          <w:b/>
          <w:bCs/>
          <w:color w:val="000000" w:themeColor="text1"/>
          <w:sz w:val="24"/>
          <w:szCs w:val="24"/>
        </w:rPr>
      </w:pPr>
      <w:r w:rsidRPr="00BE3BC6">
        <w:rPr>
          <w:rFonts w:ascii="Times New Roman" w:eastAsia="Times New Roman" w:hAnsi="Times New Roman" w:cs="Times New Roman"/>
          <w:color w:val="000000" w:themeColor="text1"/>
          <w:kern w:val="0"/>
          <w:sz w:val="24"/>
          <w:szCs w:val="24"/>
          <w:lang w:val="it-IT" w:eastAsia="en-GB"/>
          <w14:ligatures w14:val="none"/>
        </w:rPr>
        <w:t>TS-18-1 PLYTELĖS </w:t>
      </w:r>
    </w:p>
    <w:p w14:paraId="7CE27A0E" w14:textId="77777777" w:rsidR="00304DDD" w:rsidRDefault="00304DDD" w:rsidP="00304DDD">
      <w:pPr>
        <w:spacing w:after="0" w:line="240" w:lineRule="auto"/>
        <w:ind w:firstLine="851"/>
        <w:jc w:val="both"/>
        <w:rPr>
          <w:rFonts w:ascii="Times New Roman" w:hAnsi="Times New Roman" w:cs="Times New Roman"/>
          <w:b/>
          <w:bCs/>
          <w:color w:val="000000" w:themeColor="text1"/>
          <w:sz w:val="24"/>
          <w:szCs w:val="24"/>
        </w:rPr>
      </w:pPr>
    </w:p>
    <w:p w14:paraId="2ED5A8AE" w14:textId="6DD76FA2" w:rsidR="00304DDD" w:rsidRPr="00304DDD" w:rsidRDefault="00304DDD" w:rsidP="00304DDD">
      <w:pPr>
        <w:spacing w:after="0" w:line="240" w:lineRule="auto"/>
        <w:ind w:left="709"/>
        <w:jc w:val="both"/>
        <w:rPr>
          <w:rFonts w:ascii="Times New Roman" w:hAnsi="Times New Roman" w:cs="Times New Roman"/>
          <w:b/>
          <w:bCs/>
          <w:color w:val="000000" w:themeColor="text1"/>
          <w:sz w:val="24"/>
          <w:szCs w:val="24"/>
        </w:rPr>
      </w:pPr>
      <w:r w:rsidRPr="00BE3BC6">
        <w:rPr>
          <w:rFonts w:ascii="Times New Roman" w:eastAsia="Times New Roman" w:hAnsi="Times New Roman" w:cs="Times New Roman"/>
          <w:color w:val="000000" w:themeColor="text1"/>
          <w:kern w:val="0"/>
          <w:sz w:val="24"/>
          <w:szCs w:val="24"/>
          <w:lang w:val="it-IT" w:eastAsia="en-GB"/>
          <w14:ligatures w14:val="none"/>
        </w:rPr>
        <w:t xml:space="preserve">Akmens masės grindų plytelės turi atitikti Europos standartą LST EN 14411:2012. Plytelės storis 8mm. Jų  įmirkis turi būti ne didesnis kaip E ≤ 0,5%, stipris lenkiant ≥ 35 N/mm2. Paviršiaus </w:t>
      </w:r>
      <w:r w:rsidRPr="00BE3BC6">
        <w:rPr>
          <w:rFonts w:ascii="Times New Roman" w:eastAsia="Times New Roman" w:hAnsi="Times New Roman" w:cs="Times New Roman"/>
          <w:color w:val="000000" w:themeColor="text1"/>
          <w:kern w:val="0"/>
          <w:sz w:val="24"/>
          <w:szCs w:val="24"/>
          <w:lang w:val="it-IT" w:eastAsia="en-GB"/>
          <w14:ligatures w14:val="none"/>
        </w:rPr>
        <w:lastRenderedPageBreak/>
        <w:t>kietumas (MOHS)  visuomeninės paskirties pastatuose ne mažesnis kaip 8 klasės. Atsparumas giliajam dilimui (mm3) 175, atsparumas dėmių susidarymui ≥3 klasė, atsparumas buitiniams chemikalams A(V) klasė, atsparumas ugniai A1 fl, F, matmenų  nuokrypiai ≤ 0,5 %, atsparumas slydimui su batais ≥ R10. </w:t>
      </w:r>
    </w:p>
    <w:p w14:paraId="55B4E996" w14:textId="77777777" w:rsidR="00304DDD" w:rsidRPr="00BE3BC6" w:rsidRDefault="00304DDD" w:rsidP="00304DDD">
      <w:pPr>
        <w:spacing w:after="0" w:line="240" w:lineRule="auto"/>
        <w:ind w:left="709"/>
        <w:jc w:val="both"/>
        <w:rPr>
          <w:rFonts w:ascii="Times New Roman" w:eastAsia="Times New Roman" w:hAnsi="Times New Roman" w:cs="Times New Roman"/>
          <w:color w:val="000000" w:themeColor="text1"/>
          <w:kern w:val="0"/>
          <w:sz w:val="24"/>
          <w:szCs w:val="24"/>
          <w:lang w:eastAsia="en-GB"/>
          <w14:ligatures w14:val="none"/>
        </w:rPr>
      </w:pPr>
      <w:r w:rsidRPr="00BE3BC6">
        <w:rPr>
          <w:rFonts w:ascii="Times New Roman" w:eastAsia="Times New Roman" w:hAnsi="Times New Roman" w:cs="Times New Roman"/>
          <w:color w:val="000000" w:themeColor="text1"/>
          <w:kern w:val="0"/>
          <w:sz w:val="24"/>
          <w:szCs w:val="24"/>
          <w:lang w:val="it-IT" w:eastAsia="en-GB"/>
          <w14:ligatures w14:val="none"/>
        </w:rPr>
        <w:t>Akmens masės plytelės turi būti atsparios trinčiai, rūgščių ir šarmų poveikiui, nedegios, aukščiausios kokybės klasės, kraštinės rektfikuotos.</w:t>
      </w:r>
    </w:p>
    <w:p w14:paraId="1871F92F" w14:textId="77777777" w:rsidR="00304DDD" w:rsidRPr="00C50AA5" w:rsidRDefault="00304DDD" w:rsidP="00304DDD">
      <w:pPr>
        <w:pStyle w:val="Sraopastraipa"/>
        <w:ind w:left="709"/>
        <w:jc w:val="both"/>
        <w:rPr>
          <w:rFonts w:ascii="Times New Roman" w:hAnsi="Times New Roman" w:cs="Times New Roman"/>
          <w:color w:val="000000" w:themeColor="text1"/>
          <w:sz w:val="24"/>
          <w:szCs w:val="24"/>
          <w:lang/>
        </w:rPr>
      </w:pPr>
    </w:p>
    <w:p w14:paraId="677143CF" w14:textId="77777777" w:rsidR="00304DDD" w:rsidRPr="0050431E" w:rsidRDefault="00304DDD" w:rsidP="00304DDD">
      <w:pPr>
        <w:spacing w:after="0" w:line="240" w:lineRule="auto"/>
        <w:ind w:left="709"/>
        <w:rPr>
          <w:rFonts w:ascii="Aptos" w:eastAsia="Times New Roman" w:hAnsi="Aptos" w:cs="Times New Roman"/>
          <w:color w:val="000000"/>
          <w:kern w:val="0"/>
          <w:sz w:val="24"/>
          <w:szCs w:val="24"/>
          <w:lang w:eastAsia="en-GB"/>
          <w14:ligatures w14:val="none"/>
        </w:rPr>
      </w:pPr>
      <w:bookmarkStart w:id="1" w:name="_Toc33177739"/>
      <w:r w:rsidRPr="0050431E">
        <w:rPr>
          <w:rFonts w:ascii="Calibri" w:eastAsia="Times New Roman" w:hAnsi="Calibri" w:cs="Calibri"/>
          <w:b/>
          <w:bCs/>
          <w:color w:val="000000"/>
          <w:kern w:val="0"/>
          <w:lang w:eastAsia="en-GB"/>
          <w14:ligatures w14:val="none"/>
        </w:rPr>
        <w:t>TS-18.3 PVC HETEROGENNĖ RULONINĖ DANGA</w:t>
      </w:r>
      <w:bookmarkEnd w:id="1"/>
    </w:p>
    <w:p w14:paraId="7F433DD4" w14:textId="77777777" w:rsidR="00304DDD" w:rsidRPr="0050431E" w:rsidRDefault="00304DDD" w:rsidP="00304DDD">
      <w:pPr>
        <w:spacing w:after="0" w:line="240" w:lineRule="auto"/>
        <w:ind w:left="709"/>
        <w:rPr>
          <w:rFonts w:ascii="Aptos" w:eastAsia="Times New Roman" w:hAnsi="Aptos" w:cs="Times New Roman"/>
          <w:color w:val="000000"/>
          <w:kern w:val="0"/>
          <w:sz w:val="24"/>
          <w:szCs w:val="24"/>
          <w:lang w:eastAsia="en-GB"/>
          <w14:ligatures w14:val="none"/>
        </w:rPr>
      </w:pPr>
      <w:r w:rsidRPr="0050431E">
        <w:rPr>
          <w:rFonts w:ascii="Calibri" w:eastAsia="Times New Roman" w:hAnsi="Calibri" w:cs="Calibri"/>
          <w:color w:val="000000"/>
          <w:kern w:val="0"/>
          <w:lang w:eastAsia="en-GB"/>
          <w14:ligatures w14:val="none"/>
        </w:rPr>
        <w:t>Grindų</w:t>
      </w:r>
      <w:r w:rsidRPr="0050431E">
        <w:rPr>
          <w:rFonts w:ascii="Calibri" w:eastAsia="Times New Roman" w:hAnsi="Calibri" w:cs="Calibri"/>
          <w:color w:val="000000"/>
          <w:kern w:val="0"/>
          <w:lang w:eastAsia="en-GB"/>
          <w14:ligatures w14:val="none"/>
        </w:rPr>
        <w:t> dangos techniniai duomenys:</w:t>
      </w:r>
    </w:p>
    <w:tbl>
      <w:tblPr>
        <w:tblW w:w="9863" w:type="dxa"/>
        <w:tblInd w:w="390" w:type="dxa"/>
        <w:tblCellMar>
          <w:left w:w="0" w:type="dxa"/>
          <w:right w:w="0" w:type="dxa"/>
        </w:tblCellMar>
        <w:tblLook w:val="04A0" w:firstRow="1" w:lastRow="0" w:firstColumn="1" w:lastColumn="0" w:noHBand="0" w:noVBand="1"/>
      </w:tblPr>
      <w:tblGrid>
        <w:gridCol w:w="3345"/>
        <w:gridCol w:w="2340"/>
        <w:gridCol w:w="1260"/>
        <w:gridCol w:w="2918"/>
      </w:tblGrid>
      <w:tr w:rsidR="00304DDD" w:rsidRPr="0050431E" w14:paraId="389B8288" w14:textId="77777777" w:rsidTr="00304DDD">
        <w:trPr>
          <w:trHeight w:val="262"/>
        </w:trPr>
        <w:tc>
          <w:tcPr>
            <w:tcW w:w="3345" w:type="dxa"/>
            <w:tcBorders>
              <w:top w:val="single" w:sz="8" w:space="0" w:color="000000"/>
              <w:left w:val="single" w:sz="8" w:space="0" w:color="000000"/>
              <w:bottom w:val="single" w:sz="8" w:space="0" w:color="000000"/>
              <w:right w:val="single" w:sz="8" w:space="0" w:color="000000"/>
            </w:tcBorders>
            <w:hideMark/>
          </w:tcPr>
          <w:p w14:paraId="51A7E1DB"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                     Apibūdinimas</w:t>
            </w:r>
          </w:p>
        </w:tc>
        <w:tc>
          <w:tcPr>
            <w:tcW w:w="2340" w:type="dxa"/>
            <w:tcBorders>
              <w:top w:val="single" w:sz="8" w:space="0" w:color="auto"/>
              <w:left w:val="nil"/>
              <w:bottom w:val="single" w:sz="8" w:space="0" w:color="auto"/>
              <w:right w:val="single" w:sz="8" w:space="0" w:color="auto"/>
            </w:tcBorders>
            <w:hideMark/>
          </w:tcPr>
          <w:p w14:paraId="3090615B"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Standartas</w:t>
            </w:r>
          </w:p>
        </w:tc>
        <w:tc>
          <w:tcPr>
            <w:tcW w:w="1260" w:type="dxa"/>
            <w:tcBorders>
              <w:top w:val="single" w:sz="8" w:space="0" w:color="auto"/>
              <w:left w:val="nil"/>
              <w:bottom w:val="single" w:sz="8" w:space="0" w:color="auto"/>
              <w:right w:val="single" w:sz="8" w:space="0" w:color="auto"/>
            </w:tcBorders>
            <w:hideMark/>
          </w:tcPr>
          <w:p w14:paraId="2DF3AEE2"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Mato vnt</w:t>
            </w:r>
          </w:p>
        </w:tc>
        <w:tc>
          <w:tcPr>
            <w:tcW w:w="2918" w:type="dxa"/>
            <w:tcBorders>
              <w:top w:val="single" w:sz="8" w:space="0" w:color="auto"/>
              <w:left w:val="nil"/>
              <w:bottom w:val="single" w:sz="8" w:space="0" w:color="auto"/>
              <w:right w:val="single" w:sz="8" w:space="0" w:color="auto"/>
            </w:tcBorders>
            <w:hideMark/>
          </w:tcPr>
          <w:p w14:paraId="7888F13C"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            Duomenys</w:t>
            </w:r>
          </w:p>
        </w:tc>
      </w:tr>
      <w:tr w:rsidR="00304DDD" w:rsidRPr="0050431E" w14:paraId="044C1B95"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40EB7F49"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Bendras storis</w:t>
            </w:r>
          </w:p>
        </w:tc>
        <w:tc>
          <w:tcPr>
            <w:tcW w:w="2340" w:type="dxa"/>
            <w:tcBorders>
              <w:top w:val="nil"/>
              <w:left w:val="nil"/>
              <w:bottom w:val="single" w:sz="8" w:space="0" w:color="auto"/>
              <w:right w:val="single" w:sz="8" w:space="0" w:color="auto"/>
            </w:tcBorders>
            <w:hideMark/>
          </w:tcPr>
          <w:p w14:paraId="257EF23B"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ISO 24346 (EN 428)</w:t>
            </w:r>
          </w:p>
        </w:tc>
        <w:tc>
          <w:tcPr>
            <w:tcW w:w="1260" w:type="dxa"/>
            <w:tcBorders>
              <w:top w:val="nil"/>
              <w:left w:val="nil"/>
              <w:bottom w:val="single" w:sz="8" w:space="0" w:color="auto"/>
              <w:right w:val="single" w:sz="8" w:space="0" w:color="auto"/>
            </w:tcBorders>
            <w:hideMark/>
          </w:tcPr>
          <w:p w14:paraId="121F8BB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mm</w:t>
            </w:r>
          </w:p>
        </w:tc>
        <w:tc>
          <w:tcPr>
            <w:tcW w:w="2918" w:type="dxa"/>
            <w:tcBorders>
              <w:top w:val="nil"/>
              <w:left w:val="nil"/>
              <w:bottom w:val="single" w:sz="8" w:space="0" w:color="auto"/>
              <w:right w:val="single" w:sz="8" w:space="0" w:color="auto"/>
            </w:tcBorders>
            <w:hideMark/>
          </w:tcPr>
          <w:p w14:paraId="5F3EB900"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2,00</w:t>
            </w:r>
          </w:p>
        </w:tc>
      </w:tr>
      <w:tr w:rsidR="00304DDD" w:rsidRPr="0050431E" w14:paraId="61FC6E08" w14:textId="77777777" w:rsidTr="00304DDD">
        <w:trPr>
          <w:trHeight w:val="278"/>
        </w:trPr>
        <w:tc>
          <w:tcPr>
            <w:tcW w:w="3345" w:type="dxa"/>
            <w:tcBorders>
              <w:top w:val="nil"/>
              <w:left w:val="single" w:sz="8" w:space="0" w:color="auto"/>
              <w:bottom w:val="single" w:sz="8" w:space="0" w:color="auto"/>
              <w:right w:val="single" w:sz="8" w:space="0" w:color="auto"/>
            </w:tcBorders>
            <w:hideMark/>
          </w:tcPr>
          <w:p w14:paraId="76CAC9CA"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Dėvimasis sluoksnio storis</w:t>
            </w:r>
          </w:p>
        </w:tc>
        <w:tc>
          <w:tcPr>
            <w:tcW w:w="2340" w:type="dxa"/>
            <w:tcBorders>
              <w:top w:val="nil"/>
              <w:left w:val="nil"/>
              <w:bottom w:val="single" w:sz="8" w:space="0" w:color="auto"/>
              <w:right w:val="single" w:sz="8" w:space="0" w:color="auto"/>
            </w:tcBorders>
            <w:hideMark/>
          </w:tcPr>
          <w:p w14:paraId="5CAC401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ISO 24340 (EN 430)</w:t>
            </w:r>
          </w:p>
        </w:tc>
        <w:tc>
          <w:tcPr>
            <w:tcW w:w="1260" w:type="dxa"/>
            <w:tcBorders>
              <w:top w:val="nil"/>
              <w:left w:val="nil"/>
              <w:bottom w:val="single" w:sz="8" w:space="0" w:color="auto"/>
              <w:right w:val="single" w:sz="8" w:space="0" w:color="auto"/>
            </w:tcBorders>
            <w:hideMark/>
          </w:tcPr>
          <w:p w14:paraId="5723C05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mm</w:t>
            </w:r>
          </w:p>
        </w:tc>
        <w:tc>
          <w:tcPr>
            <w:tcW w:w="2918" w:type="dxa"/>
            <w:tcBorders>
              <w:top w:val="nil"/>
              <w:left w:val="nil"/>
              <w:bottom w:val="single" w:sz="8" w:space="0" w:color="auto"/>
              <w:right w:val="single" w:sz="8" w:space="0" w:color="auto"/>
            </w:tcBorders>
            <w:hideMark/>
          </w:tcPr>
          <w:p w14:paraId="1196D1D4"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0,70</w:t>
            </w:r>
          </w:p>
        </w:tc>
      </w:tr>
      <w:tr w:rsidR="00304DDD" w:rsidRPr="0050431E" w14:paraId="25BC3E10" w14:textId="77777777" w:rsidTr="00304DDD">
        <w:trPr>
          <w:trHeight w:val="271"/>
        </w:trPr>
        <w:tc>
          <w:tcPr>
            <w:tcW w:w="3345" w:type="dxa"/>
            <w:tcBorders>
              <w:top w:val="nil"/>
              <w:left w:val="single" w:sz="8" w:space="0" w:color="auto"/>
              <w:bottom w:val="single" w:sz="8" w:space="0" w:color="auto"/>
              <w:right w:val="single" w:sz="8" w:space="0" w:color="auto"/>
            </w:tcBorders>
            <w:hideMark/>
          </w:tcPr>
          <w:p w14:paraId="2C1615B4"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Bendrasis svoris</w:t>
            </w:r>
          </w:p>
        </w:tc>
        <w:tc>
          <w:tcPr>
            <w:tcW w:w="2340" w:type="dxa"/>
            <w:tcBorders>
              <w:top w:val="nil"/>
              <w:left w:val="nil"/>
              <w:bottom w:val="single" w:sz="8" w:space="0" w:color="auto"/>
              <w:right w:val="single" w:sz="8" w:space="0" w:color="auto"/>
            </w:tcBorders>
            <w:hideMark/>
          </w:tcPr>
          <w:p w14:paraId="664B6A56"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ISO 23997 (EN 430)</w:t>
            </w:r>
          </w:p>
        </w:tc>
        <w:tc>
          <w:tcPr>
            <w:tcW w:w="1260" w:type="dxa"/>
            <w:tcBorders>
              <w:top w:val="nil"/>
              <w:left w:val="nil"/>
              <w:bottom w:val="single" w:sz="8" w:space="0" w:color="auto"/>
              <w:right w:val="single" w:sz="8" w:space="0" w:color="auto"/>
            </w:tcBorders>
            <w:hideMark/>
          </w:tcPr>
          <w:p w14:paraId="763B5E2C"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g/m2</w:t>
            </w:r>
          </w:p>
        </w:tc>
        <w:tc>
          <w:tcPr>
            <w:tcW w:w="2918" w:type="dxa"/>
            <w:tcBorders>
              <w:top w:val="nil"/>
              <w:left w:val="nil"/>
              <w:bottom w:val="single" w:sz="8" w:space="0" w:color="auto"/>
              <w:right w:val="single" w:sz="8" w:space="0" w:color="auto"/>
            </w:tcBorders>
            <w:hideMark/>
          </w:tcPr>
          <w:p w14:paraId="5E98C4A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2670</w:t>
            </w:r>
          </w:p>
        </w:tc>
      </w:tr>
      <w:tr w:rsidR="00304DDD" w:rsidRPr="0050431E" w14:paraId="33936B33"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41A5C307"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Klasifikacija</w:t>
            </w:r>
          </w:p>
        </w:tc>
        <w:tc>
          <w:tcPr>
            <w:tcW w:w="2340" w:type="dxa"/>
            <w:tcBorders>
              <w:top w:val="nil"/>
              <w:left w:val="nil"/>
              <w:bottom w:val="single" w:sz="8" w:space="0" w:color="auto"/>
              <w:right w:val="single" w:sz="8" w:space="0" w:color="auto"/>
            </w:tcBorders>
            <w:hideMark/>
          </w:tcPr>
          <w:p w14:paraId="0F37CDDF"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1260" w:type="dxa"/>
            <w:tcBorders>
              <w:top w:val="nil"/>
              <w:left w:val="nil"/>
              <w:bottom w:val="single" w:sz="8" w:space="0" w:color="auto"/>
              <w:right w:val="single" w:sz="8" w:space="0" w:color="auto"/>
            </w:tcBorders>
            <w:hideMark/>
          </w:tcPr>
          <w:p w14:paraId="6AE18DD2"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2918" w:type="dxa"/>
            <w:tcBorders>
              <w:top w:val="nil"/>
              <w:left w:val="nil"/>
              <w:bottom w:val="single" w:sz="8" w:space="0" w:color="auto"/>
              <w:right w:val="single" w:sz="8" w:space="0" w:color="auto"/>
            </w:tcBorders>
            <w:hideMark/>
          </w:tcPr>
          <w:p w14:paraId="6A0A98C3"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r>
      <w:tr w:rsidR="00304DDD" w:rsidRPr="0050431E" w14:paraId="75314D7C" w14:textId="77777777" w:rsidTr="00304DDD">
        <w:trPr>
          <w:trHeight w:val="516"/>
        </w:trPr>
        <w:tc>
          <w:tcPr>
            <w:tcW w:w="3345" w:type="dxa"/>
            <w:tcBorders>
              <w:top w:val="nil"/>
              <w:left w:val="single" w:sz="8" w:space="0" w:color="auto"/>
              <w:bottom w:val="single" w:sz="8" w:space="0" w:color="auto"/>
              <w:right w:val="single" w:sz="8" w:space="0" w:color="auto"/>
            </w:tcBorders>
            <w:hideMark/>
          </w:tcPr>
          <w:p w14:paraId="39844EC2"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Standartas / Gaminio spacifikacija</w:t>
            </w:r>
          </w:p>
        </w:tc>
        <w:tc>
          <w:tcPr>
            <w:tcW w:w="2340" w:type="dxa"/>
            <w:tcBorders>
              <w:top w:val="nil"/>
              <w:left w:val="nil"/>
              <w:bottom w:val="single" w:sz="8" w:space="0" w:color="auto"/>
              <w:right w:val="single" w:sz="8" w:space="0" w:color="auto"/>
            </w:tcBorders>
            <w:vAlign w:val="center"/>
            <w:hideMark/>
          </w:tcPr>
          <w:p w14:paraId="23CE2A0A"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ISO 10582</w:t>
            </w:r>
          </w:p>
        </w:tc>
        <w:tc>
          <w:tcPr>
            <w:tcW w:w="1260" w:type="dxa"/>
            <w:tcBorders>
              <w:top w:val="nil"/>
              <w:left w:val="nil"/>
              <w:bottom w:val="single" w:sz="8" w:space="0" w:color="auto"/>
              <w:right w:val="single" w:sz="8" w:space="0" w:color="auto"/>
            </w:tcBorders>
            <w:hideMark/>
          </w:tcPr>
          <w:p w14:paraId="372F9900"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w:t>
            </w:r>
          </w:p>
        </w:tc>
        <w:tc>
          <w:tcPr>
            <w:tcW w:w="2918" w:type="dxa"/>
            <w:tcBorders>
              <w:top w:val="nil"/>
              <w:left w:val="nil"/>
              <w:bottom w:val="single" w:sz="8" w:space="0" w:color="auto"/>
              <w:right w:val="single" w:sz="8" w:space="0" w:color="auto"/>
            </w:tcBorders>
            <w:hideMark/>
          </w:tcPr>
          <w:p w14:paraId="380D66E6"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w:t>
            </w:r>
          </w:p>
        </w:tc>
      </w:tr>
      <w:tr w:rsidR="00304DDD" w:rsidRPr="0050431E" w14:paraId="73E294E8"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7F767645"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Europinė dilumo klasifikacija</w:t>
            </w:r>
          </w:p>
        </w:tc>
        <w:tc>
          <w:tcPr>
            <w:tcW w:w="2340" w:type="dxa"/>
            <w:tcBorders>
              <w:top w:val="nil"/>
              <w:left w:val="nil"/>
              <w:bottom w:val="single" w:sz="8" w:space="0" w:color="auto"/>
              <w:right w:val="single" w:sz="8" w:space="0" w:color="auto"/>
            </w:tcBorders>
            <w:hideMark/>
          </w:tcPr>
          <w:p w14:paraId="7EA4286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ISO 10874</w:t>
            </w:r>
          </w:p>
        </w:tc>
        <w:tc>
          <w:tcPr>
            <w:tcW w:w="1260" w:type="dxa"/>
            <w:tcBorders>
              <w:top w:val="nil"/>
              <w:left w:val="nil"/>
              <w:bottom w:val="single" w:sz="8" w:space="0" w:color="auto"/>
              <w:right w:val="single" w:sz="8" w:space="0" w:color="auto"/>
            </w:tcBorders>
            <w:hideMark/>
          </w:tcPr>
          <w:p w14:paraId="7AAE000E"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klasė</w:t>
            </w:r>
          </w:p>
        </w:tc>
        <w:tc>
          <w:tcPr>
            <w:tcW w:w="2918" w:type="dxa"/>
            <w:tcBorders>
              <w:top w:val="nil"/>
              <w:left w:val="nil"/>
              <w:bottom w:val="single" w:sz="8" w:space="0" w:color="auto"/>
              <w:right w:val="single" w:sz="8" w:space="0" w:color="auto"/>
            </w:tcBorders>
            <w:hideMark/>
          </w:tcPr>
          <w:p w14:paraId="00450BCE"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34/43</w:t>
            </w:r>
          </w:p>
        </w:tc>
      </w:tr>
      <w:tr w:rsidR="00304DDD" w:rsidRPr="0050431E" w14:paraId="299BEE82" w14:textId="77777777" w:rsidTr="00304DDD">
        <w:trPr>
          <w:trHeight w:val="532"/>
        </w:trPr>
        <w:tc>
          <w:tcPr>
            <w:tcW w:w="3345" w:type="dxa"/>
            <w:tcBorders>
              <w:top w:val="nil"/>
              <w:left w:val="single" w:sz="8" w:space="0" w:color="auto"/>
              <w:bottom w:val="single" w:sz="8" w:space="0" w:color="auto"/>
              <w:right w:val="single" w:sz="8" w:space="0" w:color="auto"/>
            </w:tcBorders>
            <w:vAlign w:val="center"/>
            <w:hideMark/>
          </w:tcPr>
          <w:p w14:paraId="56777587"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Reakcija į ugnį</w:t>
            </w:r>
          </w:p>
        </w:tc>
        <w:tc>
          <w:tcPr>
            <w:tcW w:w="2340" w:type="dxa"/>
            <w:tcBorders>
              <w:top w:val="nil"/>
              <w:left w:val="nil"/>
              <w:bottom w:val="single" w:sz="8" w:space="0" w:color="auto"/>
              <w:right w:val="single" w:sz="8" w:space="0" w:color="auto"/>
            </w:tcBorders>
            <w:vAlign w:val="center"/>
            <w:hideMark/>
          </w:tcPr>
          <w:p w14:paraId="3FE49DD3"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13501-1</w:t>
            </w:r>
          </w:p>
        </w:tc>
        <w:tc>
          <w:tcPr>
            <w:tcW w:w="1260" w:type="dxa"/>
            <w:tcBorders>
              <w:top w:val="nil"/>
              <w:left w:val="nil"/>
              <w:bottom w:val="single" w:sz="8" w:space="0" w:color="auto"/>
              <w:right w:val="single" w:sz="8" w:space="0" w:color="auto"/>
            </w:tcBorders>
            <w:vAlign w:val="center"/>
            <w:hideMark/>
          </w:tcPr>
          <w:p w14:paraId="4087831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klasė</w:t>
            </w:r>
          </w:p>
        </w:tc>
        <w:tc>
          <w:tcPr>
            <w:tcW w:w="2918" w:type="dxa"/>
            <w:tcBorders>
              <w:top w:val="nil"/>
              <w:left w:val="nil"/>
              <w:bottom w:val="single" w:sz="8" w:space="0" w:color="auto"/>
              <w:right w:val="single" w:sz="8" w:space="0" w:color="auto"/>
            </w:tcBorders>
            <w:vAlign w:val="center"/>
            <w:hideMark/>
          </w:tcPr>
          <w:p w14:paraId="29BBEDBB"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Bfl-s</w:t>
            </w:r>
            <w:r w:rsidRPr="0050431E">
              <w:rPr>
                <w:rFonts w:ascii="Calibri" w:eastAsia="Times New Roman" w:hAnsi="Calibri" w:cs="Calibri"/>
                <w:kern w:val="0"/>
                <w:lang w:val="it-IT" w:eastAsia="en-GB"/>
                <w14:ligatures w14:val="none"/>
              </w:rPr>
              <w:t>1 ant betono ir medinio pagrindo</w:t>
            </w:r>
          </w:p>
        </w:tc>
      </w:tr>
      <w:tr w:rsidR="00304DDD" w:rsidRPr="0050431E" w14:paraId="0B4CDE21"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5E19C751"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Antistatiškumas</w:t>
            </w:r>
          </w:p>
        </w:tc>
        <w:tc>
          <w:tcPr>
            <w:tcW w:w="2340" w:type="dxa"/>
            <w:tcBorders>
              <w:top w:val="nil"/>
              <w:left w:val="nil"/>
              <w:bottom w:val="single" w:sz="8" w:space="0" w:color="auto"/>
              <w:right w:val="single" w:sz="8" w:space="0" w:color="auto"/>
            </w:tcBorders>
            <w:hideMark/>
          </w:tcPr>
          <w:p w14:paraId="1E00635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1815 / EN </w:t>
            </w:r>
            <w:r w:rsidRPr="0050431E">
              <w:rPr>
                <w:rFonts w:ascii="Calibri" w:eastAsia="Times New Roman" w:hAnsi="Calibri" w:cs="Calibri"/>
                <w:kern w:val="0"/>
                <w:lang w:val="en-GB" w:eastAsia="en-GB"/>
                <w14:ligatures w14:val="none"/>
              </w:rPr>
              <w:t>1081</w:t>
            </w:r>
          </w:p>
        </w:tc>
        <w:tc>
          <w:tcPr>
            <w:tcW w:w="1260" w:type="dxa"/>
            <w:tcBorders>
              <w:top w:val="nil"/>
              <w:left w:val="nil"/>
              <w:bottom w:val="single" w:sz="8" w:space="0" w:color="auto"/>
              <w:right w:val="single" w:sz="8" w:space="0" w:color="auto"/>
            </w:tcBorders>
            <w:hideMark/>
          </w:tcPr>
          <w:p w14:paraId="0FEEDBB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kV</w:t>
            </w:r>
          </w:p>
        </w:tc>
        <w:tc>
          <w:tcPr>
            <w:tcW w:w="2918" w:type="dxa"/>
            <w:tcBorders>
              <w:top w:val="nil"/>
              <w:left w:val="nil"/>
              <w:bottom w:val="single" w:sz="8" w:space="0" w:color="auto"/>
              <w:right w:val="single" w:sz="8" w:space="0" w:color="auto"/>
            </w:tcBorders>
            <w:hideMark/>
          </w:tcPr>
          <w:p w14:paraId="596ED0CB"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&lt; 2 ant betono / &gt; 10</w:t>
            </w:r>
            <w:r w:rsidRPr="0050431E">
              <w:rPr>
                <w:rFonts w:ascii="Calibri" w:eastAsia="Times New Roman" w:hAnsi="Calibri" w:cs="Calibri"/>
                <w:kern w:val="0"/>
                <w:vertAlign w:val="superscript"/>
                <w:lang w:eastAsia="en-GB"/>
                <w14:ligatures w14:val="none"/>
              </w:rPr>
              <w:t>9</w:t>
            </w:r>
            <w:r w:rsidRPr="0050431E">
              <w:rPr>
                <w:rFonts w:ascii="Calibri" w:eastAsia="Times New Roman" w:hAnsi="Calibri" w:cs="Calibri"/>
                <w:kern w:val="0"/>
                <w:lang w:eastAsia="en-GB"/>
                <w14:ligatures w14:val="none"/>
              </w:rPr>
              <w:t> Ω</w:t>
            </w:r>
          </w:p>
        </w:tc>
      </w:tr>
      <w:tr w:rsidR="00304DDD" w:rsidRPr="0050431E" w14:paraId="3FD5A435"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1EF25E6C"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Slidumas</w:t>
            </w:r>
          </w:p>
        </w:tc>
        <w:tc>
          <w:tcPr>
            <w:tcW w:w="2340" w:type="dxa"/>
            <w:tcBorders>
              <w:top w:val="nil"/>
              <w:left w:val="nil"/>
              <w:bottom w:val="single" w:sz="8" w:space="0" w:color="auto"/>
              <w:right w:val="single" w:sz="8" w:space="0" w:color="auto"/>
            </w:tcBorders>
            <w:hideMark/>
          </w:tcPr>
          <w:p w14:paraId="531D252F"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DIN 51130</w:t>
            </w:r>
          </w:p>
        </w:tc>
        <w:tc>
          <w:tcPr>
            <w:tcW w:w="1260" w:type="dxa"/>
            <w:tcBorders>
              <w:top w:val="nil"/>
              <w:left w:val="nil"/>
              <w:bottom w:val="single" w:sz="8" w:space="0" w:color="auto"/>
              <w:right w:val="single" w:sz="8" w:space="0" w:color="auto"/>
            </w:tcBorders>
            <w:hideMark/>
          </w:tcPr>
          <w:p w14:paraId="20284EA6"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klasė</w:t>
            </w:r>
          </w:p>
        </w:tc>
        <w:tc>
          <w:tcPr>
            <w:tcW w:w="2918" w:type="dxa"/>
            <w:tcBorders>
              <w:top w:val="nil"/>
              <w:left w:val="nil"/>
              <w:bottom w:val="single" w:sz="8" w:space="0" w:color="auto"/>
              <w:right w:val="single" w:sz="8" w:space="0" w:color="auto"/>
            </w:tcBorders>
            <w:hideMark/>
          </w:tcPr>
          <w:p w14:paraId="455DF039"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R10</w:t>
            </w:r>
          </w:p>
        </w:tc>
      </w:tr>
      <w:tr w:rsidR="00304DDD" w:rsidRPr="0050431E" w14:paraId="7144625B" w14:textId="77777777" w:rsidTr="00304DDD">
        <w:trPr>
          <w:trHeight w:val="266"/>
        </w:trPr>
        <w:tc>
          <w:tcPr>
            <w:tcW w:w="3345" w:type="dxa"/>
            <w:tcBorders>
              <w:top w:val="nil"/>
              <w:left w:val="single" w:sz="8" w:space="0" w:color="auto"/>
              <w:bottom w:val="single" w:sz="8" w:space="0" w:color="auto"/>
              <w:right w:val="single" w:sz="8" w:space="0" w:color="auto"/>
            </w:tcBorders>
            <w:hideMark/>
          </w:tcPr>
          <w:p w14:paraId="02095582"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Savybės</w:t>
            </w:r>
          </w:p>
        </w:tc>
        <w:tc>
          <w:tcPr>
            <w:tcW w:w="2340" w:type="dxa"/>
            <w:tcBorders>
              <w:top w:val="nil"/>
              <w:left w:val="nil"/>
              <w:bottom w:val="single" w:sz="8" w:space="0" w:color="auto"/>
              <w:right w:val="single" w:sz="8" w:space="0" w:color="auto"/>
            </w:tcBorders>
            <w:hideMark/>
          </w:tcPr>
          <w:p w14:paraId="3B21FDF2"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1260" w:type="dxa"/>
            <w:tcBorders>
              <w:top w:val="nil"/>
              <w:left w:val="nil"/>
              <w:bottom w:val="single" w:sz="8" w:space="0" w:color="auto"/>
              <w:right w:val="single" w:sz="8" w:space="0" w:color="auto"/>
            </w:tcBorders>
            <w:hideMark/>
          </w:tcPr>
          <w:p w14:paraId="2217FCB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2918" w:type="dxa"/>
            <w:tcBorders>
              <w:top w:val="nil"/>
              <w:left w:val="nil"/>
              <w:bottom w:val="single" w:sz="8" w:space="0" w:color="auto"/>
              <w:right w:val="single" w:sz="8" w:space="0" w:color="auto"/>
            </w:tcBorders>
            <w:hideMark/>
          </w:tcPr>
          <w:p w14:paraId="0D46D41F"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r>
      <w:tr w:rsidR="00304DDD" w:rsidRPr="0050431E" w14:paraId="2C78862A" w14:textId="77777777" w:rsidTr="00304DDD">
        <w:trPr>
          <w:trHeight w:val="266"/>
        </w:trPr>
        <w:tc>
          <w:tcPr>
            <w:tcW w:w="3345" w:type="dxa"/>
            <w:tcBorders>
              <w:top w:val="nil"/>
              <w:left w:val="single" w:sz="8" w:space="0" w:color="auto"/>
              <w:bottom w:val="single" w:sz="8" w:space="0" w:color="auto"/>
              <w:right w:val="single" w:sz="8" w:space="0" w:color="auto"/>
            </w:tcBorders>
            <w:hideMark/>
          </w:tcPr>
          <w:p w14:paraId="677E26A1"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Atsparumas dėvėjimuisi</w:t>
            </w:r>
          </w:p>
        </w:tc>
        <w:tc>
          <w:tcPr>
            <w:tcW w:w="2340" w:type="dxa"/>
            <w:tcBorders>
              <w:top w:val="nil"/>
              <w:left w:val="nil"/>
              <w:bottom w:val="single" w:sz="8" w:space="0" w:color="auto"/>
              <w:right w:val="single" w:sz="8" w:space="0" w:color="auto"/>
            </w:tcBorders>
            <w:hideMark/>
          </w:tcPr>
          <w:p w14:paraId="6D9CEC24"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660.2</w:t>
            </w:r>
          </w:p>
        </w:tc>
        <w:tc>
          <w:tcPr>
            <w:tcW w:w="1260" w:type="dxa"/>
            <w:tcBorders>
              <w:top w:val="nil"/>
              <w:left w:val="nil"/>
              <w:bottom w:val="single" w:sz="8" w:space="0" w:color="auto"/>
              <w:right w:val="single" w:sz="8" w:space="0" w:color="auto"/>
            </w:tcBorders>
            <w:hideMark/>
          </w:tcPr>
          <w:p w14:paraId="381C125F"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mm</w:t>
            </w:r>
            <w:r w:rsidRPr="0050431E">
              <w:rPr>
                <w:rFonts w:ascii="Calibri" w:eastAsia="Times New Roman" w:hAnsi="Calibri" w:cs="Calibri"/>
                <w:kern w:val="0"/>
                <w:vertAlign w:val="superscript"/>
                <w:lang w:eastAsia="en-GB"/>
                <w14:ligatures w14:val="none"/>
              </w:rPr>
              <w:t>3</w:t>
            </w:r>
          </w:p>
        </w:tc>
        <w:tc>
          <w:tcPr>
            <w:tcW w:w="2918" w:type="dxa"/>
            <w:tcBorders>
              <w:top w:val="nil"/>
              <w:left w:val="nil"/>
              <w:bottom w:val="single" w:sz="8" w:space="0" w:color="auto"/>
              <w:right w:val="single" w:sz="8" w:space="0" w:color="auto"/>
            </w:tcBorders>
            <w:hideMark/>
          </w:tcPr>
          <w:p w14:paraId="27F9929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≤2,0</w:t>
            </w:r>
          </w:p>
        </w:tc>
      </w:tr>
      <w:tr w:rsidR="00304DDD" w:rsidRPr="0050431E" w14:paraId="7554B49D" w14:textId="77777777" w:rsidTr="00304DDD">
        <w:trPr>
          <w:trHeight w:val="266"/>
        </w:trPr>
        <w:tc>
          <w:tcPr>
            <w:tcW w:w="3345" w:type="dxa"/>
            <w:tcBorders>
              <w:top w:val="nil"/>
              <w:left w:val="single" w:sz="8" w:space="0" w:color="auto"/>
              <w:bottom w:val="single" w:sz="8" w:space="0" w:color="auto"/>
              <w:right w:val="single" w:sz="8" w:space="0" w:color="auto"/>
            </w:tcBorders>
            <w:hideMark/>
          </w:tcPr>
          <w:p w14:paraId="26BFC9A8"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Matmenų stabilumas</w:t>
            </w:r>
          </w:p>
        </w:tc>
        <w:tc>
          <w:tcPr>
            <w:tcW w:w="2340" w:type="dxa"/>
            <w:tcBorders>
              <w:top w:val="nil"/>
              <w:left w:val="nil"/>
              <w:bottom w:val="single" w:sz="8" w:space="0" w:color="auto"/>
              <w:right w:val="single" w:sz="8" w:space="0" w:color="auto"/>
            </w:tcBorders>
            <w:hideMark/>
          </w:tcPr>
          <w:p w14:paraId="26A8080D"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ISO 23999</w:t>
            </w:r>
          </w:p>
        </w:tc>
        <w:tc>
          <w:tcPr>
            <w:tcW w:w="1260" w:type="dxa"/>
            <w:tcBorders>
              <w:top w:val="nil"/>
              <w:left w:val="nil"/>
              <w:bottom w:val="single" w:sz="8" w:space="0" w:color="auto"/>
              <w:right w:val="single" w:sz="8" w:space="0" w:color="auto"/>
            </w:tcBorders>
            <w:hideMark/>
          </w:tcPr>
          <w:p w14:paraId="1749A24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w:t>
            </w:r>
          </w:p>
        </w:tc>
        <w:tc>
          <w:tcPr>
            <w:tcW w:w="2918" w:type="dxa"/>
            <w:tcBorders>
              <w:top w:val="nil"/>
              <w:left w:val="nil"/>
              <w:bottom w:val="single" w:sz="8" w:space="0" w:color="auto"/>
              <w:right w:val="single" w:sz="8" w:space="0" w:color="auto"/>
            </w:tcBorders>
            <w:hideMark/>
          </w:tcPr>
          <w:p w14:paraId="7EE36989"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 0,</w:t>
            </w:r>
            <w:r w:rsidRPr="0050431E">
              <w:rPr>
                <w:rFonts w:ascii="Calibri" w:eastAsia="Times New Roman" w:hAnsi="Calibri" w:cs="Calibri"/>
                <w:kern w:val="0"/>
                <w:lang w:val="en-GB" w:eastAsia="en-GB"/>
                <w14:ligatures w14:val="none"/>
              </w:rPr>
              <w:t>40</w:t>
            </w:r>
          </w:p>
        </w:tc>
      </w:tr>
      <w:tr w:rsidR="00304DDD" w:rsidRPr="0050431E" w14:paraId="58B0C38D"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4DA1D103"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Liekamasis įspaudimas </w:t>
            </w:r>
          </w:p>
        </w:tc>
        <w:tc>
          <w:tcPr>
            <w:tcW w:w="2340" w:type="dxa"/>
            <w:tcBorders>
              <w:top w:val="nil"/>
              <w:left w:val="nil"/>
              <w:bottom w:val="single" w:sz="8" w:space="0" w:color="auto"/>
              <w:right w:val="single" w:sz="8" w:space="0" w:color="auto"/>
            </w:tcBorders>
            <w:hideMark/>
          </w:tcPr>
          <w:p w14:paraId="53DC422C"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ISO 24343-1 </w:t>
            </w:r>
          </w:p>
        </w:tc>
        <w:tc>
          <w:tcPr>
            <w:tcW w:w="1260" w:type="dxa"/>
            <w:tcBorders>
              <w:top w:val="nil"/>
              <w:left w:val="nil"/>
              <w:bottom w:val="single" w:sz="8" w:space="0" w:color="auto"/>
              <w:right w:val="single" w:sz="8" w:space="0" w:color="auto"/>
            </w:tcBorders>
            <w:hideMark/>
          </w:tcPr>
          <w:p w14:paraId="43E362E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mm</w:t>
            </w:r>
          </w:p>
        </w:tc>
        <w:tc>
          <w:tcPr>
            <w:tcW w:w="2918" w:type="dxa"/>
            <w:tcBorders>
              <w:top w:val="nil"/>
              <w:left w:val="nil"/>
              <w:bottom w:val="single" w:sz="8" w:space="0" w:color="auto"/>
              <w:right w:val="single" w:sz="8" w:space="0" w:color="auto"/>
            </w:tcBorders>
            <w:hideMark/>
          </w:tcPr>
          <w:p w14:paraId="05563EB8"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 0,10</w:t>
            </w:r>
          </w:p>
        </w:tc>
      </w:tr>
      <w:tr w:rsidR="00304DDD" w:rsidRPr="0050431E" w14:paraId="6A14C0DD" w14:textId="77777777" w:rsidTr="00304DDD">
        <w:trPr>
          <w:trHeight w:val="300"/>
        </w:trPr>
        <w:tc>
          <w:tcPr>
            <w:tcW w:w="3345" w:type="dxa"/>
            <w:tcBorders>
              <w:top w:val="nil"/>
              <w:left w:val="single" w:sz="8" w:space="0" w:color="auto"/>
              <w:bottom w:val="single" w:sz="8" w:space="0" w:color="auto"/>
              <w:right w:val="single" w:sz="8" w:space="0" w:color="auto"/>
            </w:tcBorders>
            <w:hideMark/>
          </w:tcPr>
          <w:p w14:paraId="104AE698"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Atsparumas baldų kojelėms</w:t>
            </w:r>
          </w:p>
        </w:tc>
        <w:tc>
          <w:tcPr>
            <w:tcW w:w="2340" w:type="dxa"/>
            <w:tcBorders>
              <w:top w:val="nil"/>
              <w:left w:val="nil"/>
              <w:bottom w:val="single" w:sz="8" w:space="0" w:color="auto"/>
              <w:right w:val="single" w:sz="8" w:space="0" w:color="auto"/>
            </w:tcBorders>
            <w:hideMark/>
          </w:tcPr>
          <w:p w14:paraId="247D1E0D"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EN 424</w:t>
            </w:r>
          </w:p>
        </w:tc>
        <w:tc>
          <w:tcPr>
            <w:tcW w:w="1260" w:type="dxa"/>
            <w:tcBorders>
              <w:top w:val="nil"/>
              <w:left w:val="nil"/>
              <w:bottom w:val="single" w:sz="8" w:space="0" w:color="auto"/>
              <w:right w:val="single" w:sz="8" w:space="0" w:color="auto"/>
            </w:tcBorders>
            <w:hideMark/>
          </w:tcPr>
          <w:p w14:paraId="6EF6A17A"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2918" w:type="dxa"/>
            <w:tcBorders>
              <w:top w:val="nil"/>
              <w:left w:val="nil"/>
              <w:bottom w:val="single" w:sz="8" w:space="0" w:color="auto"/>
              <w:right w:val="single" w:sz="8" w:space="0" w:color="auto"/>
            </w:tcBorders>
            <w:hideMark/>
          </w:tcPr>
          <w:p w14:paraId="069DAD79"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jokio poveikio</w:t>
            </w:r>
          </w:p>
        </w:tc>
      </w:tr>
      <w:tr w:rsidR="00304DDD" w:rsidRPr="0050431E" w14:paraId="135140C1" w14:textId="77777777" w:rsidTr="00304DDD">
        <w:trPr>
          <w:trHeight w:val="334"/>
        </w:trPr>
        <w:tc>
          <w:tcPr>
            <w:tcW w:w="3345" w:type="dxa"/>
            <w:tcBorders>
              <w:top w:val="nil"/>
              <w:left w:val="single" w:sz="8" w:space="0" w:color="auto"/>
              <w:bottom w:val="single" w:sz="8" w:space="0" w:color="auto"/>
              <w:right w:val="single" w:sz="8" w:space="0" w:color="auto"/>
            </w:tcBorders>
            <w:hideMark/>
          </w:tcPr>
          <w:p w14:paraId="3937CA2F"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Atsparumas kėdžių ratukams</w:t>
            </w:r>
          </w:p>
        </w:tc>
        <w:tc>
          <w:tcPr>
            <w:tcW w:w="2340" w:type="dxa"/>
            <w:tcBorders>
              <w:top w:val="nil"/>
              <w:left w:val="nil"/>
              <w:bottom w:val="single" w:sz="8" w:space="0" w:color="auto"/>
              <w:right w:val="single" w:sz="8" w:space="0" w:color="auto"/>
            </w:tcBorders>
            <w:hideMark/>
          </w:tcPr>
          <w:p w14:paraId="2C54362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ISO 4918 (EN 425)</w:t>
            </w:r>
          </w:p>
        </w:tc>
        <w:tc>
          <w:tcPr>
            <w:tcW w:w="1260" w:type="dxa"/>
            <w:tcBorders>
              <w:top w:val="nil"/>
              <w:left w:val="nil"/>
              <w:bottom w:val="single" w:sz="8" w:space="0" w:color="auto"/>
              <w:right w:val="single" w:sz="8" w:space="0" w:color="auto"/>
            </w:tcBorders>
            <w:hideMark/>
          </w:tcPr>
          <w:p w14:paraId="35AD6DA6"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2918" w:type="dxa"/>
            <w:tcBorders>
              <w:top w:val="nil"/>
              <w:left w:val="nil"/>
              <w:bottom w:val="single" w:sz="8" w:space="0" w:color="auto"/>
              <w:right w:val="single" w:sz="8" w:space="0" w:color="auto"/>
            </w:tcBorders>
            <w:hideMark/>
          </w:tcPr>
          <w:p w14:paraId="59545517"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jokio poveikio</w:t>
            </w:r>
          </w:p>
        </w:tc>
      </w:tr>
      <w:tr w:rsidR="00304DDD" w:rsidRPr="0050431E" w14:paraId="16F1BAE1" w14:textId="77777777" w:rsidTr="00304DDD">
        <w:trPr>
          <w:trHeight w:val="264"/>
        </w:trPr>
        <w:tc>
          <w:tcPr>
            <w:tcW w:w="3345" w:type="dxa"/>
            <w:tcBorders>
              <w:top w:val="nil"/>
              <w:left w:val="single" w:sz="8" w:space="0" w:color="auto"/>
              <w:bottom w:val="single" w:sz="8" w:space="0" w:color="auto"/>
              <w:right w:val="single" w:sz="8" w:space="0" w:color="auto"/>
            </w:tcBorders>
            <w:hideMark/>
          </w:tcPr>
          <w:p w14:paraId="2F2DE715"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Smūginio garso izoliacija</w:t>
            </w:r>
          </w:p>
        </w:tc>
        <w:tc>
          <w:tcPr>
            <w:tcW w:w="2340" w:type="dxa"/>
            <w:tcBorders>
              <w:top w:val="nil"/>
              <w:left w:val="nil"/>
              <w:bottom w:val="single" w:sz="8" w:space="0" w:color="auto"/>
              <w:right w:val="single" w:sz="8" w:space="0" w:color="auto"/>
            </w:tcBorders>
            <w:hideMark/>
          </w:tcPr>
          <w:p w14:paraId="0F06E899"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ISO 717-2</w:t>
            </w:r>
          </w:p>
        </w:tc>
        <w:tc>
          <w:tcPr>
            <w:tcW w:w="1260" w:type="dxa"/>
            <w:tcBorders>
              <w:top w:val="nil"/>
              <w:left w:val="nil"/>
              <w:bottom w:val="single" w:sz="8" w:space="0" w:color="auto"/>
              <w:right w:val="single" w:sz="8" w:space="0" w:color="auto"/>
            </w:tcBorders>
            <w:hideMark/>
          </w:tcPr>
          <w:p w14:paraId="1715F280"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dB</w:t>
            </w:r>
          </w:p>
        </w:tc>
        <w:tc>
          <w:tcPr>
            <w:tcW w:w="2918" w:type="dxa"/>
            <w:tcBorders>
              <w:top w:val="nil"/>
              <w:left w:val="nil"/>
              <w:bottom w:val="single" w:sz="8" w:space="0" w:color="auto"/>
              <w:right w:val="single" w:sz="8" w:space="0" w:color="auto"/>
            </w:tcBorders>
            <w:hideMark/>
          </w:tcPr>
          <w:p w14:paraId="4004E5D4"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~6</w:t>
            </w:r>
          </w:p>
        </w:tc>
      </w:tr>
      <w:tr w:rsidR="00304DDD" w:rsidRPr="0050431E" w14:paraId="61DF08F2" w14:textId="77777777" w:rsidTr="00304DDD">
        <w:trPr>
          <w:trHeight w:val="550"/>
        </w:trPr>
        <w:tc>
          <w:tcPr>
            <w:tcW w:w="3345" w:type="dxa"/>
            <w:tcBorders>
              <w:top w:val="nil"/>
              <w:left w:val="single" w:sz="8" w:space="0" w:color="auto"/>
              <w:bottom w:val="single" w:sz="8" w:space="0" w:color="auto"/>
              <w:right w:val="single" w:sz="8" w:space="0" w:color="auto"/>
            </w:tcBorders>
            <w:hideMark/>
          </w:tcPr>
          <w:p w14:paraId="529AFA71"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Šiluminė varža</w:t>
            </w:r>
          </w:p>
        </w:tc>
        <w:tc>
          <w:tcPr>
            <w:tcW w:w="2340" w:type="dxa"/>
            <w:tcBorders>
              <w:top w:val="nil"/>
              <w:left w:val="nil"/>
              <w:bottom w:val="single" w:sz="8" w:space="0" w:color="auto"/>
              <w:right w:val="single" w:sz="8" w:space="0" w:color="auto"/>
            </w:tcBorders>
            <w:hideMark/>
          </w:tcPr>
          <w:p w14:paraId="1E869D71"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ISO 1</w:t>
            </w:r>
            <w:r w:rsidRPr="0050431E">
              <w:rPr>
                <w:rFonts w:ascii="Calibri" w:eastAsia="Times New Roman" w:hAnsi="Calibri" w:cs="Calibri"/>
                <w:kern w:val="0"/>
                <w:lang w:val="en-GB" w:eastAsia="en-GB"/>
                <w14:ligatures w14:val="none"/>
              </w:rPr>
              <w:t>0456 </w:t>
            </w:r>
          </w:p>
        </w:tc>
        <w:tc>
          <w:tcPr>
            <w:tcW w:w="1260" w:type="dxa"/>
            <w:tcBorders>
              <w:top w:val="nil"/>
              <w:left w:val="nil"/>
              <w:bottom w:val="single" w:sz="8" w:space="0" w:color="auto"/>
              <w:right w:val="single" w:sz="8" w:space="0" w:color="auto"/>
            </w:tcBorders>
            <w:hideMark/>
          </w:tcPr>
          <w:p w14:paraId="2D52AA1B"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m</w:t>
            </w:r>
            <w:r w:rsidRPr="0050431E">
              <w:rPr>
                <w:rFonts w:ascii="Calibri" w:eastAsia="Times New Roman" w:hAnsi="Calibri" w:cs="Calibri"/>
                <w:kern w:val="0"/>
                <w:vertAlign w:val="superscript"/>
                <w:lang w:eastAsia="en-GB"/>
                <w14:ligatures w14:val="none"/>
              </w:rPr>
              <w:t>2</w:t>
            </w:r>
            <w:r w:rsidRPr="0050431E">
              <w:rPr>
                <w:rFonts w:ascii="Calibri" w:eastAsia="Times New Roman" w:hAnsi="Calibri" w:cs="Calibri"/>
                <w:kern w:val="0"/>
                <w:lang w:eastAsia="en-GB"/>
                <w14:ligatures w14:val="none"/>
              </w:rPr>
              <w:t>K/W</w:t>
            </w:r>
            <w:r w:rsidRPr="0050431E">
              <w:rPr>
                <w:rFonts w:ascii="Calibri" w:eastAsia="Times New Roman" w:hAnsi="Calibri" w:cs="Calibri"/>
                <w:kern w:val="0"/>
                <w:lang w:eastAsia="en-GB"/>
                <w14:ligatures w14:val="none"/>
              </w:rPr>
              <w:br/>
            </w:r>
            <w:r w:rsidRPr="0050431E">
              <w:rPr>
                <w:rFonts w:ascii="Calibri" w:eastAsia="Times New Roman" w:hAnsi="Calibri" w:cs="Calibri"/>
                <w:kern w:val="0"/>
                <w:lang w:eastAsia="en-GB"/>
                <w14:ligatures w14:val="none"/>
              </w:rPr>
              <w:br/>
            </w:r>
          </w:p>
        </w:tc>
        <w:tc>
          <w:tcPr>
            <w:tcW w:w="2918" w:type="dxa"/>
            <w:tcBorders>
              <w:top w:val="nil"/>
              <w:left w:val="nil"/>
              <w:bottom w:val="single" w:sz="8" w:space="0" w:color="auto"/>
              <w:right w:val="single" w:sz="8" w:space="0" w:color="auto"/>
            </w:tcBorders>
            <w:hideMark/>
          </w:tcPr>
          <w:p w14:paraId="57548E2C"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0,25</w:t>
            </w:r>
          </w:p>
        </w:tc>
      </w:tr>
      <w:tr w:rsidR="00304DDD" w:rsidRPr="0050431E" w14:paraId="64FD12F0" w14:textId="77777777" w:rsidTr="00304DDD">
        <w:trPr>
          <w:trHeight w:val="270"/>
        </w:trPr>
        <w:tc>
          <w:tcPr>
            <w:tcW w:w="3345" w:type="dxa"/>
            <w:tcBorders>
              <w:top w:val="nil"/>
              <w:left w:val="single" w:sz="8" w:space="0" w:color="auto"/>
              <w:bottom w:val="single" w:sz="8" w:space="0" w:color="auto"/>
              <w:right w:val="single" w:sz="8" w:space="0" w:color="auto"/>
            </w:tcBorders>
            <w:hideMark/>
          </w:tcPr>
          <w:p w14:paraId="44671962"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Spalvos atsparumas</w:t>
            </w:r>
          </w:p>
        </w:tc>
        <w:tc>
          <w:tcPr>
            <w:tcW w:w="2340" w:type="dxa"/>
            <w:tcBorders>
              <w:top w:val="nil"/>
              <w:left w:val="nil"/>
              <w:bottom w:val="single" w:sz="8" w:space="0" w:color="auto"/>
              <w:right w:val="single" w:sz="8" w:space="0" w:color="auto"/>
            </w:tcBorders>
            <w:hideMark/>
          </w:tcPr>
          <w:p w14:paraId="4245ACE7"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EN 20 105 - B02</w:t>
            </w:r>
          </w:p>
        </w:tc>
        <w:tc>
          <w:tcPr>
            <w:tcW w:w="1260" w:type="dxa"/>
            <w:tcBorders>
              <w:top w:val="nil"/>
              <w:left w:val="nil"/>
              <w:bottom w:val="single" w:sz="8" w:space="0" w:color="auto"/>
              <w:right w:val="single" w:sz="8" w:space="0" w:color="auto"/>
            </w:tcBorders>
            <w:hideMark/>
          </w:tcPr>
          <w:p w14:paraId="0606EDC4"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w:t>
            </w:r>
          </w:p>
        </w:tc>
        <w:tc>
          <w:tcPr>
            <w:tcW w:w="2918" w:type="dxa"/>
            <w:tcBorders>
              <w:top w:val="nil"/>
              <w:left w:val="nil"/>
              <w:bottom w:val="single" w:sz="8" w:space="0" w:color="auto"/>
              <w:right w:val="single" w:sz="8" w:space="0" w:color="auto"/>
            </w:tcBorders>
            <w:hideMark/>
          </w:tcPr>
          <w:p w14:paraId="52DC357E"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&gt; 6</w:t>
            </w:r>
          </w:p>
        </w:tc>
      </w:tr>
      <w:tr w:rsidR="00304DDD" w:rsidRPr="0050431E" w14:paraId="7BD50078" w14:textId="77777777" w:rsidTr="00304DDD">
        <w:trPr>
          <w:trHeight w:val="602"/>
        </w:trPr>
        <w:tc>
          <w:tcPr>
            <w:tcW w:w="3345" w:type="dxa"/>
            <w:tcBorders>
              <w:top w:val="nil"/>
              <w:left w:val="single" w:sz="8" w:space="0" w:color="auto"/>
              <w:bottom w:val="single" w:sz="8" w:space="0" w:color="auto"/>
              <w:right w:val="single" w:sz="8" w:space="0" w:color="auto"/>
            </w:tcBorders>
            <w:hideMark/>
          </w:tcPr>
          <w:p w14:paraId="5BCC7E2B" w14:textId="77777777" w:rsidR="00304DDD" w:rsidRPr="0050431E" w:rsidRDefault="00304DDD" w:rsidP="00304DDD">
            <w:pPr>
              <w:spacing w:after="0" w:line="240" w:lineRule="auto"/>
              <w:ind w:left="44"/>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eastAsia="en-GB"/>
                <w14:ligatures w14:val="none"/>
              </w:rPr>
              <w:t>  Spalva</w:t>
            </w:r>
          </w:p>
        </w:tc>
        <w:tc>
          <w:tcPr>
            <w:tcW w:w="2340" w:type="dxa"/>
            <w:tcBorders>
              <w:top w:val="nil"/>
              <w:left w:val="nil"/>
              <w:bottom w:val="single" w:sz="8" w:space="0" w:color="auto"/>
              <w:right w:val="single" w:sz="8" w:space="0" w:color="auto"/>
            </w:tcBorders>
            <w:hideMark/>
          </w:tcPr>
          <w:p w14:paraId="4F11108F"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1260" w:type="dxa"/>
            <w:tcBorders>
              <w:top w:val="nil"/>
              <w:left w:val="nil"/>
              <w:bottom w:val="single" w:sz="8" w:space="0" w:color="auto"/>
              <w:right w:val="single" w:sz="8" w:space="0" w:color="auto"/>
            </w:tcBorders>
            <w:hideMark/>
          </w:tcPr>
          <w:p w14:paraId="5CB52F17"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 </w:t>
            </w:r>
          </w:p>
        </w:tc>
        <w:tc>
          <w:tcPr>
            <w:tcW w:w="2918" w:type="dxa"/>
            <w:tcBorders>
              <w:top w:val="nil"/>
              <w:left w:val="nil"/>
              <w:bottom w:val="single" w:sz="8" w:space="0" w:color="auto"/>
              <w:right w:val="single" w:sz="8" w:space="0" w:color="auto"/>
            </w:tcBorders>
            <w:hideMark/>
          </w:tcPr>
          <w:p w14:paraId="2DDC69D6" w14:textId="77777777" w:rsidR="00304DDD" w:rsidRPr="0050431E" w:rsidRDefault="00304DDD" w:rsidP="00184938">
            <w:pPr>
              <w:spacing w:after="0" w:line="240" w:lineRule="auto"/>
              <w:rPr>
                <w:rFonts w:ascii="Aptos" w:eastAsia="Times New Roman" w:hAnsi="Aptos" w:cs="Times New Roman"/>
                <w:kern w:val="0"/>
                <w:sz w:val="24"/>
                <w:szCs w:val="24"/>
                <w:lang w:eastAsia="en-GB"/>
                <w14:ligatures w14:val="none"/>
              </w:rPr>
            </w:pPr>
            <w:r w:rsidRPr="0050431E">
              <w:rPr>
                <w:rFonts w:ascii="Calibri" w:eastAsia="Times New Roman" w:hAnsi="Calibri" w:cs="Calibri"/>
                <w:kern w:val="0"/>
                <w:lang w:val="en-GB" w:eastAsia="en-GB"/>
                <w14:ligatures w14:val="none"/>
              </w:rPr>
              <w:t>Derinama su projekto architektu </w:t>
            </w:r>
          </w:p>
        </w:tc>
      </w:tr>
    </w:tbl>
    <w:p w14:paraId="357FF19B" w14:textId="77777777" w:rsidR="00304DDD" w:rsidRPr="0050431E" w:rsidRDefault="00304DDD" w:rsidP="00304DDD">
      <w:pPr>
        <w:spacing w:after="0" w:line="240" w:lineRule="auto"/>
        <w:rPr>
          <w:rFonts w:ascii="Aptos" w:eastAsia="Times New Roman" w:hAnsi="Aptos" w:cs="Times New Roman"/>
          <w:color w:val="000000"/>
          <w:kern w:val="0"/>
          <w:sz w:val="24"/>
          <w:szCs w:val="24"/>
          <w:lang w:eastAsia="en-GB"/>
          <w14:ligatures w14:val="none"/>
        </w:rPr>
      </w:pPr>
      <w:r w:rsidRPr="0050431E">
        <w:rPr>
          <w:rFonts w:ascii="Calibri" w:eastAsia="Times New Roman" w:hAnsi="Calibri" w:cs="Calibri"/>
          <w:color w:val="215E99"/>
          <w:kern w:val="0"/>
          <w:lang w:val="nl-NL" w:eastAsia="en-GB"/>
          <w14:ligatures w14:val="none"/>
        </w:rPr>
        <w:t> </w:t>
      </w:r>
    </w:p>
    <w:p w14:paraId="15C35D71" w14:textId="72C10741" w:rsidR="00605C15" w:rsidRPr="0043087D" w:rsidRDefault="00304DDD" w:rsidP="00605C15">
      <w:pPr>
        <w:spacing w:line="288" w:lineRule="auto"/>
        <w:ind w:firstLine="731"/>
        <w:jc w:val="both"/>
        <w:rPr>
          <w:rFonts w:ascii="Times New Roman" w:hAnsi="Times New Roman" w:cs="Times New Roman"/>
          <w:b/>
          <w:bCs/>
          <w:color w:val="000000" w:themeColor="text1"/>
          <w:sz w:val="24"/>
          <w:szCs w:val="24"/>
        </w:rPr>
      </w:pPr>
      <w:r w:rsidRPr="0050431E">
        <w:rPr>
          <w:rFonts w:ascii="Calibri" w:eastAsia="Times New Roman" w:hAnsi="Calibri" w:cs="Calibri"/>
          <w:color w:val="215E99"/>
          <w:kern w:val="0"/>
          <w:lang w:val="nl-NL" w:eastAsia="en-GB"/>
          <w14:ligatures w14:val="none"/>
        </w:rPr>
        <w:t> </w:t>
      </w:r>
      <w:r w:rsidR="00605C15" w:rsidRPr="0043087D">
        <w:rPr>
          <w:rFonts w:ascii="Times New Roman" w:hAnsi="Times New Roman" w:cs="Times New Roman"/>
          <w:b/>
          <w:bCs/>
          <w:color w:val="215E99"/>
          <w:sz w:val="24"/>
          <w:szCs w:val="24"/>
        </w:rPr>
        <w:t>4</w:t>
      </w:r>
      <w:r w:rsidR="00145CB5">
        <w:rPr>
          <w:rFonts w:ascii="Times New Roman" w:hAnsi="Times New Roman" w:cs="Times New Roman"/>
          <w:b/>
          <w:bCs/>
          <w:color w:val="215E99"/>
          <w:sz w:val="24"/>
          <w:szCs w:val="24"/>
        </w:rPr>
        <w:t>3</w:t>
      </w:r>
      <w:r w:rsidR="00605C15" w:rsidRPr="0043087D">
        <w:rPr>
          <w:rFonts w:ascii="Times New Roman" w:hAnsi="Times New Roman" w:cs="Times New Roman"/>
          <w:b/>
          <w:bCs/>
          <w:color w:val="215E99"/>
          <w:sz w:val="24"/>
          <w:szCs w:val="24"/>
        </w:rPr>
        <w:t>.</w:t>
      </w:r>
      <w:r w:rsidR="00605C15" w:rsidRPr="0043087D">
        <w:rPr>
          <w:rFonts w:ascii="Times New Roman" w:hAnsi="Times New Roman" w:cs="Times New Roman"/>
          <w:b/>
          <w:bCs/>
          <w:color w:val="000000" w:themeColor="text1"/>
          <w:sz w:val="24"/>
          <w:szCs w:val="24"/>
        </w:rPr>
        <w:t xml:space="preserve"> Taip pat Komisija, atsižvelgiant į tiekėjo prašymą, siekiant užtikrinti dalyvių teisę tinkamai susipažinti su pateiktais atsakymais į klausimus ir patikslintais žiniaraščiais, atsižvelgiant į pakeitimų svarbą ir mastą, pratęsia pasiūlymų pateikimo terminą iki </w:t>
      </w:r>
      <w:r w:rsidR="00605C15" w:rsidRPr="0043087D">
        <w:rPr>
          <w:rFonts w:ascii="Times New Roman" w:hAnsi="Times New Roman" w:cs="Times New Roman"/>
          <w:b/>
          <w:bCs/>
          <w:color w:val="000000" w:themeColor="text1"/>
          <w:sz w:val="24"/>
          <w:szCs w:val="24"/>
          <w:lang w:val="en-US"/>
        </w:rPr>
        <w:t>2025 m. gegu</w:t>
      </w:r>
      <w:r w:rsidR="00605C15" w:rsidRPr="0043087D">
        <w:rPr>
          <w:rFonts w:ascii="Times New Roman" w:hAnsi="Times New Roman" w:cs="Times New Roman"/>
          <w:b/>
          <w:bCs/>
          <w:color w:val="000000" w:themeColor="text1"/>
          <w:sz w:val="24"/>
          <w:szCs w:val="24"/>
        </w:rPr>
        <w:t xml:space="preserve">žės </w:t>
      </w:r>
      <w:r w:rsidR="00605C15">
        <w:rPr>
          <w:rFonts w:ascii="Times New Roman" w:hAnsi="Times New Roman" w:cs="Times New Roman"/>
          <w:b/>
          <w:bCs/>
          <w:color w:val="000000" w:themeColor="text1"/>
          <w:sz w:val="24"/>
          <w:szCs w:val="24"/>
          <w:lang w:val="en-US"/>
        </w:rPr>
        <w:t>26</w:t>
      </w:r>
      <w:r w:rsidR="00605C15" w:rsidRPr="0043087D">
        <w:rPr>
          <w:rFonts w:ascii="Times New Roman" w:hAnsi="Times New Roman" w:cs="Times New Roman"/>
          <w:b/>
          <w:bCs/>
          <w:color w:val="000000" w:themeColor="text1"/>
          <w:sz w:val="24"/>
          <w:szCs w:val="24"/>
          <w:lang w:val="en-US"/>
        </w:rPr>
        <w:t xml:space="preserve"> d. 10.00 val.</w:t>
      </w:r>
    </w:p>
    <w:p w14:paraId="0864A473" w14:textId="02E47A84" w:rsidR="00304DDD" w:rsidRPr="0050431E" w:rsidRDefault="00304DDD" w:rsidP="00304DDD">
      <w:pPr>
        <w:spacing w:after="0" w:line="240" w:lineRule="auto"/>
        <w:rPr>
          <w:rFonts w:ascii="Aptos" w:eastAsia="Times New Roman" w:hAnsi="Aptos" w:cs="Times New Roman"/>
          <w:color w:val="000000"/>
          <w:kern w:val="0"/>
          <w:sz w:val="24"/>
          <w:szCs w:val="24"/>
          <w:lang w:eastAsia="en-GB"/>
          <w14:ligatures w14:val="none"/>
        </w:rPr>
      </w:pPr>
    </w:p>
    <w:p w14:paraId="14FFBF28" w14:textId="07B7ACA9" w:rsidR="00FA213D" w:rsidRPr="00011A57" w:rsidRDefault="00304DDD" w:rsidP="00FA213D">
      <w:pPr>
        <w:pStyle w:val="Sraopastraip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Komisija</w:t>
      </w:r>
    </w:p>
    <w:sectPr w:rsidR="00FA213D" w:rsidRPr="00011A57"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EC67E" w14:textId="77777777" w:rsidR="00D01C7B" w:rsidRDefault="00D01C7B" w:rsidP="00A54DA4">
      <w:pPr>
        <w:spacing w:after="0" w:line="240" w:lineRule="auto"/>
      </w:pPr>
      <w:r>
        <w:separator/>
      </w:r>
    </w:p>
  </w:endnote>
  <w:endnote w:type="continuationSeparator" w:id="0">
    <w:p w14:paraId="2E513A46" w14:textId="77777777" w:rsidR="00D01C7B" w:rsidRDefault="00D01C7B"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B002" w14:textId="77777777" w:rsidR="00D01C7B" w:rsidRDefault="00D01C7B" w:rsidP="00A54DA4">
      <w:pPr>
        <w:spacing w:after="0" w:line="240" w:lineRule="auto"/>
      </w:pPr>
      <w:r>
        <w:separator/>
      </w:r>
    </w:p>
  </w:footnote>
  <w:footnote w:type="continuationSeparator" w:id="0">
    <w:p w14:paraId="3933FD5C" w14:textId="77777777" w:rsidR="00D01C7B" w:rsidRDefault="00D01C7B"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C7FD9"/>
    <w:multiLevelType w:val="hybridMultilevel"/>
    <w:tmpl w:val="1EB6B3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1044664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4ECC"/>
    <w:rsid w:val="00005C12"/>
    <w:rsid w:val="0000682D"/>
    <w:rsid w:val="00006AA1"/>
    <w:rsid w:val="00006F1F"/>
    <w:rsid w:val="000113D0"/>
    <w:rsid w:val="00011A57"/>
    <w:rsid w:val="0001364F"/>
    <w:rsid w:val="000177FA"/>
    <w:rsid w:val="000209F7"/>
    <w:rsid w:val="00030C09"/>
    <w:rsid w:val="00035EBC"/>
    <w:rsid w:val="00043EF5"/>
    <w:rsid w:val="00065CE5"/>
    <w:rsid w:val="00070B71"/>
    <w:rsid w:val="000718BA"/>
    <w:rsid w:val="00071B56"/>
    <w:rsid w:val="000734A2"/>
    <w:rsid w:val="00075C4B"/>
    <w:rsid w:val="000763AE"/>
    <w:rsid w:val="00080112"/>
    <w:rsid w:val="00080890"/>
    <w:rsid w:val="00080BA1"/>
    <w:rsid w:val="00081FA7"/>
    <w:rsid w:val="00084F13"/>
    <w:rsid w:val="000A33A1"/>
    <w:rsid w:val="000B5459"/>
    <w:rsid w:val="000C741E"/>
    <w:rsid w:val="000D1D17"/>
    <w:rsid w:val="000E604E"/>
    <w:rsid w:val="000E73CC"/>
    <w:rsid w:val="000F2F17"/>
    <w:rsid w:val="000F40A9"/>
    <w:rsid w:val="000F7FC0"/>
    <w:rsid w:val="00104DB7"/>
    <w:rsid w:val="00113C2B"/>
    <w:rsid w:val="00123D37"/>
    <w:rsid w:val="001256E6"/>
    <w:rsid w:val="00125C6C"/>
    <w:rsid w:val="001271B0"/>
    <w:rsid w:val="00141DC6"/>
    <w:rsid w:val="00143E6D"/>
    <w:rsid w:val="00145CB5"/>
    <w:rsid w:val="0014695D"/>
    <w:rsid w:val="00160663"/>
    <w:rsid w:val="00170DB3"/>
    <w:rsid w:val="00170FA5"/>
    <w:rsid w:val="00180B1A"/>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15256"/>
    <w:rsid w:val="0022305A"/>
    <w:rsid w:val="00223BFA"/>
    <w:rsid w:val="0022494D"/>
    <w:rsid w:val="00235C8B"/>
    <w:rsid w:val="00237035"/>
    <w:rsid w:val="00243336"/>
    <w:rsid w:val="0025419B"/>
    <w:rsid w:val="00255513"/>
    <w:rsid w:val="00263AA7"/>
    <w:rsid w:val="00266B3F"/>
    <w:rsid w:val="002809D8"/>
    <w:rsid w:val="00281022"/>
    <w:rsid w:val="00284CA6"/>
    <w:rsid w:val="00286FE9"/>
    <w:rsid w:val="002934BD"/>
    <w:rsid w:val="00294450"/>
    <w:rsid w:val="002A52F1"/>
    <w:rsid w:val="002A7DED"/>
    <w:rsid w:val="002C5175"/>
    <w:rsid w:val="002C7D17"/>
    <w:rsid w:val="002D110E"/>
    <w:rsid w:val="002D1610"/>
    <w:rsid w:val="002D3FBA"/>
    <w:rsid w:val="002D43C4"/>
    <w:rsid w:val="002D5EA2"/>
    <w:rsid w:val="002E12F1"/>
    <w:rsid w:val="002E585B"/>
    <w:rsid w:val="002F1AF8"/>
    <w:rsid w:val="002F3E79"/>
    <w:rsid w:val="002F713E"/>
    <w:rsid w:val="00300909"/>
    <w:rsid w:val="00304DDD"/>
    <w:rsid w:val="003051F4"/>
    <w:rsid w:val="00310EDC"/>
    <w:rsid w:val="00312762"/>
    <w:rsid w:val="003308F1"/>
    <w:rsid w:val="003318C7"/>
    <w:rsid w:val="003357C9"/>
    <w:rsid w:val="003402C0"/>
    <w:rsid w:val="003420B3"/>
    <w:rsid w:val="0034327F"/>
    <w:rsid w:val="00346F43"/>
    <w:rsid w:val="00355C9C"/>
    <w:rsid w:val="00355F3C"/>
    <w:rsid w:val="00357813"/>
    <w:rsid w:val="00360DBA"/>
    <w:rsid w:val="00373674"/>
    <w:rsid w:val="00374ED3"/>
    <w:rsid w:val="0037745F"/>
    <w:rsid w:val="00385915"/>
    <w:rsid w:val="00385BED"/>
    <w:rsid w:val="00385F81"/>
    <w:rsid w:val="003A0137"/>
    <w:rsid w:val="003A44CC"/>
    <w:rsid w:val="003A4663"/>
    <w:rsid w:val="003A5139"/>
    <w:rsid w:val="003A5AA1"/>
    <w:rsid w:val="003A6159"/>
    <w:rsid w:val="003C7500"/>
    <w:rsid w:val="003D047E"/>
    <w:rsid w:val="003D712E"/>
    <w:rsid w:val="003E2698"/>
    <w:rsid w:val="003E374D"/>
    <w:rsid w:val="003F1B30"/>
    <w:rsid w:val="003F4B73"/>
    <w:rsid w:val="003F4DB3"/>
    <w:rsid w:val="00411DEB"/>
    <w:rsid w:val="0041542C"/>
    <w:rsid w:val="00415BE4"/>
    <w:rsid w:val="00421F59"/>
    <w:rsid w:val="00440949"/>
    <w:rsid w:val="004438C6"/>
    <w:rsid w:val="00445E8D"/>
    <w:rsid w:val="00452356"/>
    <w:rsid w:val="00453DC1"/>
    <w:rsid w:val="0045494B"/>
    <w:rsid w:val="0045757E"/>
    <w:rsid w:val="004658A1"/>
    <w:rsid w:val="00466870"/>
    <w:rsid w:val="00471769"/>
    <w:rsid w:val="00476651"/>
    <w:rsid w:val="0047710F"/>
    <w:rsid w:val="00482500"/>
    <w:rsid w:val="00487A54"/>
    <w:rsid w:val="00493FC1"/>
    <w:rsid w:val="00495186"/>
    <w:rsid w:val="004977C9"/>
    <w:rsid w:val="004A5127"/>
    <w:rsid w:val="004A5B1A"/>
    <w:rsid w:val="004A72BD"/>
    <w:rsid w:val="004B6B68"/>
    <w:rsid w:val="004B6B6D"/>
    <w:rsid w:val="004D15F0"/>
    <w:rsid w:val="004D5297"/>
    <w:rsid w:val="004D7D5D"/>
    <w:rsid w:val="005009EE"/>
    <w:rsid w:val="005235DB"/>
    <w:rsid w:val="005308E0"/>
    <w:rsid w:val="00540D9D"/>
    <w:rsid w:val="005505F5"/>
    <w:rsid w:val="00552B67"/>
    <w:rsid w:val="00552C8A"/>
    <w:rsid w:val="00561CCB"/>
    <w:rsid w:val="0057042F"/>
    <w:rsid w:val="00571978"/>
    <w:rsid w:val="00575B54"/>
    <w:rsid w:val="00580E65"/>
    <w:rsid w:val="00581DC2"/>
    <w:rsid w:val="00582B40"/>
    <w:rsid w:val="005836AF"/>
    <w:rsid w:val="00585C2F"/>
    <w:rsid w:val="00590DC3"/>
    <w:rsid w:val="005962D6"/>
    <w:rsid w:val="005A70BF"/>
    <w:rsid w:val="005C25BA"/>
    <w:rsid w:val="005E0DC9"/>
    <w:rsid w:val="005F3C8E"/>
    <w:rsid w:val="005F569C"/>
    <w:rsid w:val="00602368"/>
    <w:rsid w:val="00605C15"/>
    <w:rsid w:val="00607B8C"/>
    <w:rsid w:val="00612B5F"/>
    <w:rsid w:val="00621447"/>
    <w:rsid w:val="00623CC0"/>
    <w:rsid w:val="006314D7"/>
    <w:rsid w:val="00637352"/>
    <w:rsid w:val="006409D5"/>
    <w:rsid w:val="00641482"/>
    <w:rsid w:val="00650342"/>
    <w:rsid w:val="0066247B"/>
    <w:rsid w:val="00667C22"/>
    <w:rsid w:val="00673278"/>
    <w:rsid w:val="00675035"/>
    <w:rsid w:val="006831E2"/>
    <w:rsid w:val="006960D8"/>
    <w:rsid w:val="006A2825"/>
    <w:rsid w:val="006A3000"/>
    <w:rsid w:val="006A6CAD"/>
    <w:rsid w:val="006A6E2E"/>
    <w:rsid w:val="006B18E1"/>
    <w:rsid w:val="006C1A67"/>
    <w:rsid w:val="006C70CB"/>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66CF"/>
    <w:rsid w:val="0079080C"/>
    <w:rsid w:val="007A4F9B"/>
    <w:rsid w:val="007A629C"/>
    <w:rsid w:val="007B229C"/>
    <w:rsid w:val="007B76CD"/>
    <w:rsid w:val="007C0C92"/>
    <w:rsid w:val="007D24A0"/>
    <w:rsid w:val="007D3A97"/>
    <w:rsid w:val="007D64BC"/>
    <w:rsid w:val="007E3A37"/>
    <w:rsid w:val="007E7570"/>
    <w:rsid w:val="007F092C"/>
    <w:rsid w:val="00821803"/>
    <w:rsid w:val="008308DB"/>
    <w:rsid w:val="008313C8"/>
    <w:rsid w:val="00837CBE"/>
    <w:rsid w:val="00841015"/>
    <w:rsid w:val="00842768"/>
    <w:rsid w:val="00852F07"/>
    <w:rsid w:val="00856370"/>
    <w:rsid w:val="00857BEF"/>
    <w:rsid w:val="00863F6D"/>
    <w:rsid w:val="0086575D"/>
    <w:rsid w:val="00866C34"/>
    <w:rsid w:val="008733AF"/>
    <w:rsid w:val="008749D5"/>
    <w:rsid w:val="0087505A"/>
    <w:rsid w:val="00876EE1"/>
    <w:rsid w:val="00883D16"/>
    <w:rsid w:val="00892922"/>
    <w:rsid w:val="008A4BE2"/>
    <w:rsid w:val="008A6470"/>
    <w:rsid w:val="008A714F"/>
    <w:rsid w:val="008B27B4"/>
    <w:rsid w:val="008B7337"/>
    <w:rsid w:val="008C36EB"/>
    <w:rsid w:val="008D6790"/>
    <w:rsid w:val="008E2A70"/>
    <w:rsid w:val="008F19C9"/>
    <w:rsid w:val="008F1ADA"/>
    <w:rsid w:val="00913E00"/>
    <w:rsid w:val="00921A8D"/>
    <w:rsid w:val="0092339F"/>
    <w:rsid w:val="009329DB"/>
    <w:rsid w:val="00936BCA"/>
    <w:rsid w:val="00950E18"/>
    <w:rsid w:val="00951B2E"/>
    <w:rsid w:val="0095201D"/>
    <w:rsid w:val="0095361B"/>
    <w:rsid w:val="00972515"/>
    <w:rsid w:val="00976BE4"/>
    <w:rsid w:val="00980052"/>
    <w:rsid w:val="00986BED"/>
    <w:rsid w:val="00987918"/>
    <w:rsid w:val="009A2D08"/>
    <w:rsid w:val="009B1FA9"/>
    <w:rsid w:val="009B292D"/>
    <w:rsid w:val="009B6A9A"/>
    <w:rsid w:val="009C75F5"/>
    <w:rsid w:val="009C76B8"/>
    <w:rsid w:val="009D0E80"/>
    <w:rsid w:val="009E1EAA"/>
    <w:rsid w:val="009E555C"/>
    <w:rsid w:val="009F187E"/>
    <w:rsid w:val="009F2BAA"/>
    <w:rsid w:val="009F5638"/>
    <w:rsid w:val="00A137EC"/>
    <w:rsid w:val="00A145A9"/>
    <w:rsid w:val="00A14F13"/>
    <w:rsid w:val="00A17279"/>
    <w:rsid w:val="00A20B82"/>
    <w:rsid w:val="00A21E43"/>
    <w:rsid w:val="00A2323C"/>
    <w:rsid w:val="00A30AA5"/>
    <w:rsid w:val="00A33328"/>
    <w:rsid w:val="00A3460E"/>
    <w:rsid w:val="00A35FF9"/>
    <w:rsid w:val="00A414EA"/>
    <w:rsid w:val="00A446FD"/>
    <w:rsid w:val="00A45B4B"/>
    <w:rsid w:val="00A51EE1"/>
    <w:rsid w:val="00A5285D"/>
    <w:rsid w:val="00A53EF8"/>
    <w:rsid w:val="00A54DA4"/>
    <w:rsid w:val="00A83589"/>
    <w:rsid w:val="00A84C99"/>
    <w:rsid w:val="00A9258A"/>
    <w:rsid w:val="00A95145"/>
    <w:rsid w:val="00A97401"/>
    <w:rsid w:val="00AA23A7"/>
    <w:rsid w:val="00AB0ABC"/>
    <w:rsid w:val="00AB272E"/>
    <w:rsid w:val="00AC6245"/>
    <w:rsid w:val="00B1200E"/>
    <w:rsid w:val="00B14B87"/>
    <w:rsid w:val="00B208C2"/>
    <w:rsid w:val="00B26D0C"/>
    <w:rsid w:val="00B37593"/>
    <w:rsid w:val="00B437D6"/>
    <w:rsid w:val="00B47DB9"/>
    <w:rsid w:val="00B51FCE"/>
    <w:rsid w:val="00B56A07"/>
    <w:rsid w:val="00B63E68"/>
    <w:rsid w:val="00B80161"/>
    <w:rsid w:val="00B87455"/>
    <w:rsid w:val="00BA5576"/>
    <w:rsid w:val="00BA6A6A"/>
    <w:rsid w:val="00BA6EDF"/>
    <w:rsid w:val="00BB0AD7"/>
    <w:rsid w:val="00BB1A1B"/>
    <w:rsid w:val="00BD3B0F"/>
    <w:rsid w:val="00BE3066"/>
    <w:rsid w:val="00BE5098"/>
    <w:rsid w:val="00BF326A"/>
    <w:rsid w:val="00BF5A7B"/>
    <w:rsid w:val="00BF6912"/>
    <w:rsid w:val="00C00B40"/>
    <w:rsid w:val="00C06CDE"/>
    <w:rsid w:val="00C16680"/>
    <w:rsid w:val="00C23D65"/>
    <w:rsid w:val="00C24539"/>
    <w:rsid w:val="00C27ADC"/>
    <w:rsid w:val="00C350BD"/>
    <w:rsid w:val="00C62C76"/>
    <w:rsid w:val="00C70C0A"/>
    <w:rsid w:val="00C76402"/>
    <w:rsid w:val="00C836D3"/>
    <w:rsid w:val="00C869ED"/>
    <w:rsid w:val="00C913C1"/>
    <w:rsid w:val="00C92F73"/>
    <w:rsid w:val="00C962C1"/>
    <w:rsid w:val="00CA23F1"/>
    <w:rsid w:val="00CA5BFC"/>
    <w:rsid w:val="00CB0EF5"/>
    <w:rsid w:val="00CB66CD"/>
    <w:rsid w:val="00CC2C87"/>
    <w:rsid w:val="00CC4047"/>
    <w:rsid w:val="00CD5A97"/>
    <w:rsid w:val="00CD6225"/>
    <w:rsid w:val="00CD7B45"/>
    <w:rsid w:val="00CE2800"/>
    <w:rsid w:val="00D01C7B"/>
    <w:rsid w:val="00D0260F"/>
    <w:rsid w:val="00D047F9"/>
    <w:rsid w:val="00D1372F"/>
    <w:rsid w:val="00D25152"/>
    <w:rsid w:val="00D358D4"/>
    <w:rsid w:val="00D4543D"/>
    <w:rsid w:val="00D46809"/>
    <w:rsid w:val="00D60445"/>
    <w:rsid w:val="00D60766"/>
    <w:rsid w:val="00D61565"/>
    <w:rsid w:val="00D645E5"/>
    <w:rsid w:val="00D66908"/>
    <w:rsid w:val="00D72404"/>
    <w:rsid w:val="00D76E76"/>
    <w:rsid w:val="00DB72EA"/>
    <w:rsid w:val="00DC145E"/>
    <w:rsid w:val="00DC169C"/>
    <w:rsid w:val="00DC3633"/>
    <w:rsid w:val="00DC6CDF"/>
    <w:rsid w:val="00DD1649"/>
    <w:rsid w:val="00DE3A5C"/>
    <w:rsid w:val="00DE4F29"/>
    <w:rsid w:val="00DF58C5"/>
    <w:rsid w:val="00E000C1"/>
    <w:rsid w:val="00E035C1"/>
    <w:rsid w:val="00E0617C"/>
    <w:rsid w:val="00E06935"/>
    <w:rsid w:val="00E12671"/>
    <w:rsid w:val="00E13611"/>
    <w:rsid w:val="00E13FEF"/>
    <w:rsid w:val="00E24FD0"/>
    <w:rsid w:val="00E3002D"/>
    <w:rsid w:val="00E308BA"/>
    <w:rsid w:val="00E30F39"/>
    <w:rsid w:val="00E31BF9"/>
    <w:rsid w:val="00E40DD2"/>
    <w:rsid w:val="00E42D91"/>
    <w:rsid w:val="00E46BE1"/>
    <w:rsid w:val="00E47947"/>
    <w:rsid w:val="00E52484"/>
    <w:rsid w:val="00E55131"/>
    <w:rsid w:val="00E6455E"/>
    <w:rsid w:val="00E73B67"/>
    <w:rsid w:val="00E7425A"/>
    <w:rsid w:val="00E767E8"/>
    <w:rsid w:val="00E8001C"/>
    <w:rsid w:val="00E807B7"/>
    <w:rsid w:val="00E934DB"/>
    <w:rsid w:val="00E9467D"/>
    <w:rsid w:val="00EB111F"/>
    <w:rsid w:val="00EB1306"/>
    <w:rsid w:val="00EC3B37"/>
    <w:rsid w:val="00EC60FD"/>
    <w:rsid w:val="00EC7DF1"/>
    <w:rsid w:val="00ED05AB"/>
    <w:rsid w:val="00ED659D"/>
    <w:rsid w:val="00EE5568"/>
    <w:rsid w:val="00EF17C7"/>
    <w:rsid w:val="00EF71C2"/>
    <w:rsid w:val="00F02A55"/>
    <w:rsid w:val="00F05038"/>
    <w:rsid w:val="00F067F0"/>
    <w:rsid w:val="00F11893"/>
    <w:rsid w:val="00F12320"/>
    <w:rsid w:val="00F27360"/>
    <w:rsid w:val="00F27CE3"/>
    <w:rsid w:val="00F369FC"/>
    <w:rsid w:val="00F37873"/>
    <w:rsid w:val="00F4106B"/>
    <w:rsid w:val="00F41338"/>
    <w:rsid w:val="00F46361"/>
    <w:rsid w:val="00F46EA1"/>
    <w:rsid w:val="00F50AB1"/>
    <w:rsid w:val="00F674C4"/>
    <w:rsid w:val="00F7521B"/>
    <w:rsid w:val="00F75BE3"/>
    <w:rsid w:val="00F84AB2"/>
    <w:rsid w:val="00F84D9F"/>
    <w:rsid w:val="00F9451D"/>
    <w:rsid w:val="00FA213D"/>
    <w:rsid w:val="00FA7D9E"/>
    <w:rsid w:val="00FC2112"/>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 w:type="paragraph" w:styleId="prastasiniatinklio">
    <w:name w:val="Normal (Web)"/>
    <w:basedOn w:val="prastasis"/>
    <w:uiPriority w:val="99"/>
    <w:semiHidden/>
    <w:unhideWhenUsed/>
    <w:rsid w:val="00C836D3"/>
    <w:rPr>
      <w:rFonts w:ascii="Times New Roman" w:hAnsi="Times New Roman" w:cs="Times New Roman"/>
      <w:sz w:val="24"/>
      <w:szCs w:val="24"/>
    </w:rPr>
  </w:style>
  <w:style w:type="paragraph" w:styleId="Pagrindinistekstas">
    <w:name w:val="Body Text"/>
    <w:basedOn w:val="prastasis"/>
    <w:link w:val="PagrindinistekstasDiagrama"/>
    <w:rsid w:val="0057042F"/>
    <w:pPr>
      <w:suppressAutoHyphens/>
      <w:overflowPunct w:val="0"/>
      <w:autoSpaceDE w:val="0"/>
      <w:spacing w:after="120" w:line="240" w:lineRule="auto"/>
      <w:textAlignment w:val="baseline"/>
    </w:pPr>
    <w:rPr>
      <w:rFonts w:ascii="Times New Roman" w:eastAsia="Times New Roman" w:hAnsi="Times New Roman" w:cs="Times New Roman"/>
      <w:kern w:val="0"/>
      <w:sz w:val="24"/>
      <w:szCs w:val="20"/>
      <w:lang w:eastAsia="ar-SA"/>
      <w14:ligatures w14:val="none"/>
    </w:rPr>
  </w:style>
  <w:style w:type="character" w:customStyle="1" w:styleId="PagrindinistekstasDiagrama">
    <w:name w:val="Pagrindinis tekstas Diagrama"/>
    <w:basedOn w:val="Numatytasispastraiposriftas"/>
    <w:link w:val="Pagrindinistekstas"/>
    <w:rsid w:val="0057042F"/>
    <w:rPr>
      <w:rFonts w:ascii="Times New Roman" w:eastAsia="Times New Roman" w:hAnsi="Times New Roman" w:cs="Times New Roman"/>
      <w:kern w:val="0"/>
      <w:sz w:val="24"/>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129471759">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783724206">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11126</Words>
  <Characters>6343</Characters>
  <Application>Microsoft Office Word</Application>
  <DocSecurity>0</DocSecurity>
  <Lines>52</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17435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4</cp:revision>
  <cp:lastPrinted>2025-03-12T09:23:00Z</cp:lastPrinted>
  <dcterms:created xsi:type="dcterms:W3CDTF">2025-05-19T14:19:00Z</dcterms:created>
  <dcterms:modified xsi:type="dcterms:W3CDTF">2025-05-19T14:22:00Z</dcterms:modified>
  <cp:category/>
</cp:coreProperties>
</file>