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73545F32" w:rsidR="00F83651" w:rsidRPr="00FD62BB"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sidRPr="00FD62BB">
        <w:rPr>
          <w:szCs w:val="24"/>
        </w:rPr>
        <w:tab/>
      </w:r>
      <w:r w:rsidR="00A3610A" w:rsidRPr="00FD62BB">
        <w:rPr>
          <w:szCs w:val="24"/>
        </w:rPr>
        <w:tab/>
      </w:r>
      <w:bookmarkEnd w:id="0"/>
      <w:r w:rsidR="00A3610A" w:rsidRPr="00FD62BB">
        <w:rPr>
          <w:szCs w:val="24"/>
        </w:rPr>
        <w:t xml:space="preserve">    </w:t>
      </w:r>
      <w:r w:rsidRPr="00FD62BB">
        <w:rPr>
          <w:szCs w:val="24"/>
        </w:rPr>
        <w:tab/>
      </w:r>
      <w:r w:rsidRPr="00FD62BB">
        <w:rPr>
          <w:szCs w:val="24"/>
        </w:rPr>
        <w:tab/>
      </w:r>
      <w:r w:rsidR="00FD62BB" w:rsidRPr="00FD62BB">
        <w:rPr>
          <w:szCs w:val="24"/>
        </w:rPr>
        <w:t>2025-</w:t>
      </w:r>
      <w:r w:rsidR="006D74B9">
        <w:rPr>
          <w:szCs w:val="24"/>
        </w:rPr>
        <w:t>05-2</w:t>
      </w:r>
      <w:r w:rsidR="005E089A">
        <w:rPr>
          <w:szCs w:val="24"/>
        </w:rPr>
        <w:t>6</w:t>
      </w:r>
    </w:p>
    <w:p w14:paraId="3B0C54C6" w14:textId="77777777" w:rsidR="00F83651" w:rsidRPr="00FD62BB" w:rsidRDefault="00F83651" w:rsidP="0066650C">
      <w:pPr>
        <w:ind w:right="-1"/>
        <w:jc w:val="both"/>
        <w:rPr>
          <w:b/>
          <w:szCs w:val="24"/>
        </w:rPr>
      </w:pPr>
    </w:p>
    <w:p w14:paraId="631D0DE3" w14:textId="77777777" w:rsidR="00F83651" w:rsidRPr="00FD62BB" w:rsidRDefault="00F83651" w:rsidP="0066650C">
      <w:pPr>
        <w:ind w:right="-1"/>
        <w:jc w:val="both"/>
        <w:rPr>
          <w:b/>
          <w:szCs w:val="24"/>
        </w:rPr>
      </w:pPr>
    </w:p>
    <w:p w14:paraId="6CAAB51F" w14:textId="77777777" w:rsidR="00F83651" w:rsidRPr="00FD62BB" w:rsidRDefault="00F83651" w:rsidP="0066650C">
      <w:pPr>
        <w:ind w:right="-1"/>
        <w:jc w:val="both"/>
        <w:rPr>
          <w:b/>
          <w:bCs/>
          <w:szCs w:val="24"/>
        </w:rPr>
      </w:pPr>
    </w:p>
    <w:p w14:paraId="5A2950A9" w14:textId="6135BC08" w:rsidR="003D4688" w:rsidRPr="00FD62BB" w:rsidRDefault="003D4688" w:rsidP="003D4688">
      <w:pPr>
        <w:spacing w:after="160" w:line="259" w:lineRule="auto"/>
        <w:rPr>
          <w:rFonts w:eastAsiaTheme="minorHAnsi"/>
          <w:b/>
          <w:bCs/>
          <w:szCs w:val="24"/>
          <w:lang w:eastAsia="en-US"/>
        </w:rPr>
      </w:pPr>
      <w:r w:rsidRPr="00FD62BB">
        <w:rPr>
          <w:rFonts w:eastAsiaTheme="minorHAnsi"/>
          <w:b/>
          <w:bCs/>
          <w:szCs w:val="24"/>
          <w:lang w:eastAsia="en-US"/>
        </w:rPr>
        <w:t>DĖL GAUT</w:t>
      </w:r>
      <w:r w:rsidR="001872AC" w:rsidRPr="00FD62BB">
        <w:rPr>
          <w:rFonts w:eastAsiaTheme="minorHAnsi"/>
          <w:b/>
          <w:bCs/>
          <w:szCs w:val="24"/>
          <w:lang w:eastAsia="en-US"/>
        </w:rPr>
        <w:t xml:space="preserve">O KLAUSIMO </w:t>
      </w:r>
    </w:p>
    <w:p w14:paraId="5BB508DD" w14:textId="563187FD" w:rsidR="003D4688" w:rsidRPr="00FD62BB" w:rsidRDefault="00844D8D" w:rsidP="003D4688">
      <w:pPr>
        <w:ind w:firstLine="709"/>
        <w:jc w:val="both"/>
        <w:rPr>
          <w:szCs w:val="24"/>
        </w:rPr>
      </w:pPr>
      <w:r w:rsidRPr="00FD62BB">
        <w:rPr>
          <w:szCs w:val="24"/>
        </w:rPr>
        <w:t xml:space="preserve">Šiaulių apskaitos centras vykdo </w:t>
      </w:r>
      <w:r w:rsidR="00CA62BC" w:rsidRPr="00FD62BB">
        <w:rPr>
          <w:szCs w:val="24"/>
        </w:rPr>
        <w:t>pirkimo</w:t>
      </w:r>
      <w:r w:rsidR="00CA62BC" w:rsidRPr="00FD62BB">
        <w:rPr>
          <w:rFonts w:eastAsia="Arial Unicode MS"/>
          <w:b/>
          <w:bCs/>
          <w:szCs w:val="24"/>
          <w:bdr w:val="nil"/>
          <w:lang w:val="en-US"/>
        </w:rPr>
        <w:t xml:space="preserve"> </w:t>
      </w:r>
      <w:r w:rsidR="00A3610A" w:rsidRPr="00FD62BB">
        <w:rPr>
          <w:rFonts w:eastAsia="Arial Unicode MS"/>
          <w:b/>
          <w:bCs/>
          <w:szCs w:val="24"/>
          <w:bdr w:val="nil"/>
          <w:lang w:val="en-US"/>
        </w:rPr>
        <w:t>„</w:t>
      </w:r>
      <w:r w:rsidR="006D74B9">
        <w:rPr>
          <w:b/>
          <w:bCs/>
          <w:i/>
          <w:iCs/>
          <w:szCs w:val="24"/>
        </w:rPr>
        <w:t>Miegmaišiai</w:t>
      </w:r>
      <w:r w:rsidR="00A3610A" w:rsidRPr="00FD62BB">
        <w:rPr>
          <w:b/>
          <w:bCs/>
          <w:i/>
          <w:iCs/>
          <w:szCs w:val="24"/>
        </w:rPr>
        <w:t>“</w:t>
      </w:r>
      <w:r w:rsidR="00A3610A" w:rsidRPr="00FD62BB">
        <w:rPr>
          <w:szCs w:val="24"/>
        </w:rPr>
        <w:t xml:space="preserve"> </w:t>
      </w:r>
      <w:r w:rsidRPr="00FD62BB">
        <w:rPr>
          <w:szCs w:val="24"/>
        </w:rPr>
        <w:t xml:space="preserve">(CVP IS pirkimo Nr. </w:t>
      </w:r>
      <w:r w:rsidR="006D74B9">
        <w:rPr>
          <w:szCs w:val="24"/>
        </w:rPr>
        <w:t>2726740</w:t>
      </w:r>
      <w:r w:rsidRPr="00FD62BB">
        <w:rPr>
          <w:szCs w:val="24"/>
        </w:rPr>
        <w:t>) procedūras.</w:t>
      </w:r>
    </w:p>
    <w:p w14:paraId="7BC68BE0" w14:textId="09EC63DE" w:rsidR="003D4688" w:rsidRPr="00FD62BB" w:rsidRDefault="003D4688" w:rsidP="003D4688">
      <w:pPr>
        <w:ind w:firstLine="709"/>
        <w:jc w:val="both"/>
        <w:rPr>
          <w:szCs w:val="24"/>
        </w:rPr>
      </w:pPr>
      <w:r w:rsidRPr="00FD62BB">
        <w:rPr>
          <w:szCs w:val="24"/>
        </w:rPr>
        <w:t xml:space="preserve">Informuojame, kad CVP IS susirašinėjimo priemonėmis gautas tiekėjo klausimas. Vadovaujantis pirkimo sąlygų </w:t>
      </w:r>
      <w:r w:rsidR="007A3B76">
        <w:rPr>
          <w:szCs w:val="24"/>
        </w:rPr>
        <w:t>11</w:t>
      </w:r>
      <w:r w:rsidRPr="00FD62BB">
        <w:rPr>
          <w:szCs w:val="24"/>
        </w:rPr>
        <w:t xml:space="preserve"> sk. perkančioji organizacija atsako į pateiktą klausimą: </w:t>
      </w:r>
    </w:p>
    <w:p w14:paraId="10363985" w14:textId="77777777" w:rsidR="003D4688" w:rsidRPr="003D4688" w:rsidRDefault="003D4688" w:rsidP="003D4688">
      <w:pPr>
        <w:ind w:firstLine="709"/>
        <w:jc w:val="both"/>
        <w:rPr>
          <w:szCs w:val="24"/>
        </w:rPr>
      </w:pPr>
    </w:p>
    <w:p w14:paraId="62D7F85B" w14:textId="77777777" w:rsidR="006D74B9" w:rsidRPr="00E13906" w:rsidRDefault="006D74B9" w:rsidP="006D74B9">
      <w:pPr>
        <w:pStyle w:val="FreeForm"/>
        <w:rPr>
          <w:b/>
          <w:bCs/>
          <w:sz w:val="24"/>
          <w:szCs w:val="24"/>
        </w:rPr>
      </w:pPr>
      <w:r w:rsidRPr="00E13906">
        <w:rPr>
          <w:b/>
          <w:bCs/>
          <w:sz w:val="24"/>
          <w:szCs w:val="24"/>
        </w:rPr>
        <w:t>Klausimas:</w:t>
      </w:r>
    </w:p>
    <w:p w14:paraId="125F97AC" w14:textId="77777777" w:rsidR="006D74B9" w:rsidRDefault="006D74B9" w:rsidP="006D74B9">
      <w:pPr>
        <w:ind w:firstLine="709"/>
        <w:jc w:val="both"/>
        <w:rPr>
          <w:i/>
          <w:iCs/>
        </w:rPr>
      </w:pPr>
      <w:r w:rsidRPr="00E13906">
        <w:rPr>
          <w:i/>
          <w:iCs/>
        </w:rPr>
        <w:t>„</w:t>
      </w:r>
      <w:r>
        <w:rPr>
          <w:i/>
          <w:iCs/>
        </w:rPr>
        <w:t>P</w:t>
      </w:r>
      <w:r w:rsidRPr="00D93DDA">
        <w:rPr>
          <w:i/>
          <w:iCs/>
        </w:rPr>
        <w:t xml:space="preserve">irkimo sąlygų techninėje specifikacijoje pagrindiniai miegmaišio kokybės kriterijai yra komforto ir ekstremali temperatūra (laipsniais pagal Celsijų). Komforto temperatūra yra gana sąlyginis parametras, priklausantis nuo individualaus kiekvieno vertinimo. Tai suteikia gamintojams ir tiekėjams plačias ribas manipuliacijoms ir galimai nesąžiningai konkurencijai. Ekonominės kategorijos miegmaišiuose komforto/ekstremali temperatūra tiesiogiai priklauso nuo pašiltinimo sluoksnio storio, o šis nulemia gaminio svorį. Kuo žemesnei temperatūrai skirtas miegmaišis, tuo jis bus sunkesnis. </w:t>
      </w:r>
    </w:p>
    <w:p w14:paraId="784A6870" w14:textId="77777777" w:rsidR="006D74B9" w:rsidRPr="00E13906" w:rsidRDefault="006D74B9" w:rsidP="006D74B9">
      <w:pPr>
        <w:ind w:firstLine="709"/>
        <w:jc w:val="both"/>
        <w:rPr>
          <w:i/>
          <w:iCs/>
        </w:rPr>
      </w:pPr>
      <w:r w:rsidRPr="00D93DDA">
        <w:rPr>
          <w:i/>
          <w:iCs/>
        </w:rPr>
        <w:t>KLAUSIMAS: ar Pirkėjas sutiktų nustatyti papildomą kriterijų, kad miegmaišio svoris negali būti mažesnis nei 1,8 kg</w:t>
      </w:r>
      <w:r>
        <w:rPr>
          <w:i/>
          <w:iCs/>
        </w:rPr>
        <w:t>?</w:t>
      </w:r>
      <w:r w:rsidRPr="00E13906">
        <w:rPr>
          <w:i/>
          <w:iCs/>
        </w:rPr>
        <w:t xml:space="preserve">” </w:t>
      </w:r>
    </w:p>
    <w:p w14:paraId="5995916A" w14:textId="77777777" w:rsidR="006D74B9" w:rsidRPr="00E13906" w:rsidRDefault="006D74B9" w:rsidP="006D74B9">
      <w:pPr>
        <w:pStyle w:val="Sraopastraipa"/>
        <w:ind w:left="0" w:firstLine="709"/>
        <w:jc w:val="both"/>
        <w:rPr>
          <w:i/>
          <w:iCs/>
        </w:rPr>
      </w:pPr>
    </w:p>
    <w:p w14:paraId="59F86BBE" w14:textId="77777777" w:rsidR="006D74B9" w:rsidRPr="00E13906" w:rsidRDefault="006D74B9" w:rsidP="006D74B9">
      <w:pPr>
        <w:pStyle w:val="Sraopastraipa"/>
        <w:tabs>
          <w:tab w:val="left" w:pos="993"/>
        </w:tabs>
        <w:ind w:left="709"/>
        <w:rPr>
          <w:b/>
          <w:bCs/>
        </w:rPr>
      </w:pPr>
      <w:r w:rsidRPr="00E13906">
        <w:rPr>
          <w:b/>
          <w:bCs/>
        </w:rPr>
        <w:t>Atsakymas:</w:t>
      </w:r>
    </w:p>
    <w:p w14:paraId="2A4A48DE" w14:textId="4439AC06" w:rsidR="006D74B9" w:rsidRPr="00E13906" w:rsidRDefault="006D74B9" w:rsidP="006D74B9">
      <w:pPr>
        <w:pStyle w:val="Sraopastraipa"/>
        <w:ind w:left="0" w:firstLine="709"/>
        <w:jc w:val="both"/>
        <w:rPr>
          <w:i/>
          <w:iCs/>
        </w:rPr>
      </w:pPr>
      <w:r w:rsidRPr="00E13906">
        <w:rPr>
          <w:i/>
          <w:iCs/>
        </w:rPr>
        <w:t>„</w:t>
      </w:r>
      <w:r>
        <w:rPr>
          <w:i/>
          <w:iCs/>
        </w:rPr>
        <w:t>Techninėje specifikacijoje nurodyta, kad „</w:t>
      </w:r>
      <w:r w:rsidRPr="009D019B">
        <w:rPr>
          <w:i/>
          <w:iCs/>
          <w:color w:val="000000"/>
        </w:rPr>
        <w:t xml:space="preserve">Miegmaišiai </w:t>
      </w:r>
      <w:r w:rsidRPr="009D019B">
        <w:rPr>
          <w:bCs/>
          <w:i/>
          <w:iCs/>
          <w:color w:val="000000"/>
        </w:rPr>
        <w:t xml:space="preserve">skirti naudoti komfortabiliam poilsiui temperatūrų diapazone nuo +10 ˚C iki ekstremalios žemiausios temperatūros ne žemesnės nei -2 ˚C </w:t>
      </w:r>
      <w:r w:rsidRPr="009D019B">
        <w:rPr>
          <w:b/>
          <w:i/>
          <w:iCs/>
          <w:color w:val="000000"/>
        </w:rPr>
        <w:t>pagal EN 13537 arba jam lygiavertį standartą.</w:t>
      </w:r>
      <w:r>
        <w:rPr>
          <w:bCs/>
          <w:i/>
          <w:iCs/>
          <w:color w:val="000000"/>
        </w:rPr>
        <w:t>“,</w:t>
      </w:r>
      <w:r w:rsidRPr="00E13906">
        <w:rPr>
          <w:i/>
          <w:iCs/>
        </w:rPr>
        <w:t xml:space="preserve"> </w:t>
      </w:r>
      <w:r>
        <w:rPr>
          <w:i/>
          <w:iCs/>
        </w:rPr>
        <w:t xml:space="preserve"> Perkančioji organizacija ruošdamasi pirkimui įvertino pirkimo objekto poreikį ir mano, kad miegmaišio atitiktis</w:t>
      </w:r>
      <w:r w:rsidRPr="002F51B2">
        <w:rPr>
          <w:b/>
          <w:i/>
          <w:iCs/>
          <w:color w:val="000000"/>
        </w:rPr>
        <w:t xml:space="preserve"> </w:t>
      </w:r>
      <w:r w:rsidRPr="002F51B2">
        <w:rPr>
          <w:bCs/>
          <w:i/>
          <w:iCs/>
          <w:color w:val="000000"/>
        </w:rPr>
        <w:t>EN 13537 ar lygiaverčiam</w:t>
      </w:r>
      <w:r w:rsidRPr="002F51B2">
        <w:rPr>
          <w:bCs/>
          <w:i/>
          <w:iCs/>
        </w:rPr>
        <w:t xml:space="preserve"> standartui</w:t>
      </w:r>
      <w:r>
        <w:rPr>
          <w:bCs/>
          <w:i/>
          <w:iCs/>
        </w:rPr>
        <w:t xml:space="preserve"> nustatytoje temperatūrų a</w:t>
      </w:r>
      <w:r w:rsidR="00062ABC">
        <w:rPr>
          <w:bCs/>
          <w:i/>
          <w:iCs/>
        </w:rPr>
        <w:t>m</w:t>
      </w:r>
      <w:r>
        <w:rPr>
          <w:bCs/>
          <w:i/>
          <w:iCs/>
        </w:rPr>
        <w:t xml:space="preserve">plitudėje patvirtins, kad toks miegmaišis tinkamas komfortabiliam poilsiui. Perkančioji organizacija </w:t>
      </w:r>
      <w:r w:rsidR="00F579BB">
        <w:rPr>
          <w:bCs/>
          <w:i/>
          <w:iCs/>
        </w:rPr>
        <w:t>nekoreguos</w:t>
      </w:r>
      <w:r>
        <w:rPr>
          <w:bCs/>
          <w:i/>
          <w:iCs/>
        </w:rPr>
        <w:t xml:space="preserve"> techninės specifikacijos.“</w:t>
      </w:r>
    </w:p>
    <w:p w14:paraId="674120F3" w14:textId="4D0B19A6" w:rsidR="003D4688" w:rsidRPr="003D4688" w:rsidRDefault="003D4688" w:rsidP="003D4688">
      <w:pPr>
        <w:ind w:firstLine="709"/>
        <w:jc w:val="both"/>
        <w:rPr>
          <w:szCs w:val="24"/>
        </w:rPr>
      </w:pPr>
    </w:p>
    <w:p w14:paraId="76214ED9" w14:textId="67025ECF" w:rsidR="001F0784" w:rsidRDefault="003D4688" w:rsidP="003D4688">
      <w:pPr>
        <w:jc w:val="both"/>
        <w:rPr>
          <w:szCs w:val="24"/>
        </w:rPr>
      </w:pPr>
      <w:r w:rsidRPr="003D4688">
        <w:rPr>
          <w:szCs w:val="24"/>
        </w:rPr>
        <w:t>Šis raštas bus siunčiamas visiems prie pirkimo prisijungusiems tiekėjams.</w:t>
      </w:r>
    </w:p>
    <w:p w14:paraId="4556B6EA" w14:textId="2AB3F943" w:rsidR="001F0784" w:rsidRDefault="001F0784" w:rsidP="0066650C">
      <w:pPr>
        <w:jc w:val="both"/>
        <w:rPr>
          <w:szCs w:val="24"/>
        </w:rPr>
      </w:pPr>
    </w:p>
    <w:p w14:paraId="3F42CA51" w14:textId="24A33A72" w:rsidR="003D4688" w:rsidRPr="003D4688" w:rsidRDefault="003D4688" w:rsidP="003D4688">
      <w:pPr>
        <w:spacing w:after="160" w:line="259" w:lineRule="auto"/>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p>
    <w:p w14:paraId="65EF255C" w14:textId="596F911F" w:rsidR="001F0784" w:rsidRPr="00FD62BB" w:rsidRDefault="003D4688" w:rsidP="00FD62BB">
      <w:pPr>
        <w:spacing w:after="160" w:line="259" w:lineRule="auto"/>
        <w:rPr>
          <w:rFonts w:eastAsiaTheme="minorHAnsi"/>
          <w:szCs w:val="24"/>
          <w:lang w:eastAsia="en-US"/>
        </w:rPr>
      </w:pPr>
      <w:r w:rsidRPr="003D4688">
        <w:rPr>
          <w:rFonts w:eastAsiaTheme="minorHAnsi"/>
          <w:szCs w:val="24"/>
          <w:lang w:eastAsia="en-US"/>
        </w:rPr>
        <w:t>Viešojo pirkimo komisija</w:t>
      </w:r>
    </w:p>
    <w:sectPr w:rsidR="001F0784" w:rsidRPr="00FD62B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889C" w14:textId="77777777" w:rsidR="00D733A7" w:rsidRDefault="00D733A7" w:rsidP="00FD62BB">
      <w:r>
        <w:separator/>
      </w:r>
    </w:p>
  </w:endnote>
  <w:endnote w:type="continuationSeparator" w:id="0">
    <w:p w14:paraId="193C05A7" w14:textId="77777777" w:rsidR="00D733A7" w:rsidRDefault="00D733A7"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B859" w14:textId="7B65582B" w:rsidR="00FD62BB" w:rsidRDefault="00FD62BB" w:rsidP="00FD62BB">
    <w:pPr>
      <w:rPr>
        <w:rFonts w:eastAsia="Calibri"/>
        <w:sz w:val="20"/>
      </w:rPr>
    </w:pPr>
    <w:bookmarkStart w:id="1" w:name="_Hlk130376257"/>
    <w:r>
      <w:rPr>
        <w:rFonts w:eastAsia="Calibri"/>
        <w:sz w:val="20"/>
      </w:rPr>
      <w:t>Raštas siunčiamas tik CVP IS susirašinėjimo priemonėmis.</w:t>
    </w:r>
  </w:p>
  <w:p w14:paraId="4FB1F523" w14:textId="77777777" w:rsidR="00FD62BB" w:rsidRPr="00FD62BB" w:rsidRDefault="00FD62BB" w:rsidP="00FD62BB">
    <w:pPr>
      <w:rPr>
        <w:rFonts w:eastAsia="Calibri"/>
        <w:sz w:val="20"/>
      </w:rPr>
    </w:pPr>
    <w:r>
      <w:rPr>
        <w:rFonts w:eastAsia="Calibri"/>
        <w:sz w:val="20"/>
      </w:rPr>
      <w:t xml:space="preserve">Viešųjų </w:t>
    </w:r>
    <w:r w:rsidRPr="00FD62BB">
      <w:rPr>
        <w:rFonts w:eastAsia="Calibri"/>
        <w:sz w:val="20"/>
      </w:rPr>
      <w:t xml:space="preserve">pirkimų specialistė Simona Nauronytė,  tel. Nr. +370 677 44 539, </w:t>
    </w:r>
  </w:p>
  <w:p w14:paraId="79163280" w14:textId="77777777" w:rsidR="00FD62BB" w:rsidRPr="00FD62BB" w:rsidRDefault="00FD62BB" w:rsidP="00FD62BB">
    <w:pPr>
      <w:rPr>
        <w:rFonts w:eastAsia="Calibri"/>
        <w:sz w:val="20"/>
      </w:rPr>
    </w:pPr>
    <w:r w:rsidRPr="00FD62BB">
      <w:rPr>
        <w:rFonts w:eastAsia="Calibri"/>
        <w:sz w:val="20"/>
      </w:rPr>
      <w:t xml:space="preserve">el. p. </w:t>
    </w:r>
    <w:bookmarkEnd w:id="1"/>
    <w:r w:rsidRPr="00FD62BB">
      <w:rPr>
        <w:rFonts w:eastAsia="Calibri"/>
        <w:sz w:val="20"/>
      </w:rPr>
      <w:t>simona.nauronyte</w:t>
    </w:r>
    <w:r w:rsidRPr="00FD62BB">
      <w:rPr>
        <w:rFonts w:eastAsia="Calibri"/>
        <w:sz w:val="20"/>
        <w:lang w:val="en-US"/>
      </w:rPr>
      <w:t>@</w:t>
    </w:r>
    <w:r w:rsidRPr="00FD62BB">
      <w:rPr>
        <w:rFonts w:eastAsia="Calibri"/>
        <w:sz w:val="20"/>
      </w:rPr>
      <w:t>sac.lt</w:t>
    </w:r>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AE4B" w14:textId="77777777" w:rsidR="00D733A7" w:rsidRDefault="00D733A7" w:rsidP="00FD62BB">
      <w:r>
        <w:separator/>
      </w:r>
    </w:p>
  </w:footnote>
  <w:footnote w:type="continuationSeparator" w:id="0">
    <w:p w14:paraId="50C60513" w14:textId="77777777" w:rsidR="00D733A7" w:rsidRDefault="00D733A7"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BFE11BE"/>
    <w:multiLevelType w:val="hybridMultilevel"/>
    <w:tmpl w:val="05A01D7C"/>
    <w:lvl w:ilvl="0" w:tplc="7A68457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31071048">
    <w:abstractNumId w:val="2"/>
  </w:num>
  <w:num w:numId="2" w16cid:durableId="908929097">
    <w:abstractNumId w:val="0"/>
  </w:num>
  <w:num w:numId="3" w16cid:durableId="1615287032">
    <w:abstractNumId w:val="1"/>
  </w:num>
  <w:num w:numId="4" w16cid:durableId="773551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223B8"/>
    <w:rsid w:val="000468E4"/>
    <w:rsid w:val="00062ABC"/>
    <w:rsid w:val="00063C6B"/>
    <w:rsid w:val="000850BC"/>
    <w:rsid w:val="00101BCC"/>
    <w:rsid w:val="00102D24"/>
    <w:rsid w:val="00155A35"/>
    <w:rsid w:val="00173F7B"/>
    <w:rsid w:val="001872AC"/>
    <w:rsid w:val="001E4898"/>
    <w:rsid w:val="001F0784"/>
    <w:rsid w:val="001F6AE2"/>
    <w:rsid w:val="00245687"/>
    <w:rsid w:val="00255412"/>
    <w:rsid w:val="00273D93"/>
    <w:rsid w:val="002B49F5"/>
    <w:rsid w:val="002C2DDB"/>
    <w:rsid w:val="00335A55"/>
    <w:rsid w:val="003D4688"/>
    <w:rsid w:val="00497C6A"/>
    <w:rsid w:val="004A5B7A"/>
    <w:rsid w:val="004C7A64"/>
    <w:rsid w:val="004D0C93"/>
    <w:rsid w:val="004F09B7"/>
    <w:rsid w:val="004F2241"/>
    <w:rsid w:val="00516626"/>
    <w:rsid w:val="00570C1C"/>
    <w:rsid w:val="00572D36"/>
    <w:rsid w:val="00584E5A"/>
    <w:rsid w:val="00593906"/>
    <w:rsid w:val="005E089A"/>
    <w:rsid w:val="006409F4"/>
    <w:rsid w:val="0066650C"/>
    <w:rsid w:val="00685C5B"/>
    <w:rsid w:val="006D74B9"/>
    <w:rsid w:val="006F76AF"/>
    <w:rsid w:val="00711942"/>
    <w:rsid w:val="00736A2A"/>
    <w:rsid w:val="00754D15"/>
    <w:rsid w:val="007A3B76"/>
    <w:rsid w:val="007C623E"/>
    <w:rsid w:val="007E4E23"/>
    <w:rsid w:val="00804B26"/>
    <w:rsid w:val="00832076"/>
    <w:rsid w:val="0083607E"/>
    <w:rsid w:val="00844D8D"/>
    <w:rsid w:val="008F4330"/>
    <w:rsid w:val="00904A7A"/>
    <w:rsid w:val="009131D0"/>
    <w:rsid w:val="00914221"/>
    <w:rsid w:val="00914CD2"/>
    <w:rsid w:val="009435DE"/>
    <w:rsid w:val="00A3610A"/>
    <w:rsid w:val="00A444A5"/>
    <w:rsid w:val="00A51470"/>
    <w:rsid w:val="00A62C25"/>
    <w:rsid w:val="00A91775"/>
    <w:rsid w:val="00AA3CAC"/>
    <w:rsid w:val="00AE1518"/>
    <w:rsid w:val="00B2030A"/>
    <w:rsid w:val="00B34A5C"/>
    <w:rsid w:val="00B541AD"/>
    <w:rsid w:val="00B80A08"/>
    <w:rsid w:val="00B85A9B"/>
    <w:rsid w:val="00BA54BC"/>
    <w:rsid w:val="00BB7000"/>
    <w:rsid w:val="00C077A0"/>
    <w:rsid w:val="00C16CF0"/>
    <w:rsid w:val="00C42654"/>
    <w:rsid w:val="00C43E2D"/>
    <w:rsid w:val="00CA2892"/>
    <w:rsid w:val="00CA62BC"/>
    <w:rsid w:val="00CB72D7"/>
    <w:rsid w:val="00CC48D1"/>
    <w:rsid w:val="00D733A7"/>
    <w:rsid w:val="00D939C1"/>
    <w:rsid w:val="00E36BC0"/>
    <w:rsid w:val="00E57098"/>
    <w:rsid w:val="00EA6409"/>
    <w:rsid w:val="00EB1E08"/>
    <w:rsid w:val="00F462A4"/>
    <w:rsid w:val="00F579BB"/>
    <w:rsid w:val="00F83651"/>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A62C25"/>
    <w:rPr>
      <w:rFonts w:ascii="Times New Roman" w:eastAsia="Times New Roman" w:hAnsi="Times New Roman" w:cs="Times New Roman"/>
      <w:sz w:val="24"/>
      <w:szCs w:val="20"/>
      <w:lang w:eastAsia="lt-LT"/>
    </w:rPr>
  </w:style>
  <w:style w:type="paragraph" w:customStyle="1" w:styleId="FreeForm">
    <w:name w:val="Free Form"/>
    <w:autoRedefine/>
    <w:rsid w:val="006D74B9"/>
    <w:pPr>
      <w:spacing w:after="0" w:line="240" w:lineRule="auto"/>
      <w:ind w:firstLine="709"/>
      <w:jc w:val="both"/>
    </w:pPr>
    <w:rPr>
      <w:rFonts w:ascii="Times New Roman" w:eastAsia="Times New Roman" w:hAnsi="Times New Roman" w:cs="Times New Roman"/>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112746704">
      <w:bodyDiv w:val="1"/>
      <w:marLeft w:val="0"/>
      <w:marRight w:val="0"/>
      <w:marTop w:val="0"/>
      <w:marBottom w:val="0"/>
      <w:divBdr>
        <w:top w:val="none" w:sz="0" w:space="0" w:color="auto"/>
        <w:left w:val="none" w:sz="0" w:space="0" w:color="auto"/>
        <w:bottom w:val="none" w:sz="0" w:space="0" w:color="auto"/>
        <w:right w:val="none" w:sz="0" w:space="0" w:color="auto"/>
      </w:divBdr>
    </w:div>
    <w:div w:id="168297056">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1159</Words>
  <Characters>662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21</cp:revision>
  <cp:lastPrinted>2023-04-03T07:21:00Z</cp:lastPrinted>
  <dcterms:created xsi:type="dcterms:W3CDTF">2024-10-29T13:08:00Z</dcterms:created>
  <dcterms:modified xsi:type="dcterms:W3CDTF">2025-05-26T05:33:00Z</dcterms:modified>
</cp:coreProperties>
</file>