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AD75" w14:textId="7F6B297E" w:rsidR="00106C63" w:rsidRPr="00106C63" w:rsidRDefault="00106C63" w:rsidP="00106C63">
      <w:pPr>
        <w:spacing w:after="0" w:line="240" w:lineRule="auto"/>
        <w:ind w:left="6237"/>
        <w:rPr>
          <w:b/>
          <w:bCs/>
        </w:rPr>
      </w:pPr>
      <w:r>
        <w:rPr>
          <w:b/>
          <w:bCs/>
        </w:rPr>
        <w:t>Konkurso</w:t>
      </w:r>
      <w:r w:rsidRPr="00106C63">
        <w:rPr>
          <w:b/>
          <w:bCs/>
        </w:rPr>
        <w:t xml:space="preserve"> sąlygų </w:t>
      </w:r>
      <w:r>
        <w:rPr>
          <w:b/>
          <w:bCs/>
        </w:rPr>
        <w:t>4</w:t>
      </w:r>
      <w:r w:rsidRPr="00106C63">
        <w:rPr>
          <w:b/>
          <w:bCs/>
        </w:rPr>
        <w:t xml:space="preserve"> priedas</w:t>
      </w:r>
    </w:p>
    <w:p w14:paraId="0B5427CA" w14:textId="77777777" w:rsidR="00106C63" w:rsidRPr="00106C63" w:rsidRDefault="00106C63" w:rsidP="00106C63">
      <w:pPr>
        <w:spacing w:after="0" w:line="240" w:lineRule="auto"/>
        <w:ind w:left="6237"/>
        <w:rPr>
          <w:b/>
          <w:bCs/>
        </w:rPr>
      </w:pPr>
      <w:r w:rsidRPr="00106C63">
        <w:rPr>
          <w:b/>
          <w:bCs/>
        </w:rPr>
        <w:t>Techninė specifikacija</w:t>
      </w:r>
    </w:p>
    <w:p w14:paraId="52824E2C" w14:textId="77777777" w:rsidR="00273831" w:rsidRPr="00273831" w:rsidRDefault="00273831" w:rsidP="00273831">
      <w:pPr>
        <w:spacing w:after="0" w:line="240" w:lineRule="auto"/>
        <w:jc w:val="right"/>
      </w:pPr>
    </w:p>
    <w:p w14:paraId="1BAD94A7" w14:textId="3C47BB78" w:rsidR="008D48ED" w:rsidRPr="00E232B5" w:rsidRDefault="0044729B" w:rsidP="000A0099">
      <w:pPr>
        <w:spacing w:after="0"/>
        <w:jc w:val="center"/>
        <w:rPr>
          <w:b/>
          <w:bCs/>
        </w:rPr>
      </w:pPr>
      <w:bookmarkStart w:id="0" w:name="_Hlk525557554"/>
      <w:r w:rsidRPr="00E232B5">
        <w:rPr>
          <w:b/>
          <w:bCs/>
        </w:rPr>
        <w:t>GRUZDŽIŲ</w:t>
      </w:r>
      <w:r w:rsidR="000A0099" w:rsidRPr="00E232B5">
        <w:rPr>
          <w:b/>
          <w:bCs/>
        </w:rPr>
        <w:t xml:space="preserve"> MIESTELIO BENDROJO PLANO KEITIMO</w:t>
      </w:r>
      <w:bookmarkEnd w:id="0"/>
    </w:p>
    <w:p w14:paraId="4AEF428E" w14:textId="3DAF9988" w:rsidR="008D48ED" w:rsidRDefault="00FE649C" w:rsidP="008E5161">
      <w:pPr>
        <w:spacing w:after="0" w:line="240" w:lineRule="auto"/>
        <w:jc w:val="center"/>
        <w:rPr>
          <w:b/>
          <w:bCs/>
          <w:caps/>
        </w:rPr>
      </w:pPr>
      <w:r w:rsidRPr="00E232B5">
        <w:rPr>
          <w:b/>
          <w:bCs/>
          <w:caps/>
        </w:rPr>
        <w:t>TECHNINĖ SPECIFIKACIJA</w:t>
      </w:r>
    </w:p>
    <w:p w14:paraId="20683F6C" w14:textId="77777777" w:rsidR="008E5161" w:rsidRPr="000A0248" w:rsidRDefault="008E5161" w:rsidP="008E5161">
      <w:pPr>
        <w:spacing w:after="0" w:line="240" w:lineRule="auto"/>
        <w:jc w:val="center"/>
        <w:rPr>
          <w:b/>
        </w:rPr>
      </w:pPr>
    </w:p>
    <w:p w14:paraId="3D4BE9CC" w14:textId="2B58B2A5" w:rsidR="00FE649C" w:rsidRDefault="00FE649C" w:rsidP="00414E9C">
      <w:pPr>
        <w:spacing w:after="0" w:line="240" w:lineRule="auto"/>
        <w:jc w:val="center"/>
        <w:rPr>
          <w:b/>
        </w:rPr>
      </w:pPr>
      <w:r w:rsidRPr="000A0248">
        <w:rPr>
          <w:b/>
        </w:rPr>
        <w:t>Bendroji informacija</w:t>
      </w:r>
    </w:p>
    <w:p w14:paraId="057C7F83" w14:textId="77777777" w:rsidR="00E479C8" w:rsidRPr="000A0248" w:rsidRDefault="00E479C8" w:rsidP="00414E9C">
      <w:pPr>
        <w:spacing w:after="0" w:line="240" w:lineRule="auto"/>
        <w:jc w:val="center"/>
      </w:pPr>
    </w:p>
    <w:p w14:paraId="245518F8" w14:textId="2759753D" w:rsidR="001847B0" w:rsidRPr="000A0099" w:rsidRDefault="00A33B3B" w:rsidP="00894EB4">
      <w:pPr>
        <w:pStyle w:val="Betarp"/>
        <w:ind w:firstLine="851"/>
        <w:jc w:val="both"/>
      </w:pPr>
      <w:r w:rsidRPr="00447518">
        <w:rPr>
          <w:b/>
          <w:bCs/>
        </w:rPr>
        <w:t>Paslaugos p</w:t>
      </w:r>
      <w:r w:rsidR="00FE649C" w:rsidRPr="00447518">
        <w:rPr>
          <w:b/>
          <w:bCs/>
        </w:rPr>
        <w:t>avadinimas</w:t>
      </w:r>
      <w:r w:rsidR="00FE649C" w:rsidRPr="00447518">
        <w:t xml:space="preserve">. </w:t>
      </w:r>
      <w:r w:rsidR="000A0099" w:rsidRPr="00447518">
        <w:t xml:space="preserve">Šiaulių rajono </w:t>
      </w:r>
      <w:r w:rsidR="00BB4697">
        <w:t>Gruzdžių</w:t>
      </w:r>
      <w:r w:rsidR="000A0099" w:rsidRPr="00447518">
        <w:t xml:space="preserve"> miestelio bendrojo plano, patvirtinto Šiaulių rajono savivaldybės tarybos </w:t>
      </w:r>
      <w:r w:rsidR="003B6220" w:rsidRPr="0000347E">
        <w:t>2012 m. gruodžio 13 d. sprendimu Nr. T-336 ,,Dėl Gruzdžių miestelio bendrojo plano patvirtinimo“, keitim</w:t>
      </w:r>
      <w:r w:rsidR="003B6220" w:rsidRPr="003B6220">
        <w:t>as</w:t>
      </w:r>
      <w:r w:rsidR="000A0099" w:rsidRPr="003B6220">
        <w:t>.</w:t>
      </w:r>
      <w:r w:rsidR="000A0099" w:rsidRPr="000A0099">
        <w:t xml:space="preserve"> </w:t>
      </w:r>
    </w:p>
    <w:p w14:paraId="6879A248" w14:textId="77777777" w:rsidR="00114A33" w:rsidRDefault="00A33B3B" w:rsidP="00114A33">
      <w:pPr>
        <w:pStyle w:val="Betarp"/>
        <w:ind w:firstLine="720"/>
        <w:jc w:val="both"/>
      </w:pPr>
      <w:r w:rsidRPr="00B91B2B">
        <w:rPr>
          <w:b/>
          <w:bCs/>
        </w:rPr>
        <w:t>Paslaugos</w:t>
      </w:r>
      <w:r w:rsidR="00FE649C" w:rsidRPr="00B91B2B">
        <w:rPr>
          <w:b/>
          <w:bCs/>
        </w:rPr>
        <w:t xml:space="preserve"> tikslas</w:t>
      </w:r>
      <w:r w:rsidR="003F6523" w:rsidRPr="00B91B2B">
        <w:rPr>
          <w:b/>
          <w:bCs/>
        </w:rPr>
        <w:t>:</w:t>
      </w:r>
      <w:r w:rsidR="00374BAC" w:rsidRPr="00B91B2B">
        <w:t xml:space="preserve"> </w:t>
      </w:r>
      <w:r w:rsidR="00114A33" w:rsidRPr="002F4B3C">
        <w:t>parengti teritorijos vystymo ekonominį, socialinį, kultūrinį pagrindimą, sudaryti sąlygas privačioms investicijoms, kuriančioms socialinę ir ekonominę gerovę, tinkamos kokybės gyvenimo sąlygas, būtina atsižvelgti į visuomenės poreikius, planuojamos teritorijos kraštovaizdį ir biologinę įvairovę, geografinę padėtį, geologines sąlygas, esamas urbanistines, inžinerines, susisiekimo, agrarines sistemas, žemės ir kito nekilnojamojo turto valdytojų, naudotojų ir trečiųjų asmenų interesus ir teises, architektūros, aplinkosaugos, visuomenės sveikatos saugos, gamtos apsaugos, paveldosaugos reikalavimus, valstybės ir viešojo saugumo, gynybos ir kitus poreikius, derinti fizinių ir juridinių asmenų ar jų grupių, savivaldybės ir valstybės interesus dėl teritorijos naudojimo ir veiklos plėtojimo teritorijoje sąlygų.</w:t>
      </w:r>
    </w:p>
    <w:p w14:paraId="3C5F10CE" w14:textId="77777777" w:rsidR="00E479C8" w:rsidRPr="002F4B3C" w:rsidRDefault="00E479C8" w:rsidP="00114A33">
      <w:pPr>
        <w:pStyle w:val="Betarp"/>
        <w:ind w:firstLine="720"/>
        <w:jc w:val="both"/>
      </w:pPr>
    </w:p>
    <w:p w14:paraId="25DD84F8" w14:textId="411C224D" w:rsidR="00374BAC" w:rsidRPr="00FC2E43" w:rsidRDefault="00374BAC" w:rsidP="00894EB4">
      <w:pPr>
        <w:pStyle w:val="Betarp"/>
        <w:ind w:firstLine="851"/>
        <w:jc w:val="both"/>
        <w:rPr>
          <w:b/>
          <w:bCs/>
        </w:rPr>
      </w:pPr>
      <w:r w:rsidRPr="00FC2E43">
        <w:rPr>
          <w:b/>
          <w:bCs/>
        </w:rPr>
        <w:t>Planavimo uždaviniai:</w:t>
      </w:r>
    </w:p>
    <w:p w14:paraId="633231B6" w14:textId="2BC3557A" w:rsidR="007C05CB" w:rsidRPr="00CF293E" w:rsidRDefault="007C05CB" w:rsidP="007C05CB">
      <w:pPr>
        <w:pStyle w:val="Betarp"/>
        <w:ind w:firstLine="720"/>
        <w:jc w:val="both"/>
      </w:pPr>
      <w:r w:rsidRPr="00CF293E">
        <w:t>1. suformuoti planavimo lygmenį atitinkančias teritorijos funkcinio ir erdvinio vystymo kryptis;</w:t>
      </w:r>
    </w:p>
    <w:p w14:paraId="17A9FF77" w14:textId="7FB303C1" w:rsidR="007C05CB" w:rsidRPr="00CF293E" w:rsidRDefault="007C05CB" w:rsidP="007C05CB">
      <w:pPr>
        <w:pStyle w:val="Betarp"/>
        <w:ind w:firstLine="720"/>
        <w:jc w:val="both"/>
      </w:pPr>
      <w:r w:rsidRPr="00CF293E">
        <w:t xml:space="preserve">2. optimizuoti planuojamos teritorijos urbanistinę struktūrą, socialinę ir inžinerinę infrastruktūrą; </w:t>
      </w:r>
    </w:p>
    <w:p w14:paraId="6FBA44BB" w14:textId="5D819C57" w:rsidR="007C05CB" w:rsidRPr="00CF293E" w:rsidRDefault="007C05CB" w:rsidP="007C05CB">
      <w:pPr>
        <w:pStyle w:val="Betarp"/>
        <w:ind w:firstLine="720"/>
        <w:jc w:val="both"/>
      </w:pPr>
      <w:r w:rsidRPr="00CF293E">
        <w:t xml:space="preserve">3 numatyti racionalaus žemės gelmių išteklių, žemės ūkio naudmenų, miškų, kitų gamtos išteklių išsaugojimo ir naudojimo, klimato kaitos poveikio švelninimo, gamtinio karkaso formavimo, gamtos ir nekilnojamojo kultūros paveldo, kraštovaizdžio ir biologinės įvairovės išsaugojimo priemones, optimalią kraštovaizdžio struktūrą; </w:t>
      </w:r>
    </w:p>
    <w:p w14:paraId="57EBA53B" w14:textId="4AF2F0E7" w:rsidR="007C05CB" w:rsidRPr="00CF293E" w:rsidRDefault="007C05CB" w:rsidP="007C05CB">
      <w:pPr>
        <w:pStyle w:val="Betarp"/>
        <w:ind w:firstLine="720"/>
        <w:jc w:val="both"/>
      </w:pPr>
      <w:r w:rsidRPr="00CF293E">
        <w:t>4. detalizuoti atitinkamų aukštesnio lygmens kompleksinio teritorijų planavimo dokumentų sprendinius;</w:t>
      </w:r>
    </w:p>
    <w:p w14:paraId="062EA679" w14:textId="6510B59E" w:rsidR="007C05CB" w:rsidRPr="00CF293E" w:rsidRDefault="007C05CB" w:rsidP="007C05CB">
      <w:pPr>
        <w:pStyle w:val="Betarp"/>
        <w:ind w:firstLine="720"/>
        <w:jc w:val="both"/>
      </w:pPr>
      <w:r w:rsidRPr="00CF293E">
        <w:t>5. nustatyti vienbučių ir dvibučių gyvenamųjų pastatų teritorijų naudojimo būdą laisvoje valstybinėje žemėje, kurioje nesuformuoti sklypai, ties Draugystės g. 19 sklypu, Gruzdžių miestelyje;</w:t>
      </w:r>
    </w:p>
    <w:p w14:paraId="46B521DC" w14:textId="36542DAD" w:rsidR="007C05CB" w:rsidRPr="00776AB2" w:rsidRDefault="007C05CB" w:rsidP="007C05CB">
      <w:pPr>
        <w:pStyle w:val="Pagrindiniotekstotrauka"/>
        <w:tabs>
          <w:tab w:val="left" w:pos="851"/>
        </w:tabs>
        <w:spacing w:line="240" w:lineRule="auto"/>
      </w:pPr>
      <w:r w:rsidRPr="00CF293E">
        <w:t xml:space="preserve">        </w:t>
      </w:r>
      <w:r>
        <w:t xml:space="preserve">6. </w:t>
      </w:r>
      <w:r w:rsidRPr="00776AB2">
        <w:t xml:space="preserve">nustatyti įstatymais pagrįstus nekilnojamojo kultūros paveldo apsaugos ir teritorijos tvarkymo ir naudojimo reglamentus Gruzdžių dvaro sodybos teritorijoje. </w:t>
      </w:r>
    </w:p>
    <w:p w14:paraId="15CCED52" w14:textId="77777777" w:rsidR="00CF7866" w:rsidRPr="00447518" w:rsidRDefault="00FE649C" w:rsidP="00894EB4">
      <w:pPr>
        <w:pStyle w:val="Betarp"/>
        <w:ind w:firstLine="851"/>
        <w:jc w:val="both"/>
      </w:pPr>
      <w:r w:rsidRPr="00447518">
        <w:rPr>
          <w:b/>
          <w:bCs/>
        </w:rPr>
        <w:t>Užsakovas</w:t>
      </w:r>
      <w:r w:rsidR="0056236C" w:rsidRPr="00447518">
        <w:rPr>
          <w:b/>
          <w:bCs/>
        </w:rPr>
        <w:t>:</w:t>
      </w:r>
      <w:r w:rsidRPr="00447518">
        <w:t xml:space="preserve"> Šiaulių rajono savivaldybės administracija. </w:t>
      </w:r>
    </w:p>
    <w:p w14:paraId="5D4898BC" w14:textId="77777777" w:rsidR="008E5161" w:rsidRDefault="00441457" w:rsidP="008E5161">
      <w:pPr>
        <w:pStyle w:val="Betarp"/>
        <w:ind w:firstLine="851"/>
        <w:jc w:val="both"/>
      </w:pPr>
      <w:r w:rsidRPr="00447518">
        <w:rPr>
          <w:b/>
          <w:bCs/>
        </w:rPr>
        <w:t>A</w:t>
      </w:r>
      <w:r w:rsidR="00FE649C" w:rsidRPr="00447518">
        <w:rPr>
          <w:b/>
          <w:bCs/>
        </w:rPr>
        <w:t>dresas</w:t>
      </w:r>
      <w:r w:rsidR="0056236C" w:rsidRPr="00447518">
        <w:t>:</w:t>
      </w:r>
      <w:r w:rsidR="00FE649C" w:rsidRPr="00447518">
        <w:t xml:space="preserve"> </w:t>
      </w:r>
      <w:r w:rsidRPr="00447518">
        <w:t>Šiaulių rajono savivaldybė</w:t>
      </w:r>
      <w:r w:rsidR="008A09E2" w:rsidRPr="00447518">
        <w:t>, Vilniaus g. 263</w:t>
      </w:r>
      <w:r w:rsidR="000A29D0" w:rsidRPr="00447518">
        <w:t>, Šiauliai.</w:t>
      </w:r>
    </w:p>
    <w:p w14:paraId="4FE9214E" w14:textId="77777777" w:rsidR="008E5161" w:rsidRDefault="008E5161" w:rsidP="008E5161">
      <w:pPr>
        <w:pStyle w:val="Betarp"/>
        <w:ind w:firstLine="851"/>
        <w:jc w:val="both"/>
      </w:pPr>
    </w:p>
    <w:p w14:paraId="2A8ADC6C" w14:textId="45184A59" w:rsidR="00FE649C" w:rsidRPr="008E5161" w:rsidRDefault="00A442A5" w:rsidP="00414E9C">
      <w:pPr>
        <w:pStyle w:val="Betarp"/>
        <w:ind w:firstLine="851"/>
        <w:jc w:val="center"/>
        <w:rPr>
          <w:b/>
        </w:rPr>
      </w:pPr>
      <w:r w:rsidRPr="008E5161">
        <w:rPr>
          <w:b/>
        </w:rPr>
        <w:t>Pirkimo objekto aprašymas</w:t>
      </w:r>
      <w:r w:rsidR="00724DBC" w:rsidRPr="008E5161">
        <w:rPr>
          <w:b/>
        </w:rPr>
        <w:t xml:space="preserve"> ir</w:t>
      </w:r>
      <w:r w:rsidR="003F38D1" w:rsidRPr="008E5161">
        <w:rPr>
          <w:b/>
        </w:rPr>
        <w:t xml:space="preserve"> atlikimo </w:t>
      </w:r>
      <w:r w:rsidR="00724DBC" w:rsidRPr="008E5161">
        <w:rPr>
          <w:b/>
        </w:rPr>
        <w:t>terminai</w:t>
      </w:r>
    </w:p>
    <w:p w14:paraId="2C36DD9F" w14:textId="77777777" w:rsidR="003F6523" w:rsidRPr="00250E63" w:rsidRDefault="003F6523" w:rsidP="001535C4">
      <w:pPr>
        <w:spacing w:after="0" w:line="240" w:lineRule="auto"/>
        <w:ind w:firstLine="851"/>
        <w:jc w:val="center"/>
        <w:rPr>
          <w:b/>
          <w:highlight w:val="yellow"/>
        </w:rPr>
      </w:pPr>
    </w:p>
    <w:p w14:paraId="0EBF9297" w14:textId="0502EAE7" w:rsidR="00250E63" w:rsidRPr="005F45E0" w:rsidRDefault="00DB287A" w:rsidP="00250E63">
      <w:pPr>
        <w:widowControl w:val="0"/>
        <w:tabs>
          <w:tab w:val="left" w:pos="567"/>
        </w:tabs>
        <w:spacing w:after="0" w:line="240" w:lineRule="auto"/>
        <w:ind w:firstLine="851"/>
        <w:jc w:val="both"/>
      </w:pPr>
      <w:r w:rsidRPr="00250E63">
        <w:t xml:space="preserve">Šiaulių rajono </w:t>
      </w:r>
      <w:r w:rsidR="00250E63" w:rsidRPr="00250E63">
        <w:t xml:space="preserve">Gruzdžių </w:t>
      </w:r>
      <w:r w:rsidRPr="00250E63">
        <w:t xml:space="preserve">miestelio bendrojo plano </w:t>
      </w:r>
      <w:r w:rsidR="000A0248" w:rsidRPr="00250E63">
        <w:t>keitimas</w:t>
      </w:r>
      <w:r w:rsidR="001149C1" w:rsidRPr="00250E63">
        <w:t xml:space="preserve"> vykdomas</w:t>
      </w:r>
      <w:r w:rsidR="00B36475" w:rsidRPr="00250E63">
        <w:t xml:space="preserve"> </w:t>
      </w:r>
      <w:r w:rsidR="003F6523" w:rsidRPr="00250E63">
        <w:t>vado</w:t>
      </w:r>
      <w:r w:rsidR="00D41BB0" w:rsidRPr="00250E63">
        <w:t xml:space="preserve">vaujantis Teritorijų planavimo įstatymu, Kompleksinio teritorijų planavimo dokumentų rengimo taisyklėmis, kitais galiojančiais teisės aktais, </w:t>
      </w:r>
      <w:r w:rsidRPr="00250E63">
        <w:t xml:space="preserve">Šiaulių rajono savivaldybės tarybos </w:t>
      </w:r>
      <w:r w:rsidR="008E5161" w:rsidRPr="008E5161">
        <w:t>2025 m. vasario 11 d. sprendimu Nr. T- 6 „Dėl Gruzdžių miestelio bendrojo plano keitimo</w:t>
      </w:r>
      <w:r w:rsidRPr="008E5161">
        <w:t xml:space="preserve">, </w:t>
      </w:r>
      <w:r w:rsidR="00D41BB0" w:rsidRPr="008E5161">
        <w:t>Šiaulių rajono savivaldybės administracijos direktoriaus</w:t>
      </w:r>
      <w:r w:rsidRPr="008E5161">
        <w:t xml:space="preserve"> 202</w:t>
      </w:r>
      <w:r w:rsidR="008E5161" w:rsidRPr="008E5161">
        <w:t>5</w:t>
      </w:r>
      <w:r w:rsidRPr="008E5161">
        <w:t xml:space="preserve"> m. </w:t>
      </w:r>
      <w:r w:rsidR="008E5161" w:rsidRPr="008E5161">
        <w:t>kovo</w:t>
      </w:r>
      <w:r w:rsidR="00E41515" w:rsidRPr="008E5161">
        <w:t xml:space="preserve"> 1</w:t>
      </w:r>
      <w:r w:rsidR="008E5161" w:rsidRPr="008E5161">
        <w:t>0</w:t>
      </w:r>
      <w:r w:rsidRPr="008E5161">
        <w:t xml:space="preserve"> d. įsakymu Nr. A-</w:t>
      </w:r>
      <w:r w:rsidR="008E5161" w:rsidRPr="008E5161">
        <w:t>232</w:t>
      </w:r>
      <w:r w:rsidRPr="008E5161">
        <w:t xml:space="preserve"> ir</w:t>
      </w:r>
      <w:r w:rsidR="00D41BB0" w:rsidRPr="008E5161">
        <w:t xml:space="preserve"> patvirtinta planavimo darbų programa</w:t>
      </w:r>
      <w:r w:rsidR="001535C4" w:rsidRPr="008E5161">
        <w:t xml:space="preserve"> bei</w:t>
      </w:r>
      <w:r w:rsidR="00D41BB0" w:rsidRPr="008E5161">
        <w:t xml:space="preserve"> institucijų patvirtintomis planavimo sąlygomis per Teritorijų planavimo dokumentų rengimo informacinę sistemą (TPDRIS). Teritorijų planavimo dokumento Nr. </w:t>
      </w:r>
      <w:r w:rsidR="00B36475" w:rsidRPr="008E5161">
        <w:t>K-VT-91-2</w:t>
      </w:r>
      <w:r w:rsidR="008E5161" w:rsidRPr="008E5161">
        <w:t>5</w:t>
      </w:r>
      <w:r w:rsidR="00B36475" w:rsidRPr="008E5161">
        <w:t>-</w:t>
      </w:r>
      <w:r w:rsidR="008E5161" w:rsidRPr="008E5161">
        <w:t>333</w:t>
      </w:r>
      <w:r w:rsidR="00D41BB0" w:rsidRPr="008E5161">
        <w:t xml:space="preserve">. </w:t>
      </w:r>
      <w:r w:rsidR="00BC07D5" w:rsidRPr="008E5161">
        <w:rPr>
          <w:bCs/>
        </w:rPr>
        <w:t>Paslaugų suteikimo terminas</w:t>
      </w:r>
      <w:r w:rsidR="00B41B8B" w:rsidRPr="008E5161">
        <w:rPr>
          <w:bCs/>
        </w:rPr>
        <w:t xml:space="preserve"> </w:t>
      </w:r>
      <w:r w:rsidR="00BB4D96" w:rsidRPr="008E5161">
        <w:rPr>
          <w:bCs/>
        </w:rPr>
        <w:t xml:space="preserve">– </w:t>
      </w:r>
      <w:r w:rsidR="00B4134A" w:rsidRPr="008E5161">
        <w:rPr>
          <w:bCs/>
        </w:rPr>
        <w:t>20</w:t>
      </w:r>
      <w:r w:rsidR="00B41B8B" w:rsidRPr="008E5161">
        <w:rPr>
          <w:bCs/>
        </w:rPr>
        <w:t xml:space="preserve"> mėnes</w:t>
      </w:r>
      <w:r w:rsidR="00BB4D96" w:rsidRPr="008E5161">
        <w:rPr>
          <w:bCs/>
        </w:rPr>
        <w:t>ių</w:t>
      </w:r>
      <w:r w:rsidR="00B41B8B" w:rsidRPr="008E5161">
        <w:rPr>
          <w:bCs/>
        </w:rPr>
        <w:t xml:space="preserve"> nuo sutarties įsigaliojimo datos. Sutarties atlikimo terminas gali būti </w:t>
      </w:r>
      <w:r w:rsidR="00BB4D96" w:rsidRPr="008E5161">
        <w:rPr>
          <w:bCs/>
        </w:rPr>
        <w:t>1 kartą pratęstas 3 mėnesiams.</w:t>
      </w:r>
    </w:p>
    <w:p w14:paraId="7D11CD80" w14:textId="0F25AFDB" w:rsidR="00276C74" w:rsidRPr="00B4134A" w:rsidRDefault="000A29D0" w:rsidP="00250E63">
      <w:pPr>
        <w:widowControl w:val="0"/>
        <w:tabs>
          <w:tab w:val="left" w:pos="567"/>
        </w:tabs>
        <w:spacing w:after="0" w:line="240" w:lineRule="auto"/>
        <w:ind w:firstLine="851"/>
        <w:jc w:val="both"/>
      </w:pPr>
      <w:r w:rsidRPr="005F45E0">
        <w:t xml:space="preserve">Bendrojo plano keitimo </w:t>
      </w:r>
      <w:r w:rsidR="00276C74" w:rsidRPr="005F45E0">
        <w:t xml:space="preserve">paslauga atlikta, kai Teritorijų planavimo valstybinę priežiūrą </w:t>
      </w:r>
      <w:r w:rsidR="00276C74" w:rsidRPr="005F45E0">
        <w:lastRenderedPageBreak/>
        <w:t>atliekanti institucija</w:t>
      </w:r>
      <w:r w:rsidRPr="005F45E0">
        <w:t xml:space="preserve"> bendrojo</w:t>
      </w:r>
      <w:r w:rsidR="00276C74" w:rsidRPr="005F45E0">
        <w:t xml:space="preserve"> plano </w:t>
      </w:r>
      <w:r w:rsidRPr="005F45E0">
        <w:t xml:space="preserve">keitimo </w:t>
      </w:r>
      <w:r w:rsidR="00BB4D96" w:rsidRPr="005F45E0">
        <w:t>rengimo</w:t>
      </w:r>
      <w:r w:rsidR="00276C74" w:rsidRPr="005F45E0">
        <w:t xml:space="preserve"> akte pritaria </w:t>
      </w:r>
      <w:r w:rsidRPr="005F45E0">
        <w:t>bendrojo</w:t>
      </w:r>
      <w:r w:rsidRPr="00B4134A">
        <w:t xml:space="preserve"> plano keitimo</w:t>
      </w:r>
      <w:r w:rsidR="00276C74" w:rsidRPr="00B4134A">
        <w:t xml:space="preserve"> teikimui tvirtinti.</w:t>
      </w:r>
    </w:p>
    <w:p w14:paraId="30233D12" w14:textId="77777777" w:rsidR="001535C4" w:rsidRDefault="001535C4" w:rsidP="0092405B">
      <w:pPr>
        <w:spacing w:after="0" w:line="240" w:lineRule="auto"/>
        <w:ind w:firstLine="900"/>
        <w:jc w:val="center"/>
        <w:rPr>
          <w:b/>
        </w:rPr>
      </w:pPr>
    </w:p>
    <w:p w14:paraId="5C84440F" w14:textId="218E06D1" w:rsidR="00CB3DED" w:rsidRPr="00894EB4" w:rsidRDefault="00FE649C" w:rsidP="00894EB4">
      <w:pPr>
        <w:pStyle w:val="Betarp"/>
        <w:ind w:firstLine="851"/>
        <w:jc w:val="both"/>
      </w:pPr>
      <w:r w:rsidRPr="00894EB4">
        <w:t xml:space="preserve">Kontaktiniai asmenys: projekto vadovė </w:t>
      </w:r>
      <w:r w:rsidR="00B57784" w:rsidRPr="00894EB4">
        <w:t xml:space="preserve">Irina </w:t>
      </w:r>
      <w:proofErr w:type="spellStart"/>
      <w:r w:rsidR="00B57784" w:rsidRPr="00894EB4">
        <w:t>Vingrienė</w:t>
      </w:r>
      <w:proofErr w:type="spellEnd"/>
      <w:r w:rsidRPr="00894EB4">
        <w:t xml:space="preserve">, tel. </w:t>
      </w:r>
      <w:r w:rsidR="009D0C1E" w:rsidRPr="00894EB4">
        <w:t>+370</w:t>
      </w:r>
      <w:r w:rsidRPr="00894EB4">
        <w:t xml:space="preserve"> 41 </w:t>
      </w:r>
      <w:r w:rsidR="00724DBC" w:rsidRPr="00894EB4">
        <w:t>59 66</w:t>
      </w:r>
      <w:r w:rsidR="00B57784" w:rsidRPr="00894EB4">
        <w:t xml:space="preserve"> 49</w:t>
      </w:r>
      <w:r w:rsidR="00724DBC" w:rsidRPr="00894EB4">
        <w:t>,</w:t>
      </w:r>
      <w:r w:rsidR="004B3C5F" w:rsidRPr="00894EB4">
        <w:t xml:space="preserve"> </w:t>
      </w:r>
      <w:r w:rsidR="00724DBC" w:rsidRPr="00894EB4">
        <w:t xml:space="preserve">Jovita </w:t>
      </w:r>
      <w:proofErr w:type="spellStart"/>
      <w:r w:rsidR="00724DBC" w:rsidRPr="00894EB4">
        <w:t>Rūkienė</w:t>
      </w:r>
      <w:proofErr w:type="spellEnd"/>
      <w:r w:rsidR="00724DBC" w:rsidRPr="00894EB4">
        <w:t xml:space="preserve">, tel. </w:t>
      </w:r>
      <w:r w:rsidR="009D0C1E" w:rsidRPr="00894EB4">
        <w:t xml:space="preserve">+370 </w:t>
      </w:r>
      <w:r w:rsidR="00724DBC" w:rsidRPr="00894EB4">
        <w:t>41 50 00 16</w:t>
      </w:r>
      <w:r w:rsidR="0099141D">
        <w:t>.</w:t>
      </w:r>
    </w:p>
    <w:p w14:paraId="58076ED0" w14:textId="77777777" w:rsidR="001A4A46" w:rsidRPr="00894EB4" w:rsidRDefault="001A4A46" w:rsidP="00894EB4">
      <w:pPr>
        <w:pStyle w:val="Betarp"/>
        <w:ind w:firstLine="851"/>
        <w:jc w:val="both"/>
      </w:pPr>
    </w:p>
    <w:p w14:paraId="009AF874" w14:textId="77777777" w:rsidR="00F67CBA" w:rsidRPr="00894EB4" w:rsidRDefault="00F67CBA" w:rsidP="00894EB4">
      <w:pPr>
        <w:pStyle w:val="Betarp"/>
        <w:ind w:firstLine="851"/>
        <w:jc w:val="both"/>
      </w:pPr>
    </w:p>
    <w:sectPr w:rsidR="00F67CBA" w:rsidRPr="00894EB4" w:rsidSect="00055CA9">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9075D" w14:textId="77777777" w:rsidR="002271A5" w:rsidRDefault="002271A5" w:rsidP="00B36475">
      <w:pPr>
        <w:spacing w:after="0" w:line="240" w:lineRule="auto"/>
      </w:pPr>
      <w:r>
        <w:separator/>
      </w:r>
    </w:p>
  </w:endnote>
  <w:endnote w:type="continuationSeparator" w:id="0">
    <w:p w14:paraId="720EFCCD" w14:textId="77777777" w:rsidR="002271A5" w:rsidRDefault="002271A5" w:rsidP="00B36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882">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09432" w14:textId="77777777" w:rsidR="002271A5" w:rsidRDefault="002271A5" w:rsidP="00B36475">
      <w:pPr>
        <w:spacing w:after="0" w:line="240" w:lineRule="auto"/>
      </w:pPr>
      <w:r>
        <w:separator/>
      </w:r>
    </w:p>
  </w:footnote>
  <w:footnote w:type="continuationSeparator" w:id="0">
    <w:p w14:paraId="4A5D7AF1" w14:textId="77777777" w:rsidR="002271A5" w:rsidRDefault="002271A5" w:rsidP="00B36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E4F5" w14:textId="77777777" w:rsidR="00693B78" w:rsidRDefault="00693B78" w:rsidP="00693B78">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pStyle w:val="Antrat2"/>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0CA6125"/>
    <w:multiLevelType w:val="multilevel"/>
    <w:tmpl w:val="4BAA1A9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 w15:restartNumberingAfterBreak="0">
    <w:nsid w:val="74024E06"/>
    <w:multiLevelType w:val="multilevel"/>
    <w:tmpl w:val="039A778A"/>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939945624">
    <w:abstractNumId w:val="0"/>
  </w:num>
  <w:num w:numId="2" w16cid:durableId="191845369">
    <w:abstractNumId w:val="1"/>
  </w:num>
  <w:num w:numId="3" w16cid:durableId="1578859118">
    <w:abstractNumId w:val="2"/>
    <w:lvlOverride w:ilvl="0">
      <w:lvl w:ilvl="0">
        <w:numFmt w:val="decimal"/>
        <w:lvlText w:val=""/>
        <w:lvlJc w:val="left"/>
      </w:lvl>
    </w:lvlOverride>
    <w:lvlOverride w:ilvl="1">
      <w:lvl w:ilvl="1">
        <w:start w:val="1"/>
        <w:numFmt w:val="none"/>
        <w:suff w:val="nothing"/>
        <w:lvlText w:val=""/>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665"/>
    <w:rsid w:val="00002986"/>
    <w:rsid w:val="00013E61"/>
    <w:rsid w:val="00055CA9"/>
    <w:rsid w:val="000A0099"/>
    <w:rsid w:val="000A0248"/>
    <w:rsid w:val="000A29D0"/>
    <w:rsid w:val="000C1EDE"/>
    <w:rsid w:val="000D01E8"/>
    <w:rsid w:val="00103A8C"/>
    <w:rsid w:val="001068A9"/>
    <w:rsid w:val="00106C63"/>
    <w:rsid w:val="001149C1"/>
    <w:rsid w:val="00114A33"/>
    <w:rsid w:val="0012548B"/>
    <w:rsid w:val="00126E00"/>
    <w:rsid w:val="00135307"/>
    <w:rsid w:val="0014442A"/>
    <w:rsid w:val="001535C4"/>
    <w:rsid w:val="001539F2"/>
    <w:rsid w:val="00162638"/>
    <w:rsid w:val="0017157D"/>
    <w:rsid w:val="00176F9D"/>
    <w:rsid w:val="0018209C"/>
    <w:rsid w:val="001847B0"/>
    <w:rsid w:val="00187D9C"/>
    <w:rsid w:val="001A4A46"/>
    <w:rsid w:val="001B2A02"/>
    <w:rsid w:val="001F6D36"/>
    <w:rsid w:val="001F7473"/>
    <w:rsid w:val="002146D2"/>
    <w:rsid w:val="00214C13"/>
    <w:rsid w:val="002271A5"/>
    <w:rsid w:val="00232EB5"/>
    <w:rsid w:val="00250E63"/>
    <w:rsid w:val="00273831"/>
    <w:rsid w:val="00276C74"/>
    <w:rsid w:val="002E6164"/>
    <w:rsid w:val="002F0DAE"/>
    <w:rsid w:val="002F7FC3"/>
    <w:rsid w:val="00307D28"/>
    <w:rsid w:val="00344B9A"/>
    <w:rsid w:val="003628F1"/>
    <w:rsid w:val="003724B4"/>
    <w:rsid w:val="00374B77"/>
    <w:rsid w:val="00374BAC"/>
    <w:rsid w:val="0038020B"/>
    <w:rsid w:val="003803E5"/>
    <w:rsid w:val="003A3120"/>
    <w:rsid w:val="003B6220"/>
    <w:rsid w:val="003F38D1"/>
    <w:rsid w:val="003F49AE"/>
    <w:rsid w:val="003F6523"/>
    <w:rsid w:val="00404B07"/>
    <w:rsid w:val="00414E9C"/>
    <w:rsid w:val="00426D8F"/>
    <w:rsid w:val="00437023"/>
    <w:rsid w:val="00441457"/>
    <w:rsid w:val="0044729B"/>
    <w:rsid w:val="00447518"/>
    <w:rsid w:val="00455B2A"/>
    <w:rsid w:val="004571B7"/>
    <w:rsid w:val="00457858"/>
    <w:rsid w:val="004900F7"/>
    <w:rsid w:val="004B28CB"/>
    <w:rsid w:val="004B3C5F"/>
    <w:rsid w:val="004C5665"/>
    <w:rsid w:val="004E0C24"/>
    <w:rsid w:val="004E594A"/>
    <w:rsid w:val="004F145E"/>
    <w:rsid w:val="00536927"/>
    <w:rsid w:val="0056236C"/>
    <w:rsid w:val="005631C2"/>
    <w:rsid w:val="00570ECE"/>
    <w:rsid w:val="005720D9"/>
    <w:rsid w:val="005916FD"/>
    <w:rsid w:val="005E1E33"/>
    <w:rsid w:val="005F45E0"/>
    <w:rsid w:val="00622DA6"/>
    <w:rsid w:val="00626269"/>
    <w:rsid w:val="00650564"/>
    <w:rsid w:val="006651B2"/>
    <w:rsid w:val="006874DD"/>
    <w:rsid w:val="00693B78"/>
    <w:rsid w:val="006B58DE"/>
    <w:rsid w:val="006F033E"/>
    <w:rsid w:val="00724DBC"/>
    <w:rsid w:val="007631B5"/>
    <w:rsid w:val="0079619D"/>
    <w:rsid w:val="007C01DA"/>
    <w:rsid w:val="007C05CB"/>
    <w:rsid w:val="007D6FD9"/>
    <w:rsid w:val="008049FF"/>
    <w:rsid w:val="0081454C"/>
    <w:rsid w:val="00816F84"/>
    <w:rsid w:val="0082288D"/>
    <w:rsid w:val="008265DD"/>
    <w:rsid w:val="00860BF4"/>
    <w:rsid w:val="00894EB4"/>
    <w:rsid w:val="008A09E2"/>
    <w:rsid w:val="008D48ED"/>
    <w:rsid w:val="008D775A"/>
    <w:rsid w:val="008E15A9"/>
    <w:rsid w:val="008E5161"/>
    <w:rsid w:val="0092405B"/>
    <w:rsid w:val="0096566C"/>
    <w:rsid w:val="0099141D"/>
    <w:rsid w:val="009D0C1E"/>
    <w:rsid w:val="009D67EE"/>
    <w:rsid w:val="00A33B3B"/>
    <w:rsid w:val="00A3739F"/>
    <w:rsid w:val="00A442A5"/>
    <w:rsid w:val="00A525D1"/>
    <w:rsid w:val="00A62A51"/>
    <w:rsid w:val="00A630EB"/>
    <w:rsid w:val="00AA24A6"/>
    <w:rsid w:val="00AD673E"/>
    <w:rsid w:val="00AF0BA7"/>
    <w:rsid w:val="00B17CD0"/>
    <w:rsid w:val="00B36475"/>
    <w:rsid w:val="00B4134A"/>
    <w:rsid w:val="00B41B8B"/>
    <w:rsid w:val="00B57784"/>
    <w:rsid w:val="00B65BB3"/>
    <w:rsid w:val="00B71E9E"/>
    <w:rsid w:val="00B87972"/>
    <w:rsid w:val="00B91B2B"/>
    <w:rsid w:val="00BB4697"/>
    <w:rsid w:val="00BB4D96"/>
    <w:rsid w:val="00BC07D5"/>
    <w:rsid w:val="00BC3986"/>
    <w:rsid w:val="00CB3DED"/>
    <w:rsid w:val="00CE4F5A"/>
    <w:rsid w:val="00CF7866"/>
    <w:rsid w:val="00D10489"/>
    <w:rsid w:val="00D11659"/>
    <w:rsid w:val="00D41BB0"/>
    <w:rsid w:val="00D704FC"/>
    <w:rsid w:val="00D76672"/>
    <w:rsid w:val="00D80ACB"/>
    <w:rsid w:val="00DA525F"/>
    <w:rsid w:val="00DB287A"/>
    <w:rsid w:val="00DB7E8E"/>
    <w:rsid w:val="00DC1974"/>
    <w:rsid w:val="00DC1CF7"/>
    <w:rsid w:val="00DD1D90"/>
    <w:rsid w:val="00E14CF0"/>
    <w:rsid w:val="00E232B5"/>
    <w:rsid w:val="00E41515"/>
    <w:rsid w:val="00E4288E"/>
    <w:rsid w:val="00E479C8"/>
    <w:rsid w:val="00E50EDB"/>
    <w:rsid w:val="00E63556"/>
    <w:rsid w:val="00EC77C7"/>
    <w:rsid w:val="00EF20C9"/>
    <w:rsid w:val="00F4276C"/>
    <w:rsid w:val="00F60668"/>
    <w:rsid w:val="00F652B3"/>
    <w:rsid w:val="00F66C5C"/>
    <w:rsid w:val="00F67CBA"/>
    <w:rsid w:val="00F742AB"/>
    <w:rsid w:val="00F82936"/>
    <w:rsid w:val="00FB135B"/>
    <w:rsid w:val="00FC2E43"/>
    <w:rsid w:val="00FE649C"/>
    <w:rsid w:val="00FE6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49944C"/>
  <w15:chartTrackingRefBased/>
  <w15:docId w15:val="{78634F58-68E8-4578-BB3E-C630F8D9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E8E"/>
    <w:pPr>
      <w:suppressAutoHyphens/>
      <w:spacing w:after="200" w:line="276" w:lineRule="auto"/>
    </w:pPr>
    <w:rPr>
      <w:sz w:val="24"/>
      <w:szCs w:val="24"/>
    </w:rPr>
  </w:style>
  <w:style w:type="paragraph" w:styleId="Antrat1">
    <w:name w:val="heading 1"/>
    <w:basedOn w:val="Heading"/>
    <w:next w:val="Pagrindinistekstas"/>
    <w:qFormat/>
    <w:pPr>
      <w:numPr>
        <w:numId w:val="1"/>
      </w:numPr>
      <w:outlineLvl w:val="0"/>
    </w:pPr>
    <w:rPr>
      <w:b/>
      <w:bCs/>
      <w:sz w:val="36"/>
      <w:szCs w:val="36"/>
    </w:rPr>
  </w:style>
  <w:style w:type="paragraph" w:styleId="Antrat2">
    <w:name w:val="heading 2"/>
    <w:basedOn w:val="Heading"/>
    <w:next w:val="Pagrindinistekstas"/>
    <w:qFormat/>
    <w:pPr>
      <w:numPr>
        <w:ilvl w:val="1"/>
        <w:numId w:val="1"/>
      </w:numPr>
      <w:spacing w:before="200"/>
      <w:outlineLvl w:val="1"/>
    </w:pPr>
    <w:rPr>
      <w:b/>
      <w:bCs/>
      <w:sz w:val="32"/>
      <w:szCs w:val="32"/>
    </w:rPr>
  </w:style>
  <w:style w:type="paragraph" w:styleId="Antrat3">
    <w:name w:val="heading 3"/>
    <w:basedOn w:val="Heading"/>
    <w:next w:val="Pagrindinistekstas"/>
    <w:qFormat/>
    <w:pPr>
      <w:numPr>
        <w:ilvl w:val="2"/>
        <w:numId w:val="1"/>
      </w:numPr>
      <w:spacing w:before="140"/>
      <w:outlineLvl w:val="2"/>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Komentaronuoroda1">
    <w:name w:val="Komentaro nuoroda1"/>
    <w:rPr>
      <w:sz w:val="16"/>
      <w:szCs w:val="16"/>
    </w:rPr>
  </w:style>
  <w:style w:type="character" w:customStyle="1" w:styleId="KomentarotekstasDiagrama">
    <w:name w:val="Komentaro tekstas Diagrama"/>
    <w:rPr>
      <w:rFonts w:ascii="Calibri" w:eastAsia="Calibri" w:hAnsi="Calibri" w:cs="Calibri"/>
    </w:rPr>
  </w:style>
  <w:style w:type="character" w:customStyle="1" w:styleId="KomentarotemaDiagrama">
    <w:name w:val="Komentaro tema Diagrama"/>
    <w:rPr>
      <w:rFonts w:ascii="Calibri" w:eastAsia="Calibri" w:hAnsi="Calibri" w:cs="Calibri"/>
      <w:b/>
      <w:bCs/>
    </w:rPr>
  </w:style>
  <w:style w:type="character" w:customStyle="1" w:styleId="DebesliotekstasDiagrama">
    <w:name w:val="Debesėlio tekstas Diagrama"/>
    <w:rPr>
      <w:rFonts w:ascii="Segoe UI" w:eastAsia="Calibri" w:hAnsi="Segoe UI" w:cs="Segoe UI"/>
      <w:sz w:val="18"/>
      <w:szCs w:val="18"/>
    </w:rPr>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Liberation Sans" w:eastAsia="Lucida Sans Unicode"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styleId="Debesliotekstas">
    <w:name w:val="Balloon Text"/>
    <w:basedOn w:val="prastasis"/>
    <w:pPr>
      <w:spacing w:after="0" w:line="240" w:lineRule="auto"/>
    </w:pPr>
    <w:rPr>
      <w:rFonts w:ascii="Segoe UI" w:hAnsi="Segoe UI" w:cs="Segoe UI"/>
      <w:sz w:val="18"/>
      <w:szCs w:val="18"/>
    </w:rPr>
  </w:style>
  <w:style w:type="paragraph" w:customStyle="1" w:styleId="Quotations">
    <w:name w:val="Quotations"/>
    <w:basedOn w:val="prastasis"/>
    <w:pPr>
      <w:spacing w:after="283"/>
      <w:ind w:left="567" w:right="567"/>
    </w:pPr>
  </w:style>
  <w:style w:type="paragraph" w:styleId="Pavadinimas">
    <w:name w:val="Title"/>
    <w:basedOn w:val="Heading"/>
    <w:next w:val="Pagrindinistekstas"/>
    <w:qFormat/>
    <w:pPr>
      <w:jc w:val="center"/>
    </w:pPr>
    <w:rPr>
      <w:b/>
      <w:bCs/>
      <w:sz w:val="56"/>
      <w:szCs w:val="56"/>
    </w:rPr>
  </w:style>
  <w:style w:type="paragraph" w:customStyle="1" w:styleId="Antrinispavadinimas">
    <w:name w:val="Antrinis pavadinimas"/>
    <w:basedOn w:val="Heading"/>
    <w:next w:val="Pagrindinistekstas"/>
    <w:qFormat/>
    <w:pPr>
      <w:spacing w:before="60"/>
      <w:jc w:val="center"/>
    </w:pPr>
    <w:rPr>
      <w:sz w:val="36"/>
      <w:szCs w:val="36"/>
    </w:rPr>
  </w:style>
  <w:style w:type="paragraph" w:styleId="Antrats">
    <w:name w:val="header"/>
    <w:basedOn w:val="prastasis"/>
    <w:link w:val="AntratsDiagrama"/>
    <w:uiPriority w:val="99"/>
    <w:unhideWhenUsed/>
    <w:rsid w:val="00B36475"/>
    <w:pPr>
      <w:tabs>
        <w:tab w:val="center" w:pos="4819"/>
        <w:tab w:val="right" w:pos="9638"/>
      </w:tabs>
    </w:pPr>
  </w:style>
  <w:style w:type="character" w:customStyle="1" w:styleId="AntratsDiagrama">
    <w:name w:val="Antraštės Diagrama"/>
    <w:link w:val="Antrats"/>
    <w:uiPriority w:val="99"/>
    <w:rsid w:val="00B36475"/>
    <w:rPr>
      <w:sz w:val="24"/>
      <w:szCs w:val="24"/>
    </w:rPr>
  </w:style>
  <w:style w:type="paragraph" w:styleId="Porat">
    <w:name w:val="footer"/>
    <w:basedOn w:val="prastasis"/>
    <w:link w:val="PoratDiagrama"/>
    <w:uiPriority w:val="99"/>
    <w:unhideWhenUsed/>
    <w:rsid w:val="00B36475"/>
    <w:pPr>
      <w:tabs>
        <w:tab w:val="center" w:pos="4819"/>
        <w:tab w:val="right" w:pos="9638"/>
      </w:tabs>
    </w:pPr>
  </w:style>
  <w:style w:type="character" w:customStyle="1" w:styleId="PoratDiagrama">
    <w:name w:val="Poraštė Diagrama"/>
    <w:link w:val="Porat"/>
    <w:uiPriority w:val="99"/>
    <w:rsid w:val="00B36475"/>
    <w:rPr>
      <w:sz w:val="24"/>
      <w:szCs w:val="24"/>
    </w:rPr>
  </w:style>
  <w:style w:type="paragraph" w:styleId="Pagrindiniotekstotrauka">
    <w:name w:val="Body Text Indent"/>
    <w:basedOn w:val="prastasis"/>
    <w:link w:val="PagrindiniotekstotraukaDiagrama"/>
    <w:uiPriority w:val="99"/>
    <w:semiHidden/>
    <w:unhideWhenUsed/>
    <w:rsid w:val="00002986"/>
    <w:pPr>
      <w:spacing w:after="120"/>
      <w:ind w:left="283"/>
    </w:pPr>
  </w:style>
  <w:style w:type="character" w:customStyle="1" w:styleId="PagrindiniotekstotraukaDiagrama">
    <w:name w:val="Pagrindinio teksto įtrauka Diagrama"/>
    <w:link w:val="Pagrindiniotekstotrauka"/>
    <w:uiPriority w:val="99"/>
    <w:semiHidden/>
    <w:rsid w:val="00002986"/>
    <w:rPr>
      <w:sz w:val="24"/>
      <w:szCs w:val="24"/>
    </w:rPr>
  </w:style>
  <w:style w:type="paragraph" w:styleId="Betarp">
    <w:name w:val="No Spacing"/>
    <w:uiPriority w:val="1"/>
    <w:qFormat/>
    <w:rsid w:val="001F6D36"/>
    <w:pPr>
      <w:suppressAutoHyphens/>
    </w:pPr>
    <w:rPr>
      <w:sz w:val="24"/>
      <w:szCs w:val="24"/>
    </w:rPr>
  </w:style>
  <w:style w:type="paragraph" w:styleId="Sraopastraipa">
    <w:name w:val="List Paragraph"/>
    <w:basedOn w:val="prastasis"/>
    <w:uiPriority w:val="34"/>
    <w:qFormat/>
    <w:rsid w:val="000A0099"/>
    <w:pPr>
      <w:spacing w:after="160" w:line="259" w:lineRule="auto"/>
      <w:ind w:left="720" w:hanging="567"/>
      <w:contextualSpacing/>
      <w:jc w:val="both"/>
    </w:pPr>
    <w:rPr>
      <w:rFonts w:ascii="Calibri" w:eastAsia="SimSun" w:hAnsi="Calibri" w:cs="font882"/>
      <w:sz w:val="22"/>
      <w:szCs w:val="22"/>
      <w:lang w:eastAsia="ar-SA"/>
    </w:rPr>
  </w:style>
  <w:style w:type="character" w:styleId="Emfaz">
    <w:name w:val="Emphasis"/>
    <w:basedOn w:val="Numatytasispastraiposriftas"/>
    <w:uiPriority w:val="20"/>
    <w:qFormat/>
    <w:rsid w:val="009D0C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824012">
      <w:bodyDiv w:val="1"/>
      <w:marLeft w:val="0"/>
      <w:marRight w:val="0"/>
      <w:marTop w:val="0"/>
      <w:marBottom w:val="0"/>
      <w:divBdr>
        <w:top w:val="none" w:sz="0" w:space="0" w:color="auto"/>
        <w:left w:val="none" w:sz="0" w:space="0" w:color="auto"/>
        <w:bottom w:val="none" w:sz="0" w:space="0" w:color="auto"/>
        <w:right w:val="none" w:sz="0" w:space="0" w:color="auto"/>
      </w:divBdr>
      <w:divsChild>
        <w:div w:id="121120752">
          <w:marLeft w:val="0"/>
          <w:marRight w:val="0"/>
          <w:marTop w:val="0"/>
          <w:marBottom w:val="0"/>
          <w:divBdr>
            <w:top w:val="none" w:sz="0" w:space="0" w:color="auto"/>
            <w:left w:val="none" w:sz="0" w:space="0" w:color="auto"/>
            <w:bottom w:val="none" w:sz="0" w:space="0" w:color="auto"/>
            <w:right w:val="none" w:sz="0" w:space="0" w:color="auto"/>
          </w:divBdr>
        </w:div>
        <w:div w:id="1151941977">
          <w:marLeft w:val="0"/>
          <w:marRight w:val="0"/>
          <w:marTop w:val="0"/>
          <w:marBottom w:val="0"/>
          <w:divBdr>
            <w:top w:val="none" w:sz="0" w:space="0" w:color="auto"/>
            <w:left w:val="none" w:sz="0" w:space="0" w:color="auto"/>
            <w:bottom w:val="none" w:sz="0" w:space="0" w:color="auto"/>
            <w:right w:val="none" w:sz="0" w:space="0" w:color="auto"/>
          </w:divBdr>
        </w:div>
      </w:divsChild>
    </w:div>
    <w:div w:id="1833258596">
      <w:bodyDiv w:val="1"/>
      <w:marLeft w:val="0"/>
      <w:marRight w:val="0"/>
      <w:marTop w:val="0"/>
      <w:marBottom w:val="0"/>
      <w:divBdr>
        <w:top w:val="none" w:sz="0" w:space="0" w:color="auto"/>
        <w:left w:val="none" w:sz="0" w:space="0" w:color="auto"/>
        <w:bottom w:val="none" w:sz="0" w:space="0" w:color="auto"/>
        <w:right w:val="none" w:sz="0" w:space="0" w:color="auto"/>
      </w:divBdr>
      <w:divsChild>
        <w:div w:id="612055968">
          <w:marLeft w:val="0"/>
          <w:marRight w:val="0"/>
          <w:marTop w:val="0"/>
          <w:marBottom w:val="0"/>
          <w:divBdr>
            <w:top w:val="none" w:sz="0" w:space="0" w:color="auto"/>
            <w:left w:val="none" w:sz="0" w:space="0" w:color="auto"/>
            <w:bottom w:val="none" w:sz="0" w:space="0" w:color="auto"/>
            <w:right w:val="none" w:sz="0" w:space="0" w:color="auto"/>
          </w:divBdr>
        </w:div>
        <w:div w:id="325473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2970</Characters>
  <Application>Microsoft Office Word</Application>
  <DocSecurity>0</DocSecurity>
  <Lines>24</Lines>
  <Paragraphs>6</Paragraphs>
  <ScaleCrop>false</ScaleCrop>
  <HeadingPairs>
    <vt:vector size="2" baseType="variant">
      <vt:variant>
        <vt:lpstr>Pavadinimas</vt:lpstr>
      </vt:variant>
      <vt:variant>
        <vt:i4>1</vt:i4>
      </vt:variant>
    </vt:vector>
  </HeadingPairs>
  <TitlesOfParts>
    <vt:vector size="1" baseType="lpstr">
      <vt:lpstr>PAEŽERIŲ DVARO SODYBOS PARKO TVARKYMO</vt:lpstr>
    </vt:vector>
  </TitlesOfParts>
  <Company>Hewlett-Packard Company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PAEŽERIŲ DVARO SODYBOS PARKO TVARKYMO</dc:title>
  <dc:creator>Orinta</dc:creator>
  <cp:lastModifiedBy>Viešųjų pirkimų skyrius</cp:lastModifiedBy>
  <cp:revision>6</cp:revision>
  <cp:lastPrinted>2022-10-03T07:53:00Z</cp:lastPrinted>
  <dcterms:created xsi:type="dcterms:W3CDTF">2025-05-22T07:58:00Z</dcterms:created>
  <dcterms:modified xsi:type="dcterms:W3CDTF">2025-05-26T05:35:00Z</dcterms:modified>
</cp:coreProperties>
</file>