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F22" w:rsidRPr="00302002" w:rsidRDefault="00CE4F22" w:rsidP="00CE4F22">
      <w:pPr>
        <w:keepNext/>
        <w:keepLines/>
        <w:spacing w:before="120" w:after="0" w:line="240" w:lineRule="auto"/>
        <w:ind w:left="5103"/>
        <w:outlineLvl w:val="1"/>
        <w:rPr>
          <w:rFonts w:ascii="Times New Roman" w:eastAsia="Calibri" w:hAnsi="Times New Roman" w:cs="Times New Roman"/>
          <w:sz w:val="24"/>
          <w:szCs w:val="24"/>
          <w:lang w:val="lt-LT"/>
        </w:rPr>
      </w:pPr>
      <w:r w:rsidRPr="00302002">
        <w:rPr>
          <w:rFonts w:ascii="Times New Roman" w:eastAsia="Calibri" w:hAnsi="Times New Roman" w:cs="Times New Roman"/>
          <w:sz w:val="24"/>
          <w:szCs w:val="24"/>
          <w:lang w:val="lt-LT"/>
        </w:rPr>
        <w:t>Pirkimo sąlygų 1 priedas „Pasiūlymo forma“</w:t>
      </w:r>
    </w:p>
    <w:p w:rsidR="00CE4F22" w:rsidRPr="00302002" w:rsidRDefault="00CE4F22" w:rsidP="00CE4F22">
      <w:pPr>
        <w:spacing w:after="0" w:line="240" w:lineRule="auto"/>
        <w:jc w:val="center"/>
        <w:rPr>
          <w:rFonts w:ascii="Times New Roman" w:eastAsia="Times New Roman" w:hAnsi="Times New Roman" w:cs="Times New Roman"/>
          <w:b/>
          <w:sz w:val="24"/>
          <w:szCs w:val="24"/>
          <w:lang w:val="lt-LT"/>
        </w:rPr>
      </w:pPr>
    </w:p>
    <w:p w:rsidR="00CE4F22" w:rsidRPr="00302002" w:rsidRDefault="00CE4F22" w:rsidP="00CE4F22">
      <w:pPr>
        <w:spacing w:after="0" w:line="240" w:lineRule="auto"/>
        <w:jc w:val="center"/>
        <w:rPr>
          <w:rFonts w:ascii="Times New Roman" w:eastAsia="Times New Roman" w:hAnsi="Times New Roman" w:cs="Times New Roman"/>
          <w:b/>
          <w:sz w:val="24"/>
          <w:szCs w:val="24"/>
          <w:lang w:val="lt-LT"/>
        </w:rPr>
      </w:pPr>
      <w:r w:rsidRPr="00302002">
        <w:rPr>
          <w:rFonts w:ascii="Times New Roman" w:eastAsia="Times New Roman" w:hAnsi="Times New Roman" w:cs="Times New Roman"/>
          <w:b/>
          <w:sz w:val="24"/>
          <w:szCs w:val="24"/>
          <w:lang w:val="lt-LT"/>
        </w:rPr>
        <w:t>PASIŪLYMO FORMA</w:t>
      </w:r>
    </w:p>
    <w:p w:rsidR="00CE4F22" w:rsidRPr="00302002" w:rsidRDefault="00CE4F22" w:rsidP="00CE4F22">
      <w:pPr>
        <w:jc w:val="center"/>
        <w:rPr>
          <w:rFonts w:ascii="Times New Roman" w:hAnsi="Times New Roman" w:cs="Times New Roman"/>
          <w:b/>
          <w:sz w:val="24"/>
          <w:szCs w:val="24"/>
          <w:lang w:val="lt-LT"/>
        </w:rPr>
      </w:pPr>
      <w:r w:rsidRPr="00302002">
        <w:rPr>
          <w:rFonts w:ascii="Times New Roman" w:hAnsi="Times New Roman" w:cs="Times New Roman"/>
          <w:b/>
          <w:bCs/>
          <w:sz w:val="24"/>
          <w:szCs w:val="24"/>
          <w:lang w:val="lt-LT"/>
        </w:rPr>
        <w:t>„DEGALAI: DYZELINAS, BENZINAS,</w:t>
      </w:r>
      <w:r w:rsidRPr="00302002">
        <w:rPr>
          <w:rFonts w:ascii="Times New Roman" w:hAnsi="Times New Roman" w:cs="Times New Roman"/>
          <w:b/>
          <w:sz w:val="24"/>
          <w:szCs w:val="24"/>
          <w:lang w:val="lt-LT"/>
        </w:rPr>
        <w:t xml:space="preserve"> AD BLUE”</w:t>
      </w:r>
    </w:p>
    <w:p w:rsidR="00CE4F22" w:rsidRPr="00302002" w:rsidRDefault="00CE4F22" w:rsidP="00CE4F22">
      <w:pPr>
        <w:spacing w:after="0" w:line="240" w:lineRule="auto"/>
        <w:jc w:val="center"/>
        <w:rPr>
          <w:rFonts w:ascii="Times New Roman" w:eastAsia="Times New Roman" w:hAnsi="Times New Roman" w:cs="Times New Roman"/>
          <w:sz w:val="24"/>
          <w:szCs w:val="24"/>
          <w:u w:val="single"/>
          <w:lang w:val="lt-LT"/>
        </w:rPr>
      </w:pPr>
    </w:p>
    <w:p w:rsidR="00CE4F22" w:rsidRPr="00302002" w:rsidRDefault="00CE4F22" w:rsidP="00CE4F22">
      <w:pPr>
        <w:spacing w:after="0" w:line="240" w:lineRule="auto"/>
        <w:rPr>
          <w:rFonts w:ascii="Times New Roman" w:eastAsia="Times New Roman" w:hAnsi="Times New Roman" w:cs="Times New Roman"/>
          <w:sz w:val="24"/>
          <w:szCs w:val="24"/>
          <w:u w:val="single"/>
          <w:lang w:val="lt-LT"/>
        </w:rPr>
      </w:pPr>
      <w:r w:rsidRPr="00302002">
        <w:rPr>
          <w:rFonts w:ascii="Times New Roman" w:eastAsia="Times New Roman" w:hAnsi="Times New Roman" w:cs="Times New Roman"/>
          <w:sz w:val="24"/>
          <w:szCs w:val="24"/>
          <w:u w:val="single"/>
          <w:lang w:val="lt-LT"/>
        </w:rPr>
        <w:t>Pagėgių savivaldybės administracijai</w:t>
      </w:r>
      <w:r w:rsidR="00C4219D">
        <w:rPr>
          <w:rFonts w:ascii="Times New Roman" w:eastAsia="Times New Roman" w:hAnsi="Times New Roman" w:cs="Times New Roman"/>
          <w:sz w:val="24"/>
          <w:szCs w:val="24"/>
          <w:u w:val="single"/>
          <w:lang w:val="lt-LT"/>
        </w:rPr>
        <w:t xml:space="preserve"> (Pagėgių CPO)</w:t>
      </w:r>
    </w:p>
    <w:p w:rsidR="00CE4F22" w:rsidRPr="00302002" w:rsidRDefault="00CE4F22" w:rsidP="00CE4F22">
      <w:pPr>
        <w:spacing w:after="0" w:line="240" w:lineRule="auto"/>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(adresatas)</w:t>
      </w:r>
    </w:p>
    <w:p w:rsidR="00CE4F22" w:rsidRPr="00302002" w:rsidRDefault="00CE4F22" w:rsidP="00CE4F22">
      <w:pPr>
        <w:spacing w:after="0" w:line="240" w:lineRule="auto"/>
        <w:rPr>
          <w:rFonts w:ascii="Times New Roman" w:eastAsia="Times New Roman" w:hAnsi="Times New Roman" w:cs="Times New Roman"/>
          <w:sz w:val="24"/>
          <w:szCs w:val="24"/>
          <w:lang w:val="lt-LT"/>
        </w:rPr>
      </w:pPr>
    </w:p>
    <w:p w:rsidR="00CE4F22" w:rsidRPr="00302002" w:rsidRDefault="00CE4F22" w:rsidP="00CE4F22">
      <w:pPr>
        <w:numPr>
          <w:ilvl w:val="0"/>
          <w:numId w:val="1"/>
        </w:numPr>
        <w:spacing w:after="0" w:line="240" w:lineRule="auto"/>
        <w:contextualSpacing/>
        <w:jc w:val="center"/>
        <w:rPr>
          <w:rFonts w:ascii="Times New Roman" w:eastAsia="Times New Roman" w:hAnsi="Times New Roman" w:cs="Times New Roman"/>
          <w:b/>
          <w:sz w:val="24"/>
          <w:szCs w:val="24"/>
          <w:lang w:val="lt-LT"/>
        </w:rPr>
      </w:pPr>
      <w:r w:rsidRPr="00302002">
        <w:rPr>
          <w:rFonts w:ascii="Times New Roman" w:eastAsia="Times New Roman" w:hAnsi="Times New Roman" w:cs="Times New Roman"/>
          <w:b/>
          <w:sz w:val="24"/>
          <w:szCs w:val="24"/>
          <w:lang w:val="lt-LT"/>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i/>
                <w:sz w:val="24"/>
                <w:szCs w:val="24"/>
                <w:lang w:val="lt-LT"/>
              </w:rPr>
            </w:pPr>
            <w:r w:rsidRPr="00302002">
              <w:rPr>
                <w:rFonts w:ascii="Times New Roman" w:eastAsia="Times New Roman" w:hAnsi="Times New Roman" w:cs="Times New Roman"/>
                <w:sz w:val="24"/>
                <w:szCs w:val="24"/>
                <w:lang w:val="lt-LT"/>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PVM mokėtojo kodas</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bookmarkStart w:id="0" w:name="_Hlk96434504"/>
            <w:r w:rsidRPr="00302002">
              <w:rPr>
                <w:rFonts w:ascii="Times New Roman" w:eastAsia="Times New Roman" w:hAnsi="Times New Roman" w:cs="Times New Roman"/>
                <w:sz w:val="24"/>
                <w:szCs w:val="24"/>
                <w:lang w:val="lt-LT"/>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tr w:rsidR="00CE4F22" w:rsidRPr="00302002" w:rsidTr="006B1AB6">
        <w:tc>
          <w:tcPr>
            <w:tcW w:w="4928"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r>
      <w:bookmarkEnd w:id="0"/>
    </w:tbl>
    <w:p w:rsidR="00CE4F22" w:rsidRPr="00302002" w:rsidRDefault="00CE4F22" w:rsidP="00CE4F22">
      <w:pPr>
        <w:spacing w:after="0" w:line="240" w:lineRule="auto"/>
        <w:jc w:val="center"/>
        <w:rPr>
          <w:rFonts w:ascii="Times New Roman" w:eastAsia="Times New Roman" w:hAnsi="Times New Roman" w:cs="Times New Roman"/>
          <w:sz w:val="24"/>
          <w:szCs w:val="24"/>
          <w:lang w:val="lt-LT"/>
        </w:rPr>
      </w:pP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1.1. Šiuo pasiūlymu pažymime, kad sutinkame su visomis pirkimo sąlygomis, nustatytomis:</w:t>
      </w:r>
    </w:p>
    <w:p w:rsidR="00CE4F22" w:rsidRPr="00302002" w:rsidRDefault="00CE4F22" w:rsidP="00CE4F22">
      <w:pPr>
        <w:spacing w:after="0" w:line="240" w:lineRule="auto"/>
        <w:jc w:val="both"/>
        <w:rPr>
          <w:rFonts w:ascii="Times New Roman" w:eastAsia="Calibri" w:hAnsi="Times New Roman" w:cs="Times New Roman"/>
          <w:sz w:val="24"/>
          <w:szCs w:val="24"/>
          <w:lang w:val="lt-LT"/>
        </w:rPr>
      </w:pPr>
      <w:r w:rsidRPr="00302002">
        <w:rPr>
          <w:rFonts w:ascii="Times New Roman" w:eastAsia="Calibri" w:hAnsi="Times New Roman" w:cs="Times New Roman"/>
          <w:sz w:val="24"/>
          <w:szCs w:val="24"/>
          <w:lang w:val="lt-LT"/>
        </w:rPr>
        <w:t>1.1.1. skelbime apie pirkimą;</w:t>
      </w:r>
    </w:p>
    <w:p w:rsidR="00CE4F22" w:rsidRPr="00302002" w:rsidRDefault="00CE4F22" w:rsidP="00CE4F22">
      <w:pPr>
        <w:spacing w:after="0" w:line="240" w:lineRule="auto"/>
        <w:jc w:val="both"/>
        <w:rPr>
          <w:rFonts w:ascii="Times New Roman" w:eastAsia="Calibri" w:hAnsi="Times New Roman" w:cs="Times New Roman"/>
          <w:sz w:val="24"/>
          <w:szCs w:val="24"/>
          <w:lang w:val="lt-LT"/>
        </w:rPr>
      </w:pPr>
      <w:r w:rsidRPr="00302002">
        <w:rPr>
          <w:rFonts w:ascii="Times New Roman" w:eastAsia="Calibri" w:hAnsi="Times New Roman" w:cs="Times New Roman"/>
          <w:sz w:val="24"/>
          <w:szCs w:val="24"/>
          <w:lang w:val="lt-LT"/>
        </w:rPr>
        <w:t>1.1.2. konkurso bendrosiose ir specialiosiose sąlygose (kartu su priedais);</w:t>
      </w:r>
    </w:p>
    <w:p w:rsidR="00CE4F22" w:rsidRPr="00302002" w:rsidRDefault="00CE4F22" w:rsidP="00CE4F22">
      <w:pPr>
        <w:spacing w:after="0" w:line="240" w:lineRule="auto"/>
        <w:jc w:val="both"/>
        <w:rPr>
          <w:rFonts w:ascii="Times New Roman" w:eastAsia="Calibri" w:hAnsi="Times New Roman" w:cs="Times New Roman"/>
          <w:sz w:val="24"/>
          <w:szCs w:val="24"/>
          <w:lang w:val="lt-LT"/>
        </w:rPr>
      </w:pPr>
      <w:r w:rsidRPr="00302002">
        <w:rPr>
          <w:rFonts w:ascii="Times New Roman" w:eastAsia="Calibri" w:hAnsi="Times New Roman" w:cs="Times New Roman"/>
          <w:sz w:val="24"/>
          <w:szCs w:val="24"/>
          <w:lang w:val="lt-LT"/>
        </w:rPr>
        <w:t>1.1.3. dokumentų paaiškinimuose (patikslinimuose), taip pat atsakymuose į tiekėjų klausimus (jei tokių bus);</w:t>
      </w:r>
    </w:p>
    <w:p w:rsidR="00CE4F22" w:rsidRPr="00302002" w:rsidRDefault="00CE4F22" w:rsidP="00CE4F22">
      <w:pPr>
        <w:tabs>
          <w:tab w:val="left" w:pos="567"/>
          <w:tab w:val="left" w:pos="720"/>
        </w:tabs>
        <w:spacing w:after="0" w:line="240" w:lineRule="auto"/>
        <w:jc w:val="both"/>
        <w:rPr>
          <w:rFonts w:ascii="Times New Roman" w:eastAsia="Times New Roman" w:hAnsi="Times New Roman" w:cs="Times New Roman"/>
          <w:sz w:val="24"/>
          <w:szCs w:val="24"/>
          <w:lang w:val="lt-LT"/>
        </w:rPr>
      </w:pPr>
      <w:r w:rsidRPr="00302002">
        <w:rPr>
          <w:rFonts w:ascii="Times New Roman" w:eastAsia="Calibri" w:hAnsi="Times New Roman" w:cs="Times New Roman"/>
          <w:sz w:val="24"/>
          <w:szCs w:val="24"/>
          <w:lang w:val="lt-LT"/>
        </w:rPr>
        <w:t>1.4. kituose CVP IS priemonėmis pateiktuose dokumentuose</w:t>
      </w:r>
      <w:r w:rsidRPr="00302002">
        <w:rPr>
          <w:rFonts w:ascii="Times New Roman" w:eastAsia="Times New Roman" w:hAnsi="Times New Roman" w:cs="Times New Roman"/>
          <w:sz w:val="24"/>
          <w:szCs w:val="24"/>
          <w:lang w:val="lt-LT"/>
        </w:rPr>
        <w:t>.</w:t>
      </w: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 xml:space="preserve">1.2. </w:t>
      </w:r>
      <w:r w:rsidRPr="00302002">
        <w:rPr>
          <w:rFonts w:ascii="Times New Roman" w:eastAsia="Times New Roman" w:hAnsi="Times New Roman" w:cs="Times New Roman"/>
          <w:spacing w:val="-4"/>
          <w:sz w:val="24"/>
          <w:szCs w:val="24"/>
          <w:lang w:val="lt-LT"/>
        </w:rPr>
        <w:t>Pateikdamas CVP IS priemonėmis pasiūlymą, patvirtinu, kad dokumentų skaitmeninės</w:t>
      </w:r>
      <w:r w:rsidRPr="00302002">
        <w:rPr>
          <w:rFonts w:ascii="Times New Roman" w:eastAsia="Times New Roman" w:hAnsi="Times New Roman" w:cs="Times New Roman"/>
          <w:sz w:val="24"/>
          <w:szCs w:val="24"/>
          <w:lang w:val="lt-LT"/>
        </w:rPr>
        <w:t xml:space="preserve"> kopijos ir elektroninėmis priemonėmis pateikti duomenys yra tikri.</w:t>
      </w: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1.4. Pasiūlymas galioja ne trumpiau nei 90 kalendorinių dienų nuo paskutinės pasiūlymo pateikimo dienos, šią dieną įskaičiuojant į pasiūlymo galiojimo laikotarpį.</w:t>
      </w: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lastRenderedPageBreak/>
        <w:t>1.5. Patvirtiname, kad visa mūsų pasiūlyme pateikta informacija yra teisinga ir kad mes nenuslėpėme jokios informacijos, kurią buvo prašoma pateikti pirkimo dokumentuose.</w:t>
      </w: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p>
    <w:p w:rsidR="00CE4F22" w:rsidRPr="00302002" w:rsidRDefault="00CE4F22" w:rsidP="00CE4F22">
      <w:pPr>
        <w:spacing w:after="0" w:line="240" w:lineRule="auto"/>
        <w:jc w:val="center"/>
        <w:rPr>
          <w:rFonts w:ascii="Times New Roman" w:eastAsia="Times New Roman" w:hAnsi="Times New Roman" w:cs="Times New Roman"/>
          <w:sz w:val="24"/>
          <w:szCs w:val="24"/>
          <w:lang w:val="lt-LT"/>
        </w:rPr>
      </w:pPr>
      <w:r w:rsidRPr="00302002">
        <w:rPr>
          <w:rFonts w:ascii="Times New Roman" w:eastAsia="Times New Roman" w:hAnsi="Times New Roman" w:cs="Times New Roman"/>
          <w:b/>
          <w:bCs/>
          <w:sz w:val="24"/>
          <w:szCs w:val="24"/>
          <w:lang w:val="lt-LT"/>
        </w:rPr>
        <w:t xml:space="preserve">2. INFORMACIJA APIE PLANUOJAMUS PASITELKTI SUBTIEKĖJUS AR RĖMIMĄSI KITŲ ŪKIO SUBJEKTŲ PAJĖGUMAIS </w:t>
      </w:r>
    </w:p>
    <w:p w:rsidR="00CE4F22" w:rsidRPr="00302002" w:rsidRDefault="00CE4F22" w:rsidP="00CE4F22">
      <w:pPr>
        <w:spacing w:after="0" w:line="240" w:lineRule="auto"/>
        <w:jc w:val="center"/>
        <w:rPr>
          <w:rFonts w:ascii="Times New Roman" w:eastAsia="Times New Roman" w:hAnsi="Times New Roman" w:cs="Times New Roman"/>
          <w:i/>
          <w:sz w:val="24"/>
          <w:szCs w:val="24"/>
          <w:lang w:val="lt-LT"/>
        </w:rPr>
      </w:pPr>
    </w:p>
    <w:p w:rsidR="00CE4F22" w:rsidRPr="00302002" w:rsidRDefault="00CE4F22" w:rsidP="00CE4F22">
      <w:pPr>
        <w:spacing w:after="0" w:line="240" w:lineRule="auto"/>
        <w:jc w:val="both"/>
        <w:rPr>
          <w:rFonts w:ascii="Times New Roman" w:eastAsia="Times New Roman" w:hAnsi="Times New Roman" w:cs="Times New Roman"/>
          <w:iCs/>
          <w:sz w:val="24"/>
          <w:szCs w:val="24"/>
          <w:lang w:val="lt-LT"/>
        </w:rPr>
      </w:pPr>
      <w:r w:rsidRPr="00302002">
        <w:rPr>
          <w:rFonts w:ascii="Times New Roman" w:eastAsia="Times New Roman" w:hAnsi="Times New Roman" w:cs="Times New Roman"/>
          <w:iCs/>
          <w:sz w:val="24"/>
          <w:szCs w:val="24"/>
          <w:lang w:val="lt-LT"/>
        </w:rPr>
        <w:t>2.1. Lentelėje nurodomi ūkio subjektai, kurių pajėgumais remiamasi, siekiant atitikti pirkimo dokumentuose nurodytus kvalifikacijos reikalavimus (jei taikoma):</w:t>
      </w:r>
    </w:p>
    <w:tbl>
      <w:tblPr>
        <w:tblStyle w:val="Lentelstinklelis1"/>
        <w:tblW w:w="5000" w:type="pct"/>
        <w:tblInd w:w="0" w:type="dxa"/>
        <w:tblLook w:val="04A0" w:firstRow="1" w:lastRow="0" w:firstColumn="1" w:lastColumn="0" w:noHBand="0" w:noVBand="1"/>
      </w:tblPr>
      <w:tblGrid>
        <w:gridCol w:w="773"/>
        <w:gridCol w:w="2704"/>
        <w:gridCol w:w="3626"/>
        <w:gridCol w:w="2751"/>
      </w:tblGrid>
      <w:tr w:rsidR="00CE4F22" w:rsidRPr="00302002" w:rsidTr="006B1AB6">
        <w:tc>
          <w:tcPr>
            <w:tcW w:w="392" w:type="pct"/>
          </w:tcPr>
          <w:p w:rsidR="00CE4F22" w:rsidRPr="00302002" w:rsidRDefault="00CE4F22" w:rsidP="006B1AB6">
            <w:pPr>
              <w:jc w:val="center"/>
              <w:rPr>
                <w:sz w:val="24"/>
                <w:szCs w:val="24"/>
                <w:lang w:val="lt-LT"/>
              </w:rPr>
            </w:pPr>
            <w:r w:rsidRPr="00302002">
              <w:rPr>
                <w:sz w:val="24"/>
                <w:szCs w:val="24"/>
                <w:lang w:val="lt-LT"/>
              </w:rPr>
              <w:t>Eil.</w:t>
            </w:r>
          </w:p>
          <w:p w:rsidR="00CE4F22" w:rsidRPr="00302002" w:rsidRDefault="00CE4F22" w:rsidP="006B1AB6">
            <w:pPr>
              <w:jc w:val="center"/>
              <w:rPr>
                <w:sz w:val="24"/>
                <w:szCs w:val="24"/>
                <w:lang w:val="lt-LT"/>
              </w:rPr>
            </w:pPr>
            <w:r w:rsidRPr="00302002">
              <w:rPr>
                <w:sz w:val="24"/>
                <w:szCs w:val="24"/>
                <w:lang w:val="lt-LT"/>
              </w:rPr>
              <w:t>Nr.</w:t>
            </w:r>
          </w:p>
        </w:tc>
        <w:tc>
          <w:tcPr>
            <w:tcW w:w="1372" w:type="pct"/>
          </w:tcPr>
          <w:p w:rsidR="00CE4F22" w:rsidRPr="00302002" w:rsidRDefault="00CE4F22" w:rsidP="006B1AB6">
            <w:pPr>
              <w:jc w:val="center"/>
              <w:rPr>
                <w:sz w:val="24"/>
                <w:szCs w:val="24"/>
                <w:lang w:val="lt-LT"/>
              </w:rPr>
            </w:pPr>
            <w:r w:rsidRPr="00302002">
              <w:rPr>
                <w:sz w:val="24"/>
                <w:szCs w:val="24"/>
                <w:lang w:val="lt-LT"/>
              </w:rPr>
              <w:t xml:space="preserve">Ūkio subjekto, kurio pajėgumais remiamasi (pavadinimas, juridinio asmens  kodas, adresas) ir/arba </w:t>
            </w:r>
            <w:proofErr w:type="spellStart"/>
            <w:r w:rsidRPr="00302002">
              <w:rPr>
                <w:sz w:val="24"/>
                <w:szCs w:val="24"/>
                <w:lang w:val="lt-LT"/>
              </w:rPr>
              <w:t>kvazisubtiekėjo</w:t>
            </w:r>
            <w:proofErr w:type="spellEnd"/>
            <w:r w:rsidRPr="00302002">
              <w:rPr>
                <w:sz w:val="24"/>
                <w:szCs w:val="24"/>
                <w:lang w:val="lt-LT"/>
              </w:rPr>
              <w:t xml:space="preserve"> vardas, pavardė</w:t>
            </w:r>
          </w:p>
        </w:tc>
        <w:tc>
          <w:tcPr>
            <w:tcW w:w="1840" w:type="pct"/>
          </w:tcPr>
          <w:p w:rsidR="00CE4F22" w:rsidRPr="00302002" w:rsidRDefault="00CE4F22" w:rsidP="006B1AB6">
            <w:pPr>
              <w:jc w:val="center"/>
              <w:rPr>
                <w:sz w:val="24"/>
                <w:szCs w:val="24"/>
                <w:lang w:val="lt-LT"/>
              </w:rPr>
            </w:pPr>
            <w:r w:rsidRPr="00302002">
              <w:rPr>
                <w:sz w:val="24"/>
                <w:szCs w:val="24"/>
                <w:lang w:val="lt-LT"/>
              </w:rPr>
              <w:t xml:space="preserve">Nuoroda į konkurso specialiųjų sąlygų punktą (kvalifikacijos reikalavimą), kuriam atitikti remiamasi ūkio subjekto ar </w:t>
            </w:r>
            <w:proofErr w:type="spellStart"/>
            <w:r w:rsidRPr="00302002">
              <w:rPr>
                <w:sz w:val="24"/>
                <w:szCs w:val="24"/>
                <w:lang w:val="lt-LT"/>
              </w:rPr>
              <w:t>kvazisubtiekėjo</w:t>
            </w:r>
            <w:proofErr w:type="spellEnd"/>
            <w:r w:rsidRPr="00302002">
              <w:rPr>
                <w:sz w:val="24"/>
                <w:szCs w:val="24"/>
                <w:lang w:val="lt-LT"/>
              </w:rPr>
              <w:t xml:space="preserve"> </w:t>
            </w:r>
            <w:proofErr w:type="spellStart"/>
            <w:r w:rsidRPr="00302002">
              <w:rPr>
                <w:sz w:val="24"/>
                <w:szCs w:val="24"/>
                <w:lang w:val="lt-LT"/>
              </w:rPr>
              <w:t>pajėgumais</w:t>
            </w:r>
            <w:proofErr w:type="spellEnd"/>
          </w:p>
        </w:tc>
        <w:tc>
          <w:tcPr>
            <w:tcW w:w="1396" w:type="pct"/>
          </w:tcPr>
          <w:p w:rsidR="00CE4F22" w:rsidRPr="00302002" w:rsidRDefault="00CE4F22" w:rsidP="006B1AB6">
            <w:pPr>
              <w:jc w:val="center"/>
              <w:rPr>
                <w:sz w:val="24"/>
                <w:szCs w:val="24"/>
                <w:lang w:val="lt-LT"/>
              </w:rPr>
            </w:pPr>
            <w:r w:rsidRPr="00302002">
              <w:rPr>
                <w:sz w:val="24"/>
                <w:szCs w:val="24"/>
                <w:lang w:val="lt-LT"/>
              </w:rPr>
              <w:t xml:space="preserve">Sutarties dalis (apimtis eurais, dalis procentais), kuriai ketinama pasitelkti ūkio subjektą, kurio </w:t>
            </w:r>
            <w:proofErr w:type="spellStart"/>
            <w:r w:rsidRPr="00302002">
              <w:rPr>
                <w:sz w:val="24"/>
                <w:szCs w:val="24"/>
                <w:lang w:val="lt-LT"/>
              </w:rPr>
              <w:t>pajėgumais</w:t>
            </w:r>
            <w:proofErr w:type="spellEnd"/>
            <w:r w:rsidRPr="00302002">
              <w:rPr>
                <w:sz w:val="24"/>
                <w:szCs w:val="24"/>
                <w:lang w:val="lt-LT"/>
              </w:rPr>
              <w:t xml:space="preserve"> remiamasi ir/ar  </w:t>
            </w:r>
            <w:proofErr w:type="spellStart"/>
            <w:r w:rsidRPr="00302002">
              <w:rPr>
                <w:sz w:val="24"/>
                <w:szCs w:val="24"/>
                <w:lang w:val="lt-LT"/>
              </w:rPr>
              <w:t>kvazisubtiekėją</w:t>
            </w:r>
            <w:proofErr w:type="spellEnd"/>
          </w:p>
        </w:tc>
      </w:tr>
      <w:tr w:rsidR="00CE4F22" w:rsidRPr="00302002" w:rsidTr="006B1AB6">
        <w:tc>
          <w:tcPr>
            <w:tcW w:w="392" w:type="pct"/>
          </w:tcPr>
          <w:p w:rsidR="00CE4F22" w:rsidRPr="00302002" w:rsidRDefault="00CE4F22" w:rsidP="006B1AB6">
            <w:pPr>
              <w:rPr>
                <w:sz w:val="24"/>
                <w:szCs w:val="24"/>
                <w:lang w:val="lt-LT"/>
              </w:rPr>
            </w:pPr>
            <w:r w:rsidRPr="00302002">
              <w:rPr>
                <w:sz w:val="24"/>
                <w:szCs w:val="24"/>
                <w:lang w:val="lt-LT"/>
              </w:rPr>
              <w:t>1.</w:t>
            </w:r>
          </w:p>
        </w:tc>
        <w:tc>
          <w:tcPr>
            <w:tcW w:w="1372" w:type="pct"/>
          </w:tcPr>
          <w:p w:rsidR="00CE4F22" w:rsidRPr="00302002" w:rsidRDefault="00CE4F22" w:rsidP="006B1AB6">
            <w:pPr>
              <w:rPr>
                <w:sz w:val="24"/>
                <w:szCs w:val="24"/>
                <w:lang w:val="lt-LT"/>
              </w:rPr>
            </w:pPr>
          </w:p>
        </w:tc>
        <w:tc>
          <w:tcPr>
            <w:tcW w:w="1840" w:type="pct"/>
          </w:tcPr>
          <w:p w:rsidR="00CE4F22" w:rsidRPr="00302002" w:rsidRDefault="00CE4F22" w:rsidP="006B1AB6">
            <w:pPr>
              <w:rPr>
                <w:sz w:val="24"/>
                <w:szCs w:val="24"/>
                <w:lang w:val="lt-LT"/>
              </w:rPr>
            </w:pPr>
          </w:p>
        </w:tc>
        <w:tc>
          <w:tcPr>
            <w:tcW w:w="1396" w:type="pct"/>
          </w:tcPr>
          <w:p w:rsidR="00CE4F22" w:rsidRPr="00302002" w:rsidRDefault="00CE4F22" w:rsidP="006B1AB6">
            <w:pPr>
              <w:rPr>
                <w:sz w:val="24"/>
                <w:szCs w:val="24"/>
                <w:lang w:val="lt-LT"/>
              </w:rPr>
            </w:pPr>
          </w:p>
        </w:tc>
      </w:tr>
      <w:tr w:rsidR="00CE4F22" w:rsidRPr="00302002" w:rsidTr="006B1AB6">
        <w:tc>
          <w:tcPr>
            <w:tcW w:w="392" w:type="pct"/>
          </w:tcPr>
          <w:p w:rsidR="00CE4F22" w:rsidRPr="00302002" w:rsidRDefault="00CE4F22" w:rsidP="006B1AB6">
            <w:pPr>
              <w:rPr>
                <w:sz w:val="24"/>
                <w:szCs w:val="24"/>
                <w:lang w:val="lt-LT"/>
              </w:rPr>
            </w:pPr>
            <w:r w:rsidRPr="00302002">
              <w:rPr>
                <w:sz w:val="24"/>
                <w:szCs w:val="24"/>
                <w:lang w:val="lt-LT"/>
              </w:rPr>
              <w:t>2.</w:t>
            </w:r>
          </w:p>
        </w:tc>
        <w:tc>
          <w:tcPr>
            <w:tcW w:w="1372" w:type="pct"/>
          </w:tcPr>
          <w:p w:rsidR="00CE4F22" w:rsidRPr="00302002" w:rsidRDefault="00CE4F22" w:rsidP="006B1AB6">
            <w:pPr>
              <w:rPr>
                <w:sz w:val="24"/>
                <w:szCs w:val="24"/>
                <w:lang w:val="lt-LT"/>
              </w:rPr>
            </w:pPr>
          </w:p>
        </w:tc>
        <w:tc>
          <w:tcPr>
            <w:tcW w:w="1840" w:type="pct"/>
          </w:tcPr>
          <w:p w:rsidR="00CE4F22" w:rsidRPr="00302002" w:rsidRDefault="00CE4F22" w:rsidP="006B1AB6">
            <w:pPr>
              <w:rPr>
                <w:sz w:val="24"/>
                <w:szCs w:val="24"/>
                <w:lang w:val="lt-LT"/>
              </w:rPr>
            </w:pPr>
          </w:p>
        </w:tc>
        <w:tc>
          <w:tcPr>
            <w:tcW w:w="1396" w:type="pct"/>
          </w:tcPr>
          <w:p w:rsidR="00CE4F22" w:rsidRPr="00302002" w:rsidRDefault="00CE4F22" w:rsidP="006B1AB6">
            <w:pPr>
              <w:rPr>
                <w:sz w:val="24"/>
                <w:szCs w:val="24"/>
                <w:lang w:val="lt-LT"/>
              </w:rPr>
            </w:pPr>
          </w:p>
        </w:tc>
      </w:tr>
    </w:tbl>
    <w:p w:rsidR="00CE4F22" w:rsidRPr="00302002" w:rsidRDefault="00CE4F22" w:rsidP="00CE4F22">
      <w:pPr>
        <w:spacing w:after="0" w:line="240" w:lineRule="auto"/>
        <w:rPr>
          <w:rFonts w:ascii="Times New Roman" w:eastAsia="Times New Roman" w:hAnsi="Times New Roman" w:cs="Times New Roman"/>
          <w:bCs/>
          <w:i/>
          <w:iCs/>
          <w:sz w:val="24"/>
          <w:szCs w:val="24"/>
          <w:lang w:val="lt-LT"/>
        </w:rPr>
      </w:pPr>
      <w:proofErr w:type="spellStart"/>
      <w:r w:rsidRPr="00302002">
        <w:rPr>
          <w:rFonts w:ascii="Times New Roman" w:eastAsia="Times New Roman" w:hAnsi="Times New Roman" w:cs="Times New Roman"/>
          <w:b/>
          <w:i/>
          <w:iCs/>
          <w:sz w:val="24"/>
          <w:szCs w:val="24"/>
          <w:lang w:val="lt-LT"/>
        </w:rPr>
        <w:t>Kvazisubtiekėjai</w:t>
      </w:r>
      <w:proofErr w:type="spellEnd"/>
      <w:r w:rsidRPr="00302002">
        <w:rPr>
          <w:rFonts w:ascii="Times New Roman" w:eastAsia="Times New Roman" w:hAnsi="Times New Roman" w:cs="Times New Roman"/>
          <w:b/>
          <w:i/>
          <w:iCs/>
          <w:sz w:val="24"/>
          <w:szCs w:val="24"/>
          <w:lang w:val="lt-LT"/>
        </w:rPr>
        <w:t xml:space="preserve"> </w:t>
      </w:r>
      <w:r w:rsidRPr="00302002">
        <w:rPr>
          <w:rFonts w:ascii="Times New Roman" w:eastAsia="Times New Roman" w:hAnsi="Times New Roman" w:cs="Times New Roman"/>
          <w:bCs/>
          <w:i/>
          <w:iCs/>
          <w:sz w:val="24"/>
          <w:szCs w:val="24"/>
          <w:lang w:val="lt-LT"/>
        </w:rPr>
        <w:t xml:space="preserve">– fiziniai asmenys, kuriuos ketinama įdarbinti pirkimo laimėjimo atveju. </w:t>
      </w:r>
    </w:p>
    <w:p w:rsidR="00CE4F22" w:rsidRPr="00302002" w:rsidRDefault="00CE4F22" w:rsidP="00CE4F22">
      <w:pPr>
        <w:spacing w:after="0" w:line="240" w:lineRule="auto"/>
        <w:jc w:val="both"/>
        <w:rPr>
          <w:rFonts w:ascii="Times New Roman" w:eastAsia="Times New Roman" w:hAnsi="Times New Roman" w:cs="Times New Roman"/>
          <w:b/>
          <w:bCs/>
          <w:i/>
          <w:iCs/>
          <w:sz w:val="24"/>
          <w:szCs w:val="24"/>
          <w:lang w:val="lt-LT"/>
        </w:rPr>
      </w:pPr>
      <w:r w:rsidRPr="00302002">
        <w:rPr>
          <w:rFonts w:ascii="Times New Roman" w:eastAsia="Times New Roman" w:hAnsi="Times New Roman" w:cs="Times New Roman"/>
          <w:b/>
          <w:bCs/>
          <w:i/>
          <w:iCs/>
          <w:sz w:val="24"/>
          <w:szCs w:val="24"/>
          <w:lang w:val="lt-LT"/>
        </w:rPr>
        <w:t>Kartu su pasiūlymu turi būti pateikti ūkio subjektų, kurių pajėgumais remiamasi, užpildyti ir pasirašyti EBVPD.</w:t>
      </w:r>
    </w:p>
    <w:p w:rsidR="00CE4F22" w:rsidRPr="00302002" w:rsidRDefault="00CE4F22" w:rsidP="00CE4F22">
      <w:pPr>
        <w:spacing w:after="0" w:line="240" w:lineRule="auto"/>
        <w:rPr>
          <w:rFonts w:ascii="Times New Roman" w:eastAsia="Times New Roman" w:hAnsi="Times New Roman" w:cs="Times New Roman"/>
          <w:bCs/>
          <w:i/>
          <w:iCs/>
          <w:sz w:val="24"/>
          <w:szCs w:val="24"/>
          <w:lang w:val="lt-LT"/>
        </w:rPr>
      </w:pPr>
      <w:r w:rsidRPr="00302002">
        <w:rPr>
          <w:rFonts w:ascii="Times New Roman" w:eastAsia="Times New Roman" w:hAnsi="Times New Roman" w:cs="Times New Roman"/>
          <w:bCs/>
          <w:i/>
          <w:iCs/>
          <w:sz w:val="24"/>
          <w:szCs w:val="24"/>
          <w:lang w:val="lt-LT"/>
        </w:rPr>
        <w:t>Nepildyti, jei pasiūlymą teikia ūkio subjektų grupė, veikianti pagal jungtinės veiklos sutartį.</w:t>
      </w:r>
    </w:p>
    <w:p w:rsidR="00CE4F22" w:rsidRPr="00302002" w:rsidRDefault="00CE4F22" w:rsidP="00CE4F22">
      <w:pPr>
        <w:spacing w:after="0" w:line="240" w:lineRule="auto"/>
        <w:jc w:val="both"/>
        <w:rPr>
          <w:rFonts w:ascii="Times New Roman" w:eastAsia="Times New Roman" w:hAnsi="Times New Roman" w:cs="Times New Roman"/>
          <w:i/>
          <w:iCs/>
          <w:sz w:val="24"/>
          <w:szCs w:val="24"/>
          <w:lang w:val="lt-LT"/>
        </w:rPr>
      </w:pPr>
      <w:r w:rsidRPr="00302002">
        <w:rPr>
          <w:rFonts w:ascii="Times New Roman" w:eastAsia="Times New Roman" w:hAnsi="Times New Roman" w:cs="Times New Roman"/>
          <w:i/>
          <w:iCs/>
          <w:sz w:val="24"/>
          <w:szCs w:val="24"/>
          <w:lang w:val="lt-LT"/>
        </w:rPr>
        <w:t>Pirkėjui paprašius, tiekėjas turės pateikti įrodymus, kad, vykdant sutartį, jam bus prieinami lentelėje nurodytų ūkio subjektų pajėgumai.</w:t>
      </w:r>
    </w:p>
    <w:p w:rsidR="00CE4F22" w:rsidRPr="00302002" w:rsidRDefault="00CE4F22" w:rsidP="00CE4F22">
      <w:pPr>
        <w:spacing w:after="0" w:line="240" w:lineRule="auto"/>
        <w:jc w:val="both"/>
        <w:rPr>
          <w:rFonts w:ascii="Times New Roman" w:eastAsia="Times New Roman" w:hAnsi="Times New Roman" w:cs="Times New Roman"/>
          <w:iCs/>
          <w:sz w:val="24"/>
          <w:szCs w:val="24"/>
          <w:lang w:val="lt-LT"/>
        </w:rPr>
      </w:pPr>
    </w:p>
    <w:p w:rsidR="00CE4F22" w:rsidRPr="00302002" w:rsidRDefault="00CE4F22" w:rsidP="00CE4F22">
      <w:pPr>
        <w:spacing w:after="0" w:line="240" w:lineRule="auto"/>
        <w:jc w:val="both"/>
        <w:rPr>
          <w:rFonts w:ascii="Times New Roman" w:eastAsia="Times New Roman" w:hAnsi="Times New Roman" w:cs="Times New Roman"/>
          <w:iCs/>
          <w:sz w:val="24"/>
          <w:szCs w:val="24"/>
          <w:lang w:val="lt-LT"/>
        </w:rPr>
      </w:pPr>
      <w:r w:rsidRPr="00302002">
        <w:rPr>
          <w:rFonts w:ascii="Times New Roman" w:eastAsia="Times New Roman" w:hAnsi="Times New Roman" w:cs="Times New Roman"/>
          <w:iCs/>
          <w:sz w:val="24"/>
          <w:szCs w:val="24"/>
          <w:lang w:val="lt-LT"/>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852"/>
        <w:gridCol w:w="4125"/>
      </w:tblGrid>
      <w:tr w:rsidR="00CE4F22" w:rsidRPr="00302002" w:rsidTr="006B1AB6">
        <w:tc>
          <w:tcPr>
            <w:tcW w:w="445"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center"/>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Eil.</w:t>
            </w:r>
          </w:p>
          <w:p w:rsidR="00CE4F22" w:rsidRPr="00302002" w:rsidRDefault="00CE4F22" w:rsidP="006B1AB6">
            <w:pPr>
              <w:spacing w:after="0" w:line="240" w:lineRule="auto"/>
              <w:jc w:val="center"/>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Nr.</w:t>
            </w:r>
          </w:p>
        </w:tc>
        <w:tc>
          <w:tcPr>
            <w:tcW w:w="2462"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center"/>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jc w:val="center"/>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Subtiekėjui perduodama vykdyti  sutartinių įsipareigojimų dalis (eurais, procentais), kuriai nekeliami kvalifikacijos reikalavimai</w:t>
            </w:r>
          </w:p>
        </w:tc>
      </w:tr>
      <w:tr w:rsidR="00CE4F22" w:rsidRPr="00302002" w:rsidTr="006B1AB6">
        <w:tc>
          <w:tcPr>
            <w:tcW w:w="445"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1.</w:t>
            </w:r>
          </w:p>
        </w:tc>
        <w:tc>
          <w:tcPr>
            <w:tcW w:w="2462"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sz w:val="24"/>
                <w:szCs w:val="24"/>
                <w:lang w:val="lt-LT"/>
              </w:rPr>
            </w:pPr>
          </w:p>
        </w:tc>
        <w:tc>
          <w:tcPr>
            <w:tcW w:w="2093"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sz w:val="24"/>
                <w:szCs w:val="24"/>
                <w:lang w:val="lt-LT"/>
              </w:rPr>
            </w:pPr>
          </w:p>
        </w:tc>
      </w:tr>
      <w:tr w:rsidR="00CE4F22" w:rsidRPr="00302002" w:rsidTr="006B1AB6">
        <w:tc>
          <w:tcPr>
            <w:tcW w:w="445"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2.</w:t>
            </w:r>
          </w:p>
        </w:tc>
        <w:tc>
          <w:tcPr>
            <w:tcW w:w="2462"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sz w:val="24"/>
                <w:szCs w:val="24"/>
                <w:lang w:val="lt-LT"/>
              </w:rPr>
            </w:pPr>
          </w:p>
        </w:tc>
        <w:tc>
          <w:tcPr>
            <w:tcW w:w="2093" w:type="pct"/>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sz w:val="24"/>
                <w:szCs w:val="24"/>
                <w:lang w:val="lt-LT"/>
              </w:rPr>
            </w:pPr>
          </w:p>
        </w:tc>
      </w:tr>
    </w:tbl>
    <w:p w:rsidR="00CE4F22" w:rsidRPr="00302002" w:rsidRDefault="00CE4F22" w:rsidP="00CE4F22">
      <w:pPr>
        <w:spacing w:after="0" w:line="240" w:lineRule="auto"/>
        <w:rPr>
          <w:rFonts w:ascii="Times New Roman" w:eastAsia="Times New Roman" w:hAnsi="Times New Roman" w:cs="Times New Roman"/>
          <w:bCs/>
          <w:i/>
          <w:iCs/>
          <w:sz w:val="24"/>
          <w:szCs w:val="24"/>
          <w:lang w:val="lt-LT"/>
        </w:rPr>
      </w:pPr>
      <w:r w:rsidRPr="00302002">
        <w:rPr>
          <w:rFonts w:ascii="Times New Roman" w:eastAsia="Times New Roman" w:hAnsi="Times New Roman" w:cs="Times New Roman"/>
          <w:bCs/>
          <w:i/>
          <w:iCs/>
          <w:sz w:val="24"/>
          <w:szCs w:val="24"/>
          <w:lang w:val="lt-LT"/>
        </w:rPr>
        <w:t>Nepildyti, jei pasiūlymą teikia ūkio subjektų grupė, veikianti pagal jungtinės veiklos sutartį.</w:t>
      </w:r>
    </w:p>
    <w:p w:rsidR="00CE4F22" w:rsidRPr="00302002" w:rsidRDefault="00CE4F22" w:rsidP="00CE4F22">
      <w:pPr>
        <w:spacing w:after="0" w:line="240" w:lineRule="auto"/>
        <w:jc w:val="both"/>
        <w:rPr>
          <w:rFonts w:ascii="Times New Roman" w:eastAsia="Times New Roman" w:hAnsi="Times New Roman" w:cs="Times New Roman"/>
          <w:i/>
          <w:iCs/>
          <w:sz w:val="24"/>
          <w:szCs w:val="24"/>
          <w:lang w:val="lt-LT"/>
        </w:rPr>
      </w:pPr>
      <w:r w:rsidRPr="00302002">
        <w:rPr>
          <w:rFonts w:ascii="Times New Roman" w:eastAsia="Times New Roman" w:hAnsi="Times New Roman" w:cs="Times New Roman"/>
          <w:i/>
          <w:iCs/>
          <w:sz w:val="24"/>
          <w:szCs w:val="24"/>
          <w:lang w:val="lt-LT"/>
        </w:rPr>
        <w:t>Pirkėjui paprašius, tiekėjas turės pateikti įrodymus, kad, vykdant sutartį, jam bus prieinami lentelėje nurodytų Ūkio subjektų pajėgumai.</w:t>
      </w: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p>
    <w:p w:rsidR="00CE4F22" w:rsidRPr="00302002" w:rsidRDefault="00CE4F22" w:rsidP="00CE4F22">
      <w:pPr>
        <w:spacing w:after="0" w:line="240" w:lineRule="auto"/>
        <w:jc w:val="center"/>
        <w:rPr>
          <w:rFonts w:ascii="Times New Roman" w:eastAsia="Times New Roman" w:hAnsi="Times New Roman" w:cs="Times New Roman"/>
          <w:b/>
          <w:sz w:val="24"/>
          <w:szCs w:val="24"/>
          <w:lang w:val="lt-LT"/>
        </w:rPr>
      </w:pPr>
      <w:r w:rsidRPr="00302002">
        <w:rPr>
          <w:rFonts w:ascii="Times New Roman" w:eastAsia="Times New Roman" w:hAnsi="Times New Roman" w:cs="Times New Roman"/>
          <w:b/>
          <w:sz w:val="24"/>
          <w:szCs w:val="24"/>
          <w:lang w:val="lt-LT"/>
        </w:rPr>
        <w:t xml:space="preserve">3. PASIŪLYMO KAINA </w:t>
      </w:r>
    </w:p>
    <w:p w:rsidR="00CE4F22" w:rsidRPr="00302002" w:rsidRDefault="00CE4F22" w:rsidP="00CE4F22">
      <w:pPr>
        <w:spacing w:after="0" w:line="240" w:lineRule="auto"/>
        <w:jc w:val="center"/>
        <w:rPr>
          <w:rFonts w:ascii="Times New Roman" w:eastAsia="Times New Roman" w:hAnsi="Times New Roman" w:cs="Times New Roman"/>
          <w:sz w:val="24"/>
          <w:szCs w:val="24"/>
          <w:lang w:val="lt-LT"/>
        </w:rPr>
      </w:pP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3.1 Pasiūlymo kaina nurodoma eurais.</w:t>
      </w:r>
    </w:p>
    <w:p w:rsidR="00CE4F22" w:rsidRPr="00302002" w:rsidRDefault="00CE4F22" w:rsidP="00CE4F22">
      <w:pPr>
        <w:spacing w:after="0" w:line="240" w:lineRule="auto"/>
        <w:jc w:val="both"/>
        <w:rPr>
          <w:rFonts w:ascii="Times New Roman" w:eastAsia="Times New Roman" w:hAnsi="Times New Roman" w:cs="Times New Roman"/>
          <w:iCs/>
          <w:sz w:val="24"/>
          <w:szCs w:val="24"/>
          <w:lang w:val="lt-LT"/>
        </w:rPr>
      </w:pPr>
      <w:r w:rsidRPr="00302002">
        <w:rPr>
          <w:rFonts w:ascii="Times New Roman" w:eastAsia="Times New Roman" w:hAnsi="Times New Roman" w:cs="Times New Roman"/>
          <w:sz w:val="24"/>
          <w:szCs w:val="24"/>
          <w:lang w:val="lt-LT"/>
        </w:rPr>
        <w:t>3.2. Tiekėjas</w:t>
      </w:r>
      <w:r w:rsidRPr="00302002">
        <w:rPr>
          <w:rFonts w:ascii="Times New Roman" w:eastAsia="Times New Roman" w:hAnsi="Times New Roman" w:cs="Times New Roman"/>
          <w:iCs/>
          <w:sz w:val="24"/>
          <w:szCs w:val="24"/>
          <w:lang w:val="lt-LT"/>
        </w:rPr>
        <w:t xml:space="preserve"> gali pateikti pasiūlymą vienai, kelioms arba visoms pirkimo objekto dalims.</w:t>
      </w:r>
    </w:p>
    <w:p w:rsidR="00CE4F22" w:rsidRPr="00302002" w:rsidRDefault="00CE4F22" w:rsidP="00CE4F22">
      <w:pPr>
        <w:spacing w:after="0" w:line="240" w:lineRule="auto"/>
        <w:jc w:val="both"/>
        <w:rPr>
          <w:rFonts w:ascii="Times New Roman" w:eastAsia="Times New Roman" w:hAnsi="Times New Roman" w:cs="Times New Roman"/>
          <w:i/>
          <w:iCs/>
          <w:sz w:val="24"/>
          <w:szCs w:val="24"/>
          <w:lang w:val="lt-LT"/>
        </w:rPr>
      </w:pPr>
      <w:r w:rsidRPr="00302002">
        <w:rPr>
          <w:rFonts w:ascii="Times New Roman" w:eastAsia="Times New Roman" w:hAnsi="Times New Roman" w:cs="Times New Roman"/>
          <w:iCs/>
          <w:sz w:val="24"/>
          <w:szCs w:val="24"/>
          <w:lang w:val="lt-LT"/>
        </w:rPr>
        <w:t xml:space="preserve">3.3. </w:t>
      </w:r>
      <w:r w:rsidRPr="00302002">
        <w:rPr>
          <w:rFonts w:ascii="Times New Roman" w:eastAsia="Times New Roman" w:hAnsi="Times New Roman" w:cs="Times New Roman"/>
          <w:sz w:val="24"/>
          <w:szCs w:val="24"/>
          <w:lang w:val="lt-LT"/>
        </w:rPr>
        <w:t>Skaičiavimai turi būti atliekami paliekant ne daugiau kaip tris skaitmenis po kablelio.</w:t>
      </w:r>
      <w:r w:rsidRPr="00302002">
        <w:rPr>
          <w:rFonts w:ascii="Times New Roman" w:eastAsia="Times New Roman" w:hAnsi="Times New Roman" w:cs="Times New Roman"/>
          <w:i/>
          <w:iCs/>
          <w:sz w:val="24"/>
          <w:szCs w:val="24"/>
          <w:lang w:val="lt-LT"/>
        </w:rPr>
        <w:t xml:space="preserve">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3.4. T</w:t>
      </w:r>
      <w:r w:rsidRPr="00302002">
        <w:rPr>
          <w:rFonts w:ascii="Times New Roman" w:eastAsia="Times New Roman" w:hAnsi="Times New Roman" w:cs="Times New Roman"/>
          <w:iCs/>
          <w:sz w:val="24"/>
          <w:szCs w:val="24"/>
          <w:lang w:val="lt-LT"/>
        </w:rPr>
        <w:t xml:space="preserve">iekėjas turi pateikti pasiūlymą </w:t>
      </w:r>
      <w:r w:rsidRPr="00302002">
        <w:rPr>
          <w:rFonts w:ascii="Times New Roman" w:eastAsia="Times New Roman" w:hAnsi="Times New Roman" w:cs="Times New Roman"/>
          <w:sz w:val="24"/>
          <w:szCs w:val="24"/>
          <w:lang w:val="lt-LT"/>
        </w:rPr>
        <w:t>visai lentelėse nurodytai apimčiai, nestambinant jos plačiau ar neskaidant jos smulkiau.</w:t>
      </w:r>
    </w:p>
    <w:p w:rsidR="00CE4F22" w:rsidRPr="00302002" w:rsidRDefault="00CE4F22" w:rsidP="00CE4F22">
      <w:pPr>
        <w:spacing w:after="0" w:line="240" w:lineRule="auto"/>
        <w:jc w:val="both"/>
        <w:rPr>
          <w:rFonts w:ascii="Times New Roman" w:eastAsia="Times New Roman" w:hAnsi="Times New Roman" w:cs="Times New Roman"/>
          <w:sz w:val="24"/>
          <w:szCs w:val="24"/>
          <w:lang w:val="lt-LT"/>
        </w:rPr>
      </w:pPr>
    </w:p>
    <w:p w:rsidR="00CE4F22" w:rsidRPr="00302002" w:rsidRDefault="00FB5DEB" w:rsidP="00CE4F22">
      <w:pPr>
        <w:spacing w:after="0" w:line="240" w:lineRule="auto"/>
        <w:jc w:val="both"/>
        <w:rPr>
          <w:rFonts w:ascii="Times New Roman" w:eastAsia="Times New Roman" w:hAnsi="Times New Roman" w:cs="Times New Roman"/>
          <w:b/>
          <w:bCs/>
          <w:i/>
          <w:sz w:val="24"/>
          <w:szCs w:val="24"/>
          <w:lang w:val="lt-LT"/>
        </w:rPr>
      </w:pPr>
      <w:r>
        <w:rPr>
          <w:rFonts w:ascii="Times New Roman" w:eastAsia="Times New Roman" w:hAnsi="Times New Roman" w:cs="Times New Roman"/>
          <w:b/>
          <w:bCs/>
          <w:i/>
          <w:sz w:val="24"/>
          <w:szCs w:val="24"/>
          <w:lang w:val="lt-LT"/>
        </w:rPr>
        <w:t>Pasiūlymas I pirkimo daliai „</w:t>
      </w:r>
      <w:r w:rsidR="00241530">
        <w:rPr>
          <w:rFonts w:ascii="Times New Roman" w:eastAsia="Times New Roman" w:hAnsi="Times New Roman" w:cs="Times New Roman"/>
          <w:b/>
          <w:bCs/>
          <w:i/>
          <w:sz w:val="24"/>
          <w:szCs w:val="24"/>
          <w:lang w:val="lt-LT"/>
        </w:rPr>
        <w:t>Degalai Pagėgių Algimanto Mackaus gimnazijai</w:t>
      </w:r>
      <w:r>
        <w:rPr>
          <w:rFonts w:ascii="Times New Roman" w:eastAsia="Times New Roman" w:hAnsi="Times New Roman" w:cs="Times New Roman"/>
          <w:b/>
          <w:bCs/>
          <w:i/>
          <w:sz w:val="24"/>
          <w:szCs w:val="24"/>
          <w:lang w:val="lt-LT"/>
        </w:rPr>
        <w:t>“</w:t>
      </w:r>
    </w:p>
    <w:p w:rsidR="00CE4F22" w:rsidRPr="00302002" w:rsidRDefault="00CE4F22" w:rsidP="00CE4F22">
      <w:pPr>
        <w:tabs>
          <w:tab w:val="left" w:pos="2730"/>
        </w:tabs>
        <w:spacing w:after="0" w:line="240" w:lineRule="auto"/>
        <w:jc w:val="both"/>
        <w:rPr>
          <w:rFonts w:ascii="Times New Roman" w:eastAsia="Times New Roman" w:hAnsi="Times New Roman" w:cs="Times New Roman"/>
          <w:b/>
          <w:sz w:val="24"/>
          <w:szCs w:val="24"/>
          <w:lang w:val="lt-LT"/>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559"/>
        <w:gridCol w:w="1701"/>
        <w:gridCol w:w="1636"/>
        <w:gridCol w:w="1378"/>
        <w:gridCol w:w="1612"/>
        <w:gridCol w:w="1425"/>
      </w:tblGrid>
      <w:tr w:rsidR="00487DD1" w:rsidRPr="00487DD1" w:rsidTr="00487DD1">
        <w:trPr>
          <w:trHeight w:val="877"/>
        </w:trPr>
        <w:tc>
          <w:tcPr>
            <w:tcW w:w="270" w:type="pct"/>
            <w:vMerge w:val="restart"/>
            <w:vAlign w:val="center"/>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lastRenderedPageBreak/>
              <w:t>Eil. Nr.</w:t>
            </w:r>
          </w:p>
        </w:tc>
        <w:tc>
          <w:tcPr>
            <w:tcW w:w="792" w:type="pct"/>
            <w:vMerge w:val="restart"/>
            <w:vAlign w:val="center"/>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Degalų rūšis</w:t>
            </w:r>
          </w:p>
        </w:tc>
        <w:tc>
          <w:tcPr>
            <w:tcW w:w="864" w:type="pct"/>
            <w:vMerge w:val="restart"/>
            <w:vAlign w:val="center"/>
          </w:tcPr>
          <w:p w:rsidR="00487DD1" w:rsidRPr="00487DD1" w:rsidRDefault="00487DD1" w:rsidP="00487DD1">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 xml:space="preserve">Preliminarus degalų kiekis </w:t>
            </w:r>
            <w:r w:rsidR="00D75810">
              <w:rPr>
                <w:rFonts w:ascii="Times New Roman" w:eastAsia="Calibri" w:hAnsi="Times New Roman" w:cs="Calibri"/>
                <w:sz w:val="22"/>
                <w:szCs w:val="22"/>
                <w:lang w:val="lt-LT" w:eastAsia="ar-SA"/>
              </w:rPr>
              <w:t>12</w:t>
            </w:r>
            <w:r w:rsidRPr="00487DD1">
              <w:rPr>
                <w:rFonts w:ascii="Times New Roman" w:eastAsia="Calibri" w:hAnsi="Times New Roman" w:cs="Calibri"/>
                <w:sz w:val="22"/>
                <w:szCs w:val="22"/>
                <w:lang w:val="lt-LT" w:eastAsia="ar-SA"/>
              </w:rPr>
              <w:t xml:space="preserve"> mėnesių laikotarpiui</w:t>
            </w:r>
          </w:p>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1531" w:type="pct"/>
            <w:gridSpan w:val="2"/>
            <w:vAlign w:val="center"/>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sz w:val="22"/>
                <w:szCs w:val="22"/>
                <w:lang w:val="lt-LT" w:eastAsia="ar-SA"/>
              </w:rPr>
              <w:t>Degalų skaičiuojamojo įkainio sudedamosios dalys</w:t>
            </w:r>
          </w:p>
        </w:tc>
        <w:tc>
          <w:tcPr>
            <w:tcW w:w="819" w:type="pct"/>
            <w:vMerge w:val="restart"/>
            <w:vAlign w:val="center"/>
          </w:tcPr>
          <w:p w:rsidR="00487DD1" w:rsidRPr="00487DD1" w:rsidRDefault="00487DD1" w:rsidP="00487DD1">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Bendras skaičiuojamasis įkainis 1000 litrų degalų,</w:t>
            </w:r>
          </w:p>
          <w:p w:rsidR="00487DD1" w:rsidRPr="00487DD1" w:rsidRDefault="00487DD1" w:rsidP="00487DD1">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Eur su PVM</w:t>
            </w:r>
          </w:p>
          <w:p w:rsidR="00487DD1" w:rsidRPr="00487DD1" w:rsidRDefault="00487DD1" w:rsidP="00487DD1">
            <w:pPr>
              <w:suppressAutoHyphens/>
              <w:spacing w:after="0" w:line="240" w:lineRule="auto"/>
              <w:jc w:val="center"/>
              <w:rPr>
                <w:rFonts w:ascii="Times New Roman" w:eastAsia="Calibri" w:hAnsi="Times New Roman" w:cs="Calibri"/>
                <w:sz w:val="22"/>
                <w:szCs w:val="22"/>
                <w:lang w:val="lt-LT" w:eastAsia="ar-SA"/>
              </w:rPr>
            </w:pPr>
          </w:p>
          <w:p w:rsidR="00487DD1" w:rsidRPr="00487DD1" w:rsidRDefault="00487DD1" w:rsidP="00487DD1">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[4] + [5]</w:t>
            </w:r>
          </w:p>
        </w:tc>
        <w:tc>
          <w:tcPr>
            <w:tcW w:w="724" w:type="pct"/>
            <w:vMerge w:val="restart"/>
            <w:vAlign w:val="center"/>
          </w:tcPr>
          <w:p w:rsidR="00487DD1" w:rsidRPr="00487DD1" w:rsidRDefault="00487DD1" w:rsidP="00487DD1">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Viso preliminaraus degalų kiekio palyginamoji kaina,</w:t>
            </w:r>
          </w:p>
          <w:p w:rsidR="00487DD1" w:rsidRPr="00487DD1" w:rsidRDefault="00487DD1" w:rsidP="00487DD1">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Eur su PVM</w:t>
            </w:r>
          </w:p>
          <w:p w:rsidR="00487DD1" w:rsidRPr="00487DD1" w:rsidRDefault="00487DD1" w:rsidP="00487DD1">
            <w:pPr>
              <w:suppressAutoHyphens/>
              <w:spacing w:after="0" w:line="240" w:lineRule="auto"/>
              <w:jc w:val="center"/>
              <w:rPr>
                <w:rFonts w:ascii="Times New Roman" w:eastAsia="Calibri" w:hAnsi="Times New Roman" w:cs="Calibri"/>
                <w:sz w:val="22"/>
                <w:szCs w:val="22"/>
                <w:lang w:val="lt-LT" w:eastAsia="ar-SA"/>
              </w:rPr>
            </w:pPr>
          </w:p>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sz w:val="22"/>
                <w:szCs w:val="22"/>
                <w:lang w:val="lt-LT" w:eastAsia="ar-SA"/>
              </w:rPr>
              <w:t>[6] x [3]</w:t>
            </w:r>
          </w:p>
        </w:tc>
      </w:tr>
      <w:tr w:rsidR="00487DD1" w:rsidRPr="00487DD1" w:rsidTr="00487DD1">
        <w:trPr>
          <w:trHeight w:val="2973"/>
        </w:trPr>
        <w:tc>
          <w:tcPr>
            <w:tcW w:w="270" w:type="pct"/>
            <w:vMerge/>
            <w:tcBorders>
              <w:bottom w:val="single" w:sz="4" w:space="0" w:color="auto"/>
            </w:tcBorders>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p>
        </w:tc>
        <w:tc>
          <w:tcPr>
            <w:tcW w:w="792" w:type="pct"/>
            <w:vMerge/>
            <w:tcBorders>
              <w:bottom w:val="single" w:sz="4" w:space="0" w:color="auto"/>
            </w:tcBorders>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p>
        </w:tc>
        <w:tc>
          <w:tcPr>
            <w:tcW w:w="864" w:type="pct"/>
            <w:vMerge/>
            <w:tcBorders>
              <w:bottom w:val="single" w:sz="4" w:space="0" w:color="auto"/>
            </w:tcBorders>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p>
        </w:tc>
        <w:tc>
          <w:tcPr>
            <w:tcW w:w="831" w:type="pct"/>
            <w:tcBorders>
              <w:bottom w:val="single" w:sz="4" w:space="0" w:color="auto"/>
            </w:tcBorders>
            <w:vAlign w:val="center"/>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Skaičiuojamoji kintama įkainio dedamoji*,</w:t>
            </w:r>
          </w:p>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Eur su PVM</w:t>
            </w:r>
          </w:p>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p>
        </w:tc>
        <w:tc>
          <w:tcPr>
            <w:tcW w:w="700" w:type="pct"/>
            <w:tcBorders>
              <w:bottom w:val="single" w:sz="4" w:space="0" w:color="auto"/>
            </w:tcBorders>
            <w:vAlign w:val="center"/>
          </w:tcPr>
          <w:p w:rsidR="00487DD1" w:rsidRPr="00487DD1" w:rsidRDefault="00487DD1" w:rsidP="00487DD1">
            <w:pPr>
              <w:suppressAutoHyphens/>
              <w:spacing w:after="0" w:line="240" w:lineRule="auto"/>
              <w:ind w:firstLine="33"/>
              <w:jc w:val="center"/>
              <w:rPr>
                <w:rFonts w:ascii="Times New Roman" w:eastAsia="Calibri" w:hAnsi="Times New Roman" w:cs="Calibri"/>
                <w:b/>
                <w:sz w:val="22"/>
                <w:szCs w:val="22"/>
                <w:lang w:val="lt-LT" w:eastAsia="lt-LT"/>
              </w:rPr>
            </w:pPr>
            <w:r w:rsidRPr="00487DD1">
              <w:rPr>
                <w:rFonts w:ascii="Times New Roman" w:eastAsia="Calibri" w:hAnsi="Times New Roman" w:cs="Calibri"/>
                <w:b/>
                <w:sz w:val="22"/>
                <w:szCs w:val="22"/>
                <w:lang w:val="lt-LT" w:eastAsia="lt-LT"/>
              </w:rPr>
              <w:t>Pastovioji įkainio dedamoji*</w:t>
            </w:r>
          </w:p>
          <w:p w:rsidR="00487DD1" w:rsidRPr="00487DD1" w:rsidRDefault="00487DD1" w:rsidP="00487DD1">
            <w:pPr>
              <w:suppressAutoHyphens/>
              <w:spacing w:after="0" w:line="240" w:lineRule="auto"/>
              <w:ind w:firstLine="33"/>
              <w:jc w:val="center"/>
              <w:rPr>
                <w:rFonts w:ascii="Times New Roman" w:eastAsia="Calibri" w:hAnsi="Times New Roman" w:cs="Calibri"/>
                <w:sz w:val="22"/>
                <w:szCs w:val="22"/>
                <w:lang w:val="lt-LT" w:eastAsia="lt-LT"/>
              </w:rPr>
            </w:pPr>
            <w:r w:rsidRPr="00487DD1">
              <w:rPr>
                <w:rFonts w:ascii="Times New Roman" w:eastAsia="Calibri" w:hAnsi="Times New Roman" w:cs="Calibri"/>
                <w:i/>
                <w:sz w:val="22"/>
                <w:szCs w:val="22"/>
                <w:lang w:val="lt-LT" w:eastAsia="lt-LT"/>
              </w:rPr>
              <w:t>Siūlomas antkainis arba nuolaida už 1000 litrų degalų</w:t>
            </w:r>
            <w:r w:rsidRPr="00487DD1">
              <w:rPr>
                <w:rFonts w:ascii="Times New Roman" w:eastAsia="Calibri" w:hAnsi="Times New Roman" w:cs="Calibri"/>
                <w:sz w:val="22"/>
                <w:szCs w:val="22"/>
                <w:lang w:val="lt-LT" w:eastAsia="lt-LT"/>
              </w:rPr>
              <w:t>**,</w:t>
            </w:r>
          </w:p>
          <w:p w:rsidR="00487DD1" w:rsidRDefault="00487DD1" w:rsidP="00487DD1">
            <w:pPr>
              <w:suppressAutoHyphens/>
              <w:spacing w:after="0" w:line="240" w:lineRule="auto"/>
              <w:ind w:firstLine="33"/>
              <w:jc w:val="center"/>
              <w:rPr>
                <w:rFonts w:ascii="Times New Roman" w:eastAsia="Calibri" w:hAnsi="Times New Roman" w:cs="Calibri"/>
                <w:sz w:val="22"/>
                <w:szCs w:val="22"/>
                <w:lang w:val="lt-LT" w:eastAsia="lt-LT"/>
              </w:rPr>
            </w:pPr>
            <w:r w:rsidRPr="00487DD1">
              <w:rPr>
                <w:rFonts w:ascii="Times New Roman" w:eastAsia="Calibri" w:hAnsi="Times New Roman" w:cs="Calibri"/>
                <w:sz w:val="22"/>
                <w:szCs w:val="22"/>
                <w:lang w:val="lt-LT" w:eastAsia="lt-LT"/>
              </w:rPr>
              <w:t>Eur su PVM</w:t>
            </w:r>
          </w:p>
          <w:p w:rsidR="00EE0297" w:rsidRPr="00487DD1" w:rsidRDefault="00EE0297" w:rsidP="00EE0297">
            <w:pPr>
              <w:suppressAutoHyphens/>
              <w:spacing w:after="0" w:line="240" w:lineRule="auto"/>
              <w:rPr>
                <w:rFonts w:ascii="Times New Roman" w:eastAsia="Calibri" w:hAnsi="Times New Roman" w:cs="Calibri"/>
                <w:bCs/>
                <w:sz w:val="22"/>
                <w:szCs w:val="22"/>
                <w:lang w:val="lt-LT" w:eastAsia="ar-SA"/>
              </w:rPr>
            </w:pPr>
          </w:p>
        </w:tc>
        <w:tc>
          <w:tcPr>
            <w:tcW w:w="819" w:type="pct"/>
            <w:vMerge/>
            <w:tcBorders>
              <w:bottom w:val="single" w:sz="4" w:space="0" w:color="auto"/>
            </w:tcBorders>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p>
        </w:tc>
        <w:tc>
          <w:tcPr>
            <w:tcW w:w="724" w:type="pct"/>
            <w:vMerge/>
            <w:tcBorders>
              <w:bottom w:val="single" w:sz="4" w:space="0" w:color="auto"/>
            </w:tcBorders>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p>
        </w:tc>
      </w:tr>
      <w:tr w:rsidR="00487DD1" w:rsidRPr="00487DD1" w:rsidTr="00487DD1">
        <w:tc>
          <w:tcPr>
            <w:tcW w:w="270" w:type="pct"/>
            <w:tcBorders>
              <w:bottom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1</w:t>
            </w:r>
          </w:p>
        </w:tc>
        <w:tc>
          <w:tcPr>
            <w:tcW w:w="792" w:type="pct"/>
            <w:tcBorders>
              <w:bottom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2</w:t>
            </w:r>
          </w:p>
        </w:tc>
        <w:tc>
          <w:tcPr>
            <w:tcW w:w="864" w:type="pct"/>
            <w:tcBorders>
              <w:bottom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3</w:t>
            </w:r>
          </w:p>
        </w:tc>
        <w:tc>
          <w:tcPr>
            <w:tcW w:w="831" w:type="pct"/>
            <w:tcBorders>
              <w:bottom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4</w:t>
            </w:r>
          </w:p>
        </w:tc>
        <w:tc>
          <w:tcPr>
            <w:tcW w:w="700" w:type="pct"/>
            <w:tcBorders>
              <w:bottom w:val="single" w:sz="12" w:space="0" w:color="auto"/>
            </w:tcBorders>
            <w:shd w:val="clear" w:color="auto" w:fill="auto"/>
          </w:tcPr>
          <w:p w:rsidR="00487DD1" w:rsidRPr="00487DD1" w:rsidRDefault="00487DD1" w:rsidP="00487DD1">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5</w:t>
            </w:r>
          </w:p>
        </w:tc>
        <w:tc>
          <w:tcPr>
            <w:tcW w:w="819" w:type="pct"/>
            <w:tcBorders>
              <w:bottom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6</w:t>
            </w:r>
          </w:p>
        </w:tc>
        <w:tc>
          <w:tcPr>
            <w:tcW w:w="724" w:type="pct"/>
            <w:tcBorders>
              <w:bottom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7</w:t>
            </w:r>
          </w:p>
        </w:tc>
      </w:tr>
      <w:tr w:rsidR="00487DD1" w:rsidRPr="00487DD1" w:rsidTr="00487DD1">
        <w:tc>
          <w:tcPr>
            <w:tcW w:w="270" w:type="pct"/>
            <w:tcBorders>
              <w:top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1.</w:t>
            </w:r>
          </w:p>
        </w:tc>
        <w:tc>
          <w:tcPr>
            <w:tcW w:w="792" w:type="pct"/>
            <w:tcBorders>
              <w:top w:val="single" w:sz="12" w:space="0" w:color="auto"/>
            </w:tcBorders>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Dyzelinas</w:t>
            </w:r>
          </w:p>
        </w:tc>
        <w:tc>
          <w:tcPr>
            <w:tcW w:w="864" w:type="pct"/>
            <w:tcBorders>
              <w:top w:val="single" w:sz="12" w:space="0" w:color="auto"/>
            </w:tcBorders>
          </w:tcPr>
          <w:p w:rsidR="00487DD1" w:rsidRPr="00487DD1" w:rsidRDefault="00D75810" w:rsidP="00BB4BD6">
            <w:pPr>
              <w:suppressAutoHyphens/>
              <w:spacing w:after="0" w:line="240" w:lineRule="auto"/>
              <w:jc w:val="center"/>
              <w:rPr>
                <w:rFonts w:ascii="Times New Roman" w:eastAsia="Calibri" w:hAnsi="Times New Roman" w:cs="Calibri"/>
                <w:bCs/>
                <w:sz w:val="22"/>
                <w:szCs w:val="22"/>
                <w:lang w:val="lt-LT" w:eastAsia="ar-SA"/>
              </w:rPr>
            </w:pPr>
            <w:r>
              <w:rPr>
                <w:rFonts w:ascii="Times New Roman" w:eastAsia="Calibri" w:hAnsi="Times New Roman" w:cs="Calibri"/>
                <w:bCs/>
                <w:sz w:val="22"/>
                <w:szCs w:val="22"/>
                <w:lang w:val="lt-LT" w:eastAsia="ar-SA"/>
              </w:rPr>
              <w:t>2</w:t>
            </w:r>
            <w:r w:rsidR="00BB4BD6">
              <w:rPr>
                <w:rFonts w:ascii="Times New Roman" w:eastAsia="Calibri" w:hAnsi="Times New Roman" w:cs="Calibri"/>
                <w:bCs/>
                <w:sz w:val="22"/>
                <w:szCs w:val="22"/>
                <w:lang w:val="lt-LT" w:eastAsia="ar-SA"/>
              </w:rPr>
              <w:t>6</w:t>
            </w:r>
            <w:r w:rsidR="00487DD1" w:rsidRPr="00487DD1">
              <w:rPr>
                <w:rFonts w:ascii="Times New Roman" w:eastAsia="Calibri" w:hAnsi="Times New Roman" w:cs="Calibri"/>
                <w:bCs/>
                <w:sz w:val="22"/>
                <w:szCs w:val="22"/>
                <w:lang w:val="lt-LT" w:eastAsia="ar-SA"/>
              </w:rPr>
              <w:t xml:space="preserve"> </w:t>
            </w:r>
            <w:r w:rsidR="00487DD1" w:rsidRPr="00487DD1">
              <w:rPr>
                <w:rFonts w:ascii="Times New Roman" w:eastAsia="Calibri" w:hAnsi="Times New Roman" w:cs="Calibri"/>
                <w:b/>
                <w:sz w:val="22"/>
                <w:szCs w:val="22"/>
                <w:lang w:val="lt-LT" w:eastAsia="ar-SA"/>
              </w:rPr>
              <w:t>tūkst. litrų</w:t>
            </w:r>
          </w:p>
        </w:tc>
        <w:tc>
          <w:tcPr>
            <w:tcW w:w="831" w:type="pct"/>
            <w:tcBorders>
              <w:top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700" w:type="pct"/>
            <w:tcBorders>
              <w:top w:val="single" w:sz="12" w:space="0" w:color="auto"/>
            </w:tcBorders>
            <w:shd w:val="clear" w:color="auto" w:fill="F2F2F2"/>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819" w:type="pct"/>
            <w:tcBorders>
              <w:top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724" w:type="pct"/>
            <w:tcBorders>
              <w:top w:val="single" w:sz="12" w:space="0" w:color="auto"/>
            </w:tcBorders>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r>
      <w:tr w:rsidR="00487DD1" w:rsidRPr="00487DD1" w:rsidTr="00487DD1">
        <w:tc>
          <w:tcPr>
            <w:tcW w:w="270"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2.</w:t>
            </w:r>
          </w:p>
        </w:tc>
        <w:tc>
          <w:tcPr>
            <w:tcW w:w="792" w:type="pct"/>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Benzinas A95</w:t>
            </w:r>
          </w:p>
        </w:tc>
        <w:tc>
          <w:tcPr>
            <w:tcW w:w="864" w:type="pct"/>
          </w:tcPr>
          <w:p w:rsidR="00487DD1" w:rsidRPr="00487DD1" w:rsidRDefault="00D75810" w:rsidP="00D75810">
            <w:pPr>
              <w:suppressAutoHyphens/>
              <w:spacing w:after="0" w:line="240" w:lineRule="auto"/>
              <w:jc w:val="center"/>
              <w:rPr>
                <w:rFonts w:ascii="Times New Roman" w:eastAsia="Calibri" w:hAnsi="Times New Roman" w:cs="Calibri"/>
                <w:bCs/>
                <w:sz w:val="22"/>
                <w:szCs w:val="22"/>
                <w:lang w:val="lt-LT" w:eastAsia="ar-SA"/>
              </w:rPr>
            </w:pPr>
            <w:r>
              <w:rPr>
                <w:rFonts w:ascii="Times New Roman" w:eastAsia="Calibri" w:hAnsi="Times New Roman" w:cs="Calibri"/>
                <w:bCs/>
                <w:sz w:val="22"/>
                <w:szCs w:val="22"/>
                <w:lang w:val="lt-LT" w:eastAsia="ar-SA"/>
              </w:rPr>
              <w:t>0,2</w:t>
            </w:r>
            <w:r w:rsidR="00487DD1" w:rsidRPr="00487DD1">
              <w:rPr>
                <w:rFonts w:ascii="Times New Roman" w:eastAsia="Calibri" w:hAnsi="Times New Roman" w:cs="Calibri"/>
                <w:b/>
                <w:sz w:val="22"/>
                <w:szCs w:val="22"/>
                <w:lang w:val="lt-LT" w:eastAsia="ar-SA"/>
              </w:rPr>
              <w:t xml:space="preserve"> tūkst. litrų</w:t>
            </w:r>
          </w:p>
        </w:tc>
        <w:tc>
          <w:tcPr>
            <w:tcW w:w="831"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700" w:type="pct"/>
            <w:shd w:val="clear" w:color="auto" w:fill="F2F2F2"/>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819"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724"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r>
      <w:tr w:rsidR="00487DD1" w:rsidRPr="00487DD1" w:rsidTr="00487DD1">
        <w:tc>
          <w:tcPr>
            <w:tcW w:w="270"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3.</w:t>
            </w:r>
          </w:p>
        </w:tc>
        <w:tc>
          <w:tcPr>
            <w:tcW w:w="792" w:type="pct"/>
          </w:tcPr>
          <w:p w:rsidR="00487DD1" w:rsidRPr="00487DD1" w:rsidRDefault="00487DD1" w:rsidP="00487DD1">
            <w:pPr>
              <w:suppressAutoHyphens/>
              <w:spacing w:after="0" w:line="240" w:lineRule="auto"/>
              <w:jc w:val="both"/>
              <w:rPr>
                <w:rFonts w:ascii="Times New Roman" w:eastAsia="Calibri" w:hAnsi="Times New Roman" w:cs="Calibri"/>
                <w:bCs/>
                <w:sz w:val="22"/>
                <w:szCs w:val="22"/>
                <w:lang w:val="lt-LT" w:eastAsia="ar-SA"/>
              </w:rPr>
            </w:pPr>
            <w:proofErr w:type="spellStart"/>
            <w:r>
              <w:rPr>
                <w:rFonts w:ascii="Times New Roman" w:eastAsia="Calibri" w:hAnsi="Times New Roman" w:cs="Calibri"/>
                <w:sz w:val="24"/>
                <w:szCs w:val="22"/>
                <w:lang w:val="lt-LT" w:eastAsia="ar-SA"/>
              </w:rPr>
              <w:t>Ad</w:t>
            </w:r>
            <w:proofErr w:type="spellEnd"/>
            <w:r>
              <w:rPr>
                <w:rFonts w:ascii="Times New Roman" w:eastAsia="Calibri" w:hAnsi="Times New Roman" w:cs="Calibri"/>
                <w:sz w:val="24"/>
                <w:szCs w:val="22"/>
                <w:lang w:val="lt-LT" w:eastAsia="ar-SA"/>
              </w:rPr>
              <w:t xml:space="preserve"> </w:t>
            </w:r>
            <w:proofErr w:type="spellStart"/>
            <w:r>
              <w:rPr>
                <w:rFonts w:ascii="Times New Roman" w:eastAsia="Calibri" w:hAnsi="Times New Roman" w:cs="Calibri"/>
                <w:sz w:val="24"/>
                <w:szCs w:val="22"/>
                <w:lang w:val="lt-LT" w:eastAsia="ar-SA"/>
              </w:rPr>
              <w:t>blue</w:t>
            </w:r>
            <w:proofErr w:type="spellEnd"/>
          </w:p>
        </w:tc>
        <w:tc>
          <w:tcPr>
            <w:tcW w:w="864" w:type="pct"/>
          </w:tcPr>
          <w:p w:rsidR="00487DD1" w:rsidRPr="00487DD1" w:rsidRDefault="00D75810" w:rsidP="00BB4BD6">
            <w:pPr>
              <w:suppressAutoHyphens/>
              <w:spacing w:after="0" w:line="240" w:lineRule="auto"/>
              <w:jc w:val="center"/>
              <w:rPr>
                <w:rFonts w:ascii="Times New Roman" w:eastAsia="Calibri" w:hAnsi="Times New Roman" w:cs="Calibri"/>
                <w:bCs/>
                <w:sz w:val="22"/>
                <w:szCs w:val="22"/>
                <w:lang w:val="lt-LT" w:eastAsia="ar-SA"/>
              </w:rPr>
            </w:pPr>
            <w:r>
              <w:rPr>
                <w:rFonts w:ascii="Times New Roman" w:eastAsia="Calibri" w:hAnsi="Times New Roman" w:cs="Calibri"/>
                <w:bCs/>
                <w:sz w:val="22"/>
                <w:szCs w:val="22"/>
                <w:lang w:val="lt-LT" w:eastAsia="ar-SA"/>
              </w:rPr>
              <w:t>0,</w:t>
            </w:r>
            <w:r w:rsidR="00BB4BD6">
              <w:rPr>
                <w:rFonts w:ascii="Times New Roman" w:eastAsia="Calibri" w:hAnsi="Times New Roman" w:cs="Calibri"/>
                <w:bCs/>
                <w:sz w:val="22"/>
                <w:szCs w:val="22"/>
                <w:lang w:val="lt-LT" w:eastAsia="ar-SA"/>
              </w:rPr>
              <w:t>4</w:t>
            </w:r>
            <w:r w:rsidR="00487DD1" w:rsidRPr="00487DD1">
              <w:rPr>
                <w:rFonts w:ascii="Times New Roman" w:eastAsia="Calibri" w:hAnsi="Times New Roman" w:cs="Calibri"/>
                <w:bCs/>
                <w:sz w:val="22"/>
                <w:szCs w:val="22"/>
                <w:lang w:val="lt-LT" w:eastAsia="ar-SA"/>
              </w:rPr>
              <w:t xml:space="preserve"> </w:t>
            </w:r>
            <w:r w:rsidR="00487DD1" w:rsidRPr="00487DD1">
              <w:rPr>
                <w:rFonts w:ascii="Times New Roman" w:eastAsia="Calibri" w:hAnsi="Times New Roman" w:cs="Calibri"/>
                <w:b/>
                <w:bCs/>
                <w:sz w:val="22"/>
                <w:szCs w:val="22"/>
                <w:lang w:val="lt-LT" w:eastAsia="ar-SA"/>
              </w:rPr>
              <w:t>tūkst. litrų</w:t>
            </w:r>
            <w:r w:rsidR="00487DD1" w:rsidRPr="00487DD1">
              <w:rPr>
                <w:rFonts w:ascii="Times New Roman" w:eastAsia="Times New Roman" w:hAnsi="Times New Roman" w:cs="Calibri"/>
                <w:sz w:val="24"/>
                <w:szCs w:val="24"/>
                <w:lang w:val="lt-LT" w:eastAsia="lt-LT"/>
              </w:rPr>
              <w:t>**</w:t>
            </w:r>
            <w:r w:rsidR="00487DD1" w:rsidRPr="00487DD1">
              <w:rPr>
                <w:rFonts w:ascii="Times New Roman" w:eastAsia="Calibri" w:hAnsi="Times New Roman" w:cs="Calibri"/>
                <w:sz w:val="24"/>
                <w:szCs w:val="24"/>
                <w:lang w:val="lt-LT" w:eastAsia="lt-LT"/>
              </w:rPr>
              <w:t>*</w:t>
            </w:r>
          </w:p>
        </w:tc>
        <w:tc>
          <w:tcPr>
            <w:tcW w:w="831"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700" w:type="pct"/>
            <w:shd w:val="clear" w:color="auto" w:fill="F2F2F2"/>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819"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724"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r>
      <w:tr w:rsidR="00487DD1" w:rsidRPr="00487DD1" w:rsidTr="00487DD1">
        <w:tc>
          <w:tcPr>
            <w:tcW w:w="270" w:type="pct"/>
          </w:tcPr>
          <w:p w:rsidR="00487DD1" w:rsidRPr="00487DD1" w:rsidRDefault="00487DD1" w:rsidP="00487DD1">
            <w:pPr>
              <w:suppressAutoHyphens/>
              <w:spacing w:after="0" w:line="240" w:lineRule="auto"/>
              <w:jc w:val="center"/>
              <w:rPr>
                <w:rFonts w:ascii="Times New Roman" w:eastAsia="Calibri" w:hAnsi="Times New Roman" w:cs="Calibri"/>
                <w:bCs/>
                <w:sz w:val="22"/>
                <w:szCs w:val="22"/>
                <w:lang w:val="lt-LT" w:eastAsia="ar-SA"/>
              </w:rPr>
            </w:pPr>
          </w:p>
        </w:tc>
        <w:tc>
          <w:tcPr>
            <w:tcW w:w="4006" w:type="pct"/>
            <w:gridSpan w:val="5"/>
          </w:tcPr>
          <w:p w:rsidR="00487DD1" w:rsidRPr="00487DD1" w:rsidRDefault="00487DD1" w:rsidP="00487DD1">
            <w:pPr>
              <w:suppressAutoHyphens/>
              <w:spacing w:after="0" w:line="240" w:lineRule="auto"/>
              <w:jc w:val="right"/>
              <w:rPr>
                <w:rFonts w:ascii="Times New Roman" w:eastAsia="Calibri" w:hAnsi="Times New Roman" w:cs="Calibri"/>
                <w:b/>
                <w:sz w:val="22"/>
                <w:szCs w:val="22"/>
                <w:lang w:val="lt-LT" w:eastAsia="ar-SA"/>
              </w:rPr>
            </w:pPr>
            <w:r w:rsidRPr="00487DD1">
              <w:rPr>
                <w:rFonts w:ascii="Times New Roman" w:eastAsia="Calibri" w:hAnsi="Times New Roman" w:cs="Calibri"/>
                <w:b/>
                <w:sz w:val="22"/>
                <w:szCs w:val="22"/>
                <w:lang w:val="lt-LT" w:eastAsia="ar-SA"/>
              </w:rPr>
              <w:t>Iš viso (Palyginamoji pasiūlymo kaina, Eur su PVM)***:</w:t>
            </w:r>
          </w:p>
        </w:tc>
        <w:tc>
          <w:tcPr>
            <w:tcW w:w="724" w:type="pct"/>
          </w:tcPr>
          <w:p w:rsidR="00487DD1" w:rsidRPr="00487DD1" w:rsidRDefault="00487DD1" w:rsidP="00487DD1">
            <w:pPr>
              <w:suppressAutoHyphens/>
              <w:spacing w:after="0" w:line="240" w:lineRule="auto"/>
              <w:jc w:val="center"/>
              <w:rPr>
                <w:rFonts w:ascii="Times New Roman" w:eastAsia="Calibri" w:hAnsi="Times New Roman" w:cs="Calibri"/>
                <w:b/>
                <w:sz w:val="22"/>
                <w:szCs w:val="22"/>
                <w:lang w:val="lt-LT" w:eastAsia="ar-SA"/>
              </w:rPr>
            </w:pPr>
          </w:p>
        </w:tc>
      </w:tr>
    </w:tbl>
    <w:p w:rsidR="00487DD1" w:rsidRPr="00487DD1" w:rsidRDefault="00487DD1" w:rsidP="00487DD1">
      <w:pPr>
        <w:suppressAutoHyphens/>
        <w:spacing w:after="0" w:line="240" w:lineRule="auto"/>
        <w:ind w:firstLine="720"/>
        <w:jc w:val="both"/>
        <w:rPr>
          <w:rFonts w:ascii="Times New Roman" w:eastAsia="Calibri" w:hAnsi="Times New Roman" w:cs="Calibri"/>
          <w:bCs/>
          <w:sz w:val="22"/>
          <w:szCs w:val="22"/>
          <w:lang w:val="lt-LT" w:eastAsia="ar-SA"/>
        </w:rPr>
      </w:pPr>
    </w:p>
    <w:p w:rsidR="00487DD1" w:rsidRPr="00487DD1" w:rsidRDefault="00487DD1" w:rsidP="00487DD1">
      <w:pPr>
        <w:suppressAutoHyphens/>
        <w:spacing w:after="0" w:line="240" w:lineRule="auto"/>
        <w:ind w:firstLine="720"/>
        <w:jc w:val="both"/>
        <w:rPr>
          <w:rFonts w:ascii="Times New Roman" w:eastAsia="Calibri" w:hAnsi="Times New Roman" w:cs="Calibri"/>
          <w:bCs/>
          <w:sz w:val="22"/>
          <w:szCs w:val="22"/>
          <w:lang w:val="lt-LT" w:eastAsia="ar-SA"/>
        </w:rPr>
      </w:pPr>
      <w:r w:rsidRPr="00487DD1">
        <w:rPr>
          <w:rFonts w:ascii="Times New Roman" w:eastAsia="Calibri" w:hAnsi="Times New Roman" w:cs="Calibri"/>
          <w:b/>
          <w:sz w:val="22"/>
          <w:szCs w:val="22"/>
          <w:lang w:val="lt-LT" w:eastAsia="ar-SA"/>
        </w:rPr>
        <w:t>Palyginamoji pasiūlymo kaina</w:t>
      </w:r>
      <w:r w:rsidRPr="00487DD1">
        <w:rPr>
          <w:rFonts w:ascii="Times New Roman" w:eastAsia="Calibri" w:hAnsi="Times New Roman" w:cs="Calibri"/>
          <w:bCs/>
          <w:sz w:val="22"/>
          <w:szCs w:val="22"/>
          <w:lang w:val="lt-LT" w:eastAsia="ar-SA"/>
        </w:rPr>
        <w:t xml:space="preserve"> </w:t>
      </w:r>
      <w:r w:rsidRPr="00487DD1">
        <w:rPr>
          <w:rFonts w:ascii="Times New Roman" w:eastAsia="Calibri" w:hAnsi="Times New Roman" w:cs="Calibri"/>
          <w:bCs/>
          <w:i/>
          <w:iCs/>
          <w:sz w:val="22"/>
          <w:szCs w:val="22"/>
          <w:highlight w:val="yellow"/>
          <w:lang w:val="lt-LT" w:eastAsia="ar-SA"/>
        </w:rPr>
        <w:t>[suma žodžiais]</w:t>
      </w:r>
      <w:r w:rsidRPr="00487DD1">
        <w:rPr>
          <w:rFonts w:ascii="Times New Roman" w:eastAsia="Calibri" w:hAnsi="Times New Roman" w:cs="Calibri"/>
          <w:bCs/>
          <w:sz w:val="22"/>
          <w:szCs w:val="22"/>
          <w:highlight w:val="yellow"/>
          <w:lang w:val="lt-LT" w:eastAsia="ar-SA"/>
        </w:rPr>
        <w:t xml:space="preserve"> ________________________________________</w:t>
      </w:r>
      <w:r w:rsidRPr="00487DD1">
        <w:rPr>
          <w:rFonts w:ascii="Times New Roman" w:eastAsia="Calibri" w:hAnsi="Times New Roman" w:cs="Calibri"/>
          <w:bCs/>
          <w:sz w:val="22"/>
          <w:szCs w:val="22"/>
          <w:lang w:val="lt-LT" w:eastAsia="ar-SA"/>
        </w:rPr>
        <w:t xml:space="preserve"> .</w:t>
      </w:r>
    </w:p>
    <w:p w:rsidR="00CE4F22" w:rsidRPr="00302002" w:rsidRDefault="00CE4F22" w:rsidP="00CE4F22">
      <w:pPr>
        <w:spacing w:after="0" w:line="240" w:lineRule="auto"/>
        <w:jc w:val="both"/>
        <w:rPr>
          <w:rFonts w:ascii="Times New Roman" w:eastAsia="Times New Roman" w:hAnsi="Times New Roman" w:cs="Times New Roman"/>
          <w:i/>
          <w:iCs/>
          <w:sz w:val="24"/>
          <w:szCs w:val="24"/>
          <w:lang w:val="lt-LT"/>
        </w:rPr>
      </w:pPr>
      <w:r w:rsidRPr="00302002">
        <w:rPr>
          <w:rFonts w:ascii="Times New Roman" w:eastAsia="Times New Roman" w:hAnsi="Times New Roman" w:cs="Times New Roman"/>
          <w:i/>
          <w:iCs/>
          <w:color w:val="FF0000"/>
          <w:sz w:val="24"/>
          <w:szCs w:val="24"/>
          <w:lang w:val="lt-LT"/>
        </w:rPr>
        <w:t>Privaloma užpildyti visas šios lentelės pozicijas. Nepilnai užpildžius lentelę šios pirkimo objekto dalies pasiūlymas bus atmestas</w:t>
      </w:r>
      <w:r w:rsidRPr="00302002">
        <w:rPr>
          <w:rFonts w:ascii="Times New Roman" w:eastAsia="Times New Roman" w:hAnsi="Times New Roman" w:cs="Times New Roman"/>
          <w:i/>
          <w:iCs/>
          <w:sz w:val="24"/>
          <w:szCs w:val="24"/>
          <w:lang w:val="lt-LT"/>
        </w:rPr>
        <w:t>.</w:t>
      </w:r>
    </w:p>
    <w:p w:rsidR="00CE4F22" w:rsidRPr="00302002" w:rsidRDefault="00CE4F22" w:rsidP="00CE4F22">
      <w:pPr>
        <w:spacing w:after="0" w:line="240" w:lineRule="auto"/>
        <w:jc w:val="both"/>
        <w:rPr>
          <w:rFonts w:ascii="Times New Roman" w:eastAsia="Times New Roman" w:hAnsi="Times New Roman" w:cs="Times New Roman"/>
          <w:i/>
          <w:iCs/>
          <w:color w:val="FF0000"/>
          <w:sz w:val="24"/>
          <w:szCs w:val="24"/>
          <w:lang w:val="lt-LT"/>
        </w:rPr>
      </w:pPr>
      <w:r w:rsidRPr="00302002">
        <w:rPr>
          <w:rFonts w:ascii="Times New Roman" w:eastAsia="Times New Roman" w:hAnsi="Times New Roman" w:cs="Times New Roman"/>
          <w:i/>
          <w:iCs/>
          <w:color w:val="FF0000"/>
          <w:sz w:val="24"/>
          <w:szCs w:val="24"/>
          <w:lang w:val="lt-LT"/>
        </w:rPr>
        <w:t>*</w:t>
      </w:r>
      <w:r w:rsidRPr="00302002">
        <w:rPr>
          <w:rFonts w:ascii="Times New Roman" w:eastAsia="Times New Roman" w:hAnsi="Times New Roman" w:cs="Times New Roman"/>
          <w:sz w:val="24"/>
          <w:szCs w:val="24"/>
          <w:lang w:val="lt-LT"/>
        </w:rPr>
        <w:t xml:space="preserve"> </w:t>
      </w:r>
      <w:r w:rsidRPr="00302002">
        <w:rPr>
          <w:rFonts w:ascii="Times New Roman" w:eastAsia="Times New Roman" w:hAnsi="Times New Roman" w:cs="Times New Roman"/>
          <w:i/>
          <w:iCs/>
          <w:color w:val="FF0000"/>
          <w:sz w:val="24"/>
          <w:szCs w:val="24"/>
          <w:lang w:val="lt-LT"/>
        </w:rPr>
        <w:t>siūlomas antkainis (+)/ nuolaida (-) nuo</w:t>
      </w:r>
      <w:r w:rsidRPr="00302002">
        <w:rPr>
          <w:rFonts w:ascii="Times New Roman" w:eastAsia="Times New Roman" w:hAnsi="Times New Roman" w:cs="Times New Roman"/>
          <w:sz w:val="24"/>
          <w:szCs w:val="24"/>
          <w:lang w:val="lt-LT"/>
        </w:rPr>
        <w:t xml:space="preserve"> </w:t>
      </w:r>
      <w:r w:rsidRPr="00302002">
        <w:rPr>
          <w:rFonts w:ascii="Times New Roman" w:eastAsia="Times New Roman" w:hAnsi="Times New Roman" w:cs="Times New Roman"/>
          <w:i/>
          <w:iCs/>
          <w:color w:val="FF0000"/>
          <w:sz w:val="24"/>
          <w:szCs w:val="24"/>
          <w:lang w:val="lt-LT"/>
        </w:rPr>
        <w:t>AB „</w:t>
      </w:r>
      <w:proofErr w:type="spellStart"/>
      <w:r w:rsidRPr="00302002">
        <w:rPr>
          <w:rFonts w:ascii="Times New Roman" w:eastAsia="Times New Roman" w:hAnsi="Times New Roman" w:cs="Times New Roman"/>
          <w:i/>
          <w:iCs/>
          <w:color w:val="FF0000"/>
          <w:sz w:val="24"/>
          <w:szCs w:val="24"/>
          <w:lang w:val="lt-LT"/>
        </w:rPr>
        <w:t>Orlen</w:t>
      </w:r>
      <w:proofErr w:type="spellEnd"/>
      <w:r w:rsidRPr="00302002">
        <w:rPr>
          <w:rFonts w:ascii="Times New Roman" w:eastAsia="Times New Roman" w:hAnsi="Times New Roman" w:cs="Times New Roman"/>
          <w:i/>
          <w:iCs/>
          <w:color w:val="FF0000"/>
          <w:sz w:val="24"/>
          <w:szCs w:val="24"/>
          <w:lang w:val="lt-LT"/>
        </w:rPr>
        <w:t xml:space="preserve"> Lietuva“ viešai skelbiamos, vienkartiniams sandoriams taikomos, degalų bazinės kainos su akcizo mokesčiu 1 000 (vienam tūkstančiui) litrų esant produkto temperatūrai +15° C;</w:t>
      </w:r>
    </w:p>
    <w:p w:rsidR="00CE4F22" w:rsidRDefault="00CE4F22" w:rsidP="00CE4F22">
      <w:pPr>
        <w:spacing w:after="0" w:line="240" w:lineRule="auto"/>
        <w:jc w:val="both"/>
        <w:rPr>
          <w:rFonts w:ascii="Times New Roman" w:eastAsia="Times New Roman" w:hAnsi="Times New Roman" w:cs="Times New Roman"/>
          <w:i/>
          <w:iCs/>
          <w:color w:val="FF0000"/>
          <w:sz w:val="24"/>
          <w:szCs w:val="24"/>
          <w:lang w:val="lt-LT"/>
        </w:rPr>
      </w:pPr>
      <w:r w:rsidRPr="00302002">
        <w:rPr>
          <w:rFonts w:ascii="Times New Roman" w:eastAsia="Times New Roman" w:hAnsi="Times New Roman" w:cs="Times New Roman"/>
          <w:i/>
          <w:iCs/>
          <w:color w:val="FF0000"/>
          <w:sz w:val="24"/>
          <w:szCs w:val="24"/>
          <w:lang w:val="lt-LT"/>
        </w:rPr>
        <w:t>**Būtina nurodyti +/ -</w:t>
      </w:r>
    </w:p>
    <w:p w:rsidR="00A1051D" w:rsidRPr="00302002" w:rsidRDefault="00A1051D" w:rsidP="00CE4F22">
      <w:pPr>
        <w:spacing w:after="0" w:line="240" w:lineRule="auto"/>
        <w:jc w:val="both"/>
        <w:rPr>
          <w:rFonts w:ascii="Times New Roman" w:eastAsia="Times New Roman" w:hAnsi="Times New Roman" w:cs="Times New Roman"/>
          <w:i/>
          <w:iCs/>
          <w:color w:val="FF0000"/>
          <w:sz w:val="24"/>
          <w:szCs w:val="24"/>
          <w:lang w:val="lt-LT"/>
        </w:rPr>
      </w:pPr>
      <w:r>
        <w:rPr>
          <w:rFonts w:ascii="Times New Roman" w:eastAsia="Times New Roman" w:hAnsi="Times New Roman" w:cs="Times New Roman"/>
          <w:i/>
          <w:iCs/>
          <w:color w:val="FF0000"/>
          <w:sz w:val="24"/>
          <w:szCs w:val="24"/>
          <w:lang w:val="lt-LT"/>
        </w:rPr>
        <w:t>***</w:t>
      </w:r>
      <w:r w:rsidRPr="00A1051D">
        <w:rPr>
          <w:rFonts w:ascii="Times New Roman" w:eastAsia="Times New Roman" w:hAnsi="Times New Roman" w:cs="Times New Roman"/>
          <w:b/>
          <w:sz w:val="24"/>
          <w:szCs w:val="24"/>
          <w:lang w:val="lt-LT"/>
        </w:rPr>
        <w:t xml:space="preserve"> </w:t>
      </w:r>
      <w:r w:rsidRPr="00A1051D">
        <w:rPr>
          <w:rFonts w:ascii="Times New Roman" w:eastAsia="Times New Roman" w:hAnsi="Times New Roman" w:cs="Times New Roman"/>
          <w:i/>
          <w:color w:val="FF0000"/>
          <w:sz w:val="24"/>
          <w:szCs w:val="24"/>
          <w:lang w:val="lt-LT"/>
        </w:rPr>
        <w:t xml:space="preserve">Kintamoji pasiūlyto įkainio dalis </w:t>
      </w:r>
      <w:proofErr w:type="spellStart"/>
      <w:r w:rsidRPr="00A1051D">
        <w:rPr>
          <w:rFonts w:ascii="Times New Roman" w:eastAsia="Times New Roman" w:hAnsi="Times New Roman" w:cs="Times New Roman"/>
          <w:i/>
          <w:color w:val="FF0000"/>
          <w:sz w:val="24"/>
          <w:szCs w:val="24"/>
          <w:lang w:val="lt-LT"/>
        </w:rPr>
        <w:t>Ad</w:t>
      </w:r>
      <w:proofErr w:type="spellEnd"/>
      <w:r w:rsidRPr="00A1051D">
        <w:rPr>
          <w:rFonts w:ascii="Times New Roman" w:eastAsia="Times New Roman" w:hAnsi="Times New Roman" w:cs="Times New Roman"/>
          <w:i/>
          <w:color w:val="FF0000"/>
          <w:sz w:val="24"/>
          <w:szCs w:val="24"/>
          <w:lang w:val="lt-LT"/>
        </w:rPr>
        <w:t xml:space="preserve"> </w:t>
      </w:r>
      <w:proofErr w:type="spellStart"/>
      <w:r w:rsidRPr="00A1051D">
        <w:rPr>
          <w:rFonts w:ascii="Times New Roman" w:eastAsia="Times New Roman" w:hAnsi="Times New Roman" w:cs="Times New Roman"/>
          <w:i/>
          <w:color w:val="FF0000"/>
          <w:sz w:val="24"/>
          <w:szCs w:val="24"/>
          <w:lang w:val="lt-LT"/>
        </w:rPr>
        <w:t>blue</w:t>
      </w:r>
      <w:proofErr w:type="spellEnd"/>
      <w:r w:rsidRPr="00A1051D">
        <w:rPr>
          <w:rFonts w:ascii="Times New Roman" w:eastAsia="Times New Roman" w:hAnsi="Times New Roman" w:cs="Times New Roman"/>
          <w:i/>
          <w:color w:val="FF0000"/>
          <w:sz w:val="24"/>
          <w:szCs w:val="24"/>
          <w:lang w:val="lt-LT"/>
        </w:rPr>
        <w:t xml:space="preserve"> prekei nurodoma  tokia, kokia ji yra pasiūlymo pateikimo dieną tiekėjo degalinėje, pateikti tai įrodančius dokumentus kartu su pasiūlymu</w:t>
      </w:r>
      <w:r w:rsidR="009713EA">
        <w:rPr>
          <w:rFonts w:ascii="Times New Roman" w:eastAsia="Times New Roman" w:hAnsi="Times New Roman" w:cs="Times New Roman"/>
          <w:i/>
          <w:color w:val="FF0000"/>
          <w:sz w:val="24"/>
          <w:szCs w:val="24"/>
          <w:lang w:val="lt-LT"/>
        </w:rPr>
        <w:t>.</w:t>
      </w:r>
      <w:r w:rsidRPr="00A1051D">
        <w:rPr>
          <w:rFonts w:ascii="Times New Roman" w:eastAsia="Times New Roman" w:hAnsi="Times New Roman" w:cs="Times New Roman"/>
          <w:b/>
          <w:color w:val="FF0000"/>
          <w:sz w:val="24"/>
          <w:szCs w:val="24"/>
          <w:lang w:val="lt-LT"/>
        </w:rPr>
        <w:t xml:space="preserve">  </w:t>
      </w:r>
    </w:p>
    <w:p w:rsidR="00CE4F22" w:rsidRDefault="00CE4F22" w:rsidP="00CE4F22">
      <w:pPr>
        <w:tabs>
          <w:tab w:val="left" w:pos="2730"/>
        </w:tabs>
        <w:spacing w:after="0" w:line="240" w:lineRule="auto"/>
        <w:jc w:val="both"/>
        <w:rPr>
          <w:rFonts w:ascii="Times New Roman" w:eastAsia="Times New Roman" w:hAnsi="Times New Roman" w:cs="Times New Roman"/>
          <w:b/>
          <w:sz w:val="24"/>
          <w:szCs w:val="24"/>
          <w:lang w:val="lt-LT"/>
        </w:rPr>
      </w:pPr>
    </w:p>
    <w:p w:rsidR="00684D71" w:rsidRPr="00302002" w:rsidRDefault="00684D71" w:rsidP="00684D71">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
          <w:sz w:val="24"/>
          <w:szCs w:val="24"/>
          <w:lang w:val="lt-LT"/>
        </w:rPr>
        <w:tab/>
      </w:r>
    </w:p>
    <w:p w:rsidR="00684D71" w:rsidRPr="00302002" w:rsidRDefault="00684D71" w:rsidP="00684D71">
      <w:pPr>
        <w:spacing w:after="0" w:line="240" w:lineRule="auto"/>
        <w:jc w:val="both"/>
        <w:rPr>
          <w:rFonts w:ascii="Times New Roman" w:eastAsia="Times New Roman" w:hAnsi="Times New Roman" w:cs="Times New Roman"/>
          <w:b/>
          <w:bCs/>
          <w:i/>
          <w:sz w:val="24"/>
          <w:szCs w:val="24"/>
          <w:lang w:val="lt-LT"/>
        </w:rPr>
      </w:pPr>
      <w:r>
        <w:rPr>
          <w:rFonts w:ascii="Times New Roman" w:eastAsia="Times New Roman" w:hAnsi="Times New Roman" w:cs="Times New Roman"/>
          <w:b/>
          <w:bCs/>
          <w:i/>
          <w:sz w:val="24"/>
          <w:szCs w:val="24"/>
          <w:lang w:val="lt-LT"/>
        </w:rPr>
        <w:t xml:space="preserve">Pasiūlymas </w:t>
      </w:r>
      <w:r w:rsidR="000370B4">
        <w:rPr>
          <w:rFonts w:ascii="Times New Roman" w:eastAsia="Times New Roman" w:hAnsi="Times New Roman" w:cs="Times New Roman"/>
          <w:b/>
          <w:bCs/>
          <w:i/>
          <w:sz w:val="24"/>
          <w:szCs w:val="24"/>
          <w:lang w:val="lt-LT"/>
        </w:rPr>
        <w:t>I</w:t>
      </w:r>
      <w:r>
        <w:rPr>
          <w:rFonts w:ascii="Times New Roman" w:eastAsia="Times New Roman" w:hAnsi="Times New Roman" w:cs="Times New Roman"/>
          <w:b/>
          <w:bCs/>
          <w:i/>
          <w:sz w:val="24"/>
          <w:szCs w:val="24"/>
          <w:lang w:val="lt-LT"/>
        </w:rPr>
        <w:t xml:space="preserve">I pirkimo daliai „Degalai Pagėgių </w:t>
      </w:r>
      <w:r>
        <w:rPr>
          <w:rFonts w:ascii="Times New Roman" w:eastAsia="Times New Roman" w:hAnsi="Times New Roman" w:cs="Times New Roman"/>
          <w:b/>
          <w:bCs/>
          <w:i/>
          <w:sz w:val="24"/>
          <w:szCs w:val="24"/>
          <w:lang w:val="lt-LT"/>
        </w:rPr>
        <w:t xml:space="preserve">sav. Vilkyškių </w:t>
      </w:r>
      <w:proofErr w:type="spellStart"/>
      <w:r>
        <w:rPr>
          <w:rFonts w:ascii="Times New Roman" w:eastAsia="Times New Roman" w:hAnsi="Times New Roman" w:cs="Times New Roman"/>
          <w:b/>
          <w:bCs/>
          <w:i/>
          <w:sz w:val="24"/>
          <w:szCs w:val="24"/>
          <w:lang w:val="lt-LT"/>
        </w:rPr>
        <w:t>Johaneso</w:t>
      </w:r>
      <w:proofErr w:type="spellEnd"/>
      <w:r>
        <w:rPr>
          <w:rFonts w:ascii="Times New Roman" w:eastAsia="Times New Roman" w:hAnsi="Times New Roman" w:cs="Times New Roman"/>
          <w:b/>
          <w:bCs/>
          <w:i/>
          <w:sz w:val="24"/>
          <w:szCs w:val="24"/>
          <w:lang w:val="lt-LT"/>
        </w:rPr>
        <w:t xml:space="preserve"> </w:t>
      </w:r>
      <w:proofErr w:type="spellStart"/>
      <w:r>
        <w:rPr>
          <w:rFonts w:ascii="Times New Roman" w:eastAsia="Times New Roman" w:hAnsi="Times New Roman" w:cs="Times New Roman"/>
          <w:b/>
          <w:bCs/>
          <w:i/>
          <w:sz w:val="24"/>
          <w:szCs w:val="24"/>
          <w:lang w:val="lt-LT"/>
        </w:rPr>
        <w:t>Bobrovskio</w:t>
      </w:r>
      <w:proofErr w:type="spellEnd"/>
      <w:r>
        <w:rPr>
          <w:rFonts w:ascii="Times New Roman" w:eastAsia="Times New Roman" w:hAnsi="Times New Roman" w:cs="Times New Roman"/>
          <w:b/>
          <w:bCs/>
          <w:i/>
          <w:sz w:val="24"/>
          <w:szCs w:val="24"/>
          <w:lang w:val="lt-LT"/>
        </w:rPr>
        <w:t xml:space="preserve"> gimnazijai“</w:t>
      </w:r>
    </w:p>
    <w:p w:rsidR="00684D71" w:rsidRPr="00302002" w:rsidRDefault="00684D71" w:rsidP="00684D71">
      <w:pPr>
        <w:tabs>
          <w:tab w:val="left" w:pos="2730"/>
        </w:tabs>
        <w:spacing w:after="0" w:line="240" w:lineRule="auto"/>
        <w:jc w:val="both"/>
        <w:rPr>
          <w:rFonts w:ascii="Times New Roman" w:eastAsia="Times New Roman" w:hAnsi="Times New Roman" w:cs="Times New Roman"/>
          <w:b/>
          <w:sz w:val="24"/>
          <w:szCs w:val="24"/>
          <w:lang w:val="lt-LT"/>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559"/>
        <w:gridCol w:w="1701"/>
        <w:gridCol w:w="1636"/>
        <w:gridCol w:w="1378"/>
        <w:gridCol w:w="1612"/>
        <w:gridCol w:w="1425"/>
      </w:tblGrid>
      <w:tr w:rsidR="00684D71" w:rsidRPr="00487DD1" w:rsidTr="005F5025">
        <w:trPr>
          <w:trHeight w:val="877"/>
        </w:trPr>
        <w:tc>
          <w:tcPr>
            <w:tcW w:w="270" w:type="pct"/>
            <w:vMerge w:val="restart"/>
            <w:vAlign w:val="center"/>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Eil. Nr.</w:t>
            </w:r>
          </w:p>
        </w:tc>
        <w:tc>
          <w:tcPr>
            <w:tcW w:w="792" w:type="pct"/>
            <w:vMerge w:val="restart"/>
            <w:vAlign w:val="center"/>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Degalų rūšis</w:t>
            </w:r>
          </w:p>
        </w:tc>
        <w:tc>
          <w:tcPr>
            <w:tcW w:w="864" w:type="pct"/>
            <w:vMerge w:val="restart"/>
            <w:vAlign w:val="center"/>
          </w:tcPr>
          <w:p w:rsidR="00684D71" w:rsidRPr="00487DD1" w:rsidRDefault="00684D71" w:rsidP="005F5025">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 xml:space="preserve">Preliminarus degalų kiekis </w:t>
            </w:r>
            <w:r>
              <w:rPr>
                <w:rFonts w:ascii="Times New Roman" w:eastAsia="Calibri" w:hAnsi="Times New Roman" w:cs="Calibri"/>
                <w:sz w:val="22"/>
                <w:szCs w:val="22"/>
                <w:lang w:val="lt-LT" w:eastAsia="ar-SA"/>
              </w:rPr>
              <w:t>12</w:t>
            </w:r>
            <w:r w:rsidRPr="00487DD1">
              <w:rPr>
                <w:rFonts w:ascii="Times New Roman" w:eastAsia="Calibri" w:hAnsi="Times New Roman" w:cs="Calibri"/>
                <w:sz w:val="22"/>
                <w:szCs w:val="22"/>
                <w:lang w:val="lt-LT" w:eastAsia="ar-SA"/>
              </w:rPr>
              <w:t xml:space="preserve"> mėnesių laikotarpiui</w:t>
            </w:r>
          </w:p>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1531" w:type="pct"/>
            <w:gridSpan w:val="2"/>
            <w:vAlign w:val="center"/>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sz w:val="22"/>
                <w:szCs w:val="22"/>
                <w:lang w:val="lt-LT" w:eastAsia="ar-SA"/>
              </w:rPr>
              <w:t>Degalų skaičiuojamojo įkainio sudedamosios dalys</w:t>
            </w:r>
          </w:p>
        </w:tc>
        <w:tc>
          <w:tcPr>
            <w:tcW w:w="819" w:type="pct"/>
            <w:vMerge w:val="restart"/>
            <w:vAlign w:val="center"/>
          </w:tcPr>
          <w:p w:rsidR="00684D71" w:rsidRPr="00487DD1" w:rsidRDefault="00684D71" w:rsidP="005F5025">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Bendras skaičiuojamasis įkainis 1000 litrų degalų,</w:t>
            </w:r>
          </w:p>
          <w:p w:rsidR="00684D71" w:rsidRPr="00487DD1" w:rsidRDefault="00684D71" w:rsidP="005F5025">
            <w:pPr>
              <w:suppressAutoHyphens/>
              <w:spacing w:after="0" w:line="240" w:lineRule="auto"/>
              <w:jc w:val="center"/>
              <w:rPr>
                <w:rFonts w:ascii="Times New Roman" w:eastAsia="Calibri" w:hAnsi="Times New Roman" w:cs="Calibri"/>
                <w:sz w:val="22"/>
                <w:szCs w:val="22"/>
                <w:lang w:val="lt-LT" w:eastAsia="ar-SA"/>
              </w:rPr>
            </w:pPr>
            <w:proofErr w:type="spellStart"/>
            <w:r w:rsidRPr="00487DD1">
              <w:rPr>
                <w:rFonts w:ascii="Times New Roman" w:eastAsia="Calibri" w:hAnsi="Times New Roman" w:cs="Calibri"/>
                <w:sz w:val="22"/>
                <w:szCs w:val="22"/>
                <w:lang w:val="lt-LT" w:eastAsia="ar-SA"/>
              </w:rPr>
              <w:t>Eur</w:t>
            </w:r>
            <w:proofErr w:type="spellEnd"/>
            <w:r w:rsidRPr="00487DD1">
              <w:rPr>
                <w:rFonts w:ascii="Times New Roman" w:eastAsia="Calibri" w:hAnsi="Times New Roman" w:cs="Calibri"/>
                <w:sz w:val="22"/>
                <w:szCs w:val="22"/>
                <w:lang w:val="lt-LT" w:eastAsia="ar-SA"/>
              </w:rPr>
              <w:t xml:space="preserve"> su PVM</w:t>
            </w:r>
          </w:p>
          <w:p w:rsidR="00684D71" w:rsidRPr="00487DD1" w:rsidRDefault="00684D71" w:rsidP="005F5025">
            <w:pPr>
              <w:suppressAutoHyphens/>
              <w:spacing w:after="0" w:line="240" w:lineRule="auto"/>
              <w:jc w:val="center"/>
              <w:rPr>
                <w:rFonts w:ascii="Times New Roman" w:eastAsia="Calibri" w:hAnsi="Times New Roman" w:cs="Calibri"/>
                <w:sz w:val="22"/>
                <w:szCs w:val="22"/>
                <w:lang w:val="lt-LT" w:eastAsia="ar-SA"/>
              </w:rPr>
            </w:pPr>
          </w:p>
          <w:p w:rsidR="00684D71" w:rsidRPr="00487DD1" w:rsidRDefault="00684D71" w:rsidP="005F5025">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[4] + [5]</w:t>
            </w:r>
          </w:p>
        </w:tc>
        <w:tc>
          <w:tcPr>
            <w:tcW w:w="724" w:type="pct"/>
            <w:vMerge w:val="restart"/>
            <w:vAlign w:val="center"/>
          </w:tcPr>
          <w:p w:rsidR="00684D71" w:rsidRPr="00487DD1" w:rsidRDefault="00684D71" w:rsidP="005F5025">
            <w:pPr>
              <w:suppressAutoHyphens/>
              <w:spacing w:after="0" w:line="240" w:lineRule="auto"/>
              <w:jc w:val="center"/>
              <w:rPr>
                <w:rFonts w:ascii="Times New Roman" w:eastAsia="Calibri" w:hAnsi="Times New Roman" w:cs="Calibri"/>
                <w:sz w:val="22"/>
                <w:szCs w:val="22"/>
                <w:lang w:val="lt-LT" w:eastAsia="ar-SA"/>
              </w:rPr>
            </w:pPr>
            <w:r w:rsidRPr="00487DD1">
              <w:rPr>
                <w:rFonts w:ascii="Times New Roman" w:eastAsia="Calibri" w:hAnsi="Times New Roman" w:cs="Calibri"/>
                <w:sz w:val="22"/>
                <w:szCs w:val="22"/>
                <w:lang w:val="lt-LT" w:eastAsia="ar-SA"/>
              </w:rPr>
              <w:t>Viso preliminaraus degalų kiekio palyginamoji kaina,</w:t>
            </w:r>
          </w:p>
          <w:p w:rsidR="00684D71" w:rsidRPr="00487DD1" w:rsidRDefault="00684D71" w:rsidP="005F5025">
            <w:pPr>
              <w:suppressAutoHyphens/>
              <w:spacing w:after="0" w:line="240" w:lineRule="auto"/>
              <w:jc w:val="center"/>
              <w:rPr>
                <w:rFonts w:ascii="Times New Roman" w:eastAsia="Calibri" w:hAnsi="Times New Roman" w:cs="Calibri"/>
                <w:sz w:val="22"/>
                <w:szCs w:val="22"/>
                <w:lang w:val="lt-LT" w:eastAsia="ar-SA"/>
              </w:rPr>
            </w:pPr>
            <w:proofErr w:type="spellStart"/>
            <w:r w:rsidRPr="00487DD1">
              <w:rPr>
                <w:rFonts w:ascii="Times New Roman" w:eastAsia="Calibri" w:hAnsi="Times New Roman" w:cs="Calibri"/>
                <w:sz w:val="22"/>
                <w:szCs w:val="22"/>
                <w:lang w:val="lt-LT" w:eastAsia="ar-SA"/>
              </w:rPr>
              <w:t>Eur</w:t>
            </w:r>
            <w:proofErr w:type="spellEnd"/>
            <w:r w:rsidRPr="00487DD1">
              <w:rPr>
                <w:rFonts w:ascii="Times New Roman" w:eastAsia="Calibri" w:hAnsi="Times New Roman" w:cs="Calibri"/>
                <w:sz w:val="22"/>
                <w:szCs w:val="22"/>
                <w:lang w:val="lt-LT" w:eastAsia="ar-SA"/>
              </w:rPr>
              <w:t xml:space="preserve"> su PVM</w:t>
            </w:r>
          </w:p>
          <w:p w:rsidR="00684D71" w:rsidRPr="00487DD1" w:rsidRDefault="00684D71" w:rsidP="005F5025">
            <w:pPr>
              <w:suppressAutoHyphens/>
              <w:spacing w:after="0" w:line="240" w:lineRule="auto"/>
              <w:jc w:val="center"/>
              <w:rPr>
                <w:rFonts w:ascii="Times New Roman" w:eastAsia="Calibri" w:hAnsi="Times New Roman" w:cs="Calibri"/>
                <w:sz w:val="22"/>
                <w:szCs w:val="22"/>
                <w:lang w:val="lt-LT" w:eastAsia="ar-SA"/>
              </w:rPr>
            </w:pPr>
          </w:p>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sz w:val="22"/>
                <w:szCs w:val="22"/>
                <w:lang w:val="lt-LT" w:eastAsia="ar-SA"/>
              </w:rPr>
              <w:t>[6] x [3]</w:t>
            </w:r>
          </w:p>
        </w:tc>
      </w:tr>
      <w:tr w:rsidR="00684D71" w:rsidRPr="00487DD1" w:rsidTr="005F5025">
        <w:trPr>
          <w:trHeight w:val="2973"/>
        </w:trPr>
        <w:tc>
          <w:tcPr>
            <w:tcW w:w="270" w:type="pct"/>
            <w:vMerge/>
            <w:tcBorders>
              <w:bottom w:val="single" w:sz="4" w:space="0" w:color="auto"/>
            </w:tcBorders>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p>
        </w:tc>
        <w:tc>
          <w:tcPr>
            <w:tcW w:w="792" w:type="pct"/>
            <w:vMerge/>
            <w:tcBorders>
              <w:bottom w:val="single" w:sz="4" w:space="0" w:color="auto"/>
            </w:tcBorders>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p>
        </w:tc>
        <w:tc>
          <w:tcPr>
            <w:tcW w:w="864" w:type="pct"/>
            <w:vMerge/>
            <w:tcBorders>
              <w:bottom w:val="single" w:sz="4" w:space="0" w:color="auto"/>
            </w:tcBorders>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p>
        </w:tc>
        <w:tc>
          <w:tcPr>
            <w:tcW w:w="831" w:type="pct"/>
            <w:tcBorders>
              <w:bottom w:val="single" w:sz="4" w:space="0" w:color="auto"/>
            </w:tcBorders>
            <w:vAlign w:val="center"/>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Skaičiuojamoji kintama įkainio dedamoji*,</w:t>
            </w:r>
          </w:p>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roofErr w:type="spellStart"/>
            <w:r w:rsidRPr="00487DD1">
              <w:rPr>
                <w:rFonts w:ascii="Times New Roman" w:eastAsia="Calibri" w:hAnsi="Times New Roman" w:cs="Calibri"/>
                <w:bCs/>
                <w:sz w:val="22"/>
                <w:szCs w:val="22"/>
                <w:lang w:val="lt-LT" w:eastAsia="ar-SA"/>
              </w:rPr>
              <w:t>Eur</w:t>
            </w:r>
            <w:proofErr w:type="spellEnd"/>
            <w:r w:rsidRPr="00487DD1">
              <w:rPr>
                <w:rFonts w:ascii="Times New Roman" w:eastAsia="Calibri" w:hAnsi="Times New Roman" w:cs="Calibri"/>
                <w:bCs/>
                <w:sz w:val="22"/>
                <w:szCs w:val="22"/>
                <w:lang w:val="lt-LT" w:eastAsia="ar-SA"/>
              </w:rPr>
              <w:t xml:space="preserve"> su PVM</w:t>
            </w:r>
          </w:p>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p>
        </w:tc>
        <w:tc>
          <w:tcPr>
            <w:tcW w:w="700" w:type="pct"/>
            <w:tcBorders>
              <w:bottom w:val="single" w:sz="4" w:space="0" w:color="auto"/>
            </w:tcBorders>
            <w:vAlign w:val="center"/>
          </w:tcPr>
          <w:p w:rsidR="00684D71" w:rsidRPr="00487DD1" w:rsidRDefault="00684D71" w:rsidP="005F5025">
            <w:pPr>
              <w:suppressAutoHyphens/>
              <w:spacing w:after="0" w:line="240" w:lineRule="auto"/>
              <w:ind w:firstLine="33"/>
              <w:jc w:val="center"/>
              <w:rPr>
                <w:rFonts w:ascii="Times New Roman" w:eastAsia="Calibri" w:hAnsi="Times New Roman" w:cs="Calibri"/>
                <w:b/>
                <w:sz w:val="22"/>
                <w:szCs w:val="22"/>
                <w:lang w:val="lt-LT" w:eastAsia="lt-LT"/>
              </w:rPr>
            </w:pPr>
            <w:r w:rsidRPr="00487DD1">
              <w:rPr>
                <w:rFonts w:ascii="Times New Roman" w:eastAsia="Calibri" w:hAnsi="Times New Roman" w:cs="Calibri"/>
                <w:b/>
                <w:sz w:val="22"/>
                <w:szCs w:val="22"/>
                <w:lang w:val="lt-LT" w:eastAsia="lt-LT"/>
              </w:rPr>
              <w:t>Pastovioji įkainio dedamoji*</w:t>
            </w:r>
          </w:p>
          <w:p w:rsidR="00684D71" w:rsidRPr="00487DD1" w:rsidRDefault="00684D71" w:rsidP="005F5025">
            <w:pPr>
              <w:suppressAutoHyphens/>
              <w:spacing w:after="0" w:line="240" w:lineRule="auto"/>
              <w:ind w:firstLine="33"/>
              <w:jc w:val="center"/>
              <w:rPr>
                <w:rFonts w:ascii="Times New Roman" w:eastAsia="Calibri" w:hAnsi="Times New Roman" w:cs="Calibri"/>
                <w:sz w:val="22"/>
                <w:szCs w:val="22"/>
                <w:lang w:val="lt-LT" w:eastAsia="lt-LT"/>
              </w:rPr>
            </w:pPr>
            <w:r w:rsidRPr="00487DD1">
              <w:rPr>
                <w:rFonts w:ascii="Times New Roman" w:eastAsia="Calibri" w:hAnsi="Times New Roman" w:cs="Calibri"/>
                <w:i/>
                <w:sz w:val="22"/>
                <w:szCs w:val="22"/>
                <w:lang w:val="lt-LT" w:eastAsia="lt-LT"/>
              </w:rPr>
              <w:t>Siūlomas antkainis arba nuolaida už 1000 litrų degalų</w:t>
            </w:r>
            <w:r w:rsidRPr="00487DD1">
              <w:rPr>
                <w:rFonts w:ascii="Times New Roman" w:eastAsia="Calibri" w:hAnsi="Times New Roman" w:cs="Calibri"/>
                <w:sz w:val="22"/>
                <w:szCs w:val="22"/>
                <w:lang w:val="lt-LT" w:eastAsia="lt-LT"/>
              </w:rPr>
              <w:t>**,</w:t>
            </w:r>
          </w:p>
          <w:p w:rsidR="00684D71" w:rsidRDefault="00684D71" w:rsidP="005F5025">
            <w:pPr>
              <w:suppressAutoHyphens/>
              <w:spacing w:after="0" w:line="240" w:lineRule="auto"/>
              <w:ind w:firstLine="33"/>
              <w:jc w:val="center"/>
              <w:rPr>
                <w:rFonts w:ascii="Times New Roman" w:eastAsia="Calibri" w:hAnsi="Times New Roman" w:cs="Calibri"/>
                <w:sz w:val="22"/>
                <w:szCs w:val="22"/>
                <w:lang w:val="lt-LT" w:eastAsia="lt-LT"/>
              </w:rPr>
            </w:pPr>
            <w:proofErr w:type="spellStart"/>
            <w:r w:rsidRPr="00487DD1">
              <w:rPr>
                <w:rFonts w:ascii="Times New Roman" w:eastAsia="Calibri" w:hAnsi="Times New Roman" w:cs="Calibri"/>
                <w:sz w:val="22"/>
                <w:szCs w:val="22"/>
                <w:lang w:val="lt-LT" w:eastAsia="lt-LT"/>
              </w:rPr>
              <w:t>Eur</w:t>
            </w:r>
            <w:proofErr w:type="spellEnd"/>
            <w:r w:rsidRPr="00487DD1">
              <w:rPr>
                <w:rFonts w:ascii="Times New Roman" w:eastAsia="Calibri" w:hAnsi="Times New Roman" w:cs="Calibri"/>
                <w:sz w:val="22"/>
                <w:szCs w:val="22"/>
                <w:lang w:val="lt-LT" w:eastAsia="lt-LT"/>
              </w:rPr>
              <w:t xml:space="preserve"> su PVM</w:t>
            </w:r>
          </w:p>
          <w:p w:rsidR="00684D71" w:rsidRPr="00487DD1" w:rsidRDefault="00684D71" w:rsidP="005F5025">
            <w:pPr>
              <w:suppressAutoHyphens/>
              <w:spacing w:after="0" w:line="240" w:lineRule="auto"/>
              <w:rPr>
                <w:rFonts w:ascii="Times New Roman" w:eastAsia="Calibri" w:hAnsi="Times New Roman" w:cs="Calibri"/>
                <w:bCs/>
                <w:sz w:val="22"/>
                <w:szCs w:val="22"/>
                <w:lang w:val="lt-LT" w:eastAsia="ar-SA"/>
              </w:rPr>
            </w:pPr>
          </w:p>
        </w:tc>
        <w:tc>
          <w:tcPr>
            <w:tcW w:w="819" w:type="pct"/>
            <w:vMerge/>
            <w:tcBorders>
              <w:bottom w:val="single" w:sz="4" w:space="0" w:color="auto"/>
            </w:tcBorders>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p>
        </w:tc>
        <w:tc>
          <w:tcPr>
            <w:tcW w:w="724" w:type="pct"/>
            <w:vMerge/>
            <w:tcBorders>
              <w:bottom w:val="single" w:sz="4" w:space="0" w:color="auto"/>
            </w:tcBorders>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p>
        </w:tc>
      </w:tr>
      <w:tr w:rsidR="00684D71" w:rsidRPr="00487DD1" w:rsidTr="005F5025">
        <w:tc>
          <w:tcPr>
            <w:tcW w:w="270" w:type="pct"/>
            <w:tcBorders>
              <w:bottom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1</w:t>
            </w:r>
          </w:p>
        </w:tc>
        <w:tc>
          <w:tcPr>
            <w:tcW w:w="792" w:type="pct"/>
            <w:tcBorders>
              <w:bottom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2</w:t>
            </w:r>
          </w:p>
        </w:tc>
        <w:tc>
          <w:tcPr>
            <w:tcW w:w="864" w:type="pct"/>
            <w:tcBorders>
              <w:bottom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3</w:t>
            </w:r>
          </w:p>
        </w:tc>
        <w:tc>
          <w:tcPr>
            <w:tcW w:w="831" w:type="pct"/>
            <w:tcBorders>
              <w:bottom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4</w:t>
            </w:r>
          </w:p>
        </w:tc>
        <w:tc>
          <w:tcPr>
            <w:tcW w:w="700" w:type="pct"/>
            <w:tcBorders>
              <w:bottom w:val="single" w:sz="12" w:space="0" w:color="auto"/>
            </w:tcBorders>
            <w:shd w:val="clear" w:color="auto" w:fill="auto"/>
          </w:tcPr>
          <w:p w:rsidR="00684D71" w:rsidRPr="00487DD1" w:rsidRDefault="00684D71" w:rsidP="005F5025">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5</w:t>
            </w:r>
          </w:p>
        </w:tc>
        <w:tc>
          <w:tcPr>
            <w:tcW w:w="819" w:type="pct"/>
            <w:tcBorders>
              <w:bottom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6</w:t>
            </w:r>
          </w:p>
        </w:tc>
        <w:tc>
          <w:tcPr>
            <w:tcW w:w="724" w:type="pct"/>
            <w:tcBorders>
              <w:bottom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i/>
                <w:iCs/>
                <w:sz w:val="20"/>
                <w:szCs w:val="20"/>
                <w:lang w:val="lt-LT" w:eastAsia="ar-SA"/>
              </w:rPr>
            </w:pPr>
            <w:r w:rsidRPr="00487DD1">
              <w:rPr>
                <w:rFonts w:ascii="Times New Roman" w:eastAsia="Calibri" w:hAnsi="Times New Roman" w:cs="Calibri"/>
                <w:bCs/>
                <w:i/>
                <w:iCs/>
                <w:sz w:val="20"/>
                <w:szCs w:val="20"/>
                <w:lang w:val="lt-LT" w:eastAsia="ar-SA"/>
              </w:rPr>
              <w:t>7</w:t>
            </w:r>
          </w:p>
        </w:tc>
      </w:tr>
      <w:tr w:rsidR="00684D71" w:rsidRPr="00487DD1" w:rsidTr="005F5025">
        <w:tc>
          <w:tcPr>
            <w:tcW w:w="270" w:type="pct"/>
            <w:tcBorders>
              <w:top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1.</w:t>
            </w:r>
          </w:p>
        </w:tc>
        <w:tc>
          <w:tcPr>
            <w:tcW w:w="792" w:type="pct"/>
            <w:tcBorders>
              <w:top w:val="single" w:sz="12" w:space="0" w:color="auto"/>
            </w:tcBorders>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Dyzelinas</w:t>
            </w:r>
          </w:p>
        </w:tc>
        <w:tc>
          <w:tcPr>
            <w:tcW w:w="864" w:type="pct"/>
            <w:tcBorders>
              <w:top w:val="single" w:sz="12" w:space="0" w:color="auto"/>
            </w:tcBorders>
          </w:tcPr>
          <w:p w:rsidR="00684D71" w:rsidRPr="00487DD1" w:rsidRDefault="00684D71" w:rsidP="0059473B">
            <w:pPr>
              <w:suppressAutoHyphens/>
              <w:spacing w:after="0" w:line="240" w:lineRule="auto"/>
              <w:jc w:val="center"/>
              <w:rPr>
                <w:rFonts w:ascii="Times New Roman" w:eastAsia="Calibri" w:hAnsi="Times New Roman" w:cs="Calibri"/>
                <w:bCs/>
                <w:sz w:val="22"/>
                <w:szCs w:val="22"/>
                <w:lang w:val="lt-LT" w:eastAsia="ar-SA"/>
              </w:rPr>
            </w:pPr>
            <w:r>
              <w:rPr>
                <w:rFonts w:ascii="Times New Roman" w:eastAsia="Calibri" w:hAnsi="Times New Roman" w:cs="Calibri"/>
                <w:bCs/>
                <w:sz w:val="22"/>
                <w:szCs w:val="22"/>
                <w:lang w:val="lt-LT" w:eastAsia="ar-SA"/>
              </w:rPr>
              <w:t>2</w:t>
            </w:r>
            <w:r w:rsidR="0059473B">
              <w:rPr>
                <w:rFonts w:ascii="Times New Roman" w:eastAsia="Calibri" w:hAnsi="Times New Roman" w:cs="Calibri"/>
                <w:bCs/>
                <w:sz w:val="22"/>
                <w:szCs w:val="22"/>
                <w:lang w:val="lt-LT" w:eastAsia="ar-SA"/>
              </w:rPr>
              <w:t>1</w:t>
            </w:r>
            <w:bookmarkStart w:id="1" w:name="_GoBack"/>
            <w:bookmarkEnd w:id="1"/>
            <w:r w:rsidRPr="00487DD1">
              <w:rPr>
                <w:rFonts w:ascii="Times New Roman" w:eastAsia="Calibri" w:hAnsi="Times New Roman" w:cs="Calibri"/>
                <w:bCs/>
                <w:sz w:val="22"/>
                <w:szCs w:val="22"/>
                <w:lang w:val="lt-LT" w:eastAsia="ar-SA"/>
              </w:rPr>
              <w:t xml:space="preserve"> </w:t>
            </w:r>
            <w:r w:rsidRPr="00487DD1">
              <w:rPr>
                <w:rFonts w:ascii="Times New Roman" w:eastAsia="Calibri" w:hAnsi="Times New Roman" w:cs="Calibri"/>
                <w:b/>
                <w:sz w:val="22"/>
                <w:szCs w:val="22"/>
                <w:lang w:val="lt-LT" w:eastAsia="ar-SA"/>
              </w:rPr>
              <w:t>tūkst. litrų</w:t>
            </w:r>
          </w:p>
        </w:tc>
        <w:tc>
          <w:tcPr>
            <w:tcW w:w="831" w:type="pct"/>
            <w:tcBorders>
              <w:top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700" w:type="pct"/>
            <w:tcBorders>
              <w:top w:val="single" w:sz="12" w:space="0" w:color="auto"/>
            </w:tcBorders>
            <w:shd w:val="clear" w:color="auto" w:fill="F2F2F2"/>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819" w:type="pct"/>
            <w:tcBorders>
              <w:top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724" w:type="pct"/>
            <w:tcBorders>
              <w:top w:val="single" w:sz="12" w:space="0" w:color="auto"/>
            </w:tcBorders>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r>
      <w:tr w:rsidR="00684D71" w:rsidRPr="00487DD1" w:rsidTr="005F5025">
        <w:tc>
          <w:tcPr>
            <w:tcW w:w="270"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2.</w:t>
            </w:r>
          </w:p>
        </w:tc>
        <w:tc>
          <w:tcPr>
            <w:tcW w:w="792" w:type="pct"/>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t>Benzinas A95</w:t>
            </w:r>
          </w:p>
        </w:tc>
        <w:tc>
          <w:tcPr>
            <w:tcW w:w="864"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r>
              <w:rPr>
                <w:rFonts w:ascii="Times New Roman" w:eastAsia="Calibri" w:hAnsi="Times New Roman" w:cs="Calibri"/>
                <w:bCs/>
                <w:sz w:val="22"/>
                <w:szCs w:val="22"/>
                <w:lang w:val="lt-LT" w:eastAsia="ar-SA"/>
              </w:rPr>
              <w:t>0,2</w:t>
            </w:r>
            <w:r w:rsidRPr="00487DD1">
              <w:rPr>
                <w:rFonts w:ascii="Times New Roman" w:eastAsia="Calibri" w:hAnsi="Times New Roman" w:cs="Calibri"/>
                <w:b/>
                <w:sz w:val="22"/>
                <w:szCs w:val="22"/>
                <w:lang w:val="lt-LT" w:eastAsia="ar-SA"/>
              </w:rPr>
              <w:t xml:space="preserve"> tūkst. litrų</w:t>
            </w:r>
          </w:p>
        </w:tc>
        <w:tc>
          <w:tcPr>
            <w:tcW w:w="831"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700" w:type="pct"/>
            <w:shd w:val="clear" w:color="auto" w:fill="F2F2F2"/>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819"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724"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r>
      <w:tr w:rsidR="00684D71" w:rsidRPr="00487DD1" w:rsidTr="005F5025">
        <w:tc>
          <w:tcPr>
            <w:tcW w:w="270"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r w:rsidRPr="00487DD1">
              <w:rPr>
                <w:rFonts w:ascii="Times New Roman" w:eastAsia="Calibri" w:hAnsi="Times New Roman" w:cs="Calibri"/>
                <w:bCs/>
                <w:sz w:val="22"/>
                <w:szCs w:val="22"/>
                <w:lang w:val="lt-LT" w:eastAsia="ar-SA"/>
              </w:rPr>
              <w:lastRenderedPageBreak/>
              <w:t>3.</w:t>
            </w:r>
          </w:p>
        </w:tc>
        <w:tc>
          <w:tcPr>
            <w:tcW w:w="792" w:type="pct"/>
          </w:tcPr>
          <w:p w:rsidR="00684D71" w:rsidRPr="00487DD1" w:rsidRDefault="00684D71" w:rsidP="005F5025">
            <w:pPr>
              <w:suppressAutoHyphens/>
              <w:spacing w:after="0" w:line="240" w:lineRule="auto"/>
              <w:jc w:val="both"/>
              <w:rPr>
                <w:rFonts w:ascii="Times New Roman" w:eastAsia="Calibri" w:hAnsi="Times New Roman" w:cs="Calibri"/>
                <w:bCs/>
                <w:sz w:val="22"/>
                <w:szCs w:val="22"/>
                <w:lang w:val="lt-LT" w:eastAsia="ar-SA"/>
              </w:rPr>
            </w:pPr>
            <w:proofErr w:type="spellStart"/>
            <w:r>
              <w:rPr>
                <w:rFonts w:ascii="Times New Roman" w:eastAsia="Calibri" w:hAnsi="Times New Roman" w:cs="Calibri"/>
                <w:sz w:val="24"/>
                <w:szCs w:val="22"/>
                <w:lang w:val="lt-LT" w:eastAsia="ar-SA"/>
              </w:rPr>
              <w:t>Ad</w:t>
            </w:r>
            <w:proofErr w:type="spellEnd"/>
            <w:r>
              <w:rPr>
                <w:rFonts w:ascii="Times New Roman" w:eastAsia="Calibri" w:hAnsi="Times New Roman" w:cs="Calibri"/>
                <w:sz w:val="24"/>
                <w:szCs w:val="22"/>
                <w:lang w:val="lt-LT" w:eastAsia="ar-SA"/>
              </w:rPr>
              <w:t xml:space="preserve"> </w:t>
            </w:r>
            <w:proofErr w:type="spellStart"/>
            <w:r>
              <w:rPr>
                <w:rFonts w:ascii="Times New Roman" w:eastAsia="Calibri" w:hAnsi="Times New Roman" w:cs="Calibri"/>
                <w:sz w:val="24"/>
                <w:szCs w:val="22"/>
                <w:lang w:val="lt-LT" w:eastAsia="ar-SA"/>
              </w:rPr>
              <w:t>blue</w:t>
            </w:r>
            <w:proofErr w:type="spellEnd"/>
          </w:p>
        </w:tc>
        <w:tc>
          <w:tcPr>
            <w:tcW w:w="864"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r>
              <w:rPr>
                <w:rFonts w:ascii="Times New Roman" w:eastAsia="Calibri" w:hAnsi="Times New Roman" w:cs="Calibri"/>
                <w:bCs/>
                <w:sz w:val="22"/>
                <w:szCs w:val="22"/>
                <w:lang w:val="lt-LT" w:eastAsia="ar-SA"/>
              </w:rPr>
              <w:t>0,4</w:t>
            </w:r>
            <w:r w:rsidRPr="00487DD1">
              <w:rPr>
                <w:rFonts w:ascii="Times New Roman" w:eastAsia="Calibri" w:hAnsi="Times New Roman" w:cs="Calibri"/>
                <w:bCs/>
                <w:sz w:val="22"/>
                <w:szCs w:val="22"/>
                <w:lang w:val="lt-LT" w:eastAsia="ar-SA"/>
              </w:rPr>
              <w:t xml:space="preserve"> </w:t>
            </w:r>
            <w:r w:rsidRPr="00487DD1">
              <w:rPr>
                <w:rFonts w:ascii="Times New Roman" w:eastAsia="Calibri" w:hAnsi="Times New Roman" w:cs="Calibri"/>
                <w:b/>
                <w:bCs/>
                <w:sz w:val="22"/>
                <w:szCs w:val="22"/>
                <w:lang w:val="lt-LT" w:eastAsia="ar-SA"/>
              </w:rPr>
              <w:t>tūkst. litrų</w:t>
            </w:r>
            <w:r w:rsidRPr="00487DD1">
              <w:rPr>
                <w:rFonts w:ascii="Times New Roman" w:eastAsia="Times New Roman" w:hAnsi="Times New Roman" w:cs="Calibri"/>
                <w:sz w:val="24"/>
                <w:szCs w:val="24"/>
                <w:lang w:val="lt-LT" w:eastAsia="lt-LT"/>
              </w:rPr>
              <w:t>**</w:t>
            </w:r>
            <w:r w:rsidRPr="00487DD1">
              <w:rPr>
                <w:rFonts w:ascii="Times New Roman" w:eastAsia="Calibri" w:hAnsi="Times New Roman" w:cs="Calibri"/>
                <w:sz w:val="24"/>
                <w:szCs w:val="24"/>
                <w:lang w:val="lt-LT" w:eastAsia="lt-LT"/>
              </w:rPr>
              <w:t>*</w:t>
            </w:r>
          </w:p>
        </w:tc>
        <w:tc>
          <w:tcPr>
            <w:tcW w:w="831"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700" w:type="pct"/>
            <w:shd w:val="clear" w:color="auto" w:fill="F2F2F2"/>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819"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724"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r>
      <w:tr w:rsidR="00684D71" w:rsidRPr="00487DD1" w:rsidTr="005F5025">
        <w:tc>
          <w:tcPr>
            <w:tcW w:w="270" w:type="pct"/>
          </w:tcPr>
          <w:p w:rsidR="00684D71" w:rsidRPr="00487DD1" w:rsidRDefault="00684D71" w:rsidP="005F5025">
            <w:pPr>
              <w:suppressAutoHyphens/>
              <w:spacing w:after="0" w:line="240" w:lineRule="auto"/>
              <w:jc w:val="center"/>
              <w:rPr>
                <w:rFonts w:ascii="Times New Roman" w:eastAsia="Calibri" w:hAnsi="Times New Roman" w:cs="Calibri"/>
                <w:bCs/>
                <w:sz w:val="22"/>
                <w:szCs w:val="22"/>
                <w:lang w:val="lt-LT" w:eastAsia="ar-SA"/>
              </w:rPr>
            </w:pPr>
          </w:p>
        </w:tc>
        <w:tc>
          <w:tcPr>
            <w:tcW w:w="4006" w:type="pct"/>
            <w:gridSpan w:val="5"/>
          </w:tcPr>
          <w:p w:rsidR="00684D71" w:rsidRPr="00487DD1" w:rsidRDefault="00684D71" w:rsidP="005F5025">
            <w:pPr>
              <w:suppressAutoHyphens/>
              <w:spacing w:after="0" w:line="240" w:lineRule="auto"/>
              <w:jc w:val="right"/>
              <w:rPr>
                <w:rFonts w:ascii="Times New Roman" w:eastAsia="Calibri" w:hAnsi="Times New Roman" w:cs="Calibri"/>
                <w:b/>
                <w:sz w:val="22"/>
                <w:szCs w:val="22"/>
                <w:lang w:val="lt-LT" w:eastAsia="ar-SA"/>
              </w:rPr>
            </w:pPr>
            <w:r w:rsidRPr="00487DD1">
              <w:rPr>
                <w:rFonts w:ascii="Times New Roman" w:eastAsia="Calibri" w:hAnsi="Times New Roman" w:cs="Calibri"/>
                <w:b/>
                <w:sz w:val="22"/>
                <w:szCs w:val="22"/>
                <w:lang w:val="lt-LT" w:eastAsia="ar-SA"/>
              </w:rPr>
              <w:t xml:space="preserve">Iš viso (Palyginamoji pasiūlymo kaina, </w:t>
            </w:r>
            <w:proofErr w:type="spellStart"/>
            <w:r w:rsidRPr="00487DD1">
              <w:rPr>
                <w:rFonts w:ascii="Times New Roman" w:eastAsia="Calibri" w:hAnsi="Times New Roman" w:cs="Calibri"/>
                <w:b/>
                <w:sz w:val="22"/>
                <w:szCs w:val="22"/>
                <w:lang w:val="lt-LT" w:eastAsia="ar-SA"/>
              </w:rPr>
              <w:t>Eur</w:t>
            </w:r>
            <w:proofErr w:type="spellEnd"/>
            <w:r w:rsidRPr="00487DD1">
              <w:rPr>
                <w:rFonts w:ascii="Times New Roman" w:eastAsia="Calibri" w:hAnsi="Times New Roman" w:cs="Calibri"/>
                <w:b/>
                <w:sz w:val="22"/>
                <w:szCs w:val="22"/>
                <w:lang w:val="lt-LT" w:eastAsia="ar-SA"/>
              </w:rPr>
              <w:t xml:space="preserve"> su PVM)***:</w:t>
            </w:r>
          </w:p>
        </w:tc>
        <w:tc>
          <w:tcPr>
            <w:tcW w:w="724" w:type="pct"/>
          </w:tcPr>
          <w:p w:rsidR="00684D71" w:rsidRPr="00487DD1" w:rsidRDefault="00684D71" w:rsidP="005F5025">
            <w:pPr>
              <w:suppressAutoHyphens/>
              <w:spacing w:after="0" w:line="240" w:lineRule="auto"/>
              <w:jc w:val="center"/>
              <w:rPr>
                <w:rFonts w:ascii="Times New Roman" w:eastAsia="Calibri" w:hAnsi="Times New Roman" w:cs="Calibri"/>
                <w:b/>
                <w:sz w:val="22"/>
                <w:szCs w:val="22"/>
                <w:lang w:val="lt-LT" w:eastAsia="ar-SA"/>
              </w:rPr>
            </w:pPr>
          </w:p>
        </w:tc>
      </w:tr>
    </w:tbl>
    <w:p w:rsidR="00684D71" w:rsidRPr="00487DD1" w:rsidRDefault="00684D71" w:rsidP="00684D71">
      <w:pPr>
        <w:suppressAutoHyphens/>
        <w:spacing w:after="0" w:line="240" w:lineRule="auto"/>
        <w:ind w:firstLine="720"/>
        <w:jc w:val="both"/>
        <w:rPr>
          <w:rFonts w:ascii="Times New Roman" w:eastAsia="Calibri" w:hAnsi="Times New Roman" w:cs="Calibri"/>
          <w:bCs/>
          <w:sz w:val="22"/>
          <w:szCs w:val="22"/>
          <w:lang w:val="lt-LT" w:eastAsia="ar-SA"/>
        </w:rPr>
      </w:pPr>
    </w:p>
    <w:p w:rsidR="00684D71" w:rsidRPr="00487DD1" w:rsidRDefault="00684D71" w:rsidP="00684D71">
      <w:pPr>
        <w:suppressAutoHyphens/>
        <w:spacing w:after="0" w:line="240" w:lineRule="auto"/>
        <w:ind w:firstLine="720"/>
        <w:jc w:val="both"/>
        <w:rPr>
          <w:rFonts w:ascii="Times New Roman" w:eastAsia="Calibri" w:hAnsi="Times New Roman" w:cs="Calibri"/>
          <w:bCs/>
          <w:sz w:val="22"/>
          <w:szCs w:val="22"/>
          <w:lang w:val="lt-LT" w:eastAsia="ar-SA"/>
        </w:rPr>
      </w:pPr>
      <w:r w:rsidRPr="00487DD1">
        <w:rPr>
          <w:rFonts w:ascii="Times New Roman" w:eastAsia="Calibri" w:hAnsi="Times New Roman" w:cs="Calibri"/>
          <w:b/>
          <w:sz w:val="22"/>
          <w:szCs w:val="22"/>
          <w:lang w:val="lt-LT" w:eastAsia="ar-SA"/>
        </w:rPr>
        <w:t>Palyginamoji pasiūlymo kaina</w:t>
      </w:r>
      <w:r w:rsidRPr="00487DD1">
        <w:rPr>
          <w:rFonts w:ascii="Times New Roman" w:eastAsia="Calibri" w:hAnsi="Times New Roman" w:cs="Calibri"/>
          <w:bCs/>
          <w:sz w:val="22"/>
          <w:szCs w:val="22"/>
          <w:lang w:val="lt-LT" w:eastAsia="ar-SA"/>
        </w:rPr>
        <w:t xml:space="preserve"> </w:t>
      </w:r>
      <w:r w:rsidRPr="00487DD1">
        <w:rPr>
          <w:rFonts w:ascii="Times New Roman" w:eastAsia="Calibri" w:hAnsi="Times New Roman" w:cs="Calibri"/>
          <w:bCs/>
          <w:i/>
          <w:iCs/>
          <w:sz w:val="22"/>
          <w:szCs w:val="22"/>
          <w:highlight w:val="yellow"/>
          <w:lang w:val="lt-LT" w:eastAsia="ar-SA"/>
        </w:rPr>
        <w:t>[suma žodžiais]</w:t>
      </w:r>
      <w:r w:rsidRPr="00487DD1">
        <w:rPr>
          <w:rFonts w:ascii="Times New Roman" w:eastAsia="Calibri" w:hAnsi="Times New Roman" w:cs="Calibri"/>
          <w:bCs/>
          <w:sz w:val="22"/>
          <w:szCs w:val="22"/>
          <w:highlight w:val="yellow"/>
          <w:lang w:val="lt-LT" w:eastAsia="ar-SA"/>
        </w:rPr>
        <w:t xml:space="preserve"> ________________________________________</w:t>
      </w:r>
      <w:r w:rsidRPr="00487DD1">
        <w:rPr>
          <w:rFonts w:ascii="Times New Roman" w:eastAsia="Calibri" w:hAnsi="Times New Roman" w:cs="Calibri"/>
          <w:bCs/>
          <w:sz w:val="22"/>
          <w:szCs w:val="22"/>
          <w:lang w:val="lt-LT" w:eastAsia="ar-SA"/>
        </w:rPr>
        <w:t xml:space="preserve"> .</w:t>
      </w:r>
    </w:p>
    <w:p w:rsidR="00684D71" w:rsidRPr="00302002" w:rsidRDefault="00684D71" w:rsidP="00684D71">
      <w:pPr>
        <w:spacing w:after="0" w:line="240" w:lineRule="auto"/>
        <w:jc w:val="both"/>
        <w:rPr>
          <w:rFonts w:ascii="Times New Roman" w:eastAsia="Times New Roman" w:hAnsi="Times New Roman" w:cs="Times New Roman"/>
          <w:i/>
          <w:iCs/>
          <w:sz w:val="24"/>
          <w:szCs w:val="24"/>
          <w:lang w:val="lt-LT"/>
        </w:rPr>
      </w:pPr>
      <w:r w:rsidRPr="00302002">
        <w:rPr>
          <w:rFonts w:ascii="Times New Roman" w:eastAsia="Times New Roman" w:hAnsi="Times New Roman" w:cs="Times New Roman"/>
          <w:i/>
          <w:iCs/>
          <w:color w:val="FF0000"/>
          <w:sz w:val="24"/>
          <w:szCs w:val="24"/>
          <w:lang w:val="lt-LT"/>
        </w:rPr>
        <w:t>Privaloma užpildyti visas šios lentelės pozicijas. Nepilnai užpildžius lentelę šios pirkimo objekto dalies pasiūlymas bus atmestas</w:t>
      </w:r>
      <w:r w:rsidRPr="00302002">
        <w:rPr>
          <w:rFonts w:ascii="Times New Roman" w:eastAsia="Times New Roman" w:hAnsi="Times New Roman" w:cs="Times New Roman"/>
          <w:i/>
          <w:iCs/>
          <w:sz w:val="24"/>
          <w:szCs w:val="24"/>
          <w:lang w:val="lt-LT"/>
        </w:rPr>
        <w:t>.</w:t>
      </w:r>
    </w:p>
    <w:p w:rsidR="00684D71" w:rsidRPr="00302002" w:rsidRDefault="00684D71" w:rsidP="00684D71">
      <w:pPr>
        <w:spacing w:after="0" w:line="240" w:lineRule="auto"/>
        <w:jc w:val="both"/>
        <w:rPr>
          <w:rFonts w:ascii="Times New Roman" w:eastAsia="Times New Roman" w:hAnsi="Times New Roman" w:cs="Times New Roman"/>
          <w:i/>
          <w:iCs/>
          <w:color w:val="FF0000"/>
          <w:sz w:val="24"/>
          <w:szCs w:val="24"/>
          <w:lang w:val="lt-LT"/>
        </w:rPr>
      </w:pPr>
      <w:r w:rsidRPr="00302002">
        <w:rPr>
          <w:rFonts w:ascii="Times New Roman" w:eastAsia="Times New Roman" w:hAnsi="Times New Roman" w:cs="Times New Roman"/>
          <w:i/>
          <w:iCs/>
          <w:color w:val="FF0000"/>
          <w:sz w:val="24"/>
          <w:szCs w:val="24"/>
          <w:lang w:val="lt-LT"/>
        </w:rPr>
        <w:t>*</w:t>
      </w:r>
      <w:r w:rsidRPr="00302002">
        <w:rPr>
          <w:rFonts w:ascii="Times New Roman" w:eastAsia="Times New Roman" w:hAnsi="Times New Roman" w:cs="Times New Roman"/>
          <w:sz w:val="24"/>
          <w:szCs w:val="24"/>
          <w:lang w:val="lt-LT"/>
        </w:rPr>
        <w:t xml:space="preserve"> </w:t>
      </w:r>
      <w:r w:rsidRPr="00302002">
        <w:rPr>
          <w:rFonts w:ascii="Times New Roman" w:eastAsia="Times New Roman" w:hAnsi="Times New Roman" w:cs="Times New Roman"/>
          <w:i/>
          <w:iCs/>
          <w:color w:val="FF0000"/>
          <w:sz w:val="24"/>
          <w:szCs w:val="24"/>
          <w:lang w:val="lt-LT"/>
        </w:rPr>
        <w:t>siūlomas antkainis (+)/ nuolaida (-) nuo</w:t>
      </w:r>
      <w:r w:rsidRPr="00302002">
        <w:rPr>
          <w:rFonts w:ascii="Times New Roman" w:eastAsia="Times New Roman" w:hAnsi="Times New Roman" w:cs="Times New Roman"/>
          <w:sz w:val="24"/>
          <w:szCs w:val="24"/>
          <w:lang w:val="lt-LT"/>
        </w:rPr>
        <w:t xml:space="preserve"> </w:t>
      </w:r>
      <w:r w:rsidRPr="00302002">
        <w:rPr>
          <w:rFonts w:ascii="Times New Roman" w:eastAsia="Times New Roman" w:hAnsi="Times New Roman" w:cs="Times New Roman"/>
          <w:i/>
          <w:iCs/>
          <w:color w:val="FF0000"/>
          <w:sz w:val="24"/>
          <w:szCs w:val="24"/>
          <w:lang w:val="lt-LT"/>
        </w:rPr>
        <w:t>AB „</w:t>
      </w:r>
      <w:proofErr w:type="spellStart"/>
      <w:r w:rsidRPr="00302002">
        <w:rPr>
          <w:rFonts w:ascii="Times New Roman" w:eastAsia="Times New Roman" w:hAnsi="Times New Roman" w:cs="Times New Roman"/>
          <w:i/>
          <w:iCs/>
          <w:color w:val="FF0000"/>
          <w:sz w:val="24"/>
          <w:szCs w:val="24"/>
          <w:lang w:val="lt-LT"/>
        </w:rPr>
        <w:t>Orlen</w:t>
      </w:r>
      <w:proofErr w:type="spellEnd"/>
      <w:r w:rsidRPr="00302002">
        <w:rPr>
          <w:rFonts w:ascii="Times New Roman" w:eastAsia="Times New Roman" w:hAnsi="Times New Roman" w:cs="Times New Roman"/>
          <w:i/>
          <w:iCs/>
          <w:color w:val="FF0000"/>
          <w:sz w:val="24"/>
          <w:szCs w:val="24"/>
          <w:lang w:val="lt-LT"/>
        </w:rPr>
        <w:t xml:space="preserve"> Lietuva“ viešai skelbiamos, vienkartiniams sandoriams taikomos, degalų bazinės kainos su akcizo mokesčiu 1 000 (vienam tūkstančiui) litrų esant produkto temperatūrai +15° C;</w:t>
      </w:r>
    </w:p>
    <w:p w:rsidR="00684D71" w:rsidRDefault="00684D71" w:rsidP="00684D71">
      <w:pPr>
        <w:spacing w:after="0" w:line="240" w:lineRule="auto"/>
        <w:jc w:val="both"/>
        <w:rPr>
          <w:rFonts w:ascii="Times New Roman" w:eastAsia="Times New Roman" w:hAnsi="Times New Roman" w:cs="Times New Roman"/>
          <w:i/>
          <w:iCs/>
          <w:color w:val="FF0000"/>
          <w:sz w:val="24"/>
          <w:szCs w:val="24"/>
          <w:lang w:val="lt-LT"/>
        </w:rPr>
      </w:pPr>
      <w:r w:rsidRPr="00302002">
        <w:rPr>
          <w:rFonts w:ascii="Times New Roman" w:eastAsia="Times New Roman" w:hAnsi="Times New Roman" w:cs="Times New Roman"/>
          <w:i/>
          <w:iCs/>
          <w:color w:val="FF0000"/>
          <w:sz w:val="24"/>
          <w:szCs w:val="24"/>
          <w:lang w:val="lt-LT"/>
        </w:rPr>
        <w:t>**Būtina nurodyti +/ -</w:t>
      </w:r>
    </w:p>
    <w:p w:rsidR="00684D71" w:rsidRPr="00302002" w:rsidRDefault="00684D71" w:rsidP="00684D71">
      <w:pPr>
        <w:spacing w:after="0" w:line="240" w:lineRule="auto"/>
        <w:jc w:val="both"/>
        <w:rPr>
          <w:rFonts w:ascii="Times New Roman" w:eastAsia="Times New Roman" w:hAnsi="Times New Roman" w:cs="Times New Roman"/>
          <w:i/>
          <w:iCs/>
          <w:color w:val="FF0000"/>
          <w:sz w:val="24"/>
          <w:szCs w:val="24"/>
          <w:lang w:val="lt-LT"/>
        </w:rPr>
      </w:pPr>
      <w:r>
        <w:rPr>
          <w:rFonts w:ascii="Times New Roman" w:eastAsia="Times New Roman" w:hAnsi="Times New Roman" w:cs="Times New Roman"/>
          <w:i/>
          <w:iCs/>
          <w:color w:val="FF0000"/>
          <w:sz w:val="24"/>
          <w:szCs w:val="24"/>
          <w:lang w:val="lt-LT"/>
        </w:rPr>
        <w:t>***</w:t>
      </w:r>
      <w:r w:rsidRPr="00A1051D">
        <w:rPr>
          <w:rFonts w:ascii="Times New Roman" w:eastAsia="Times New Roman" w:hAnsi="Times New Roman" w:cs="Times New Roman"/>
          <w:b/>
          <w:sz w:val="24"/>
          <w:szCs w:val="24"/>
          <w:lang w:val="lt-LT"/>
        </w:rPr>
        <w:t xml:space="preserve"> </w:t>
      </w:r>
      <w:r w:rsidRPr="00A1051D">
        <w:rPr>
          <w:rFonts w:ascii="Times New Roman" w:eastAsia="Times New Roman" w:hAnsi="Times New Roman" w:cs="Times New Roman"/>
          <w:i/>
          <w:color w:val="FF0000"/>
          <w:sz w:val="24"/>
          <w:szCs w:val="24"/>
          <w:lang w:val="lt-LT"/>
        </w:rPr>
        <w:t xml:space="preserve">Kintamoji pasiūlyto įkainio dalis </w:t>
      </w:r>
      <w:proofErr w:type="spellStart"/>
      <w:r w:rsidRPr="00A1051D">
        <w:rPr>
          <w:rFonts w:ascii="Times New Roman" w:eastAsia="Times New Roman" w:hAnsi="Times New Roman" w:cs="Times New Roman"/>
          <w:i/>
          <w:color w:val="FF0000"/>
          <w:sz w:val="24"/>
          <w:szCs w:val="24"/>
          <w:lang w:val="lt-LT"/>
        </w:rPr>
        <w:t>Ad</w:t>
      </w:r>
      <w:proofErr w:type="spellEnd"/>
      <w:r w:rsidRPr="00A1051D">
        <w:rPr>
          <w:rFonts w:ascii="Times New Roman" w:eastAsia="Times New Roman" w:hAnsi="Times New Roman" w:cs="Times New Roman"/>
          <w:i/>
          <w:color w:val="FF0000"/>
          <w:sz w:val="24"/>
          <w:szCs w:val="24"/>
          <w:lang w:val="lt-LT"/>
        </w:rPr>
        <w:t xml:space="preserve"> </w:t>
      </w:r>
      <w:proofErr w:type="spellStart"/>
      <w:r w:rsidRPr="00A1051D">
        <w:rPr>
          <w:rFonts w:ascii="Times New Roman" w:eastAsia="Times New Roman" w:hAnsi="Times New Roman" w:cs="Times New Roman"/>
          <w:i/>
          <w:color w:val="FF0000"/>
          <w:sz w:val="24"/>
          <w:szCs w:val="24"/>
          <w:lang w:val="lt-LT"/>
        </w:rPr>
        <w:t>blue</w:t>
      </w:r>
      <w:proofErr w:type="spellEnd"/>
      <w:r w:rsidRPr="00A1051D">
        <w:rPr>
          <w:rFonts w:ascii="Times New Roman" w:eastAsia="Times New Roman" w:hAnsi="Times New Roman" w:cs="Times New Roman"/>
          <w:i/>
          <w:color w:val="FF0000"/>
          <w:sz w:val="24"/>
          <w:szCs w:val="24"/>
          <w:lang w:val="lt-LT"/>
        </w:rPr>
        <w:t xml:space="preserve"> prekei nurodoma  tokia, kokia ji yra pasiūlymo pateikimo dieną tiekėjo degalinėje, pateikti tai įrodančius dokumentus kartu su pasiūlymu</w:t>
      </w:r>
      <w:r>
        <w:rPr>
          <w:rFonts w:ascii="Times New Roman" w:eastAsia="Times New Roman" w:hAnsi="Times New Roman" w:cs="Times New Roman"/>
          <w:i/>
          <w:color w:val="FF0000"/>
          <w:sz w:val="24"/>
          <w:szCs w:val="24"/>
          <w:lang w:val="lt-LT"/>
        </w:rPr>
        <w:t>.</w:t>
      </w:r>
      <w:r w:rsidRPr="00A1051D">
        <w:rPr>
          <w:rFonts w:ascii="Times New Roman" w:eastAsia="Times New Roman" w:hAnsi="Times New Roman" w:cs="Times New Roman"/>
          <w:b/>
          <w:color w:val="FF0000"/>
          <w:sz w:val="24"/>
          <w:szCs w:val="24"/>
          <w:lang w:val="lt-LT"/>
        </w:rPr>
        <w:t xml:space="preserve">  </w:t>
      </w:r>
    </w:p>
    <w:p w:rsidR="00684D71" w:rsidRDefault="00684D71" w:rsidP="00684D71">
      <w:pPr>
        <w:tabs>
          <w:tab w:val="left" w:pos="2730"/>
        </w:tabs>
        <w:spacing w:after="0" w:line="240" w:lineRule="auto"/>
        <w:jc w:val="both"/>
        <w:rPr>
          <w:rFonts w:ascii="Times New Roman" w:eastAsia="Times New Roman" w:hAnsi="Times New Roman" w:cs="Times New Roman"/>
          <w:b/>
          <w:sz w:val="24"/>
          <w:szCs w:val="24"/>
          <w:lang w:val="lt-LT"/>
        </w:rPr>
      </w:pPr>
    </w:p>
    <w:p w:rsidR="00684D71" w:rsidRDefault="00684D71" w:rsidP="00CE4F22">
      <w:pPr>
        <w:tabs>
          <w:tab w:val="left" w:pos="2730"/>
        </w:tabs>
        <w:spacing w:after="0" w:line="240" w:lineRule="auto"/>
        <w:jc w:val="both"/>
        <w:rPr>
          <w:rFonts w:ascii="Times New Roman" w:eastAsia="Times New Roman" w:hAnsi="Times New Roman" w:cs="Times New Roman"/>
          <w:b/>
          <w:sz w:val="24"/>
          <w:szCs w:val="24"/>
          <w:lang w:val="lt-LT"/>
        </w:rPr>
      </w:pPr>
    </w:p>
    <w:p w:rsidR="00684D71" w:rsidRPr="00302002" w:rsidRDefault="00684D71" w:rsidP="00CE4F22">
      <w:pPr>
        <w:tabs>
          <w:tab w:val="left" w:pos="2730"/>
        </w:tabs>
        <w:spacing w:after="0" w:line="240" w:lineRule="auto"/>
        <w:jc w:val="both"/>
        <w:rPr>
          <w:rFonts w:ascii="Times New Roman" w:eastAsia="Times New Roman" w:hAnsi="Times New Roman" w:cs="Times New Roman"/>
          <w:b/>
          <w:sz w:val="24"/>
          <w:szCs w:val="24"/>
          <w:lang w:val="lt-LT"/>
        </w:rPr>
      </w:pPr>
    </w:p>
    <w:tbl>
      <w:tblPr>
        <w:tblW w:w="522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38"/>
        <w:gridCol w:w="3121"/>
      </w:tblGrid>
      <w:tr w:rsidR="00CE4F22" w:rsidRPr="00302002" w:rsidTr="006B1AB6">
        <w:tc>
          <w:tcPr>
            <w:tcW w:w="5000" w:type="pct"/>
            <w:gridSpan w:val="2"/>
            <w:shd w:val="solid" w:color="FFFFFF" w:fill="auto"/>
          </w:tcPr>
          <w:p w:rsidR="00CE4F22" w:rsidRPr="00302002" w:rsidRDefault="00CE4F22" w:rsidP="006B1AB6">
            <w:pPr>
              <w:spacing w:after="0" w:line="240" w:lineRule="auto"/>
              <w:jc w:val="center"/>
              <w:rPr>
                <w:rFonts w:ascii="Times New Roman" w:eastAsia="Times New Roman" w:hAnsi="Times New Roman" w:cs="Times New Roman"/>
                <w:b/>
                <w:bCs/>
                <w:color w:val="000000"/>
                <w:sz w:val="24"/>
                <w:szCs w:val="24"/>
                <w:lang w:val="lt-LT"/>
              </w:rPr>
            </w:pPr>
            <w:r w:rsidRPr="00302002">
              <w:rPr>
                <w:rFonts w:ascii="Times New Roman" w:eastAsia="Times New Roman" w:hAnsi="Times New Roman" w:cs="Times New Roman"/>
                <w:b/>
                <w:bCs/>
                <w:color w:val="000000"/>
                <w:sz w:val="24"/>
                <w:szCs w:val="24"/>
                <w:lang w:val="lt-LT"/>
              </w:rPr>
              <w:t xml:space="preserve">Nurodomas tikslus degalinės adresas </w:t>
            </w:r>
            <w:r w:rsidRPr="00302002">
              <w:rPr>
                <w:rFonts w:ascii="Times New Roman" w:eastAsia="Times New Roman" w:hAnsi="Times New Roman" w:cs="Times New Roman"/>
                <w:b/>
                <w:bCs/>
                <w:sz w:val="24"/>
                <w:szCs w:val="24"/>
                <w:lang w:val="lt-LT"/>
              </w:rPr>
              <w:t xml:space="preserve">ir </w:t>
            </w:r>
            <w:r w:rsidRPr="00302002">
              <w:rPr>
                <w:rFonts w:ascii="Times New Roman" w:eastAsia="Times New Roman" w:hAnsi="Times New Roman" w:cs="Times New Roman"/>
                <w:b/>
                <w:bCs/>
                <w:color w:val="000000"/>
                <w:sz w:val="24"/>
                <w:szCs w:val="24"/>
                <w:lang w:val="lt-LT"/>
              </w:rPr>
              <w:t xml:space="preserve">apskaičiuotas atstumas pagal </w:t>
            </w:r>
            <w:r w:rsidRPr="00302002">
              <w:rPr>
                <w:rFonts w:ascii="Times New Roman" w:eastAsia="Times New Roman" w:hAnsi="Times New Roman" w:cs="Times New Roman"/>
                <w:b/>
                <w:bCs/>
                <w:sz w:val="24"/>
                <w:szCs w:val="24"/>
                <w:lang w:val="lt-LT"/>
              </w:rPr>
              <w:t>(http://www.maps.lt/, https://www.google.lt/maps arba lygiaverte)</w:t>
            </w:r>
            <w:r w:rsidRPr="00302002">
              <w:rPr>
                <w:rFonts w:ascii="Times New Roman" w:eastAsia="Times New Roman" w:hAnsi="Times New Roman" w:cs="Times New Roman"/>
                <w:b/>
                <w:bCs/>
                <w:color w:val="000000"/>
                <w:sz w:val="24"/>
                <w:szCs w:val="24"/>
                <w:lang w:val="lt-LT"/>
              </w:rPr>
              <w:t xml:space="preserve"> nuo pirkėjo nurodyto adreso iki degalinės</w:t>
            </w:r>
          </w:p>
          <w:p w:rsidR="00CE4F22" w:rsidRPr="00302002" w:rsidRDefault="00CE4F22" w:rsidP="006B1AB6">
            <w:pPr>
              <w:spacing w:after="0" w:line="240" w:lineRule="auto"/>
              <w:jc w:val="center"/>
              <w:rPr>
                <w:rFonts w:ascii="Times New Roman" w:eastAsia="Times New Roman" w:hAnsi="Times New Roman" w:cs="Times New Roman"/>
                <w:sz w:val="24"/>
                <w:szCs w:val="24"/>
                <w:lang w:val="lt-LT"/>
              </w:rPr>
            </w:pPr>
            <w:r w:rsidRPr="00302002">
              <w:rPr>
                <w:rFonts w:ascii="Times New Roman" w:eastAsia="Times New Roman" w:hAnsi="Times New Roman" w:cs="Times New Roman"/>
                <w:color w:val="000000"/>
                <w:sz w:val="24"/>
                <w:szCs w:val="24"/>
                <w:lang w:val="lt-LT"/>
              </w:rPr>
              <w:t>(</w:t>
            </w:r>
            <w:r w:rsidRPr="00302002">
              <w:rPr>
                <w:rFonts w:ascii="Times New Roman" w:eastAsia="Times New Roman" w:hAnsi="Times New Roman" w:cs="Times New Roman"/>
                <w:sz w:val="24"/>
                <w:szCs w:val="24"/>
                <w:lang w:val="lt-LT"/>
              </w:rPr>
              <w:t xml:space="preserve">Pagėgių sav. Vilkyškių </w:t>
            </w:r>
            <w:proofErr w:type="spellStart"/>
            <w:r w:rsidRPr="00302002">
              <w:rPr>
                <w:rFonts w:ascii="Times New Roman" w:eastAsia="Times New Roman" w:hAnsi="Times New Roman" w:cs="Times New Roman"/>
                <w:sz w:val="24"/>
                <w:szCs w:val="24"/>
                <w:lang w:val="lt-LT"/>
              </w:rPr>
              <w:t>Johaneso</w:t>
            </w:r>
            <w:proofErr w:type="spellEnd"/>
            <w:r w:rsidRPr="00302002">
              <w:rPr>
                <w:rFonts w:ascii="Times New Roman" w:eastAsia="Times New Roman" w:hAnsi="Times New Roman" w:cs="Times New Roman"/>
                <w:sz w:val="24"/>
                <w:szCs w:val="24"/>
                <w:lang w:val="lt-LT"/>
              </w:rPr>
              <w:t xml:space="preserve"> </w:t>
            </w:r>
            <w:proofErr w:type="spellStart"/>
            <w:r w:rsidRPr="00302002">
              <w:rPr>
                <w:rFonts w:ascii="Times New Roman" w:eastAsia="Times New Roman" w:hAnsi="Times New Roman" w:cs="Times New Roman"/>
                <w:sz w:val="24"/>
                <w:szCs w:val="24"/>
                <w:lang w:val="lt-LT"/>
              </w:rPr>
              <w:t>Bobrovskio</w:t>
            </w:r>
            <w:proofErr w:type="spellEnd"/>
            <w:r w:rsidRPr="00302002">
              <w:rPr>
                <w:rFonts w:ascii="Times New Roman" w:eastAsia="Times New Roman" w:hAnsi="Times New Roman" w:cs="Times New Roman"/>
                <w:sz w:val="24"/>
                <w:szCs w:val="24"/>
                <w:lang w:val="lt-LT"/>
              </w:rPr>
              <w:t xml:space="preserve"> gimnazija, P. </w:t>
            </w:r>
            <w:proofErr w:type="spellStart"/>
            <w:r w:rsidRPr="00302002">
              <w:rPr>
                <w:rFonts w:ascii="Times New Roman" w:eastAsia="Times New Roman" w:hAnsi="Times New Roman" w:cs="Times New Roman"/>
                <w:sz w:val="24"/>
                <w:szCs w:val="24"/>
                <w:lang w:val="lt-LT"/>
              </w:rPr>
              <w:t>Lukošaičio</w:t>
            </w:r>
            <w:proofErr w:type="spellEnd"/>
            <w:r w:rsidRPr="00302002">
              <w:rPr>
                <w:rFonts w:ascii="Times New Roman" w:eastAsia="Times New Roman" w:hAnsi="Times New Roman" w:cs="Times New Roman"/>
                <w:sz w:val="24"/>
                <w:szCs w:val="24"/>
                <w:lang w:val="lt-LT"/>
              </w:rPr>
              <w:t xml:space="preserve"> g. 18, Vilkyškiai)</w:t>
            </w:r>
          </w:p>
          <w:p w:rsidR="00CE4F22" w:rsidRPr="00302002" w:rsidRDefault="00CE4F22" w:rsidP="006B1AB6">
            <w:pPr>
              <w:spacing w:after="0" w:line="240" w:lineRule="auto"/>
              <w:jc w:val="center"/>
              <w:rPr>
                <w:rFonts w:ascii="Times New Roman" w:eastAsia="Times New Roman" w:hAnsi="Times New Roman" w:cs="Times New Roman"/>
                <w:b/>
                <w:bCs/>
                <w:i/>
                <w:iCs/>
                <w:sz w:val="24"/>
                <w:szCs w:val="24"/>
                <w:lang w:val="lt-LT"/>
              </w:rPr>
            </w:pPr>
            <w:r w:rsidRPr="00302002">
              <w:rPr>
                <w:rFonts w:ascii="Times New Roman" w:eastAsia="Times New Roman" w:hAnsi="Times New Roman" w:cs="Times New Roman"/>
                <w:i/>
                <w:iCs/>
                <w:sz w:val="24"/>
                <w:szCs w:val="24"/>
                <w:lang w:val="lt-LT" w:eastAsia="lt"/>
              </w:rPr>
              <w:t>Degalinė negali būti nutolusi daugiau kaip 15 km nuo Pirkėjo nurodyto adreso (važiuojant keliu, atstumas automagistralėje yra bendra rida nuo bazes  iki degalines ir atgal).</w:t>
            </w:r>
          </w:p>
        </w:tc>
      </w:tr>
      <w:tr w:rsidR="00CE4F22" w:rsidRPr="00302002" w:rsidTr="006B1AB6">
        <w:tc>
          <w:tcPr>
            <w:tcW w:w="3464" w:type="pct"/>
            <w:shd w:val="solid" w:color="FFFFFF" w:fill="auto"/>
          </w:tcPr>
          <w:p w:rsidR="00CE4F22" w:rsidRPr="00302002" w:rsidRDefault="00CE4F22" w:rsidP="006B1AB6">
            <w:pPr>
              <w:spacing w:after="0" w:line="240" w:lineRule="auto"/>
              <w:jc w:val="center"/>
              <w:rPr>
                <w:rFonts w:ascii="Times New Roman" w:eastAsia="Times New Roman" w:hAnsi="Times New Roman" w:cs="Times New Roman"/>
                <w:b/>
                <w:bCs/>
                <w:sz w:val="24"/>
                <w:szCs w:val="24"/>
                <w:lang w:val="lt-LT"/>
              </w:rPr>
            </w:pPr>
            <w:r w:rsidRPr="00302002">
              <w:rPr>
                <w:rFonts w:ascii="Times New Roman" w:eastAsia="Times New Roman" w:hAnsi="Times New Roman" w:cs="Times New Roman"/>
                <w:b/>
                <w:bCs/>
                <w:color w:val="000000"/>
                <w:sz w:val="24"/>
                <w:szCs w:val="24"/>
                <w:lang w:val="lt-LT"/>
              </w:rPr>
              <w:t>Tiekėjo degalinės adresas</w:t>
            </w:r>
          </w:p>
        </w:tc>
        <w:tc>
          <w:tcPr>
            <w:tcW w:w="1536" w:type="pct"/>
            <w:shd w:val="solid" w:color="FFFFFF" w:fill="auto"/>
          </w:tcPr>
          <w:p w:rsidR="00CE4F22" w:rsidRPr="00302002" w:rsidRDefault="00CE4F22" w:rsidP="006B1AB6">
            <w:pPr>
              <w:spacing w:after="0" w:line="240" w:lineRule="auto"/>
              <w:jc w:val="center"/>
              <w:rPr>
                <w:rFonts w:ascii="Times New Roman" w:eastAsia="Times New Roman" w:hAnsi="Times New Roman" w:cs="Times New Roman"/>
                <w:b/>
                <w:bCs/>
                <w:sz w:val="24"/>
                <w:szCs w:val="24"/>
                <w:lang w:val="lt-LT"/>
              </w:rPr>
            </w:pPr>
            <w:r w:rsidRPr="00302002">
              <w:rPr>
                <w:rFonts w:ascii="Times New Roman" w:eastAsia="Times New Roman" w:hAnsi="Times New Roman" w:cs="Times New Roman"/>
                <w:b/>
                <w:bCs/>
                <w:sz w:val="24"/>
                <w:szCs w:val="24"/>
                <w:lang w:val="lt-LT"/>
              </w:rPr>
              <w:t>Atstumas km</w:t>
            </w:r>
          </w:p>
          <w:p w:rsidR="00CE4F22" w:rsidRPr="00302002" w:rsidRDefault="00CE4F22" w:rsidP="006B1AB6">
            <w:pPr>
              <w:spacing w:after="0" w:line="240" w:lineRule="auto"/>
              <w:jc w:val="center"/>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(iki degalinės)</w:t>
            </w:r>
          </w:p>
        </w:tc>
      </w:tr>
      <w:tr w:rsidR="00CE4F22" w:rsidRPr="00302002" w:rsidTr="006B1AB6">
        <w:tc>
          <w:tcPr>
            <w:tcW w:w="3464" w:type="pct"/>
            <w:shd w:val="solid" w:color="FFFFFF" w:fill="auto"/>
          </w:tcPr>
          <w:p w:rsidR="00CE4F22" w:rsidRPr="00302002" w:rsidRDefault="00CE4F22" w:rsidP="006B1AB6">
            <w:pPr>
              <w:spacing w:after="0" w:line="240" w:lineRule="auto"/>
              <w:jc w:val="center"/>
              <w:rPr>
                <w:rFonts w:ascii="Times New Roman" w:eastAsia="Times New Roman" w:hAnsi="Times New Roman" w:cs="Times New Roman"/>
                <w:i/>
                <w:iCs/>
                <w:color w:val="FF0000"/>
                <w:sz w:val="24"/>
                <w:szCs w:val="24"/>
                <w:vertAlign w:val="superscript"/>
                <w:lang w:val="lt-LT"/>
              </w:rPr>
            </w:pPr>
            <w:r w:rsidRPr="00302002">
              <w:rPr>
                <w:rFonts w:ascii="Times New Roman" w:eastAsia="Times New Roman" w:hAnsi="Times New Roman" w:cs="Times New Roman"/>
                <w:i/>
                <w:iCs/>
                <w:color w:val="FF0000"/>
                <w:sz w:val="24"/>
                <w:szCs w:val="24"/>
                <w:lang w:val="lt-LT"/>
              </w:rPr>
              <w:t>Pildo tiekėjas</w:t>
            </w:r>
          </w:p>
        </w:tc>
        <w:tc>
          <w:tcPr>
            <w:tcW w:w="1536" w:type="pct"/>
            <w:shd w:val="solid" w:color="FFFFFF" w:fill="auto"/>
          </w:tcPr>
          <w:p w:rsidR="00CE4F22" w:rsidRPr="00302002" w:rsidRDefault="00CE4F22" w:rsidP="006B1AB6">
            <w:pPr>
              <w:spacing w:after="0" w:line="240" w:lineRule="auto"/>
              <w:jc w:val="center"/>
              <w:rPr>
                <w:rFonts w:ascii="Times New Roman" w:eastAsia="Times New Roman" w:hAnsi="Times New Roman" w:cs="Times New Roman"/>
                <w:bCs/>
                <w:i/>
                <w:iCs/>
                <w:color w:val="FF0000"/>
                <w:sz w:val="24"/>
                <w:szCs w:val="24"/>
                <w:lang w:val="lt-LT"/>
              </w:rPr>
            </w:pPr>
            <w:r w:rsidRPr="00302002">
              <w:rPr>
                <w:rFonts w:ascii="Times New Roman" w:eastAsia="Times New Roman" w:hAnsi="Times New Roman" w:cs="Times New Roman"/>
                <w:bCs/>
                <w:i/>
                <w:iCs/>
                <w:color w:val="FF0000"/>
                <w:sz w:val="24"/>
                <w:szCs w:val="24"/>
                <w:lang w:val="lt-LT"/>
              </w:rPr>
              <w:t>Pildo tiekėjas</w:t>
            </w:r>
          </w:p>
        </w:tc>
      </w:tr>
    </w:tbl>
    <w:p w:rsidR="00CE4F22" w:rsidRPr="00302002" w:rsidRDefault="00CE4F22" w:rsidP="00CE4F22">
      <w:pPr>
        <w:spacing w:after="0" w:line="240" w:lineRule="auto"/>
        <w:jc w:val="both"/>
        <w:rPr>
          <w:rFonts w:ascii="Times New Roman" w:eastAsia="Times New Roman" w:hAnsi="Times New Roman" w:cs="Times New Roman"/>
          <w:i/>
          <w:iCs/>
          <w:sz w:val="24"/>
          <w:szCs w:val="24"/>
          <w:lang w:val="lt-LT"/>
        </w:rPr>
      </w:pPr>
      <w:r w:rsidRPr="00302002">
        <w:rPr>
          <w:rFonts w:ascii="Times New Roman" w:eastAsia="Times New Roman" w:hAnsi="Times New Roman" w:cs="Times New Roman"/>
          <w:i/>
          <w:iCs/>
          <w:color w:val="FF0000"/>
          <w:sz w:val="24"/>
          <w:szCs w:val="24"/>
          <w:lang w:val="lt-LT"/>
        </w:rPr>
        <w:t>Privaloma užpildyti visas šios lentelės pozicijas. Nepilnai užpildžius lentelę šios pirkimo objekto dalies pasiūlymas bus atmestas</w:t>
      </w:r>
      <w:r w:rsidRPr="00302002">
        <w:rPr>
          <w:rFonts w:ascii="Times New Roman" w:eastAsia="Times New Roman" w:hAnsi="Times New Roman" w:cs="Times New Roman"/>
          <w:i/>
          <w:iCs/>
          <w:sz w:val="24"/>
          <w:szCs w:val="24"/>
          <w:lang w:val="lt-LT"/>
        </w:rPr>
        <w:t>.</w:t>
      </w:r>
    </w:p>
    <w:p w:rsidR="00CE4F22" w:rsidRPr="00302002" w:rsidRDefault="00CE4F22" w:rsidP="00CE4F22">
      <w:pPr>
        <w:spacing w:after="0" w:line="240" w:lineRule="auto"/>
        <w:jc w:val="both"/>
        <w:rPr>
          <w:rFonts w:ascii="Times New Roman" w:eastAsia="Times New Roman" w:hAnsi="Times New Roman" w:cs="Times New Roman"/>
          <w:b/>
          <w:sz w:val="24"/>
          <w:szCs w:val="24"/>
          <w:lang w:val="lt-LT"/>
        </w:rPr>
      </w:pPr>
    </w:p>
    <w:p w:rsidR="00CE4F22" w:rsidRPr="00302002" w:rsidRDefault="00CE4F22" w:rsidP="00CE4F22">
      <w:pPr>
        <w:spacing w:after="0" w:line="240" w:lineRule="auto"/>
        <w:jc w:val="both"/>
        <w:rPr>
          <w:rFonts w:ascii="Times New Roman" w:eastAsia="Times New Roman" w:hAnsi="Times New Roman" w:cs="Times New Roman"/>
          <w:b/>
          <w:sz w:val="24"/>
          <w:szCs w:val="24"/>
          <w:lang w:val="lt-LT"/>
        </w:rPr>
      </w:pPr>
      <w:r w:rsidRPr="00302002">
        <w:rPr>
          <w:rFonts w:ascii="Times New Roman" w:eastAsia="Times New Roman" w:hAnsi="Times New Roman" w:cs="Times New Roman"/>
          <w:b/>
          <w:sz w:val="24"/>
          <w:szCs w:val="24"/>
          <w:lang w:val="lt-LT"/>
        </w:rPr>
        <w:t xml:space="preserve">Palyginamoji pasiūlymo kaina bus naudojama tik pasiūlymo vertinimui ir palyginimui. Perkančioji organizacija degalus pirks pagal poreikį neviršijant pirkimo daliai nustatytos maksimalios sutarties vertės, nurodytos techninės specifikacijos 2.2. p. </w:t>
      </w:r>
    </w:p>
    <w:p w:rsidR="00CE4F22" w:rsidRPr="00302002" w:rsidRDefault="00CE4F22" w:rsidP="00CE4F22">
      <w:pPr>
        <w:spacing w:after="0" w:line="240" w:lineRule="auto"/>
        <w:jc w:val="both"/>
        <w:rPr>
          <w:rFonts w:ascii="Times New Roman" w:eastAsia="Times New Roman" w:hAnsi="Times New Roman" w:cs="Times New Roman"/>
          <w:b/>
          <w:sz w:val="24"/>
          <w:szCs w:val="24"/>
          <w:lang w:val="lt-LT"/>
        </w:rPr>
      </w:pPr>
    </w:p>
    <w:p w:rsidR="00CE4F22" w:rsidRPr="00302002" w:rsidRDefault="00CE4F22" w:rsidP="00CE4F22">
      <w:pPr>
        <w:spacing w:after="0" w:line="240" w:lineRule="auto"/>
        <w:jc w:val="both"/>
        <w:rPr>
          <w:rFonts w:ascii="Times New Roman" w:eastAsia="Times New Roman" w:hAnsi="Times New Roman" w:cs="Times New Roman"/>
          <w:bCs/>
          <w:sz w:val="24"/>
          <w:szCs w:val="24"/>
          <w:lang w:val="lt-LT"/>
        </w:rPr>
      </w:pPr>
      <w:r w:rsidRPr="00302002">
        <w:rPr>
          <w:rFonts w:ascii="Times New Roman" w:eastAsia="Times New Roman" w:hAnsi="Times New Roman" w:cs="Times New Roman"/>
          <w:bCs/>
          <w:sz w:val="24"/>
          <w:szCs w:val="24"/>
          <w:lang w:val="lt-LT"/>
        </w:rPr>
        <w:t>Kiti Tiekėjo pasiūlymo duomenys pateikiami užpildant lentelę:</w:t>
      </w:r>
    </w:p>
    <w:p w:rsidR="00CE4F22" w:rsidRPr="00302002" w:rsidRDefault="00CE4F22" w:rsidP="00CE4F22">
      <w:pPr>
        <w:spacing w:after="0" w:line="240" w:lineRule="auto"/>
        <w:jc w:val="both"/>
        <w:rPr>
          <w:rFonts w:ascii="Times New Roman" w:eastAsia="Times New Roman" w:hAnsi="Times New Roman" w:cs="Times New Roman"/>
          <w:b/>
          <w:sz w:val="24"/>
          <w:szCs w:val="24"/>
          <w:lang w:val="lt-LT"/>
        </w:rPr>
      </w:pPr>
    </w:p>
    <w:tbl>
      <w:tblPr>
        <w:tblW w:w="5006" w:type="pc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1365"/>
        <w:gridCol w:w="3159"/>
        <w:gridCol w:w="3380"/>
        <w:gridCol w:w="1427"/>
      </w:tblGrid>
      <w:tr w:rsidR="00CE4F22" w:rsidRPr="00302002" w:rsidTr="006B1AB6">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CE4F22" w:rsidRPr="00302002" w:rsidRDefault="00CE4F22" w:rsidP="006B1AB6">
            <w:pPr>
              <w:spacing w:after="0" w:line="240" w:lineRule="auto"/>
              <w:ind w:left="34"/>
              <w:jc w:val="center"/>
              <w:rPr>
                <w:rFonts w:ascii="Times New Roman" w:eastAsia="Times New Roman" w:hAnsi="Times New Roman" w:cs="Times New Roman"/>
                <w:b/>
                <w:sz w:val="24"/>
                <w:szCs w:val="24"/>
                <w:lang w:val="lt-LT"/>
              </w:rPr>
            </w:pPr>
          </w:p>
        </w:tc>
      </w:tr>
      <w:tr w:rsidR="00CE4F22" w:rsidRPr="00302002" w:rsidTr="006B1AB6">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CE4F22" w:rsidRPr="00302002" w:rsidRDefault="00CE4F22" w:rsidP="006B1AB6">
            <w:pPr>
              <w:spacing w:after="0" w:line="240" w:lineRule="auto"/>
              <w:jc w:val="center"/>
              <w:rPr>
                <w:rFonts w:ascii="Times New Roman" w:eastAsia="Times New Roman" w:hAnsi="Times New Roman" w:cs="Times New Roman"/>
                <w:b/>
                <w:sz w:val="24"/>
                <w:szCs w:val="24"/>
                <w:lang w:val="lt-LT"/>
              </w:rPr>
            </w:pPr>
          </w:p>
        </w:tc>
        <w:tc>
          <w:tcPr>
            <w:tcW w:w="692" w:type="pct"/>
            <w:tcBorders>
              <w:top w:val="single" w:sz="4" w:space="0" w:color="000000"/>
              <w:left w:val="single" w:sz="4" w:space="0" w:color="000000"/>
              <w:bottom w:val="single" w:sz="4" w:space="0" w:color="000000"/>
              <w:right w:val="single" w:sz="4" w:space="0" w:color="000000"/>
            </w:tcBorders>
          </w:tcPr>
          <w:p w:rsidR="00CE4F22" w:rsidRPr="00302002" w:rsidRDefault="00CE4F22" w:rsidP="006B1AB6">
            <w:pPr>
              <w:spacing w:after="0" w:line="240" w:lineRule="auto"/>
              <w:jc w:val="center"/>
              <w:rPr>
                <w:rFonts w:ascii="Times New Roman" w:eastAsia="Times New Roman" w:hAnsi="Times New Roman" w:cs="Times New Roman"/>
                <w:b/>
                <w:sz w:val="24"/>
                <w:szCs w:val="24"/>
                <w:lang w:val="lt-LT"/>
              </w:rPr>
            </w:pPr>
          </w:p>
        </w:tc>
        <w:tc>
          <w:tcPr>
            <w:tcW w:w="16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E4F22" w:rsidRPr="00302002" w:rsidRDefault="00CE4F22" w:rsidP="006B1AB6">
            <w:pPr>
              <w:spacing w:after="0" w:line="240" w:lineRule="auto"/>
              <w:jc w:val="center"/>
              <w:rPr>
                <w:rFonts w:ascii="Times New Roman" w:eastAsia="Times New Roman" w:hAnsi="Times New Roman" w:cs="Times New Roman"/>
                <w:b/>
                <w:sz w:val="24"/>
                <w:szCs w:val="24"/>
                <w:lang w:val="lt-LT"/>
              </w:rPr>
            </w:pPr>
          </w:p>
        </w:tc>
        <w:tc>
          <w:tcPr>
            <w:tcW w:w="17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E4F22" w:rsidRPr="00302002" w:rsidRDefault="00CE4F22" w:rsidP="006B1AB6">
            <w:pPr>
              <w:spacing w:after="0" w:line="240" w:lineRule="auto"/>
              <w:ind w:left="34"/>
              <w:jc w:val="center"/>
              <w:rPr>
                <w:rFonts w:ascii="Times New Roman" w:eastAsia="Times New Roman" w:hAnsi="Times New Roman" w:cs="Times New Roman"/>
                <w:b/>
                <w:sz w:val="24"/>
                <w:szCs w:val="24"/>
                <w:lang w:val="lt-LT"/>
              </w:rPr>
            </w:pPr>
          </w:p>
        </w:tc>
        <w:tc>
          <w:tcPr>
            <w:tcW w:w="723" w:type="pct"/>
            <w:tcBorders>
              <w:top w:val="single" w:sz="4" w:space="0" w:color="000000"/>
              <w:left w:val="single" w:sz="4" w:space="0" w:color="000000"/>
              <w:bottom w:val="single" w:sz="4" w:space="0" w:color="000000"/>
              <w:right w:val="single" w:sz="4" w:space="0" w:color="000000"/>
            </w:tcBorders>
          </w:tcPr>
          <w:p w:rsidR="00CE4F22" w:rsidRPr="00302002" w:rsidRDefault="00CE4F22" w:rsidP="006B1AB6">
            <w:pPr>
              <w:spacing w:after="0" w:line="240" w:lineRule="auto"/>
              <w:ind w:left="34"/>
              <w:jc w:val="center"/>
              <w:rPr>
                <w:rFonts w:ascii="Times New Roman" w:eastAsia="Times New Roman" w:hAnsi="Times New Roman" w:cs="Times New Roman"/>
                <w:b/>
                <w:sz w:val="24"/>
                <w:szCs w:val="24"/>
                <w:lang w:val="lt-LT"/>
              </w:rPr>
            </w:pPr>
          </w:p>
        </w:tc>
      </w:tr>
      <w:tr w:rsidR="00CE4F22" w:rsidRPr="00302002" w:rsidTr="006B1AB6">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E4F22" w:rsidRPr="00302002" w:rsidRDefault="00CE4F22" w:rsidP="006B1AB6">
            <w:pPr>
              <w:spacing w:after="0" w:line="240" w:lineRule="auto"/>
              <w:jc w:val="center"/>
              <w:rPr>
                <w:rFonts w:ascii="Times New Roman" w:eastAsia="Times New Roman" w:hAnsi="Times New Roman" w:cs="Times New Roman"/>
                <w:sz w:val="24"/>
                <w:szCs w:val="24"/>
                <w:lang w:val="lt-LT"/>
              </w:rPr>
            </w:pPr>
          </w:p>
        </w:tc>
        <w:tc>
          <w:tcPr>
            <w:tcW w:w="692" w:type="pct"/>
            <w:tcBorders>
              <w:top w:val="single" w:sz="4" w:space="0" w:color="000000"/>
              <w:left w:val="single" w:sz="4" w:space="0" w:color="000000"/>
              <w:bottom w:val="single" w:sz="4" w:space="0" w:color="000000"/>
              <w:right w:val="single" w:sz="4" w:space="0" w:color="000000"/>
            </w:tcBorders>
            <w:vAlign w:val="center"/>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c>
          <w:tcPr>
            <w:tcW w:w="1601" w:type="pct"/>
            <w:tcBorders>
              <w:top w:val="single" w:sz="4" w:space="0" w:color="000000"/>
              <w:left w:val="single" w:sz="4" w:space="0" w:color="000000"/>
              <w:bottom w:val="single" w:sz="4" w:space="0" w:color="000000"/>
              <w:right w:val="single" w:sz="4" w:space="0" w:color="000000"/>
            </w:tcBorders>
            <w:shd w:val="clear" w:color="auto" w:fill="auto"/>
          </w:tcPr>
          <w:p w:rsidR="00CE4F22" w:rsidRPr="00302002" w:rsidRDefault="00CE4F22" w:rsidP="006B1AB6">
            <w:pPr>
              <w:spacing w:after="0" w:line="240" w:lineRule="auto"/>
              <w:jc w:val="both"/>
              <w:rPr>
                <w:rFonts w:ascii="Times New Roman" w:eastAsia="Times New Roman" w:hAnsi="Times New Roman" w:cs="Times New Roman"/>
                <w:sz w:val="24"/>
                <w:szCs w:val="24"/>
                <w:lang w:val="lt-LT"/>
              </w:rPr>
            </w:pPr>
          </w:p>
        </w:tc>
        <w:tc>
          <w:tcPr>
            <w:tcW w:w="1713" w:type="pct"/>
            <w:tcBorders>
              <w:top w:val="single" w:sz="4" w:space="0" w:color="000000"/>
              <w:left w:val="single" w:sz="4" w:space="0" w:color="000000"/>
              <w:bottom w:val="single" w:sz="4" w:space="0" w:color="000000"/>
              <w:right w:val="single" w:sz="4" w:space="0" w:color="000000"/>
            </w:tcBorders>
            <w:shd w:val="clear" w:color="auto" w:fill="auto"/>
          </w:tcPr>
          <w:p w:rsidR="00CE4F22" w:rsidRPr="00302002" w:rsidRDefault="00CE4F22" w:rsidP="006B1AB6">
            <w:pPr>
              <w:pBdr>
                <w:top w:val="nil"/>
                <w:left w:val="nil"/>
                <w:bottom w:val="nil"/>
                <w:right w:val="nil"/>
                <w:between w:val="nil"/>
              </w:pBdr>
              <w:spacing w:after="40" w:line="240" w:lineRule="auto"/>
              <w:jc w:val="both"/>
              <w:rPr>
                <w:rFonts w:ascii="Times New Roman" w:eastAsia="Times New Roman" w:hAnsi="Times New Roman" w:cs="Times New Roman"/>
                <w:sz w:val="24"/>
                <w:szCs w:val="24"/>
                <w:lang w:val="lt-LT"/>
              </w:rPr>
            </w:pPr>
          </w:p>
        </w:tc>
        <w:tc>
          <w:tcPr>
            <w:tcW w:w="723" w:type="pct"/>
            <w:vAlign w:val="center"/>
          </w:tcPr>
          <w:p w:rsidR="00CE4F22" w:rsidRPr="00302002" w:rsidRDefault="00CE4F22" w:rsidP="006B1AB6">
            <w:pPr>
              <w:spacing w:after="0" w:line="240" w:lineRule="auto"/>
              <w:ind w:left="34"/>
              <w:jc w:val="center"/>
              <w:rPr>
                <w:rFonts w:ascii="Times New Roman" w:eastAsia="Times New Roman" w:hAnsi="Times New Roman" w:cs="Times New Roman"/>
                <w:sz w:val="24"/>
                <w:szCs w:val="24"/>
                <w:lang w:val="lt-LT"/>
              </w:rPr>
            </w:pPr>
          </w:p>
        </w:tc>
      </w:tr>
    </w:tbl>
    <w:p w:rsidR="00CE4F22" w:rsidRPr="00302002" w:rsidRDefault="00CE4F22" w:rsidP="00CE4F22">
      <w:pPr>
        <w:widowControl w:val="0"/>
        <w:spacing w:after="0" w:line="240" w:lineRule="auto"/>
        <w:ind w:right="-93"/>
        <w:jc w:val="both"/>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*Tiekėjui, pasiūliusiam nustatytą geriausią (arba viršijančią nustatytą geriausią) kriterijaus reikšmę, bus skiriamas maksimalus balas, nustatytas atitinkamam kriterijui, kuris bus naudojamas apskaičiuojant ekonominio naudingumo vertę.</w:t>
      </w:r>
    </w:p>
    <w:p w:rsidR="00CE4F22" w:rsidRPr="00302002" w:rsidRDefault="00CE4F22" w:rsidP="00CE4F22">
      <w:pPr>
        <w:tabs>
          <w:tab w:val="left" w:pos="2730"/>
        </w:tabs>
        <w:spacing w:after="0" w:line="240" w:lineRule="auto"/>
        <w:jc w:val="both"/>
        <w:rPr>
          <w:rFonts w:ascii="Times New Roman" w:eastAsia="Times New Roman" w:hAnsi="Times New Roman" w:cs="Times New Roman"/>
          <w:b/>
          <w:sz w:val="24"/>
          <w:szCs w:val="24"/>
          <w:lang w:val="lt-LT"/>
        </w:rPr>
      </w:pPr>
      <w:r w:rsidRPr="00302002">
        <w:rPr>
          <w:rFonts w:ascii="Times New Roman" w:eastAsia="Times New Roman" w:hAnsi="Times New Roman" w:cs="Times New Roman"/>
          <w:b/>
          <w:sz w:val="24"/>
          <w:szCs w:val="24"/>
          <w:lang w:val="lt-LT"/>
        </w:rPr>
        <w:t>----------------------------------------------------------------------------------------------------------------------------------------</w:t>
      </w:r>
    </w:p>
    <w:p w:rsidR="00CE4F22" w:rsidRPr="00302002" w:rsidRDefault="00CE4F22" w:rsidP="00CE4F22">
      <w:pPr>
        <w:spacing w:after="0" w:line="240" w:lineRule="auto"/>
        <w:jc w:val="center"/>
        <w:rPr>
          <w:rFonts w:ascii="Times New Roman" w:eastAsia="Times New Roman" w:hAnsi="Times New Roman" w:cs="Times New Roman"/>
          <w:b/>
          <w:sz w:val="24"/>
          <w:szCs w:val="24"/>
          <w:lang w:val="lt-LT"/>
        </w:rPr>
      </w:pPr>
      <w:r w:rsidRPr="00302002">
        <w:rPr>
          <w:rFonts w:ascii="Times New Roman" w:eastAsia="Times New Roman" w:hAnsi="Times New Roman" w:cs="Times New Roman"/>
          <w:b/>
          <w:sz w:val="24"/>
          <w:szCs w:val="24"/>
          <w:lang w:val="lt-LT"/>
        </w:rPr>
        <w:t>4. TECHNINĖ SPECIFIKACIJA</w:t>
      </w:r>
    </w:p>
    <w:p w:rsidR="00CE4F22" w:rsidRPr="00302002" w:rsidRDefault="00CE4F22" w:rsidP="00CE4F22">
      <w:pPr>
        <w:tabs>
          <w:tab w:val="left" w:pos="2730"/>
        </w:tabs>
        <w:spacing w:after="0" w:line="240" w:lineRule="auto"/>
        <w:jc w:val="both"/>
        <w:rPr>
          <w:rFonts w:ascii="Times New Roman" w:eastAsia="Times New Roman" w:hAnsi="Times New Roman" w:cs="Times New Roman"/>
          <w:b/>
          <w:sz w:val="24"/>
          <w:szCs w:val="24"/>
          <w:lang w:val="lt-LT"/>
        </w:rPr>
      </w:pPr>
    </w:p>
    <w:p w:rsidR="00CE4F22" w:rsidRPr="00302002" w:rsidRDefault="00CE4F22" w:rsidP="00CE4F22">
      <w:pPr>
        <w:spacing w:after="0" w:line="240" w:lineRule="auto"/>
        <w:jc w:val="both"/>
        <w:rPr>
          <w:rFonts w:ascii="Times New Roman" w:eastAsia="Times New Roman" w:hAnsi="Times New Roman" w:cs="Times New Roman"/>
          <w:b/>
          <w:sz w:val="24"/>
          <w:szCs w:val="24"/>
          <w:u w:val="single"/>
          <w:lang w:val="lt-LT"/>
        </w:rPr>
      </w:pPr>
      <w:r w:rsidRPr="00302002">
        <w:rPr>
          <w:rFonts w:ascii="Times New Roman" w:eastAsia="Times New Roman" w:hAnsi="Times New Roman" w:cs="Times New Roman"/>
          <w:sz w:val="24"/>
          <w:szCs w:val="24"/>
          <w:lang w:val="lt-LT"/>
        </w:rPr>
        <w:t xml:space="preserve">4.1.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  </w:t>
      </w:r>
    </w:p>
    <w:p w:rsidR="00CE4F22" w:rsidRPr="00302002" w:rsidRDefault="00CE4F22" w:rsidP="00CE4F22">
      <w:pPr>
        <w:spacing w:line="259" w:lineRule="auto"/>
        <w:rPr>
          <w:rFonts w:ascii="Times New Roman" w:eastAsia="Times New Roman" w:hAnsi="Times New Roman" w:cs="Times New Roman"/>
          <w:b/>
          <w:sz w:val="24"/>
          <w:szCs w:val="24"/>
          <w:lang w:val="lt-LT"/>
        </w:rPr>
      </w:pPr>
    </w:p>
    <w:p w:rsidR="00CE4F22" w:rsidRPr="00302002" w:rsidRDefault="00CE4F22" w:rsidP="00CE4F22">
      <w:pPr>
        <w:spacing w:after="0" w:line="240" w:lineRule="auto"/>
        <w:jc w:val="center"/>
        <w:rPr>
          <w:rFonts w:ascii="Times New Roman" w:eastAsia="Times New Roman" w:hAnsi="Times New Roman" w:cs="Times New Roman"/>
          <w:sz w:val="24"/>
          <w:szCs w:val="24"/>
          <w:lang w:val="lt-LT"/>
        </w:rPr>
      </w:pPr>
      <w:r w:rsidRPr="00302002">
        <w:rPr>
          <w:rFonts w:ascii="Times New Roman" w:eastAsia="Times New Roman" w:hAnsi="Times New Roman" w:cs="Times New Roman"/>
          <w:b/>
          <w:sz w:val="24"/>
          <w:szCs w:val="24"/>
          <w:lang w:val="lt-LT"/>
        </w:rPr>
        <w:lastRenderedPageBreak/>
        <w:t xml:space="preserve">5. KARTU SU PASIŪLYMU PATEIKIAMI DOKUMENTAI/INFORMACIJA </w:t>
      </w:r>
    </w:p>
    <w:p w:rsidR="00CE4F22" w:rsidRPr="00302002" w:rsidRDefault="00CE4F22" w:rsidP="00CE4F22">
      <w:pPr>
        <w:spacing w:after="0" w:line="240" w:lineRule="auto"/>
        <w:rPr>
          <w:rFonts w:ascii="Times New Roman" w:eastAsia="Times New Roman" w:hAnsi="Times New Roman" w:cs="Times New Roman"/>
          <w:bCs/>
          <w:iCs/>
          <w:sz w:val="24"/>
          <w:szCs w:val="24"/>
          <w:lang w:val="lt-LT"/>
        </w:rPr>
      </w:pPr>
      <w:bookmarkStart w:id="2"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CE4F22" w:rsidRPr="00302002" w:rsidTr="006B1AB6">
        <w:tc>
          <w:tcPr>
            <w:tcW w:w="704" w:type="dxa"/>
            <w:tcBorders>
              <w:top w:val="single" w:sz="4" w:space="0" w:color="auto"/>
              <w:left w:val="single" w:sz="4" w:space="0" w:color="auto"/>
              <w:bottom w:val="single" w:sz="4" w:space="0" w:color="auto"/>
              <w:right w:val="single" w:sz="4" w:space="0" w:color="auto"/>
            </w:tcBorders>
            <w:shd w:val="clear" w:color="auto" w:fill="auto"/>
          </w:tcPr>
          <w:bookmarkEnd w:id="2"/>
          <w:p w:rsidR="00CE4F22" w:rsidRPr="00302002" w:rsidRDefault="00CE4F22" w:rsidP="006B1AB6">
            <w:pPr>
              <w:spacing w:after="0" w:line="240" w:lineRule="auto"/>
              <w:jc w:val="center"/>
              <w:rPr>
                <w:rFonts w:ascii="Times New Roman" w:eastAsia="Times New Roman" w:hAnsi="Times New Roman" w:cs="Times New Roman"/>
                <w:bCs/>
                <w:sz w:val="24"/>
                <w:szCs w:val="24"/>
                <w:lang w:val="lt-LT"/>
              </w:rPr>
            </w:pPr>
            <w:r w:rsidRPr="00302002">
              <w:rPr>
                <w:rFonts w:ascii="Times New Roman" w:eastAsia="Times New Roman" w:hAnsi="Times New Roman" w:cs="Times New Roman"/>
                <w:bCs/>
                <w:sz w:val="24"/>
                <w:szCs w:val="24"/>
                <w:lang w:val="lt-LT"/>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F22" w:rsidRPr="00302002" w:rsidRDefault="00CE4F22" w:rsidP="006B1AB6">
            <w:pPr>
              <w:spacing w:after="0" w:line="240" w:lineRule="auto"/>
              <w:jc w:val="center"/>
              <w:rPr>
                <w:rFonts w:ascii="Times New Roman" w:eastAsia="Times New Roman" w:hAnsi="Times New Roman" w:cs="Times New Roman"/>
                <w:bCs/>
                <w:i/>
                <w:sz w:val="24"/>
                <w:szCs w:val="24"/>
                <w:lang w:val="lt-LT"/>
              </w:rPr>
            </w:pPr>
            <w:r w:rsidRPr="00302002">
              <w:rPr>
                <w:rFonts w:ascii="Times New Roman" w:eastAsia="Times New Roman" w:hAnsi="Times New Roman" w:cs="Times New Roman"/>
                <w:bCs/>
                <w:sz w:val="24"/>
                <w:szCs w:val="24"/>
                <w:lang w:val="lt-LT"/>
              </w:rPr>
              <w:t>Kartu su pasiūlymu pateikiami dokumentai/informacija (</w:t>
            </w:r>
            <w:r w:rsidRPr="00302002">
              <w:rPr>
                <w:rFonts w:ascii="Times New Roman" w:eastAsia="Times New Roman" w:hAnsi="Times New Roman" w:cs="Times New Roman"/>
                <w:bCs/>
                <w:i/>
                <w:sz w:val="24"/>
                <w:szCs w:val="24"/>
                <w:lang w:val="lt-LT"/>
              </w:rPr>
              <w:t>pateikto dokumento pavadinimas)</w:t>
            </w:r>
            <w:r w:rsidRPr="00302002">
              <w:rPr>
                <w:rFonts w:ascii="Times New Roman" w:eastAsia="Times New Roman" w:hAnsi="Times New Roman" w:cs="Times New Roman"/>
                <w:bCs/>
                <w:sz w:val="24"/>
                <w:szCs w:val="24"/>
                <w:lang w:val="lt-LT"/>
              </w:rPr>
              <w:t>:</w:t>
            </w:r>
          </w:p>
        </w:tc>
        <w:tc>
          <w:tcPr>
            <w:tcW w:w="3119" w:type="dxa"/>
            <w:tcBorders>
              <w:top w:val="single" w:sz="4" w:space="0" w:color="auto"/>
              <w:left w:val="single" w:sz="4" w:space="0" w:color="auto"/>
              <w:bottom w:val="single" w:sz="4" w:space="0" w:color="auto"/>
              <w:right w:val="single" w:sz="4" w:space="0" w:color="auto"/>
            </w:tcBorders>
            <w:hideMark/>
          </w:tcPr>
          <w:p w:rsidR="00CE4F22" w:rsidRPr="00302002" w:rsidRDefault="00CE4F22" w:rsidP="006B1AB6">
            <w:pPr>
              <w:spacing w:after="0" w:line="240" w:lineRule="auto"/>
              <w:jc w:val="center"/>
              <w:rPr>
                <w:rFonts w:ascii="Times New Roman" w:eastAsia="Times New Roman" w:hAnsi="Times New Roman" w:cs="Times New Roman"/>
                <w:bCs/>
                <w:sz w:val="24"/>
                <w:szCs w:val="24"/>
                <w:lang w:val="lt-LT"/>
              </w:rPr>
            </w:pPr>
            <w:r w:rsidRPr="00302002">
              <w:rPr>
                <w:rFonts w:ascii="Times New Roman" w:eastAsia="Times New Roman" w:hAnsi="Times New Roman" w:cs="Times New Roman"/>
                <w:bCs/>
                <w:sz w:val="24"/>
                <w:szCs w:val="24"/>
                <w:lang w:val="lt-LT"/>
              </w:rPr>
              <w:t xml:space="preserve">Ar dokumentas/informacija yra konfidenciali </w:t>
            </w:r>
            <w:r w:rsidRPr="00302002">
              <w:rPr>
                <w:rFonts w:ascii="Times New Roman" w:eastAsia="Times New Roman" w:hAnsi="Times New Roman" w:cs="Times New Roman"/>
                <w:bCs/>
                <w:i/>
                <w:iCs/>
                <w:sz w:val="24"/>
                <w:szCs w:val="24"/>
                <w:lang w:val="lt-LT"/>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rsidR="00CE4F22" w:rsidRPr="00302002" w:rsidRDefault="00CE4F22" w:rsidP="006B1AB6">
            <w:pPr>
              <w:spacing w:after="0" w:line="240" w:lineRule="auto"/>
              <w:jc w:val="center"/>
              <w:rPr>
                <w:rFonts w:ascii="Times New Roman" w:eastAsia="Times New Roman" w:hAnsi="Times New Roman" w:cs="Times New Roman"/>
                <w:bCs/>
                <w:sz w:val="24"/>
                <w:szCs w:val="24"/>
                <w:lang w:val="lt-LT"/>
              </w:rPr>
            </w:pPr>
            <w:r w:rsidRPr="00302002">
              <w:rPr>
                <w:rFonts w:ascii="Times New Roman" w:eastAsia="Times New Roman" w:hAnsi="Times New Roman" w:cs="Times New Roman"/>
                <w:bCs/>
                <w:sz w:val="24"/>
                <w:szCs w:val="24"/>
                <w:lang w:val="lt-LT"/>
              </w:rPr>
              <w:t>Argumentai, (pagrindimas) kodėl informacija yra konfidenciali</w:t>
            </w:r>
          </w:p>
        </w:tc>
      </w:tr>
      <w:tr w:rsidR="00CE4F22" w:rsidRPr="00302002" w:rsidTr="006B1AB6">
        <w:tc>
          <w:tcPr>
            <w:tcW w:w="704" w:type="dxa"/>
            <w:tcBorders>
              <w:top w:val="single" w:sz="4" w:space="0" w:color="auto"/>
              <w:left w:val="single" w:sz="4" w:space="0" w:color="auto"/>
              <w:bottom w:val="single" w:sz="4" w:space="0" w:color="auto"/>
              <w:right w:val="single" w:sz="4" w:space="0" w:color="auto"/>
            </w:tcBorders>
            <w:shd w:val="clear" w:color="auto" w:fill="auto"/>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r w:rsidRPr="00302002">
              <w:rPr>
                <w:rFonts w:ascii="Times New Roman" w:eastAsia="Times New Roman" w:hAnsi="Times New Roman" w:cs="Times New Roman"/>
                <w:bCs/>
                <w:sz w:val="24"/>
                <w:szCs w:val="24"/>
                <w:lang w:val="lt-LT"/>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p>
        </w:tc>
        <w:tc>
          <w:tcPr>
            <w:tcW w:w="3119"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p>
        </w:tc>
        <w:tc>
          <w:tcPr>
            <w:tcW w:w="2409" w:type="dxa"/>
            <w:tcBorders>
              <w:top w:val="single" w:sz="4" w:space="0" w:color="auto"/>
              <w:left w:val="single" w:sz="4" w:space="0" w:color="auto"/>
              <w:bottom w:val="single" w:sz="4" w:space="0" w:color="auto"/>
              <w:right w:val="single" w:sz="4" w:space="0" w:color="auto"/>
            </w:tcBorders>
            <w:vAlign w:val="center"/>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p>
        </w:tc>
      </w:tr>
      <w:tr w:rsidR="00CE4F22" w:rsidRPr="00302002" w:rsidTr="006B1AB6">
        <w:tc>
          <w:tcPr>
            <w:tcW w:w="704" w:type="dxa"/>
            <w:tcBorders>
              <w:top w:val="single" w:sz="4" w:space="0" w:color="auto"/>
              <w:left w:val="single" w:sz="4" w:space="0" w:color="auto"/>
              <w:bottom w:val="single" w:sz="4" w:space="0" w:color="auto"/>
              <w:right w:val="single" w:sz="4" w:space="0" w:color="auto"/>
            </w:tcBorders>
            <w:shd w:val="clear" w:color="auto" w:fill="auto"/>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r w:rsidRPr="00302002">
              <w:rPr>
                <w:rFonts w:ascii="Times New Roman" w:eastAsia="Times New Roman" w:hAnsi="Times New Roman" w:cs="Times New Roman"/>
                <w:bCs/>
                <w:sz w:val="24"/>
                <w:szCs w:val="24"/>
                <w:lang w:val="lt-LT"/>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p>
        </w:tc>
        <w:tc>
          <w:tcPr>
            <w:tcW w:w="3119"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p>
        </w:tc>
        <w:tc>
          <w:tcPr>
            <w:tcW w:w="2409" w:type="dxa"/>
            <w:tcBorders>
              <w:top w:val="single" w:sz="4" w:space="0" w:color="auto"/>
              <w:left w:val="single" w:sz="4" w:space="0" w:color="auto"/>
              <w:bottom w:val="single" w:sz="4" w:space="0" w:color="auto"/>
              <w:right w:val="single" w:sz="4" w:space="0" w:color="auto"/>
            </w:tcBorders>
            <w:vAlign w:val="center"/>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p>
        </w:tc>
      </w:tr>
      <w:tr w:rsidR="00CE4F22" w:rsidRPr="00302002" w:rsidTr="006B1AB6">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r w:rsidRPr="00302002">
              <w:rPr>
                <w:rFonts w:ascii="Times New Roman" w:eastAsia="Times New Roman" w:hAnsi="Times New Roman" w:cs="Times New Roman"/>
                <w:bCs/>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p>
        </w:tc>
        <w:tc>
          <w:tcPr>
            <w:tcW w:w="3119" w:type="dxa"/>
            <w:tcBorders>
              <w:top w:val="single" w:sz="4" w:space="0" w:color="auto"/>
              <w:left w:val="single" w:sz="4" w:space="0" w:color="auto"/>
              <w:bottom w:val="single" w:sz="4" w:space="0" w:color="auto"/>
              <w:right w:val="single" w:sz="4" w:space="0" w:color="auto"/>
            </w:tcBorders>
          </w:tcPr>
          <w:p w:rsidR="00CE4F22" w:rsidRPr="00302002" w:rsidRDefault="00CE4F22" w:rsidP="006B1AB6">
            <w:pPr>
              <w:spacing w:after="0" w:line="240" w:lineRule="auto"/>
              <w:rPr>
                <w:rFonts w:ascii="Times New Roman" w:eastAsia="Times New Roman" w:hAnsi="Times New Roman" w:cs="Times New Roman"/>
                <w:bCs/>
                <w:i/>
                <w:sz w:val="24"/>
                <w:szCs w:val="24"/>
                <w:lang w:val="lt-LT"/>
              </w:rPr>
            </w:pPr>
          </w:p>
        </w:tc>
        <w:tc>
          <w:tcPr>
            <w:tcW w:w="2409" w:type="dxa"/>
            <w:tcBorders>
              <w:top w:val="single" w:sz="4" w:space="0" w:color="auto"/>
              <w:left w:val="single" w:sz="4" w:space="0" w:color="auto"/>
              <w:bottom w:val="single" w:sz="4" w:space="0" w:color="auto"/>
              <w:right w:val="single" w:sz="4" w:space="0" w:color="auto"/>
            </w:tcBorders>
            <w:vAlign w:val="center"/>
          </w:tcPr>
          <w:p w:rsidR="00CE4F22" w:rsidRPr="00302002" w:rsidRDefault="00CE4F22" w:rsidP="006B1AB6">
            <w:pPr>
              <w:spacing w:after="0" w:line="240" w:lineRule="auto"/>
              <w:rPr>
                <w:rFonts w:ascii="Times New Roman" w:eastAsia="Times New Roman" w:hAnsi="Times New Roman" w:cs="Times New Roman"/>
                <w:bCs/>
                <w:sz w:val="24"/>
                <w:szCs w:val="24"/>
                <w:lang w:val="lt-LT"/>
              </w:rPr>
            </w:pPr>
          </w:p>
        </w:tc>
      </w:tr>
    </w:tbl>
    <w:p w:rsidR="00CE4F22" w:rsidRPr="00302002" w:rsidRDefault="00CE4F22" w:rsidP="00CE4F22">
      <w:pPr>
        <w:spacing w:after="0" w:line="240" w:lineRule="auto"/>
        <w:jc w:val="both"/>
        <w:rPr>
          <w:rFonts w:ascii="Times New Roman" w:eastAsia="Times New Roman" w:hAnsi="Times New Roman" w:cs="Times New Roman"/>
          <w:b/>
          <w:bCs/>
          <w:i/>
          <w:iCs/>
          <w:sz w:val="24"/>
          <w:szCs w:val="24"/>
          <w:lang w:val="lt-LT"/>
        </w:rPr>
      </w:pPr>
      <w:r w:rsidRPr="00302002">
        <w:rPr>
          <w:rFonts w:ascii="Times New Roman" w:eastAsia="Times New Roman" w:hAnsi="Times New Roman" w:cs="Times New Roman"/>
          <w:b/>
          <w:i/>
          <w:sz w:val="24"/>
          <w:szCs w:val="24"/>
          <w:lang w:val="lt-LT"/>
        </w:rPr>
        <w:t>Pastaba:</w:t>
      </w:r>
      <w:r w:rsidRPr="00302002">
        <w:rPr>
          <w:rFonts w:ascii="Times New Roman" w:eastAsia="Times New Roman" w:hAnsi="Times New Roman" w:cs="Times New Roman"/>
          <w:i/>
          <w:sz w:val="24"/>
          <w:szCs w:val="24"/>
          <w:lang w:val="lt-LT"/>
        </w:rPr>
        <w:t xml:space="preserve"> </w:t>
      </w:r>
      <w:r w:rsidRPr="00302002">
        <w:rPr>
          <w:rFonts w:ascii="Times New Roman" w:eastAsia="Times New Roman" w:hAnsi="Times New Roman" w:cs="Times New Roman"/>
          <w:bCs/>
          <w:i/>
          <w:sz w:val="24"/>
          <w:szCs w:val="24"/>
          <w:lang w:val="lt-LT"/>
        </w:rPr>
        <w:t xml:space="preserve">Tiekėjas negali nurodyti, kad visas pasiūlymas yra konfidencialus. </w:t>
      </w:r>
      <w:r w:rsidRPr="00302002">
        <w:rPr>
          <w:rFonts w:ascii="Times New Roman" w:eastAsia="Times New Roman" w:hAnsi="Times New Roman" w:cs="Times New Roman"/>
          <w:b/>
          <w:bCs/>
          <w:i/>
          <w:iCs/>
          <w:spacing w:val="2"/>
          <w:sz w:val="24"/>
          <w:szCs w:val="24"/>
          <w:shd w:val="clear" w:color="auto" w:fill="FFFFFF"/>
          <w:lang w:val="lt-LT"/>
        </w:rPr>
        <w:t>Tiekėjo pavadinimas, kainos, įkainiai, siūlomų prekių gamintojai bei modeliai, prekių aprašymai (techninės specifikacijos) - nėra konfidenciali informacija.</w:t>
      </w:r>
    </w:p>
    <w:p w:rsidR="00CE4F22" w:rsidRPr="00302002" w:rsidRDefault="00CE4F22" w:rsidP="00CE4F22">
      <w:pPr>
        <w:spacing w:after="0" w:line="240" w:lineRule="auto"/>
        <w:jc w:val="both"/>
        <w:rPr>
          <w:rFonts w:ascii="Times New Roman" w:eastAsia="Times New Roman" w:hAnsi="Times New Roman" w:cs="Times New Roman"/>
          <w:i/>
          <w:sz w:val="24"/>
          <w:szCs w:val="24"/>
          <w:lang w:val="lt-LT"/>
        </w:rPr>
      </w:pPr>
      <w:r w:rsidRPr="00302002">
        <w:rPr>
          <w:rFonts w:ascii="Times New Roman" w:eastAsia="Times New Roman" w:hAnsi="Times New Roman" w:cs="Times New Roman"/>
          <w:i/>
          <w:sz w:val="24"/>
          <w:szCs w:val="24"/>
          <w:lang w:val="lt-LT"/>
        </w:rPr>
        <w:t>Konfidencialia negali būti laikoma informacija, kuri atitinka VPĮ 20 straipsnio 2 dalyje nustatytus požymius ir sąlygas, todėl ši informacija bus viešinama VPĮ numatyta tvarka, nepriklausomai nuo to ar ši informacija bus nurodyta kaip konfidenciali.</w:t>
      </w:r>
    </w:p>
    <w:p w:rsidR="00CE4F22" w:rsidRPr="00302002" w:rsidRDefault="00CE4F22" w:rsidP="00CE4F22">
      <w:pPr>
        <w:spacing w:after="0" w:line="240" w:lineRule="auto"/>
        <w:rPr>
          <w:rFonts w:ascii="Times New Roman" w:eastAsia="Times New Roman" w:hAnsi="Times New Roman" w:cs="Times New Roman"/>
          <w:i/>
          <w:iCs/>
          <w:color w:val="0070C0"/>
          <w:spacing w:val="2"/>
          <w:sz w:val="24"/>
          <w:szCs w:val="24"/>
          <w:shd w:val="clear" w:color="auto" w:fill="FFFFFF"/>
          <w:lang w:val="lt-LT"/>
        </w:rPr>
      </w:pPr>
      <w:r w:rsidRPr="00302002">
        <w:rPr>
          <w:rFonts w:ascii="Times New Roman" w:eastAsia="Times New Roman" w:hAnsi="Times New Roman" w:cs="Times New Roman"/>
          <w:i/>
          <w:iCs/>
          <w:spacing w:val="2"/>
          <w:sz w:val="24"/>
          <w:szCs w:val="24"/>
          <w:shd w:val="clear" w:color="auto" w:fill="FFFFFF"/>
          <w:lang w:val="lt-LT"/>
        </w:rPr>
        <w:t xml:space="preserve"> „</w:t>
      </w:r>
      <w:hyperlink r:id="rId5" w:history="1">
        <w:r w:rsidRPr="00302002">
          <w:rPr>
            <w:rFonts w:ascii="Times New Roman" w:eastAsia="Times New Roman" w:hAnsi="Times New Roman" w:cs="Times New Roman"/>
            <w:i/>
            <w:iCs/>
            <w:spacing w:val="2"/>
            <w:sz w:val="24"/>
            <w:szCs w:val="24"/>
            <w:shd w:val="clear" w:color="auto" w:fill="FFFFFF"/>
            <w:lang w:val="lt-LT"/>
          </w:rPr>
          <w:t>Konfidencialumas viešuosiuose pirkimuose</w:t>
        </w:r>
      </w:hyperlink>
      <w:r w:rsidRPr="00302002">
        <w:rPr>
          <w:rFonts w:ascii="Times New Roman" w:eastAsia="Times New Roman" w:hAnsi="Times New Roman" w:cs="Times New Roman"/>
          <w:i/>
          <w:iCs/>
          <w:spacing w:val="2"/>
          <w:sz w:val="24"/>
          <w:szCs w:val="24"/>
          <w:shd w:val="clear" w:color="auto" w:fill="FFFFFF"/>
          <w:lang w:val="lt-LT"/>
        </w:rPr>
        <w:t xml:space="preserve">“ </w:t>
      </w:r>
      <w:hyperlink r:id="rId6" w:history="1">
        <w:r w:rsidRPr="00302002">
          <w:rPr>
            <w:rFonts w:ascii="Times New Roman" w:eastAsia="Times New Roman" w:hAnsi="Times New Roman" w:cs="Times New Roman"/>
            <w:i/>
            <w:iCs/>
            <w:color w:val="0070C0"/>
            <w:spacing w:val="2"/>
            <w:sz w:val="24"/>
            <w:szCs w:val="24"/>
            <w:u w:val="single"/>
            <w:shd w:val="clear" w:color="auto" w:fill="FFFFFF"/>
            <w:lang w:val="lt-LT"/>
          </w:rPr>
          <w:t>https://vpt.lrv.lt/uploads/vpt/documents/files/mp/konfidenciali_informacija.pdf</w:t>
        </w:r>
      </w:hyperlink>
      <w:r w:rsidRPr="00302002">
        <w:rPr>
          <w:rFonts w:ascii="Times New Roman" w:eastAsia="Times New Roman" w:hAnsi="Times New Roman" w:cs="Times New Roman"/>
          <w:i/>
          <w:iCs/>
          <w:color w:val="0070C0"/>
          <w:spacing w:val="2"/>
          <w:sz w:val="24"/>
          <w:szCs w:val="24"/>
          <w:shd w:val="clear" w:color="auto" w:fill="FFFFFF"/>
          <w:lang w:val="lt-LT"/>
        </w:rPr>
        <w:t xml:space="preserve">  </w:t>
      </w:r>
    </w:p>
    <w:p w:rsidR="00CE4F22" w:rsidRPr="00302002" w:rsidRDefault="00CE4F22" w:rsidP="00CE4F22">
      <w:pPr>
        <w:spacing w:after="0" w:line="240" w:lineRule="auto"/>
        <w:rPr>
          <w:rFonts w:ascii="Times New Roman" w:eastAsia="Times New Roman" w:hAnsi="Times New Roman" w:cs="Times New Roman"/>
          <w:i/>
          <w:iCs/>
          <w:sz w:val="24"/>
          <w:szCs w:val="24"/>
          <w:lang w:val="lt-LT"/>
        </w:rPr>
      </w:pPr>
    </w:p>
    <w:p w:rsidR="00CE4F22" w:rsidRPr="00302002" w:rsidRDefault="00CE4F22" w:rsidP="00CE4F22">
      <w:pPr>
        <w:spacing w:after="0" w:line="240" w:lineRule="auto"/>
        <w:rPr>
          <w:rFonts w:ascii="Times New Roman" w:eastAsia="Times New Roman" w:hAnsi="Times New Roman" w:cs="Times New Roman"/>
          <w:sz w:val="24"/>
          <w:szCs w:val="24"/>
          <w:lang w:val="lt-LT"/>
        </w:rPr>
      </w:pPr>
    </w:p>
    <w:p w:rsidR="00CE4F22" w:rsidRPr="00302002" w:rsidRDefault="00CE4F22" w:rsidP="00CE4F22">
      <w:pPr>
        <w:tabs>
          <w:tab w:val="left" w:pos="0"/>
          <w:tab w:val="left" w:pos="1701"/>
          <w:tab w:val="left" w:pos="2268"/>
          <w:tab w:val="left" w:pos="6379"/>
          <w:tab w:val="left" w:pos="6663"/>
          <w:tab w:val="left" w:pos="9638"/>
        </w:tabs>
        <w:spacing w:after="0" w:line="240" w:lineRule="auto"/>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____________________                               _____________                                       _____________________</w:t>
      </w:r>
    </w:p>
    <w:p w:rsidR="00CE4F22" w:rsidRPr="00302002" w:rsidRDefault="00CE4F22" w:rsidP="00CE4F22">
      <w:pPr>
        <w:tabs>
          <w:tab w:val="left" w:pos="2552"/>
          <w:tab w:val="left" w:pos="7230"/>
        </w:tabs>
        <w:spacing w:after="0" w:line="240" w:lineRule="auto"/>
        <w:rPr>
          <w:rFonts w:ascii="Times New Roman" w:eastAsia="Times New Roman" w:hAnsi="Times New Roman" w:cs="Times New Roman"/>
          <w:sz w:val="24"/>
          <w:szCs w:val="24"/>
          <w:lang w:val="lt-LT"/>
        </w:rPr>
      </w:pPr>
      <w:r w:rsidRPr="00302002">
        <w:rPr>
          <w:rFonts w:ascii="Times New Roman" w:eastAsia="Times New Roman" w:hAnsi="Times New Roman" w:cs="Times New Roman"/>
          <w:sz w:val="24"/>
          <w:szCs w:val="24"/>
          <w:lang w:val="lt-LT"/>
        </w:rPr>
        <w:t xml:space="preserve">     (pareigos)</w:t>
      </w:r>
      <w:r w:rsidRPr="00302002">
        <w:rPr>
          <w:rFonts w:ascii="Times New Roman" w:eastAsia="Times New Roman" w:hAnsi="Times New Roman" w:cs="Times New Roman"/>
          <w:sz w:val="24"/>
          <w:szCs w:val="24"/>
          <w:lang w:val="lt-LT"/>
        </w:rPr>
        <w:tab/>
        <w:t xml:space="preserve">                       (parašas)</w:t>
      </w:r>
      <w:r w:rsidRPr="00302002">
        <w:rPr>
          <w:rFonts w:ascii="Times New Roman" w:eastAsia="Times New Roman" w:hAnsi="Times New Roman" w:cs="Times New Roman"/>
          <w:sz w:val="24"/>
          <w:szCs w:val="24"/>
          <w:lang w:val="lt-LT"/>
        </w:rPr>
        <w:tab/>
        <w:t>(vardas pavardė)</w:t>
      </w:r>
    </w:p>
    <w:p w:rsidR="00CE4F22" w:rsidRPr="00302002" w:rsidRDefault="00CE4F22" w:rsidP="00CE4F22">
      <w:pPr>
        <w:spacing w:after="0" w:line="240" w:lineRule="auto"/>
        <w:rPr>
          <w:rFonts w:ascii="Times New Roman" w:eastAsia="Times New Roman" w:hAnsi="Times New Roman" w:cs="Times New Roman"/>
          <w:i/>
          <w:iCs/>
          <w:sz w:val="24"/>
          <w:szCs w:val="24"/>
          <w:lang w:val="lt-LT"/>
        </w:rPr>
      </w:pPr>
    </w:p>
    <w:p w:rsidR="00CE4F22" w:rsidRPr="00302002" w:rsidRDefault="00CE4F22" w:rsidP="00CE4F22">
      <w:pPr>
        <w:spacing w:after="0" w:line="240" w:lineRule="auto"/>
        <w:rPr>
          <w:rFonts w:ascii="Times New Roman" w:eastAsia="Times New Roman" w:hAnsi="Times New Roman" w:cs="Times New Roman"/>
          <w:i/>
          <w:iCs/>
          <w:sz w:val="24"/>
          <w:szCs w:val="24"/>
          <w:lang w:val="lt-LT"/>
        </w:rPr>
      </w:pPr>
      <w:r w:rsidRPr="00302002">
        <w:rPr>
          <w:rFonts w:ascii="Times New Roman" w:eastAsia="Times New Roman" w:hAnsi="Times New Roman" w:cs="Times New Roman"/>
          <w:i/>
          <w:iCs/>
          <w:sz w:val="24"/>
          <w:szCs w:val="24"/>
          <w:lang w:val="lt-LT"/>
        </w:rPr>
        <w:t>Jei pasiūlymą pasirašo Tiekėjo įgaliotas asmuo, kartu su pasiūlymu turi būti pateiktas dokumentas (įgaliojimas) suteikiantis teisę nurodytam asmeniui pasirašyti Tiekėjo vardu.</w:t>
      </w:r>
    </w:p>
    <w:p w:rsidR="00CE4F22" w:rsidRPr="00302002" w:rsidRDefault="00CE4F22" w:rsidP="00CE4F22">
      <w:pPr>
        <w:spacing w:after="0" w:line="240" w:lineRule="auto"/>
        <w:jc w:val="right"/>
        <w:rPr>
          <w:rFonts w:ascii="Times New Roman" w:eastAsia="Times New Roman" w:hAnsi="Times New Roman" w:cs="Times New Roman"/>
          <w:sz w:val="24"/>
          <w:szCs w:val="24"/>
          <w:lang w:val="lt-LT"/>
        </w:rPr>
      </w:pPr>
    </w:p>
    <w:p w:rsidR="00CE4F22" w:rsidRPr="00302002" w:rsidRDefault="00CE4F22" w:rsidP="00CE4F22">
      <w:pPr>
        <w:spacing w:after="0" w:line="240" w:lineRule="auto"/>
        <w:jc w:val="right"/>
        <w:rPr>
          <w:rFonts w:ascii="Times New Roman" w:eastAsia="Times New Roman" w:hAnsi="Times New Roman" w:cs="Times New Roman"/>
          <w:sz w:val="24"/>
          <w:szCs w:val="24"/>
          <w:lang w:val="lt-LT"/>
        </w:rPr>
      </w:pPr>
    </w:p>
    <w:p w:rsidR="00CE4F22" w:rsidRPr="00302002" w:rsidRDefault="00CE4F22" w:rsidP="00CE4F22">
      <w:pPr>
        <w:spacing w:after="0" w:line="240" w:lineRule="auto"/>
        <w:jc w:val="right"/>
        <w:rPr>
          <w:rFonts w:ascii="Times New Roman" w:eastAsia="Times New Roman" w:hAnsi="Times New Roman" w:cs="Times New Roman"/>
          <w:sz w:val="24"/>
          <w:szCs w:val="24"/>
          <w:lang w:val="lt-LT"/>
        </w:rPr>
      </w:pPr>
    </w:p>
    <w:p w:rsidR="00CE4F22" w:rsidRDefault="00CE4F22" w:rsidP="00CE4F22">
      <w:pPr>
        <w:spacing w:after="0" w:line="240" w:lineRule="auto"/>
        <w:jc w:val="right"/>
        <w:rPr>
          <w:rFonts w:ascii="Times New Roman" w:eastAsia="Times New Roman" w:hAnsi="Times New Roman" w:cs="Times New Roman"/>
          <w:sz w:val="24"/>
          <w:szCs w:val="24"/>
          <w:lang w:val="lt-LT"/>
        </w:rPr>
      </w:pPr>
    </w:p>
    <w:p w:rsidR="00C4219D" w:rsidRDefault="00C4219D" w:rsidP="00CE4F22">
      <w:pPr>
        <w:spacing w:after="0" w:line="240" w:lineRule="auto"/>
        <w:jc w:val="right"/>
        <w:rPr>
          <w:rFonts w:ascii="Times New Roman" w:eastAsia="Times New Roman" w:hAnsi="Times New Roman" w:cs="Times New Roman"/>
          <w:sz w:val="24"/>
          <w:szCs w:val="24"/>
          <w:lang w:val="lt-LT"/>
        </w:rPr>
      </w:pPr>
    </w:p>
    <w:p w:rsidR="00C4219D" w:rsidRDefault="00C4219D" w:rsidP="00CE4F22">
      <w:pPr>
        <w:spacing w:after="0" w:line="240" w:lineRule="auto"/>
        <w:jc w:val="right"/>
        <w:rPr>
          <w:rFonts w:ascii="Times New Roman" w:eastAsia="Times New Roman" w:hAnsi="Times New Roman" w:cs="Times New Roman"/>
          <w:sz w:val="24"/>
          <w:szCs w:val="24"/>
          <w:lang w:val="lt-LT"/>
        </w:rPr>
      </w:pPr>
    </w:p>
    <w:p w:rsidR="00C4219D" w:rsidRPr="00302002" w:rsidRDefault="00C4219D" w:rsidP="00CE4F22">
      <w:pPr>
        <w:spacing w:after="0" w:line="240" w:lineRule="auto"/>
        <w:jc w:val="right"/>
        <w:rPr>
          <w:rFonts w:ascii="Times New Roman" w:eastAsia="Times New Roman" w:hAnsi="Times New Roman" w:cs="Times New Roman"/>
          <w:sz w:val="24"/>
          <w:szCs w:val="24"/>
          <w:lang w:val="lt-LT"/>
        </w:rPr>
      </w:pPr>
    </w:p>
    <w:p w:rsidR="00FD3D31" w:rsidRPr="00302002" w:rsidRDefault="00FD3D31" w:rsidP="00CE4F22">
      <w:pPr>
        <w:spacing w:after="0" w:line="240" w:lineRule="auto"/>
        <w:jc w:val="right"/>
        <w:rPr>
          <w:rFonts w:ascii="Times New Roman" w:eastAsia="Times New Roman" w:hAnsi="Times New Roman" w:cs="Times New Roman"/>
          <w:sz w:val="24"/>
          <w:szCs w:val="24"/>
          <w:lang w:val="lt-LT"/>
        </w:rPr>
      </w:pPr>
    </w:p>
    <w:sectPr w:rsidR="00FD3D31" w:rsidRPr="003020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3C8"/>
    <w:rsid w:val="000370B4"/>
    <w:rsid w:val="001A0C45"/>
    <w:rsid w:val="00241530"/>
    <w:rsid w:val="00302002"/>
    <w:rsid w:val="003B0322"/>
    <w:rsid w:val="003C7B69"/>
    <w:rsid w:val="00487DD1"/>
    <w:rsid w:val="0059473B"/>
    <w:rsid w:val="00684D71"/>
    <w:rsid w:val="006C1EC0"/>
    <w:rsid w:val="007B6A1E"/>
    <w:rsid w:val="00812C8B"/>
    <w:rsid w:val="00816E37"/>
    <w:rsid w:val="009713EA"/>
    <w:rsid w:val="009C18CF"/>
    <w:rsid w:val="00A1051D"/>
    <w:rsid w:val="00B16A7E"/>
    <w:rsid w:val="00BB4BD6"/>
    <w:rsid w:val="00C173C8"/>
    <w:rsid w:val="00C4219D"/>
    <w:rsid w:val="00CA72B4"/>
    <w:rsid w:val="00CE4F22"/>
    <w:rsid w:val="00D75810"/>
    <w:rsid w:val="00E12AA7"/>
    <w:rsid w:val="00E27C17"/>
    <w:rsid w:val="00EE0297"/>
    <w:rsid w:val="00F67EC5"/>
    <w:rsid w:val="00FB5DEB"/>
    <w:rsid w:val="00FD3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5AE453-CBAD-402D-9744-F3563BE4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F22"/>
    <w:pPr>
      <w:spacing w:after="160"/>
    </w:pPr>
    <w:rPr>
      <w:rFonts w:eastAsiaTheme="minorEastAsia"/>
      <w:sz w:val="21"/>
      <w:szCs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uiPriority w:val="99"/>
    <w:rsid w:val="00CE4F22"/>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mp/konfidenciali_informacija.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1598</Words>
  <Characters>9115</Characters>
  <Application>Microsoft Office Word</Application>
  <DocSecurity>0</DocSecurity>
  <Lines>75</Lines>
  <Paragraphs>21</Paragraphs>
  <ScaleCrop>false</ScaleCrop>
  <Company/>
  <LinksUpToDate>false</LinksUpToDate>
  <CharactersWithSpaces>10692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PC</cp:lastModifiedBy>
  <cp:revision>28</cp:revision>
  <dcterms:created xsi:type="dcterms:W3CDTF">2023-04-03T11:31:00Z</dcterms:created>
  <dcterms:modified xsi:type="dcterms:W3CDTF">2025-05-23T07:24:00Z</dcterms:modified>
</cp:coreProperties>
</file>