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D73055" w:rsidR="00D73055" w:rsidP="00D73055" w:rsidRDefault="00D73055" w14:paraId="02F67A22" wp14:textId="77777777">
      <w:pPr>
        <w:spacing w:after="0" w:line="240" w:lineRule="auto"/>
        <w:jc w:val="right"/>
        <w:textAlignment w:val="baseline"/>
        <w:rPr>
          <w:rFonts w:ascii="Segoe UI" w:hAnsi="Segoe UI" w:eastAsia="Times New Roman" w:cs="Segoe UI"/>
          <w:sz w:val="18"/>
          <w:szCs w:val="18"/>
          <w:lang w:eastAsia="lt-LT"/>
        </w:rPr>
      </w:pPr>
      <w:r w:rsidRPr="00D73055">
        <w:rPr>
          <w:rFonts w:ascii="Times New Roman" w:hAnsi="Times New Roman" w:eastAsia="Times New Roman" w:cs="Times New Roman"/>
          <w:b/>
          <w:bCs/>
          <w:sz w:val="24"/>
          <w:szCs w:val="24"/>
          <w:lang w:eastAsia="lt-LT"/>
        </w:rPr>
        <w:t>2 priedas 3 dalis</w:t>
      </w:r>
      <w:r w:rsidRPr="00D73055">
        <w:rPr>
          <w:rFonts w:ascii="Times New Roman" w:hAnsi="Times New Roman" w:eastAsia="Times New Roman" w:cs="Times New Roman"/>
          <w:sz w:val="24"/>
          <w:szCs w:val="24"/>
          <w:lang w:eastAsia="lt-LT"/>
        </w:rPr>
        <w:t> </w:t>
      </w:r>
    </w:p>
    <w:p xmlns:wp14="http://schemas.microsoft.com/office/word/2010/wordml" w:rsidRPr="00D73055" w:rsidR="00D73055" w:rsidP="00D73055" w:rsidRDefault="00D73055" w14:paraId="6DFE5C82" wp14:textId="43806C81">
      <w:pPr>
        <w:spacing w:after="0" w:line="240" w:lineRule="auto"/>
        <w:jc w:val="center"/>
        <w:textAlignment w:val="baseline"/>
        <w:rPr>
          <w:rFonts w:ascii="Segoe UI" w:hAnsi="Segoe UI" w:eastAsia="Times New Roman" w:cs="Segoe UI"/>
          <w:sz w:val="18"/>
          <w:szCs w:val="18"/>
          <w:lang w:eastAsia="lt-LT"/>
        </w:rPr>
      </w:pPr>
      <w:r w:rsidRPr="06C5E3DE" w:rsidR="00D73055">
        <w:rPr>
          <w:rFonts w:ascii="Times New Roman" w:hAnsi="Times New Roman" w:eastAsia="Times New Roman" w:cs="Times New Roman"/>
          <w:b w:val="1"/>
          <w:bCs w:val="1"/>
          <w:sz w:val="24"/>
          <w:szCs w:val="24"/>
          <w:lang w:eastAsia="lt-LT"/>
        </w:rPr>
        <w:t>3 PIRKIMO DALIS – REGULIUOJAM</w:t>
      </w:r>
      <w:r w:rsidRPr="06C5E3DE" w:rsidR="36EDD5E9">
        <w:rPr>
          <w:rFonts w:ascii="Times New Roman" w:hAnsi="Times New Roman" w:eastAsia="Times New Roman" w:cs="Times New Roman"/>
          <w:b w:val="1"/>
          <w:bCs w:val="1"/>
          <w:sz w:val="24"/>
          <w:szCs w:val="24"/>
          <w:lang w:eastAsia="lt-LT"/>
        </w:rPr>
        <w:t>I</w:t>
      </w:r>
      <w:r w:rsidRPr="06C5E3DE" w:rsidR="00D73055">
        <w:rPr>
          <w:rFonts w:ascii="Times New Roman" w:hAnsi="Times New Roman" w:eastAsia="Times New Roman" w:cs="Times New Roman"/>
          <w:b w:val="1"/>
          <w:bCs w:val="1"/>
          <w:sz w:val="24"/>
          <w:szCs w:val="24"/>
          <w:lang w:eastAsia="lt-LT"/>
        </w:rPr>
        <w:t xml:space="preserve"> STALA</w:t>
      </w:r>
      <w:r w:rsidRPr="06C5E3DE" w:rsidR="3E0A0018">
        <w:rPr>
          <w:rFonts w:ascii="Times New Roman" w:hAnsi="Times New Roman" w:eastAsia="Times New Roman" w:cs="Times New Roman"/>
          <w:b w:val="1"/>
          <w:bCs w:val="1"/>
          <w:sz w:val="24"/>
          <w:szCs w:val="24"/>
          <w:lang w:eastAsia="lt-LT"/>
        </w:rPr>
        <w:t>I</w:t>
      </w:r>
      <w:r w:rsidRPr="06C5E3DE" w:rsidR="00D73055">
        <w:rPr>
          <w:rFonts w:ascii="Times New Roman" w:hAnsi="Times New Roman" w:eastAsia="Times New Roman" w:cs="Times New Roman"/>
          <w:sz w:val="24"/>
          <w:szCs w:val="24"/>
          <w:lang w:eastAsia="lt-LT"/>
        </w:rPr>
        <w:t> </w:t>
      </w:r>
    </w:p>
    <w:p xmlns:wp14="http://schemas.microsoft.com/office/word/2010/wordml" w:rsidRPr="00D73055" w:rsidR="00D73055" w:rsidP="00D73055" w:rsidRDefault="00D73055" w14:paraId="55BF9DE7" wp14:textId="77777777">
      <w:pPr>
        <w:spacing w:after="0" w:line="240" w:lineRule="auto"/>
        <w:jc w:val="center"/>
        <w:textAlignment w:val="baseline"/>
        <w:rPr>
          <w:rFonts w:ascii="Segoe UI" w:hAnsi="Segoe UI" w:eastAsia="Times New Roman" w:cs="Segoe UI"/>
          <w:sz w:val="18"/>
          <w:szCs w:val="18"/>
          <w:lang w:eastAsia="lt-LT"/>
        </w:rPr>
      </w:pPr>
      <w:r w:rsidRPr="00D73055">
        <w:rPr>
          <w:rFonts w:ascii="Times New Roman" w:hAnsi="Times New Roman" w:eastAsia="Times New Roman" w:cs="Times New Roman"/>
          <w:b/>
          <w:bCs/>
          <w:sz w:val="24"/>
          <w:szCs w:val="24"/>
          <w:lang w:eastAsia="lt-LT"/>
        </w:rPr>
        <w:t> TECHNINĖ SPECIFIKACIJA</w:t>
      </w:r>
      <w:r w:rsidRPr="00D73055">
        <w:rPr>
          <w:rFonts w:ascii="Times New Roman" w:hAnsi="Times New Roman" w:eastAsia="Times New Roman" w:cs="Times New Roman"/>
          <w:sz w:val="24"/>
          <w:szCs w:val="24"/>
          <w:lang w:eastAsia="lt-LT"/>
        </w:rPr>
        <w:t> </w:t>
      </w:r>
    </w:p>
    <w:p xmlns:wp14="http://schemas.microsoft.com/office/word/2010/wordml" w:rsidRPr="00D73055" w:rsidR="00D73055" w:rsidP="00D73055" w:rsidRDefault="00D73055" w14:paraId="6E7BEAA2" wp14:textId="77777777">
      <w:pPr>
        <w:spacing w:after="0" w:line="240" w:lineRule="auto"/>
        <w:jc w:val="center"/>
        <w:textAlignment w:val="baseline"/>
        <w:rPr>
          <w:rFonts w:ascii="Segoe UI" w:hAnsi="Segoe UI" w:eastAsia="Times New Roman" w:cs="Segoe UI"/>
          <w:sz w:val="18"/>
          <w:szCs w:val="18"/>
          <w:lang w:eastAsia="lt-LT"/>
        </w:rPr>
      </w:pPr>
      <w:r w:rsidRPr="00D73055">
        <w:rPr>
          <w:rFonts w:ascii="Times New Roman" w:hAnsi="Times New Roman" w:eastAsia="Times New Roman" w:cs="Times New Roman"/>
          <w:sz w:val="24"/>
          <w:szCs w:val="24"/>
          <w:lang w:eastAsia="lt-LT"/>
        </w:rPr>
        <w:t> </w:t>
      </w:r>
    </w:p>
    <w:p xmlns:wp14="http://schemas.microsoft.com/office/word/2010/wordml" w:rsidRPr="00D73055" w:rsidR="00D73055" w:rsidP="00D73055" w:rsidRDefault="00D73055" w14:paraId="75E1F434" wp14:textId="69B55CF1">
      <w:pPr>
        <w:spacing w:after="0" w:line="240" w:lineRule="auto"/>
        <w:ind w:left="270" w:firstLine="1125"/>
        <w:jc w:val="both"/>
        <w:textAlignment w:val="baseline"/>
        <w:rPr>
          <w:rFonts w:ascii="Segoe UI" w:hAnsi="Segoe UI" w:eastAsia="Times New Roman" w:cs="Segoe UI"/>
          <w:sz w:val="18"/>
          <w:szCs w:val="18"/>
          <w:lang w:eastAsia="lt-LT"/>
        </w:rPr>
      </w:pPr>
      <w:r w:rsidRPr="5C081DF1" w:rsidR="00D73055">
        <w:rPr>
          <w:rFonts w:ascii="Times New Roman" w:hAnsi="Times New Roman" w:eastAsia="Times New Roman" w:cs="Times New Roman"/>
          <w:sz w:val="24"/>
          <w:szCs w:val="24"/>
          <w:lang w:eastAsia="lt-LT"/>
        </w:rPr>
        <w:t>Perkami šioje techninėje specifikacijoje aprašyti baldai turi būti nauji, nenaudoti. </w:t>
      </w:r>
    </w:p>
    <w:p w:rsidR="7802A07C" w:rsidP="5C081DF1" w:rsidRDefault="7802A07C" w14:paraId="68C01580" w14:textId="4CA4C1A5">
      <w:pPr>
        <w:spacing w:after="0" w:line="240" w:lineRule="auto"/>
        <w:ind w:firstLine="1410"/>
        <w:jc w:val="both"/>
        <w:rPr>
          <w:rFonts w:ascii="Times New Roman" w:hAnsi="Times New Roman" w:eastAsia="Times New Roman" w:cs="Times New Roman"/>
          <w:noProof w:val="0"/>
          <w:sz w:val="24"/>
          <w:szCs w:val="24"/>
          <w:lang w:val="lt-LT"/>
        </w:rPr>
      </w:pPr>
      <w:r w:rsidRPr="5C081DF1" w:rsidR="460445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Baldai turi būti pristatyti ir surinkti  ne ilgiau kaip per 5 (penkis) mėn. nuo sutarties pasirašymo datos.</w:t>
      </w:r>
    </w:p>
    <w:p w:rsidR="7802A07C" w:rsidP="0E45A0C5" w:rsidRDefault="7802A07C" w14:paraId="08E0950A" w14:textId="531240D5">
      <w:pPr>
        <w:pStyle w:val="prastasis"/>
        <w:spacing w:after="0" w:line="240" w:lineRule="auto"/>
        <w:ind w:left="270" w:firstLine="1125"/>
        <w:jc w:val="both"/>
        <w:rPr>
          <w:rFonts w:ascii="Times New Roman" w:hAnsi="Times New Roman" w:eastAsia="Times New Roman" w:cs="Times New Roman"/>
          <w:color w:val="auto"/>
          <w:sz w:val="24"/>
          <w:szCs w:val="24"/>
          <w:lang w:eastAsia="lt-LT"/>
        </w:rPr>
      </w:pPr>
      <w:r w:rsidRPr="0E45A0C5" w:rsidR="548F253E">
        <w:rPr>
          <w:rFonts w:ascii="Times New Roman" w:hAnsi="Times New Roman" w:eastAsia="Times New Roman" w:cs="Times New Roman"/>
          <w:b w:val="0"/>
          <w:bCs w:val="0"/>
          <w:i w:val="0"/>
          <w:iCs w:val="0"/>
          <w:caps w:val="0"/>
          <w:smallCaps w:val="0"/>
          <w:noProof w:val="0"/>
          <w:sz w:val="24"/>
          <w:szCs w:val="24"/>
          <w:lang w:val="lt-LT"/>
        </w:rPr>
        <w:t>Baldams t</w:t>
      </w:r>
      <w:r w:rsidRPr="0E45A0C5" w:rsidR="3D46C291">
        <w:rPr>
          <w:rFonts w:ascii="Times New Roman" w:hAnsi="Times New Roman" w:eastAsia="Times New Roman" w:cs="Times New Roman"/>
          <w:b w:val="0"/>
          <w:bCs w:val="0"/>
          <w:i w:val="0"/>
          <w:iCs w:val="0"/>
          <w:caps w:val="0"/>
          <w:smallCaps w:val="0"/>
          <w:noProof w:val="0"/>
          <w:sz w:val="24"/>
          <w:szCs w:val="24"/>
          <w:lang w:val="lt-LT"/>
        </w:rPr>
        <w:t>uri būti suteikiama ne mažesnė kaip</w:t>
      </w:r>
      <w:r w:rsidRPr="0E45A0C5" w:rsidR="3D46C291">
        <w:rPr>
          <w:rFonts w:ascii="Times New Roman" w:hAnsi="Times New Roman" w:eastAsia="Times New Roman" w:cs="Times New Roman"/>
          <w:b w:val="0"/>
          <w:bCs w:val="0"/>
          <w:i w:val="0"/>
          <w:iCs w:val="0"/>
          <w:caps w:val="0"/>
          <w:smallCaps w:val="0"/>
          <w:noProof w:val="0"/>
          <w:color w:val="FF0000"/>
          <w:sz w:val="24"/>
          <w:szCs w:val="24"/>
          <w:lang w:val="lt-LT"/>
        </w:rPr>
        <w:t xml:space="preserve"> </w:t>
      </w:r>
      <w:r w:rsidRPr="0E45A0C5" w:rsidR="7802A07C">
        <w:rPr>
          <w:rFonts w:ascii="Times New Roman" w:hAnsi="Times New Roman" w:eastAsia="Times New Roman" w:cs="Times New Roman"/>
          <w:b w:val="0"/>
          <w:bCs w:val="0"/>
          <w:i w:val="0"/>
          <w:iCs w:val="0"/>
          <w:caps w:val="0"/>
          <w:smallCaps w:val="0"/>
          <w:noProof w:val="0"/>
          <w:color w:val="auto"/>
          <w:sz w:val="24"/>
          <w:szCs w:val="24"/>
          <w:lang w:val="lt-LT"/>
        </w:rPr>
        <w:t xml:space="preserve"> </w:t>
      </w:r>
      <w:r w:rsidRPr="0E45A0C5" w:rsidR="2BF05A5E">
        <w:rPr>
          <w:rFonts w:ascii="Times New Roman" w:hAnsi="Times New Roman" w:eastAsia="Times New Roman" w:cs="Times New Roman"/>
          <w:b w:val="0"/>
          <w:bCs w:val="0"/>
          <w:i w:val="0"/>
          <w:iCs w:val="0"/>
          <w:caps w:val="0"/>
          <w:smallCaps w:val="0"/>
          <w:noProof w:val="0"/>
          <w:color w:val="auto"/>
          <w:sz w:val="24"/>
          <w:szCs w:val="24"/>
          <w:lang w:val="lt-LT"/>
        </w:rPr>
        <w:t>5 metų</w:t>
      </w:r>
      <w:r w:rsidRPr="0E45A0C5" w:rsidR="59D43E0F">
        <w:rPr>
          <w:rFonts w:ascii="Times New Roman" w:hAnsi="Times New Roman" w:eastAsia="Times New Roman" w:cs="Times New Roman"/>
          <w:b w:val="0"/>
          <w:bCs w:val="0"/>
          <w:i w:val="0"/>
          <w:iCs w:val="0"/>
          <w:caps w:val="0"/>
          <w:smallCaps w:val="0"/>
          <w:noProof w:val="0"/>
          <w:color w:val="auto"/>
          <w:sz w:val="24"/>
          <w:szCs w:val="24"/>
          <w:lang w:val="lt-LT"/>
        </w:rPr>
        <w:t xml:space="preserve"> garantija.</w:t>
      </w:r>
    </w:p>
    <w:p w:rsidR="41142743" w:rsidP="41142743" w:rsidRDefault="41142743" w14:paraId="395EA0BF" w14:textId="17D9A8FC">
      <w:pPr>
        <w:spacing w:after="0" w:line="240" w:lineRule="auto"/>
        <w:ind w:left="270" w:firstLine="1125"/>
        <w:jc w:val="both"/>
        <w:rPr>
          <w:rFonts w:ascii="Times New Roman" w:hAnsi="Times New Roman" w:eastAsia="Times New Roman" w:cs="Times New Roman"/>
          <w:sz w:val="24"/>
          <w:szCs w:val="24"/>
          <w:lang w:eastAsia="lt-LT"/>
        </w:rPr>
      </w:pPr>
    </w:p>
    <w:p xmlns:wp14="http://schemas.microsoft.com/office/word/2010/wordml" w:rsidRPr="00D73055" w:rsidR="00D73055" w:rsidP="00D73055" w:rsidRDefault="00D73055" w14:paraId="63E4A9CD" wp14:textId="77777777">
      <w:pPr>
        <w:spacing w:after="0" w:line="240" w:lineRule="auto"/>
        <w:jc w:val="center"/>
        <w:textAlignment w:val="baseline"/>
        <w:rPr>
          <w:rFonts w:ascii="Segoe UI" w:hAnsi="Segoe UI" w:eastAsia="Times New Roman" w:cs="Segoe UI"/>
          <w:sz w:val="18"/>
          <w:szCs w:val="18"/>
          <w:lang w:eastAsia="lt-LT"/>
        </w:rPr>
      </w:pPr>
      <w:r w:rsidRPr="00D73055">
        <w:rPr>
          <w:rFonts w:ascii="Times New Roman" w:hAnsi="Times New Roman" w:eastAsia="Times New Roman" w:cs="Times New Roman"/>
          <w:sz w:val="24"/>
          <w:szCs w:val="24"/>
          <w:lang w:eastAsia="lt-LT"/>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1"/>
        <w:gridCol w:w="7797"/>
        <w:gridCol w:w="582"/>
        <w:gridCol w:w="742"/>
      </w:tblGrid>
      <w:tr xmlns:wp14="http://schemas.microsoft.com/office/word/2010/wordml" w:rsidRPr="00D73055" w:rsidR="00D73055" w:rsidTr="0E45A0C5" w14:paraId="2044DCF5" wp14:textId="77777777">
        <w:trPr>
          <w:trHeight w:val="300"/>
        </w:trPr>
        <w:tc>
          <w:tcPr>
            <w:tcW w:w="780" w:type="dxa"/>
            <w:tcBorders>
              <w:top w:val="single" w:color="auto" w:sz="6" w:space="0"/>
              <w:left w:val="single" w:color="auto" w:sz="6" w:space="0"/>
              <w:bottom w:val="single" w:color="auto" w:sz="6" w:space="0"/>
              <w:right w:val="single" w:color="auto" w:sz="6" w:space="0"/>
            </w:tcBorders>
            <w:shd w:val="clear" w:color="auto" w:fill="auto"/>
            <w:tcMar/>
            <w:hideMark/>
          </w:tcPr>
          <w:p w:rsidRPr="00D73055" w:rsidR="00D73055" w:rsidP="00D73055" w:rsidRDefault="00D73055" w14:paraId="5F83C168"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sz w:val="24"/>
                <w:szCs w:val="24"/>
                <w:lang w:eastAsia="lt-LT"/>
              </w:rPr>
              <w:t>Eil.</w:t>
            </w:r>
            <w:r w:rsidRPr="00D73055">
              <w:rPr>
                <w:rFonts w:ascii="Times New Roman" w:hAnsi="Times New Roman" w:eastAsia="Times New Roman" w:cs="Times New Roman"/>
                <w:sz w:val="24"/>
                <w:szCs w:val="24"/>
                <w:lang w:eastAsia="lt-LT"/>
              </w:rPr>
              <w:t> </w:t>
            </w:r>
          </w:p>
          <w:p w:rsidRPr="00D73055" w:rsidR="00D73055" w:rsidP="00D73055" w:rsidRDefault="00D73055" w14:paraId="70BB8688"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sz w:val="24"/>
                <w:szCs w:val="24"/>
                <w:lang w:eastAsia="lt-LT"/>
              </w:rPr>
              <w:t>Nr.</w:t>
            </w:r>
            <w:r w:rsidRPr="00D73055">
              <w:rPr>
                <w:rFonts w:ascii="Times New Roman" w:hAnsi="Times New Roman" w:eastAsia="Times New Roman" w:cs="Times New Roman"/>
                <w:sz w:val="24"/>
                <w:szCs w:val="24"/>
                <w:lang w:eastAsia="lt-LT"/>
              </w:rPr>
              <w:t> </w:t>
            </w:r>
          </w:p>
        </w:tc>
        <w:tc>
          <w:tcPr>
            <w:tcW w:w="1131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420C7FEB"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sz w:val="24"/>
                <w:szCs w:val="24"/>
                <w:lang w:eastAsia="lt-LT"/>
              </w:rPr>
              <w:t>Prekių pavadinimai ir reikalaujami minimalūs parametrai </w:t>
            </w:r>
            <w:r w:rsidRPr="00D73055">
              <w:rPr>
                <w:rFonts w:ascii="Times New Roman" w:hAnsi="Times New Roman" w:eastAsia="Times New Roman" w:cs="Times New Roman"/>
                <w:sz w:val="24"/>
                <w:szCs w:val="24"/>
                <w:lang w:eastAsia="lt-LT"/>
              </w:rPr>
              <w:t> </w:t>
            </w:r>
          </w:p>
        </w:tc>
        <w:tc>
          <w:tcPr>
            <w:tcW w:w="84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5D9F5B52"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Mato vnt. </w:t>
            </w:r>
          </w:p>
        </w:tc>
        <w:tc>
          <w:tcPr>
            <w:tcW w:w="8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5EDE7C6F"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Kiekis </w:t>
            </w:r>
          </w:p>
        </w:tc>
      </w:tr>
      <w:tr xmlns:wp14="http://schemas.microsoft.com/office/word/2010/wordml" w:rsidRPr="00D73055" w:rsidR="00D73055" w:rsidTr="0E45A0C5" w14:paraId="43A875CA" wp14:textId="77777777">
        <w:trPr>
          <w:trHeight w:val="300"/>
        </w:trPr>
        <w:tc>
          <w:tcPr>
            <w:tcW w:w="13845" w:type="dxa"/>
            <w:gridSpan w:val="4"/>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40598358"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sz w:val="24"/>
                <w:szCs w:val="24"/>
                <w:lang w:eastAsia="lt-LT"/>
              </w:rPr>
              <w:t>Verslo vadybos fakultetas (Didlaukio g. 49, Vilnius)</w:t>
            </w:r>
            <w:r w:rsidRPr="00D73055">
              <w:rPr>
                <w:rFonts w:ascii="Times New Roman" w:hAnsi="Times New Roman" w:eastAsia="Times New Roman" w:cs="Times New Roman"/>
                <w:sz w:val="24"/>
                <w:szCs w:val="24"/>
                <w:lang w:eastAsia="lt-LT"/>
              </w:rPr>
              <w:t> </w:t>
            </w:r>
          </w:p>
        </w:tc>
      </w:tr>
      <w:tr xmlns:wp14="http://schemas.microsoft.com/office/word/2010/wordml" w:rsidRPr="00D73055" w:rsidR="00D73055" w:rsidTr="0E45A0C5" w14:paraId="633B4DE3" wp14:textId="77777777">
        <w:trPr>
          <w:trHeight w:val="300"/>
        </w:trPr>
        <w:tc>
          <w:tcPr>
            <w:tcW w:w="78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7072A35E"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sz w:val="24"/>
                <w:szCs w:val="24"/>
                <w:lang w:eastAsia="lt-LT"/>
              </w:rPr>
              <w:t>3.1.</w:t>
            </w:r>
            <w:r w:rsidRPr="00D73055">
              <w:rPr>
                <w:rFonts w:ascii="Times New Roman" w:hAnsi="Times New Roman" w:eastAsia="Times New Roman" w:cs="Times New Roman"/>
                <w:sz w:val="24"/>
                <w:szCs w:val="24"/>
                <w:lang w:eastAsia="lt-LT"/>
              </w:rPr>
              <w:t> </w:t>
            </w:r>
          </w:p>
        </w:tc>
        <w:tc>
          <w:tcPr>
            <w:tcW w:w="1131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44DD7D64"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color w:val="000000"/>
                <w:sz w:val="24"/>
                <w:szCs w:val="24"/>
                <w:lang w:eastAsia="lt-LT"/>
              </w:rPr>
              <w:t>Reguliuojamas stalas VVF</w:t>
            </w:r>
            <w:r w:rsidRPr="00D73055">
              <w:rPr>
                <w:rFonts w:ascii="Times New Roman" w:hAnsi="Times New Roman" w:eastAsia="Times New Roman" w:cs="Times New Roman"/>
                <w:color w:val="000000"/>
                <w:sz w:val="24"/>
                <w:szCs w:val="24"/>
                <w:lang w:eastAsia="lt-LT"/>
              </w:rPr>
              <w:t> </w:t>
            </w:r>
            <w:r w:rsidR="00571C97">
              <w:rPr>
                <w:rFonts w:ascii="Times New Roman" w:hAnsi="Times New Roman" w:eastAsia="Times New Roman" w:cs="Times New Roman"/>
                <w:color w:val="000000"/>
                <w:sz w:val="24"/>
                <w:szCs w:val="24"/>
                <w:lang w:eastAsia="lt-LT"/>
              </w:rPr>
              <w:t xml:space="preserve"> </w:t>
            </w:r>
          </w:p>
          <w:p w:rsidRPr="00D73055" w:rsidR="00D73055" w:rsidP="0E45A0C5" w:rsidRDefault="00D73055" w14:paraId="7F9DEE53" wp14:textId="77777777">
            <w:pPr>
              <w:spacing w:after="0" w:line="240" w:lineRule="auto"/>
              <w:jc w:val="both"/>
              <w:textAlignment w:val="baseline"/>
              <w:rPr>
                <w:rFonts w:ascii="Times New Roman" w:hAnsi="Times New Roman" w:eastAsia="Times New Roman" w:cs="Times New Roman"/>
                <w:color w:val="auto"/>
                <w:sz w:val="24"/>
                <w:szCs w:val="24"/>
                <w:lang w:eastAsia="lt-LT"/>
              </w:rPr>
            </w:pPr>
            <w:r w:rsidRPr="0E45A0C5" w:rsidR="00D73055">
              <w:rPr>
                <w:rFonts w:ascii="Times New Roman" w:hAnsi="Times New Roman" w:eastAsia="Times New Roman" w:cs="Times New Roman"/>
                <w:color w:val="000000" w:themeColor="text1" w:themeTint="FF" w:themeShade="FF"/>
                <w:sz w:val="24"/>
                <w:szCs w:val="24"/>
                <w:lang w:eastAsia="lt-LT"/>
              </w:rPr>
              <w:t>Reguliuojamo aukščio stalas. 1200x650x700-1200H (</w:t>
            </w:r>
            <w:r w:rsidRPr="0E45A0C5" w:rsidR="00D73055">
              <w:rPr>
                <w:rFonts w:ascii="Times New Roman" w:hAnsi="Times New Roman" w:eastAsia="Times New Roman" w:cs="Times New Roman"/>
                <w:sz w:val="24"/>
                <w:szCs w:val="24"/>
                <w:lang w:eastAsia="lt-LT"/>
              </w:rPr>
              <w:t>±</w:t>
            </w:r>
            <w:r w:rsidRPr="0E45A0C5" w:rsidR="00D73055">
              <w:rPr>
                <w:rFonts w:ascii="Times New Roman" w:hAnsi="Times New Roman" w:eastAsia="Times New Roman" w:cs="Times New Roman"/>
                <w:color w:val="000000" w:themeColor="text1" w:themeTint="FF" w:themeShade="FF"/>
                <w:sz w:val="24"/>
                <w:szCs w:val="24"/>
                <w:lang w:eastAsia="lt-LT"/>
              </w:rPr>
              <w:t xml:space="preserve"> 5 mm) reguliavimo diapazonas ne mažesnis kaip 500 mm. Stalviršis turi būti gaminamas stačiakampio formos iš ne plonesnės kaip 18mm LMDP, briauna PVC arba ABS klijuojama perimetru, ne plonesnė kaip 2 mm. Stalo konstrukcija turi atlaikyti ne mažesnį kaip 80 kg tolygų svorį. Teleskopinės T-formos kojos, ne mažiau kaip dviejų narelių kolonos (apatinė kvadratinio profilio dalis 70x70mm (</w:t>
            </w:r>
            <w:r w:rsidRPr="0E45A0C5" w:rsidR="00D73055">
              <w:rPr>
                <w:rFonts w:ascii="Times New Roman" w:hAnsi="Times New Roman" w:eastAsia="Times New Roman" w:cs="Times New Roman"/>
                <w:sz w:val="24"/>
                <w:szCs w:val="24"/>
                <w:lang w:eastAsia="lt-LT"/>
              </w:rPr>
              <w:t>±</w:t>
            </w:r>
            <w:r w:rsidRPr="0E45A0C5" w:rsidR="00D73055">
              <w:rPr>
                <w:rFonts w:ascii="Times New Roman" w:hAnsi="Times New Roman" w:eastAsia="Times New Roman" w:cs="Times New Roman"/>
                <w:color w:val="000000" w:themeColor="text1" w:themeTint="FF" w:themeShade="FF"/>
                <w:sz w:val="24"/>
                <w:szCs w:val="24"/>
                <w:lang w:eastAsia="lt-LT"/>
              </w:rPr>
              <w:t xml:space="preserve"> 2mm)) tvirtinamos prie apatinių pėdų. Stalo metalinė H-formos konstrukcija dažoma milteliniu ar lygiaverčiu būdu. Stalo aukštis turi būti reguliuojamas ,,aukštyn-žemyn" mygtukų pagalba su displėjuje rodomu aukščiu kiekvienoje padėtyje, su atminties funkcija ne mažiau kaip trijose padėtyse, pritvirtintais prie stalviršio. Stalo aukščio reguliavimo mechanizmas turi turėti kliūties atpažinimo funkciją. Užsakovas turi turėti galimybę rinktis iš  (RAL - metalo dažų spalvų paletė arba lygiavertė) ne mažiau kaip 3 spalvų variantų. LMDP spalvos (</w:t>
            </w:r>
            <w:r w:rsidRPr="0E45A0C5" w:rsidR="00D73055">
              <w:rPr>
                <w:rFonts w:ascii="Times New Roman" w:hAnsi="Times New Roman" w:eastAsia="Times New Roman" w:cs="Times New Roman"/>
                <w:color w:val="000000" w:themeColor="text1" w:themeTint="FF" w:themeShade="FF"/>
                <w:sz w:val="24"/>
                <w:szCs w:val="24"/>
                <w:lang w:eastAsia="lt-LT"/>
              </w:rPr>
              <w:t>Egger</w:t>
            </w:r>
            <w:r w:rsidRPr="0E45A0C5" w:rsidR="00D73055">
              <w:rPr>
                <w:rFonts w:ascii="Times New Roman" w:hAnsi="Times New Roman" w:eastAsia="Times New Roman" w:cs="Times New Roman"/>
                <w:color w:val="000000" w:themeColor="text1" w:themeTint="FF" w:themeShade="FF"/>
                <w:sz w:val="24"/>
                <w:szCs w:val="24"/>
                <w:lang w:eastAsia="lt-LT"/>
              </w:rPr>
              <w:t xml:space="preserve"> paletė arba lygiavertė) derinamos su užsakovu, tiekėjas turi pasiūlyti ne mažiau kaip 5 </w:t>
            </w:r>
            <w:r w:rsidRPr="0E45A0C5" w:rsidR="00D73055">
              <w:rPr>
                <w:rFonts w:ascii="Times New Roman" w:hAnsi="Times New Roman" w:eastAsia="Times New Roman" w:cs="Times New Roman"/>
                <w:color w:val="000000" w:themeColor="text1" w:themeTint="FF" w:themeShade="FF"/>
                <w:sz w:val="24"/>
                <w:szCs w:val="24"/>
                <w:lang w:eastAsia="lt-LT"/>
              </w:rPr>
              <w:t>melamino</w:t>
            </w:r>
            <w:r w:rsidRPr="0E45A0C5" w:rsidR="00D73055">
              <w:rPr>
                <w:rFonts w:ascii="Times New Roman" w:hAnsi="Times New Roman" w:eastAsia="Times New Roman" w:cs="Times New Roman"/>
                <w:color w:val="000000" w:themeColor="text1" w:themeTint="FF" w:themeShade="FF"/>
                <w:sz w:val="24"/>
                <w:szCs w:val="24"/>
                <w:lang w:eastAsia="lt-LT"/>
              </w:rPr>
              <w:t xml:space="preserve"> spalvų variantų. </w:t>
            </w:r>
            <w:r w:rsidRPr="0E45A0C5" w:rsidR="00D73055">
              <w:rPr>
                <w:rFonts w:ascii="Times New Roman" w:hAnsi="Times New Roman" w:eastAsia="Times New Roman" w:cs="Times New Roman"/>
                <w:color w:val="auto"/>
                <w:sz w:val="24"/>
                <w:szCs w:val="24"/>
                <w:lang w:eastAsia="lt-LT"/>
              </w:rPr>
              <w:t>Turi būti suteikiama ne mažesnė kaip 5 metų garantija. </w:t>
            </w:r>
          </w:p>
          <w:p w:rsidRPr="00D73055" w:rsidR="00D73055" w:rsidP="00D73055" w:rsidRDefault="00D73055" w14:paraId="50493EEA"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i/>
                <w:iCs/>
                <w:sz w:val="24"/>
                <w:szCs w:val="24"/>
                <w:lang w:eastAsia="lt-LT"/>
              </w:rPr>
              <w:t>Asociatyvi foto:</w:t>
            </w:r>
            <w:r w:rsidRPr="00D73055">
              <w:rPr>
                <w:rFonts w:ascii="Times New Roman" w:hAnsi="Times New Roman" w:eastAsia="Times New Roman" w:cs="Times New Roman"/>
                <w:sz w:val="24"/>
                <w:szCs w:val="24"/>
                <w:lang w:eastAsia="lt-LT"/>
              </w:rPr>
              <w:t>   </w:t>
            </w:r>
          </w:p>
          <w:p w:rsidRPr="00D73055" w:rsidR="00D73055" w:rsidP="00D73055" w:rsidRDefault="00D73055" w14:paraId="4F6584BE"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color w:val="000000"/>
                <w:sz w:val="24"/>
                <w:szCs w:val="24"/>
                <w:lang w:eastAsia="lt-LT"/>
              </w:rPr>
              <w:t> </w:t>
            </w:r>
          </w:p>
          <w:p w:rsidRPr="00D73055" w:rsidR="00D73055" w:rsidP="00D73055" w:rsidRDefault="00D73055" w14:paraId="09AF38FC"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noProof/>
              </w:rPr>
              <w:drawing>
                <wp:inline xmlns:wp14="http://schemas.microsoft.com/office/word/2010/wordprocessingDrawing" distT="0" distB="0" distL="0" distR="0" wp14:anchorId="46FE7FFE" wp14:editId="07722E36">
                  <wp:extent cx="4411980" cy="1432560"/>
                  <wp:effectExtent l="0" t="0" r="7620" b="0"/>
                  <wp:docPr id="4" name="Paveikslėlis 4" descr="C:\Users\l.barsketiene\AppData\Local\Microsoft\Windows\INetCache\Content.MSO\87D5B3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barsketiene\AppData\Local\Microsoft\Windows\INetCache\Content.MSO\87D5B3A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1980" cy="1432560"/>
                          </a:xfrm>
                          <a:prstGeom prst="rect">
                            <a:avLst/>
                          </a:prstGeom>
                          <a:noFill/>
                          <a:ln>
                            <a:noFill/>
                          </a:ln>
                        </pic:spPr>
                      </pic:pic>
                    </a:graphicData>
                  </a:graphic>
                </wp:inline>
              </w:drawing>
            </w:r>
            <w:r w:rsidRPr="00D73055">
              <w:rPr>
                <w:noProof/>
              </w:rPr>
              <w:drawing>
                <wp:inline xmlns:wp14="http://schemas.microsoft.com/office/word/2010/wordprocessingDrawing" distT="0" distB="0" distL="0" distR="0" wp14:anchorId="2C80FCEE" wp14:editId="2AE8A21E">
                  <wp:extent cx="2156460" cy="1211580"/>
                  <wp:effectExtent l="0" t="0" r="0" b="7620"/>
                  <wp:docPr id="5" name="Paveikslėlis 5" descr="C:\Users\l.barsketiene\AppData\Local\Microsoft\Windows\INetCache\Content.MSO\809BED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barsketiene\AppData\Local\Microsoft\Windows\INetCache\Content.MSO\809BED5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1211580"/>
                          </a:xfrm>
                          <a:prstGeom prst="rect">
                            <a:avLst/>
                          </a:prstGeom>
                          <a:noFill/>
                          <a:ln>
                            <a:noFill/>
                          </a:ln>
                        </pic:spPr>
                      </pic:pic>
                    </a:graphicData>
                  </a:graphic>
                </wp:inline>
              </w:drawing>
            </w:r>
            <w:r w:rsidRPr="00D73055">
              <w:rPr>
                <w:rFonts w:ascii="Times New Roman" w:hAnsi="Times New Roman" w:eastAsia="Times New Roman" w:cs="Times New Roman"/>
                <w:color w:val="000000"/>
                <w:sz w:val="24"/>
                <w:szCs w:val="24"/>
                <w:lang w:eastAsia="lt-LT"/>
              </w:rPr>
              <w:t> </w:t>
            </w:r>
          </w:p>
          <w:p w:rsidRPr="00D73055" w:rsidR="00D73055" w:rsidP="00D73055" w:rsidRDefault="00D73055" w14:paraId="15AA318D"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color w:val="000000"/>
                <w:sz w:val="24"/>
                <w:szCs w:val="24"/>
                <w:lang w:eastAsia="lt-LT"/>
              </w:rPr>
              <w:t> </w:t>
            </w:r>
          </w:p>
        </w:tc>
        <w:tc>
          <w:tcPr>
            <w:tcW w:w="84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1443515B"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Vnt. </w:t>
            </w:r>
          </w:p>
        </w:tc>
        <w:tc>
          <w:tcPr>
            <w:tcW w:w="8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44513196"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3 </w:t>
            </w:r>
          </w:p>
        </w:tc>
      </w:tr>
      <w:tr xmlns:wp14="http://schemas.microsoft.com/office/word/2010/wordml" w:rsidRPr="00D73055" w:rsidR="00D73055" w:rsidTr="0E45A0C5" w14:paraId="26D6F7A2" wp14:textId="77777777">
        <w:trPr>
          <w:trHeight w:val="300"/>
        </w:trPr>
        <w:tc>
          <w:tcPr>
            <w:tcW w:w="78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01512BE8"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 </w:t>
            </w:r>
          </w:p>
        </w:tc>
        <w:tc>
          <w:tcPr>
            <w:tcW w:w="1131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2C27AA90"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color w:val="000000"/>
                <w:sz w:val="24"/>
                <w:szCs w:val="24"/>
                <w:lang w:eastAsia="lt-LT"/>
              </w:rPr>
              <w:t>Ekonomikos fakultetas (Studentų g. 39A)</w:t>
            </w:r>
            <w:r w:rsidRPr="00D73055">
              <w:rPr>
                <w:rFonts w:ascii="Times New Roman" w:hAnsi="Times New Roman" w:eastAsia="Times New Roman" w:cs="Times New Roman"/>
                <w:color w:val="000000"/>
                <w:sz w:val="24"/>
                <w:szCs w:val="24"/>
                <w:lang w:eastAsia="lt-LT"/>
              </w:rPr>
              <w:t> </w:t>
            </w:r>
          </w:p>
        </w:tc>
        <w:tc>
          <w:tcPr>
            <w:tcW w:w="84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0DA70637"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 </w:t>
            </w:r>
          </w:p>
        </w:tc>
        <w:tc>
          <w:tcPr>
            <w:tcW w:w="8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46624170"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 </w:t>
            </w:r>
          </w:p>
        </w:tc>
      </w:tr>
      <w:tr xmlns:wp14="http://schemas.microsoft.com/office/word/2010/wordml" w:rsidRPr="00D73055" w:rsidR="00D73055" w:rsidTr="0E45A0C5" w14:paraId="029020CF" wp14:textId="77777777">
        <w:trPr>
          <w:trHeight w:val="300"/>
        </w:trPr>
        <w:tc>
          <w:tcPr>
            <w:tcW w:w="78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50943075"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b/>
                <w:bCs/>
                <w:sz w:val="24"/>
                <w:szCs w:val="24"/>
                <w:lang w:eastAsia="lt-LT"/>
              </w:rPr>
              <w:t>3.2.</w:t>
            </w:r>
            <w:r w:rsidRPr="00D73055">
              <w:rPr>
                <w:rFonts w:ascii="Times New Roman" w:hAnsi="Times New Roman" w:eastAsia="Times New Roman" w:cs="Times New Roman"/>
                <w:sz w:val="24"/>
                <w:szCs w:val="24"/>
                <w:lang w:eastAsia="lt-LT"/>
              </w:rPr>
              <w:t> </w:t>
            </w:r>
          </w:p>
        </w:tc>
        <w:tc>
          <w:tcPr>
            <w:tcW w:w="1131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571C97" w:rsidR="00D73055" w:rsidP="00D73055" w:rsidRDefault="00D73055" w14:paraId="6C174FC4" wp14:textId="77777777">
            <w:pPr>
              <w:spacing w:after="0" w:line="240" w:lineRule="auto"/>
              <w:jc w:val="both"/>
              <w:textAlignment w:val="baseline"/>
              <w:rPr>
                <w:rFonts w:ascii="Times New Roman" w:hAnsi="Times New Roman" w:eastAsia="Times New Roman" w:cs="Times New Roman"/>
                <w:color w:val="FF0000"/>
                <w:sz w:val="24"/>
                <w:szCs w:val="24"/>
                <w:lang w:eastAsia="lt-LT"/>
              </w:rPr>
            </w:pPr>
            <w:r w:rsidRPr="00D73055">
              <w:rPr>
                <w:rFonts w:ascii="Times New Roman" w:hAnsi="Times New Roman" w:eastAsia="Times New Roman" w:cs="Times New Roman"/>
                <w:b/>
                <w:bCs/>
                <w:color w:val="000000"/>
                <w:sz w:val="24"/>
                <w:szCs w:val="24"/>
                <w:lang w:eastAsia="lt-LT"/>
              </w:rPr>
              <w:t>Darbo stalas (reguliuojamas) EKF</w:t>
            </w:r>
            <w:r w:rsidRPr="00D73055">
              <w:rPr>
                <w:rFonts w:ascii="Times New Roman" w:hAnsi="Times New Roman" w:eastAsia="Times New Roman" w:cs="Times New Roman"/>
                <w:color w:val="000000"/>
                <w:sz w:val="24"/>
                <w:szCs w:val="24"/>
                <w:lang w:eastAsia="lt-LT"/>
              </w:rPr>
              <w:t> </w:t>
            </w:r>
          </w:p>
          <w:p w:rsidRPr="00D73055" w:rsidR="00D73055" w:rsidP="00D73055" w:rsidRDefault="00D73055" w14:paraId="6C6CDACF"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color w:val="000000"/>
                <w:sz w:val="24"/>
                <w:szCs w:val="24"/>
                <w:lang w:eastAsia="lt-LT"/>
              </w:rPr>
              <w:t xml:space="preserve">Stalas ovalo formos (su išpjova) ilgis 170 cm, plotis 100 cm (plačiausia ovalo vieta); aukštis 750 cm. Galima matmenų paklaida </w:t>
            </w:r>
            <w:r w:rsidRPr="00D73055">
              <w:rPr>
                <w:rFonts w:ascii="Times New Roman" w:hAnsi="Times New Roman" w:eastAsia="Times New Roman" w:cs="Times New Roman"/>
                <w:sz w:val="24"/>
                <w:szCs w:val="24"/>
                <w:lang w:eastAsia="lt-LT"/>
              </w:rPr>
              <w:t>±2 cm. Stalo stalviršis pagamintas iš ne plonesnės kaip 2,5 cm storio LMDP plokštės, kantuotos ne plonesne nei 2 mm ABS briauna. </w:t>
            </w:r>
          </w:p>
          <w:p w:rsidRPr="00D73055" w:rsidR="00D73055" w:rsidP="00D73055" w:rsidRDefault="00D73055" w14:paraId="5639B755"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Reguliuojamo kojų aukščio  mechanizmas (Elektra).  </w:t>
            </w:r>
          </w:p>
          <w:p w:rsidRPr="00D73055" w:rsidR="00D73055" w:rsidP="00D73055" w:rsidRDefault="00D73055" w14:paraId="5A3201A2"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Stalo aukštis turi būti reguliuojamas ,,aukštyn-žemyn" mygtukų pagalba su displėjuje rodomu aukščiu kiekvienoje padėtyje, su atminties funkcija ne mažiau kaip trijose padėtyse, pritvirtintais prie stalviršio. Stalo aukščio reguliavimo mechanizmas turi turėti kliūties atpažinimo funkciją </w:t>
            </w:r>
          </w:p>
          <w:p w:rsidRPr="00D73055" w:rsidR="00D73055" w:rsidP="00D73055" w:rsidRDefault="00D73055" w14:paraId="0EB83F25"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 xml:space="preserve">4 T formos kojos juodos matinės </w:t>
            </w:r>
            <w:r w:rsidRPr="00D73055">
              <w:rPr>
                <w:rFonts w:ascii="Times New Roman" w:hAnsi="Times New Roman" w:eastAsia="Times New Roman" w:cs="Times New Roman"/>
                <w:color w:val="000000"/>
                <w:sz w:val="24"/>
                <w:szCs w:val="24"/>
                <w:lang w:eastAsia="lt-LT"/>
              </w:rPr>
              <w:t>spalvos. </w:t>
            </w:r>
          </w:p>
          <w:p w:rsidRPr="00D73055" w:rsidR="00D73055" w:rsidP="00D73055" w:rsidRDefault="00D73055" w14:paraId="15D86E95" wp14:textId="77777777">
            <w:pPr>
              <w:spacing w:after="0" w:line="240" w:lineRule="auto"/>
              <w:jc w:val="both"/>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color w:val="000000"/>
                <w:sz w:val="24"/>
                <w:szCs w:val="24"/>
                <w:lang w:eastAsia="lt-LT"/>
              </w:rPr>
              <w:t>Spalva šviesiai pilka (derinama su užsakovu iš ne mažiau kaip 5 spalvų) </w:t>
            </w:r>
          </w:p>
          <w:p w:rsidRPr="00D73055" w:rsidR="00D73055" w:rsidP="00D73055" w:rsidRDefault="00D73055" w14:paraId="4B8484D5" wp14:textId="77777777">
            <w:pPr>
              <w:spacing w:after="0" w:line="240" w:lineRule="auto"/>
              <w:textAlignment w:val="baseline"/>
              <w:rPr>
                <w:rFonts w:ascii="Times New Roman" w:hAnsi="Times New Roman" w:eastAsia="Times New Roman" w:cs="Times New Roman"/>
                <w:sz w:val="24"/>
                <w:szCs w:val="24"/>
                <w:lang w:eastAsia="lt-LT"/>
              </w:rPr>
            </w:pPr>
            <w:r w:rsidRPr="00D73055">
              <w:rPr>
                <w:noProof/>
              </w:rPr>
              <w:drawing>
                <wp:inline xmlns:wp14="http://schemas.microsoft.com/office/word/2010/wordprocessingDrawing" distT="0" distB="0" distL="0" distR="0" wp14:anchorId="6B73FF24" wp14:editId="541F2722">
                  <wp:extent cx="2026920" cy="1257300"/>
                  <wp:effectExtent l="0" t="0" r="0" b="0"/>
                  <wp:docPr id="6" name="Paveikslėlis 6" descr="C:\Users\l.barsketiene\AppData\Local\Microsoft\Windows\INetCache\Content.MSO\384289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barsketiene\AppData\Local\Microsoft\Windows\INetCache\Content.MSO\3842893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6920" cy="1257300"/>
                          </a:xfrm>
                          <a:prstGeom prst="rect">
                            <a:avLst/>
                          </a:prstGeom>
                          <a:noFill/>
                          <a:ln>
                            <a:noFill/>
                          </a:ln>
                        </pic:spPr>
                      </pic:pic>
                    </a:graphicData>
                  </a:graphic>
                </wp:inline>
              </w:drawing>
            </w:r>
            <w:r w:rsidRPr="00D73055">
              <w:rPr>
                <w:rFonts w:ascii="Times New Roman" w:hAnsi="Times New Roman" w:eastAsia="Times New Roman" w:cs="Times New Roman"/>
                <w:color w:val="000000"/>
                <w:sz w:val="24"/>
                <w:szCs w:val="24"/>
                <w:lang w:eastAsia="lt-LT"/>
              </w:rPr>
              <w:t> </w:t>
            </w:r>
          </w:p>
        </w:tc>
        <w:tc>
          <w:tcPr>
            <w:tcW w:w="84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4EAD5BDE"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Vnt. </w:t>
            </w:r>
          </w:p>
        </w:tc>
        <w:tc>
          <w:tcPr>
            <w:tcW w:w="88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D73055" w:rsidR="00D73055" w:rsidP="00D73055" w:rsidRDefault="00D73055" w14:paraId="14F757DE" wp14:textId="77777777">
            <w:pPr>
              <w:spacing w:after="0" w:line="240" w:lineRule="auto"/>
              <w:jc w:val="center"/>
              <w:textAlignment w:val="baseline"/>
              <w:rPr>
                <w:rFonts w:ascii="Times New Roman" w:hAnsi="Times New Roman" w:eastAsia="Times New Roman" w:cs="Times New Roman"/>
                <w:sz w:val="24"/>
                <w:szCs w:val="24"/>
                <w:lang w:eastAsia="lt-LT"/>
              </w:rPr>
            </w:pPr>
            <w:r w:rsidRPr="00D73055">
              <w:rPr>
                <w:rFonts w:ascii="Times New Roman" w:hAnsi="Times New Roman" w:eastAsia="Times New Roman" w:cs="Times New Roman"/>
                <w:sz w:val="24"/>
                <w:szCs w:val="24"/>
                <w:lang w:eastAsia="lt-LT"/>
              </w:rPr>
              <w:t>1 </w:t>
            </w:r>
          </w:p>
        </w:tc>
        <w:bookmarkStart w:name="_GoBack" w:id="0"/>
        <w:bookmarkEnd w:id="0"/>
      </w:tr>
    </w:tbl>
    <w:p xmlns:wp14="http://schemas.microsoft.com/office/word/2010/wordml" w:rsidRPr="00D73055" w:rsidR="00D73055" w:rsidP="00D73055" w:rsidRDefault="00D73055" w14:paraId="4F8F56C0" wp14:textId="77777777">
      <w:pPr>
        <w:spacing w:after="0" w:line="240" w:lineRule="auto"/>
        <w:textAlignment w:val="baseline"/>
        <w:rPr>
          <w:rFonts w:ascii="Segoe UI" w:hAnsi="Segoe UI" w:eastAsia="Times New Roman" w:cs="Segoe UI"/>
          <w:sz w:val="18"/>
          <w:szCs w:val="18"/>
          <w:lang w:eastAsia="lt-LT"/>
        </w:rPr>
      </w:pPr>
      <w:r w:rsidRPr="00D73055">
        <w:rPr>
          <w:rFonts w:ascii="Times New Roman" w:hAnsi="Times New Roman" w:eastAsia="Times New Roman" w:cs="Times New Roman"/>
          <w:sz w:val="24"/>
          <w:szCs w:val="24"/>
          <w:lang w:eastAsia="lt-LT"/>
        </w:rPr>
        <w:t> </w:t>
      </w:r>
    </w:p>
    <w:p xmlns:wp14="http://schemas.microsoft.com/office/word/2010/wordml" w:rsidRPr="00D73055" w:rsidR="00D73055" w:rsidP="00D73055" w:rsidRDefault="00D73055" w14:paraId="649CC1FA" wp14:textId="77777777">
      <w:pPr>
        <w:spacing w:after="0" w:line="240" w:lineRule="auto"/>
        <w:textAlignment w:val="baseline"/>
        <w:rPr>
          <w:rFonts w:ascii="Segoe UI" w:hAnsi="Segoe UI" w:eastAsia="Times New Roman" w:cs="Segoe UI"/>
          <w:sz w:val="18"/>
          <w:szCs w:val="18"/>
          <w:lang w:eastAsia="lt-LT"/>
        </w:rPr>
      </w:pPr>
      <w:r w:rsidRPr="00D73055">
        <w:rPr>
          <w:rFonts w:ascii="Times New Roman" w:hAnsi="Times New Roman" w:eastAsia="Times New Roman" w:cs="Times New Roman"/>
          <w:sz w:val="24"/>
          <w:szCs w:val="24"/>
          <w:lang w:eastAsia="lt-LT"/>
        </w:rPr>
        <w:t> </w:t>
      </w:r>
    </w:p>
    <w:p xmlns:wp14="http://schemas.microsoft.com/office/word/2010/wordml" w:rsidR="00307006" w:rsidRDefault="00307006" w14:paraId="672A6659" wp14:textId="77777777"/>
    <w:sectPr w:rsidR="00307006">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55"/>
    <w:rsid w:val="00307006"/>
    <w:rsid w:val="00571C97"/>
    <w:rsid w:val="00D73055"/>
    <w:rsid w:val="00F555C0"/>
    <w:rsid w:val="06C5E3DE"/>
    <w:rsid w:val="0E45A0C5"/>
    <w:rsid w:val="1EDC3311"/>
    <w:rsid w:val="2BF05A5E"/>
    <w:rsid w:val="361B9819"/>
    <w:rsid w:val="36EDD5E9"/>
    <w:rsid w:val="3D46C291"/>
    <w:rsid w:val="3E0A0018"/>
    <w:rsid w:val="41142743"/>
    <w:rsid w:val="428ED9D5"/>
    <w:rsid w:val="46044568"/>
    <w:rsid w:val="548F253E"/>
    <w:rsid w:val="59D43E0F"/>
    <w:rsid w:val="5C081DF1"/>
    <w:rsid w:val="693BDBE4"/>
    <w:rsid w:val="7802A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BC50"/>
  <w15:chartTrackingRefBased/>
  <w15:docId w15:val="{88E6DD28-63FC-46C6-8EDC-B8AB81DC80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100979">
      <w:bodyDiv w:val="1"/>
      <w:marLeft w:val="0"/>
      <w:marRight w:val="0"/>
      <w:marTop w:val="0"/>
      <w:marBottom w:val="0"/>
      <w:divBdr>
        <w:top w:val="none" w:sz="0" w:space="0" w:color="auto"/>
        <w:left w:val="none" w:sz="0" w:space="0" w:color="auto"/>
        <w:bottom w:val="none" w:sz="0" w:space="0" w:color="auto"/>
        <w:right w:val="none" w:sz="0" w:space="0" w:color="auto"/>
      </w:divBdr>
      <w:divsChild>
        <w:div w:id="580412587">
          <w:marLeft w:val="0"/>
          <w:marRight w:val="0"/>
          <w:marTop w:val="0"/>
          <w:marBottom w:val="0"/>
          <w:divBdr>
            <w:top w:val="none" w:sz="0" w:space="0" w:color="auto"/>
            <w:left w:val="none" w:sz="0" w:space="0" w:color="auto"/>
            <w:bottom w:val="none" w:sz="0" w:space="0" w:color="auto"/>
            <w:right w:val="none" w:sz="0" w:space="0" w:color="auto"/>
          </w:divBdr>
        </w:div>
        <w:div w:id="649872621">
          <w:marLeft w:val="0"/>
          <w:marRight w:val="0"/>
          <w:marTop w:val="0"/>
          <w:marBottom w:val="0"/>
          <w:divBdr>
            <w:top w:val="none" w:sz="0" w:space="0" w:color="auto"/>
            <w:left w:val="none" w:sz="0" w:space="0" w:color="auto"/>
            <w:bottom w:val="none" w:sz="0" w:space="0" w:color="auto"/>
            <w:right w:val="none" w:sz="0" w:space="0" w:color="auto"/>
          </w:divBdr>
        </w:div>
        <w:div w:id="1567761828">
          <w:marLeft w:val="0"/>
          <w:marRight w:val="0"/>
          <w:marTop w:val="0"/>
          <w:marBottom w:val="0"/>
          <w:divBdr>
            <w:top w:val="none" w:sz="0" w:space="0" w:color="auto"/>
            <w:left w:val="none" w:sz="0" w:space="0" w:color="auto"/>
            <w:bottom w:val="none" w:sz="0" w:space="0" w:color="auto"/>
            <w:right w:val="none" w:sz="0" w:space="0" w:color="auto"/>
          </w:divBdr>
        </w:div>
        <w:div w:id="306513902">
          <w:marLeft w:val="0"/>
          <w:marRight w:val="0"/>
          <w:marTop w:val="0"/>
          <w:marBottom w:val="0"/>
          <w:divBdr>
            <w:top w:val="none" w:sz="0" w:space="0" w:color="auto"/>
            <w:left w:val="none" w:sz="0" w:space="0" w:color="auto"/>
            <w:bottom w:val="none" w:sz="0" w:space="0" w:color="auto"/>
            <w:right w:val="none" w:sz="0" w:space="0" w:color="auto"/>
          </w:divBdr>
        </w:div>
        <w:div w:id="1019550533">
          <w:marLeft w:val="0"/>
          <w:marRight w:val="0"/>
          <w:marTop w:val="0"/>
          <w:marBottom w:val="0"/>
          <w:divBdr>
            <w:top w:val="none" w:sz="0" w:space="0" w:color="auto"/>
            <w:left w:val="none" w:sz="0" w:space="0" w:color="auto"/>
            <w:bottom w:val="none" w:sz="0" w:space="0" w:color="auto"/>
            <w:right w:val="none" w:sz="0" w:space="0" w:color="auto"/>
          </w:divBdr>
        </w:div>
        <w:div w:id="1056587540">
          <w:marLeft w:val="0"/>
          <w:marRight w:val="0"/>
          <w:marTop w:val="0"/>
          <w:marBottom w:val="0"/>
          <w:divBdr>
            <w:top w:val="none" w:sz="0" w:space="0" w:color="auto"/>
            <w:left w:val="none" w:sz="0" w:space="0" w:color="auto"/>
            <w:bottom w:val="none" w:sz="0" w:space="0" w:color="auto"/>
            <w:right w:val="none" w:sz="0" w:space="0" w:color="auto"/>
          </w:divBdr>
        </w:div>
        <w:div w:id="633095377">
          <w:marLeft w:val="0"/>
          <w:marRight w:val="0"/>
          <w:marTop w:val="0"/>
          <w:marBottom w:val="0"/>
          <w:divBdr>
            <w:top w:val="none" w:sz="0" w:space="0" w:color="auto"/>
            <w:left w:val="none" w:sz="0" w:space="0" w:color="auto"/>
            <w:bottom w:val="none" w:sz="0" w:space="0" w:color="auto"/>
            <w:right w:val="none" w:sz="0" w:space="0" w:color="auto"/>
          </w:divBdr>
          <w:divsChild>
            <w:div w:id="1103495402">
              <w:marLeft w:val="-75"/>
              <w:marRight w:val="0"/>
              <w:marTop w:val="30"/>
              <w:marBottom w:val="30"/>
              <w:divBdr>
                <w:top w:val="none" w:sz="0" w:space="0" w:color="auto"/>
                <w:left w:val="none" w:sz="0" w:space="0" w:color="auto"/>
                <w:bottom w:val="none" w:sz="0" w:space="0" w:color="auto"/>
                <w:right w:val="none" w:sz="0" w:space="0" w:color="auto"/>
              </w:divBdr>
              <w:divsChild>
                <w:div w:id="1659074620">
                  <w:marLeft w:val="0"/>
                  <w:marRight w:val="0"/>
                  <w:marTop w:val="0"/>
                  <w:marBottom w:val="0"/>
                  <w:divBdr>
                    <w:top w:val="none" w:sz="0" w:space="0" w:color="auto"/>
                    <w:left w:val="none" w:sz="0" w:space="0" w:color="auto"/>
                    <w:bottom w:val="none" w:sz="0" w:space="0" w:color="auto"/>
                    <w:right w:val="none" w:sz="0" w:space="0" w:color="auto"/>
                  </w:divBdr>
                  <w:divsChild>
                    <w:div w:id="1905749341">
                      <w:marLeft w:val="0"/>
                      <w:marRight w:val="0"/>
                      <w:marTop w:val="0"/>
                      <w:marBottom w:val="0"/>
                      <w:divBdr>
                        <w:top w:val="none" w:sz="0" w:space="0" w:color="auto"/>
                        <w:left w:val="none" w:sz="0" w:space="0" w:color="auto"/>
                        <w:bottom w:val="none" w:sz="0" w:space="0" w:color="auto"/>
                        <w:right w:val="none" w:sz="0" w:space="0" w:color="auto"/>
                      </w:divBdr>
                    </w:div>
                    <w:div w:id="704525965">
                      <w:marLeft w:val="0"/>
                      <w:marRight w:val="0"/>
                      <w:marTop w:val="0"/>
                      <w:marBottom w:val="0"/>
                      <w:divBdr>
                        <w:top w:val="none" w:sz="0" w:space="0" w:color="auto"/>
                        <w:left w:val="none" w:sz="0" w:space="0" w:color="auto"/>
                        <w:bottom w:val="none" w:sz="0" w:space="0" w:color="auto"/>
                        <w:right w:val="none" w:sz="0" w:space="0" w:color="auto"/>
                      </w:divBdr>
                    </w:div>
                  </w:divsChild>
                </w:div>
                <w:div w:id="800919378">
                  <w:marLeft w:val="0"/>
                  <w:marRight w:val="0"/>
                  <w:marTop w:val="0"/>
                  <w:marBottom w:val="0"/>
                  <w:divBdr>
                    <w:top w:val="none" w:sz="0" w:space="0" w:color="auto"/>
                    <w:left w:val="none" w:sz="0" w:space="0" w:color="auto"/>
                    <w:bottom w:val="none" w:sz="0" w:space="0" w:color="auto"/>
                    <w:right w:val="none" w:sz="0" w:space="0" w:color="auto"/>
                  </w:divBdr>
                  <w:divsChild>
                    <w:div w:id="1203321891">
                      <w:marLeft w:val="0"/>
                      <w:marRight w:val="0"/>
                      <w:marTop w:val="0"/>
                      <w:marBottom w:val="0"/>
                      <w:divBdr>
                        <w:top w:val="none" w:sz="0" w:space="0" w:color="auto"/>
                        <w:left w:val="none" w:sz="0" w:space="0" w:color="auto"/>
                        <w:bottom w:val="none" w:sz="0" w:space="0" w:color="auto"/>
                        <w:right w:val="none" w:sz="0" w:space="0" w:color="auto"/>
                      </w:divBdr>
                    </w:div>
                  </w:divsChild>
                </w:div>
                <w:div w:id="1095904807">
                  <w:marLeft w:val="0"/>
                  <w:marRight w:val="0"/>
                  <w:marTop w:val="0"/>
                  <w:marBottom w:val="0"/>
                  <w:divBdr>
                    <w:top w:val="none" w:sz="0" w:space="0" w:color="auto"/>
                    <w:left w:val="none" w:sz="0" w:space="0" w:color="auto"/>
                    <w:bottom w:val="none" w:sz="0" w:space="0" w:color="auto"/>
                    <w:right w:val="none" w:sz="0" w:space="0" w:color="auto"/>
                  </w:divBdr>
                  <w:divsChild>
                    <w:div w:id="1225606364">
                      <w:marLeft w:val="0"/>
                      <w:marRight w:val="0"/>
                      <w:marTop w:val="0"/>
                      <w:marBottom w:val="0"/>
                      <w:divBdr>
                        <w:top w:val="none" w:sz="0" w:space="0" w:color="auto"/>
                        <w:left w:val="none" w:sz="0" w:space="0" w:color="auto"/>
                        <w:bottom w:val="none" w:sz="0" w:space="0" w:color="auto"/>
                        <w:right w:val="none" w:sz="0" w:space="0" w:color="auto"/>
                      </w:divBdr>
                    </w:div>
                  </w:divsChild>
                </w:div>
                <w:div w:id="978076148">
                  <w:marLeft w:val="0"/>
                  <w:marRight w:val="0"/>
                  <w:marTop w:val="0"/>
                  <w:marBottom w:val="0"/>
                  <w:divBdr>
                    <w:top w:val="none" w:sz="0" w:space="0" w:color="auto"/>
                    <w:left w:val="none" w:sz="0" w:space="0" w:color="auto"/>
                    <w:bottom w:val="none" w:sz="0" w:space="0" w:color="auto"/>
                    <w:right w:val="none" w:sz="0" w:space="0" w:color="auto"/>
                  </w:divBdr>
                  <w:divsChild>
                    <w:div w:id="536703402">
                      <w:marLeft w:val="0"/>
                      <w:marRight w:val="0"/>
                      <w:marTop w:val="0"/>
                      <w:marBottom w:val="0"/>
                      <w:divBdr>
                        <w:top w:val="none" w:sz="0" w:space="0" w:color="auto"/>
                        <w:left w:val="none" w:sz="0" w:space="0" w:color="auto"/>
                        <w:bottom w:val="none" w:sz="0" w:space="0" w:color="auto"/>
                        <w:right w:val="none" w:sz="0" w:space="0" w:color="auto"/>
                      </w:divBdr>
                    </w:div>
                  </w:divsChild>
                </w:div>
                <w:div w:id="1204977218">
                  <w:marLeft w:val="0"/>
                  <w:marRight w:val="0"/>
                  <w:marTop w:val="0"/>
                  <w:marBottom w:val="0"/>
                  <w:divBdr>
                    <w:top w:val="none" w:sz="0" w:space="0" w:color="auto"/>
                    <w:left w:val="none" w:sz="0" w:space="0" w:color="auto"/>
                    <w:bottom w:val="none" w:sz="0" w:space="0" w:color="auto"/>
                    <w:right w:val="none" w:sz="0" w:space="0" w:color="auto"/>
                  </w:divBdr>
                  <w:divsChild>
                    <w:div w:id="1384326839">
                      <w:marLeft w:val="0"/>
                      <w:marRight w:val="0"/>
                      <w:marTop w:val="0"/>
                      <w:marBottom w:val="0"/>
                      <w:divBdr>
                        <w:top w:val="none" w:sz="0" w:space="0" w:color="auto"/>
                        <w:left w:val="none" w:sz="0" w:space="0" w:color="auto"/>
                        <w:bottom w:val="none" w:sz="0" w:space="0" w:color="auto"/>
                        <w:right w:val="none" w:sz="0" w:space="0" w:color="auto"/>
                      </w:divBdr>
                    </w:div>
                  </w:divsChild>
                </w:div>
                <w:div w:id="43526873">
                  <w:marLeft w:val="0"/>
                  <w:marRight w:val="0"/>
                  <w:marTop w:val="0"/>
                  <w:marBottom w:val="0"/>
                  <w:divBdr>
                    <w:top w:val="none" w:sz="0" w:space="0" w:color="auto"/>
                    <w:left w:val="none" w:sz="0" w:space="0" w:color="auto"/>
                    <w:bottom w:val="none" w:sz="0" w:space="0" w:color="auto"/>
                    <w:right w:val="none" w:sz="0" w:space="0" w:color="auto"/>
                  </w:divBdr>
                  <w:divsChild>
                    <w:div w:id="1669870102">
                      <w:marLeft w:val="0"/>
                      <w:marRight w:val="0"/>
                      <w:marTop w:val="0"/>
                      <w:marBottom w:val="0"/>
                      <w:divBdr>
                        <w:top w:val="none" w:sz="0" w:space="0" w:color="auto"/>
                        <w:left w:val="none" w:sz="0" w:space="0" w:color="auto"/>
                        <w:bottom w:val="none" w:sz="0" w:space="0" w:color="auto"/>
                        <w:right w:val="none" w:sz="0" w:space="0" w:color="auto"/>
                      </w:divBdr>
                    </w:div>
                  </w:divsChild>
                </w:div>
                <w:div w:id="937103241">
                  <w:marLeft w:val="0"/>
                  <w:marRight w:val="0"/>
                  <w:marTop w:val="0"/>
                  <w:marBottom w:val="0"/>
                  <w:divBdr>
                    <w:top w:val="none" w:sz="0" w:space="0" w:color="auto"/>
                    <w:left w:val="none" w:sz="0" w:space="0" w:color="auto"/>
                    <w:bottom w:val="none" w:sz="0" w:space="0" w:color="auto"/>
                    <w:right w:val="none" w:sz="0" w:space="0" w:color="auto"/>
                  </w:divBdr>
                  <w:divsChild>
                    <w:div w:id="1667048361">
                      <w:marLeft w:val="0"/>
                      <w:marRight w:val="0"/>
                      <w:marTop w:val="0"/>
                      <w:marBottom w:val="0"/>
                      <w:divBdr>
                        <w:top w:val="none" w:sz="0" w:space="0" w:color="auto"/>
                        <w:left w:val="none" w:sz="0" w:space="0" w:color="auto"/>
                        <w:bottom w:val="none" w:sz="0" w:space="0" w:color="auto"/>
                        <w:right w:val="none" w:sz="0" w:space="0" w:color="auto"/>
                      </w:divBdr>
                    </w:div>
                    <w:div w:id="244532935">
                      <w:marLeft w:val="0"/>
                      <w:marRight w:val="0"/>
                      <w:marTop w:val="0"/>
                      <w:marBottom w:val="0"/>
                      <w:divBdr>
                        <w:top w:val="none" w:sz="0" w:space="0" w:color="auto"/>
                        <w:left w:val="none" w:sz="0" w:space="0" w:color="auto"/>
                        <w:bottom w:val="none" w:sz="0" w:space="0" w:color="auto"/>
                        <w:right w:val="none" w:sz="0" w:space="0" w:color="auto"/>
                      </w:divBdr>
                    </w:div>
                    <w:div w:id="1481580400">
                      <w:marLeft w:val="0"/>
                      <w:marRight w:val="0"/>
                      <w:marTop w:val="0"/>
                      <w:marBottom w:val="0"/>
                      <w:divBdr>
                        <w:top w:val="none" w:sz="0" w:space="0" w:color="auto"/>
                        <w:left w:val="none" w:sz="0" w:space="0" w:color="auto"/>
                        <w:bottom w:val="none" w:sz="0" w:space="0" w:color="auto"/>
                        <w:right w:val="none" w:sz="0" w:space="0" w:color="auto"/>
                      </w:divBdr>
                    </w:div>
                    <w:div w:id="196741107">
                      <w:marLeft w:val="0"/>
                      <w:marRight w:val="0"/>
                      <w:marTop w:val="0"/>
                      <w:marBottom w:val="0"/>
                      <w:divBdr>
                        <w:top w:val="none" w:sz="0" w:space="0" w:color="auto"/>
                        <w:left w:val="none" w:sz="0" w:space="0" w:color="auto"/>
                        <w:bottom w:val="none" w:sz="0" w:space="0" w:color="auto"/>
                        <w:right w:val="none" w:sz="0" w:space="0" w:color="auto"/>
                      </w:divBdr>
                    </w:div>
                    <w:div w:id="258343038">
                      <w:marLeft w:val="0"/>
                      <w:marRight w:val="0"/>
                      <w:marTop w:val="0"/>
                      <w:marBottom w:val="0"/>
                      <w:divBdr>
                        <w:top w:val="none" w:sz="0" w:space="0" w:color="auto"/>
                        <w:left w:val="none" w:sz="0" w:space="0" w:color="auto"/>
                        <w:bottom w:val="none" w:sz="0" w:space="0" w:color="auto"/>
                        <w:right w:val="none" w:sz="0" w:space="0" w:color="auto"/>
                      </w:divBdr>
                    </w:div>
                    <w:div w:id="1474910566">
                      <w:marLeft w:val="0"/>
                      <w:marRight w:val="0"/>
                      <w:marTop w:val="0"/>
                      <w:marBottom w:val="0"/>
                      <w:divBdr>
                        <w:top w:val="none" w:sz="0" w:space="0" w:color="auto"/>
                        <w:left w:val="none" w:sz="0" w:space="0" w:color="auto"/>
                        <w:bottom w:val="none" w:sz="0" w:space="0" w:color="auto"/>
                        <w:right w:val="none" w:sz="0" w:space="0" w:color="auto"/>
                      </w:divBdr>
                    </w:div>
                  </w:divsChild>
                </w:div>
                <w:div w:id="1515535731">
                  <w:marLeft w:val="0"/>
                  <w:marRight w:val="0"/>
                  <w:marTop w:val="0"/>
                  <w:marBottom w:val="0"/>
                  <w:divBdr>
                    <w:top w:val="none" w:sz="0" w:space="0" w:color="auto"/>
                    <w:left w:val="none" w:sz="0" w:space="0" w:color="auto"/>
                    <w:bottom w:val="none" w:sz="0" w:space="0" w:color="auto"/>
                    <w:right w:val="none" w:sz="0" w:space="0" w:color="auto"/>
                  </w:divBdr>
                  <w:divsChild>
                    <w:div w:id="372576736">
                      <w:marLeft w:val="0"/>
                      <w:marRight w:val="0"/>
                      <w:marTop w:val="0"/>
                      <w:marBottom w:val="0"/>
                      <w:divBdr>
                        <w:top w:val="none" w:sz="0" w:space="0" w:color="auto"/>
                        <w:left w:val="none" w:sz="0" w:space="0" w:color="auto"/>
                        <w:bottom w:val="none" w:sz="0" w:space="0" w:color="auto"/>
                        <w:right w:val="none" w:sz="0" w:space="0" w:color="auto"/>
                      </w:divBdr>
                    </w:div>
                  </w:divsChild>
                </w:div>
                <w:div w:id="1492480457">
                  <w:marLeft w:val="0"/>
                  <w:marRight w:val="0"/>
                  <w:marTop w:val="0"/>
                  <w:marBottom w:val="0"/>
                  <w:divBdr>
                    <w:top w:val="none" w:sz="0" w:space="0" w:color="auto"/>
                    <w:left w:val="none" w:sz="0" w:space="0" w:color="auto"/>
                    <w:bottom w:val="none" w:sz="0" w:space="0" w:color="auto"/>
                    <w:right w:val="none" w:sz="0" w:space="0" w:color="auto"/>
                  </w:divBdr>
                  <w:divsChild>
                    <w:div w:id="150949559">
                      <w:marLeft w:val="0"/>
                      <w:marRight w:val="0"/>
                      <w:marTop w:val="0"/>
                      <w:marBottom w:val="0"/>
                      <w:divBdr>
                        <w:top w:val="none" w:sz="0" w:space="0" w:color="auto"/>
                        <w:left w:val="none" w:sz="0" w:space="0" w:color="auto"/>
                        <w:bottom w:val="none" w:sz="0" w:space="0" w:color="auto"/>
                        <w:right w:val="none" w:sz="0" w:space="0" w:color="auto"/>
                      </w:divBdr>
                    </w:div>
                  </w:divsChild>
                </w:div>
                <w:div w:id="274676737">
                  <w:marLeft w:val="0"/>
                  <w:marRight w:val="0"/>
                  <w:marTop w:val="0"/>
                  <w:marBottom w:val="0"/>
                  <w:divBdr>
                    <w:top w:val="none" w:sz="0" w:space="0" w:color="auto"/>
                    <w:left w:val="none" w:sz="0" w:space="0" w:color="auto"/>
                    <w:bottom w:val="none" w:sz="0" w:space="0" w:color="auto"/>
                    <w:right w:val="none" w:sz="0" w:space="0" w:color="auto"/>
                  </w:divBdr>
                  <w:divsChild>
                    <w:div w:id="1733458082">
                      <w:marLeft w:val="0"/>
                      <w:marRight w:val="0"/>
                      <w:marTop w:val="0"/>
                      <w:marBottom w:val="0"/>
                      <w:divBdr>
                        <w:top w:val="none" w:sz="0" w:space="0" w:color="auto"/>
                        <w:left w:val="none" w:sz="0" w:space="0" w:color="auto"/>
                        <w:bottom w:val="none" w:sz="0" w:space="0" w:color="auto"/>
                        <w:right w:val="none" w:sz="0" w:space="0" w:color="auto"/>
                      </w:divBdr>
                    </w:div>
                  </w:divsChild>
                </w:div>
                <w:div w:id="455683514">
                  <w:marLeft w:val="0"/>
                  <w:marRight w:val="0"/>
                  <w:marTop w:val="0"/>
                  <w:marBottom w:val="0"/>
                  <w:divBdr>
                    <w:top w:val="none" w:sz="0" w:space="0" w:color="auto"/>
                    <w:left w:val="none" w:sz="0" w:space="0" w:color="auto"/>
                    <w:bottom w:val="none" w:sz="0" w:space="0" w:color="auto"/>
                    <w:right w:val="none" w:sz="0" w:space="0" w:color="auto"/>
                  </w:divBdr>
                  <w:divsChild>
                    <w:div w:id="156654776">
                      <w:marLeft w:val="0"/>
                      <w:marRight w:val="0"/>
                      <w:marTop w:val="0"/>
                      <w:marBottom w:val="0"/>
                      <w:divBdr>
                        <w:top w:val="none" w:sz="0" w:space="0" w:color="auto"/>
                        <w:left w:val="none" w:sz="0" w:space="0" w:color="auto"/>
                        <w:bottom w:val="none" w:sz="0" w:space="0" w:color="auto"/>
                        <w:right w:val="none" w:sz="0" w:space="0" w:color="auto"/>
                      </w:divBdr>
                    </w:div>
                  </w:divsChild>
                </w:div>
                <w:div w:id="1775327141">
                  <w:marLeft w:val="0"/>
                  <w:marRight w:val="0"/>
                  <w:marTop w:val="0"/>
                  <w:marBottom w:val="0"/>
                  <w:divBdr>
                    <w:top w:val="none" w:sz="0" w:space="0" w:color="auto"/>
                    <w:left w:val="none" w:sz="0" w:space="0" w:color="auto"/>
                    <w:bottom w:val="none" w:sz="0" w:space="0" w:color="auto"/>
                    <w:right w:val="none" w:sz="0" w:space="0" w:color="auto"/>
                  </w:divBdr>
                  <w:divsChild>
                    <w:div w:id="1004211961">
                      <w:marLeft w:val="0"/>
                      <w:marRight w:val="0"/>
                      <w:marTop w:val="0"/>
                      <w:marBottom w:val="0"/>
                      <w:divBdr>
                        <w:top w:val="none" w:sz="0" w:space="0" w:color="auto"/>
                        <w:left w:val="none" w:sz="0" w:space="0" w:color="auto"/>
                        <w:bottom w:val="none" w:sz="0" w:space="0" w:color="auto"/>
                        <w:right w:val="none" w:sz="0" w:space="0" w:color="auto"/>
                      </w:divBdr>
                    </w:div>
                  </w:divsChild>
                </w:div>
                <w:div w:id="1292008927">
                  <w:marLeft w:val="0"/>
                  <w:marRight w:val="0"/>
                  <w:marTop w:val="0"/>
                  <w:marBottom w:val="0"/>
                  <w:divBdr>
                    <w:top w:val="none" w:sz="0" w:space="0" w:color="auto"/>
                    <w:left w:val="none" w:sz="0" w:space="0" w:color="auto"/>
                    <w:bottom w:val="none" w:sz="0" w:space="0" w:color="auto"/>
                    <w:right w:val="none" w:sz="0" w:space="0" w:color="auto"/>
                  </w:divBdr>
                  <w:divsChild>
                    <w:div w:id="62875741">
                      <w:marLeft w:val="0"/>
                      <w:marRight w:val="0"/>
                      <w:marTop w:val="0"/>
                      <w:marBottom w:val="0"/>
                      <w:divBdr>
                        <w:top w:val="none" w:sz="0" w:space="0" w:color="auto"/>
                        <w:left w:val="none" w:sz="0" w:space="0" w:color="auto"/>
                        <w:bottom w:val="none" w:sz="0" w:space="0" w:color="auto"/>
                        <w:right w:val="none" w:sz="0" w:space="0" w:color="auto"/>
                      </w:divBdr>
                    </w:div>
                  </w:divsChild>
                </w:div>
                <w:div w:id="2018144589">
                  <w:marLeft w:val="0"/>
                  <w:marRight w:val="0"/>
                  <w:marTop w:val="0"/>
                  <w:marBottom w:val="0"/>
                  <w:divBdr>
                    <w:top w:val="none" w:sz="0" w:space="0" w:color="auto"/>
                    <w:left w:val="none" w:sz="0" w:space="0" w:color="auto"/>
                    <w:bottom w:val="none" w:sz="0" w:space="0" w:color="auto"/>
                    <w:right w:val="none" w:sz="0" w:space="0" w:color="auto"/>
                  </w:divBdr>
                  <w:divsChild>
                    <w:div w:id="271785796">
                      <w:marLeft w:val="0"/>
                      <w:marRight w:val="0"/>
                      <w:marTop w:val="0"/>
                      <w:marBottom w:val="0"/>
                      <w:divBdr>
                        <w:top w:val="none" w:sz="0" w:space="0" w:color="auto"/>
                        <w:left w:val="none" w:sz="0" w:space="0" w:color="auto"/>
                        <w:bottom w:val="none" w:sz="0" w:space="0" w:color="auto"/>
                        <w:right w:val="none" w:sz="0" w:space="0" w:color="auto"/>
                      </w:divBdr>
                    </w:div>
                  </w:divsChild>
                </w:div>
                <w:div w:id="1458718363">
                  <w:marLeft w:val="0"/>
                  <w:marRight w:val="0"/>
                  <w:marTop w:val="0"/>
                  <w:marBottom w:val="0"/>
                  <w:divBdr>
                    <w:top w:val="none" w:sz="0" w:space="0" w:color="auto"/>
                    <w:left w:val="none" w:sz="0" w:space="0" w:color="auto"/>
                    <w:bottom w:val="none" w:sz="0" w:space="0" w:color="auto"/>
                    <w:right w:val="none" w:sz="0" w:space="0" w:color="auto"/>
                  </w:divBdr>
                  <w:divsChild>
                    <w:div w:id="1267687501">
                      <w:marLeft w:val="0"/>
                      <w:marRight w:val="0"/>
                      <w:marTop w:val="0"/>
                      <w:marBottom w:val="0"/>
                      <w:divBdr>
                        <w:top w:val="none" w:sz="0" w:space="0" w:color="auto"/>
                        <w:left w:val="none" w:sz="0" w:space="0" w:color="auto"/>
                        <w:bottom w:val="none" w:sz="0" w:space="0" w:color="auto"/>
                        <w:right w:val="none" w:sz="0" w:space="0" w:color="auto"/>
                      </w:divBdr>
                    </w:div>
                    <w:div w:id="44716239">
                      <w:marLeft w:val="0"/>
                      <w:marRight w:val="0"/>
                      <w:marTop w:val="0"/>
                      <w:marBottom w:val="0"/>
                      <w:divBdr>
                        <w:top w:val="none" w:sz="0" w:space="0" w:color="auto"/>
                        <w:left w:val="none" w:sz="0" w:space="0" w:color="auto"/>
                        <w:bottom w:val="none" w:sz="0" w:space="0" w:color="auto"/>
                        <w:right w:val="none" w:sz="0" w:space="0" w:color="auto"/>
                      </w:divBdr>
                    </w:div>
                    <w:div w:id="1066295565">
                      <w:marLeft w:val="0"/>
                      <w:marRight w:val="0"/>
                      <w:marTop w:val="0"/>
                      <w:marBottom w:val="0"/>
                      <w:divBdr>
                        <w:top w:val="none" w:sz="0" w:space="0" w:color="auto"/>
                        <w:left w:val="none" w:sz="0" w:space="0" w:color="auto"/>
                        <w:bottom w:val="none" w:sz="0" w:space="0" w:color="auto"/>
                        <w:right w:val="none" w:sz="0" w:space="0" w:color="auto"/>
                      </w:divBdr>
                    </w:div>
                    <w:div w:id="1347560190">
                      <w:marLeft w:val="0"/>
                      <w:marRight w:val="0"/>
                      <w:marTop w:val="0"/>
                      <w:marBottom w:val="0"/>
                      <w:divBdr>
                        <w:top w:val="none" w:sz="0" w:space="0" w:color="auto"/>
                        <w:left w:val="none" w:sz="0" w:space="0" w:color="auto"/>
                        <w:bottom w:val="none" w:sz="0" w:space="0" w:color="auto"/>
                        <w:right w:val="none" w:sz="0" w:space="0" w:color="auto"/>
                      </w:divBdr>
                    </w:div>
                    <w:div w:id="1994213230">
                      <w:marLeft w:val="0"/>
                      <w:marRight w:val="0"/>
                      <w:marTop w:val="0"/>
                      <w:marBottom w:val="0"/>
                      <w:divBdr>
                        <w:top w:val="none" w:sz="0" w:space="0" w:color="auto"/>
                        <w:left w:val="none" w:sz="0" w:space="0" w:color="auto"/>
                        <w:bottom w:val="none" w:sz="0" w:space="0" w:color="auto"/>
                        <w:right w:val="none" w:sz="0" w:space="0" w:color="auto"/>
                      </w:divBdr>
                    </w:div>
                    <w:div w:id="1537347681">
                      <w:marLeft w:val="0"/>
                      <w:marRight w:val="0"/>
                      <w:marTop w:val="0"/>
                      <w:marBottom w:val="0"/>
                      <w:divBdr>
                        <w:top w:val="none" w:sz="0" w:space="0" w:color="auto"/>
                        <w:left w:val="none" w:sz="0" w:space="0" w:color="auto"/>
                        <w:bottom w:val="none" w:sz="0" w:space="0" w:color="auto"/>
                        <w:right w:val="none" w:sz="0" w:space="0" w:color="auto"/>
                      </w:divBdr>
                    </w:div>
                    <w:div w:id="1466462445">
                      <w:marLeft w:val="0"/>
                      <w:marRight w:val="0"/>
                      <w:marTop w:val="0"/>
                      <w:marBottom w:val="0"/>
                      <w:divBdr>
                        <w:top w:val="none" w:sz="0" w:space="0" w:color="auto"/>
                        <w:left w:val="none" w:sz="0" w:space="0" w:color="auto"/>
                        <w:bottom w:val="none" w:sz="0" w:space="0" w:color="auto"/>
                        <w:right w:val="none" w:sz="0" w:space="0" w:color="auto"/>
                      </w:divBdr>
                    </w:div>
                  </w:divsChild>
                </w:div>
                <w:div w:id="540871238">
                  <w:marLeft w:val="0"/>
                  <w:marRight w:val="0"/>
                  <w:marTop w:val="0"/>
                  <w:marBottom w:val="0"/>
                  <w:divBdr>
                    <w:top w:val="none" w:sz="0" w:space="0" w:color="auto"/>
                    <w:left w:val="none" w:sz="0" w:space="0" w:color="auto"/>
                    <w:bottom w:val="none" w:sz="0" w:space="0" w:color="auto"/>
                    <w:right w:val="none" w:sz="0" w:space="0" w:color="auto"/>
                  </w:divBdr>
                  <w:divsChild>
                    <w:div w:id="906838745">
                      <w:marLeft w:val="0"/>
                      <w:marRight w:val="0"/>
                      <w:marTop w:val="0"/>
                      <w:marBottom w:val="0"/>
                      <w:divBdr>
                        <w:top w:val="none" w:sz="0" w:space="0" w:color="auto"/>
                        <w:left w:val="none" w:sz="0" w:space="0" w:color="auto"/>
                        <w:bottom w:val="none" w:sz="0" w:space="0" w:color="auto"/>
                        <w:right w:val="none" w:sz="0" w:space="0" w:color="auto"/>
                      </w:divBdr>
                    </w:div>
                  </w:divsChild>
                </w:div>
                <w:div w:id="694306513">
                  <w:marLeft w:val="0"/>
                  <w:marRight w:val="0"/>
                  <w:marTop w:val="0"/>
                  <w:marBottom w:val="0"/>
                  <w:divBdr>
                    <w:top w:val="none" w:sz="0" w:space="0" w:color="auto"/>
                    <w:left w:val="none" w:sz="0" w:space="0" w:color="auto"/>
                    <w:bottom w:val="none" w:sz="0" w:space="0" w:color="auto"/>
                    <w:right w:val="none" w:sz="0" w:space="0" w:color="auto"/>
                  </w:divBdr>
                  <w:divsChild>
                    <w:div w:id="5667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9418">
          <w:marLeft w:val="0"/>
          <w:marRight w:val="0"/>
          <w:marTop w:val="0"/>
          <w:marBottom w:val="0"/>
          <w:divBdr>
            <w:top w:val="none" w:sz="0" w:space="0" w:color="auto"/>
            <w:left w:val="none" w:sz="0" w:space="0" w:color="auto"/>
            <w:bottom w:val="none" w:sz="0" w:space="0" w:color="auto"/>
            <w:right w:val="none" w:sz="0" w:space="0" w:color="auto"/>
          </w:divBdr>
        </w:div>
        <w:div w:id="166261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customXml" Target="../customXml/item3.xml" Id="rId11" /><Relationship Type="http://schemas.openxmlformats.org/officeDocument/2006/relationships/image" Target="media/image2.png" Id="rId5" /><Relationship Type="http://schemas.openxmlformats.org/officeDocument/2006/relationships/customXml" Target="../customXml/item2.xml" Id="rId10" /><Relationship Type="http://schemas.openxmlformats.org/officeDocument/2006/relationships/image" Target="media/image1.png" Id="rId4" /><Relationship Type="http://schemas.openxmlformats.org/officeDocument/2006/relationships/customXml" Target="../customXml/item1.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3A2DDC-1843-4FEE-8D86-EE74CA00F01A}"/>
</file>

<file path=customXml/itemProps2.xml><?xml version="1.0" encoding="utf-8"?>
<ds:datastoreItem xmlns:ds="http://schemas.openxmlformats.org/officeDocument/2006/customXml" ds:itemID="{AC537099-DD43-4FE7-9E40-B92E184EBE9E}"/>
</file>

<file path=customXml/itemProps3.xml><?xml version="1.0" encoding="utf-8"?>
<ds:datastoreItem xmlns:ds="http://schemas.openxmlformats.org/officeDocument/2006/customXml" ds:itemID="{EE8A8229-C291-460F-88BC-83E18728B4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Benedikta Barškėtienė</dc:creator>
  <keywords/>
  <dc:description/>
  <lastModifiedBy>Lina Benedikta Barškėtienė</lastModifiedBy>
  <revision>6</revision>
  <dcterms:created xsi:type="dcterms:W3CDTF">2025-05-13T04:34:00.0000000Z</dcterms:created>
  <dcterms:modified xsi:type="dcterms:W3CDTF">2025-05-15T06:00:57.0738435Z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