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Tr="00EB156C">
        <w:trPr>
          <w:trHeight w:val="569"/>
        </w:trPr>
        <w:tc>
          <w:tcPr>
            <w:tcW w:w="5495" w:type="dxa"/>
            <w:shd w:val="clear" w:color="auto" w:fill="auto"/>
          </w:tcPr>
          <w:p w:rsidR="004A78AA"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2271F5"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F24111" w:rsidRDefault="00BF6086" w:rsidP="00007376">
      <w:pPr>
        <w:spacing w:after="0" w:line="240" w:lineRule="auto"/>
        <w:jc w:val="center"/>
        <w:rPr>
          <w:rFonts w:ascii="Times New Roman Bold" w:hAnsi="Times New Roman Bold"/>
          <w:b/>
          <w:caps/>
          <w:sz w:val="24"/>
          <w:szCs w:val="24"/>
        </w:rPr>
      </w:pPr>
      <w:r>
        <w:rPr>
          <w:rFonts w:ascii="Times New Roman" w:eastAsia="Calibri" w:hAnsi="Times New Roman" w:cs="Times New Roman"/>
          <w:b/>
          <w:sz w:val="24"/>
          <w:szCs w:val="24"/>
          <w:lang w:eastAsia="ar-SA"/>
        </w:rPr>
        <w:t xml:space="preserve">DĖL </w:t>
      </w:r>
      <w:r w:rsidR="0015108E">
        <w:rPr>
          <w:rFonts w:ascii="Times New Roman" w:hAnsi="Times New Roman" w:cs="Times New Roman"/>
          <w:b/>
          <w:sz w:val="24"/>
          <w:szCs w:val="24"/>
        </w:rPr>
        <w:t>ORO KONDICIONIERIAI</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15108E">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752"/>
        <w:gridCol w:w="4292"/>
        <w:gridCol w:w="876"/>
        <w:gridCol w:w="851"/>
        <w:gridCol w:w="1559"/>
        <w:gridCol w:w="1524"/>
      </w:tblGrid>
      <w:tr w:rsidR="002271F5"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pacing w:val="-4"/>
                <w:sz w:val="24"/>
                <w:szCs w:val="24"/>
                <w:lang w:eastAsia="ar-SA"/>
              </w:rPr>
              <w:t>Prek</w:t>
            </w:r>
            <w:r w:rsidR="003C2D0A">
              <w:rPr>
                <w:rFonts w:ascii="Times New Roman" w:eastAsia="Calibri" w:hAnsi="Times New Roman" w:cs="Times New Roman"/>
                <w:spacing w:val="-4"/>
                <w:sz w:val="24"/>
                <w:szCs w:val="24"/>
                <w:lang w:eastAsia="ar-SA"/>
              </w:rPr>
              <w:t>ės</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p w:rsidR="0015132B" w:rsidRPr="0015132B"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15132B">
              <w:rPr>
                <w:rFonts w:ascii="Times New Roman" w:eastAsia="Calibri" w:hAnsi="Times New Roman" w:cs="Times New Roman"/>
                <w:b/>
                <w:color w:val="FF0000"/>
                <w:sz w:val="24"/>
                <w:szCs w:val="24"/>
                <w:lang w:eastAsia="ar-SA"/>
              </w:rPr>
              <w:t xml:space="preserve">(gamintoją ir modelį yra privaloma pateikti) </w:t>
            </w:r>
          </w:p>
          <w:p w:rsidR="009F3DF1" w:rsidRPr="009F3DF1"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r w:rsidR="00BB2D0C">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3C2D0A"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K</w:t>
            </w:r>
            <w:r w:rsidR="00BB2D0C" w:rsidRPr="00BB2D0C">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r w:rsidR="00BB2D0C">
              <w:rPr>
                <w:rFonts w:ascii="Times New Roman" w:eastAsia="Calibri" w:hAnsi="Times New Roman" w:cs="Times New Roman"/>
                <w:sz w:val="24"/>
                <w:szCs w:val="24"/>
                <w:lang w:eastAsia="ar-SA"/>
              </w:rPr>
              <w:t xml:space="preserve"> (4x5)</w:t>
            </w:r>
          </w:p>
        </w:tc>
      </w:tr>
      <w:tr w:rsidR="002271F5"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6</w:t>
            </w:r>
          </w:p>
        </w:tc>
      </w:tr>
      <w:tr w:rsidR="00602894"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C50402" w:rsidP="00602894">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3F3467" w:rsidRPr="003F3467" w:rsidRDefault="003F3467" w:rsidP="003F3467">
            <w:pPr>
              <w:suppressAutoHyphens/>
              <w:spacing w:after="0" w:line="240" w:lineRule="auto"/>
              <w:jc w:val="center"/>
            </w:pPr>
            <w:r>
              <w:t>O</w:t>
            </w:r>
            <w:r>
              <w:t>ro k</w:t>
            </w:r>
            <w:r>
              <w:t>ondicionierius patalpai, kurios kvadratūra nuo 100 m2</w:t>
            </w:r>
            <w:r w:rsidR="00F24111" w:rsidRPr="003C2D0A">
              <w:rPr>
                <w:rFonts w:ascii="Times New Roman" w:hAnsi="Times New Roman" w:cs="Times New Roman"/>
                <w:i/>
                <w:color w:val="FF0000"/>
                <w:sz w:val="24"/>
                <w:szCs w:val="24"/>
              </w:rPr>
              <w:t xml:space="preserve"> </w:t>
            </w:r>
          </w:p>
          <w:p w:rsidR="00602894" w:rsidRPr="003F3467" w:rsidRDefault="003C2D0A" w:rsidP="003F3467">
            <w:pPr>
              <w:suppressAutoHyphens/>
              <w:spacing w:after="0" w:line="240" w:lineRule="auto"/>
              <w:jc w:val="center"/>
            </w:pPr>
            <w:r w:rsidRPr="003C2D0A">
              <w:rPr>
                <w:rFonts w:ascii="Times New Roman" w:hAnsi="Times New Roman" w:cs="Times New Roman"/>
                <w:i/>
                <w:color w:val="FF0000"/>
                <w:sz w:val="24"/>
                <w:szCs w:val="24"/>
              </w:rPr>
              <w:t>(Gamintojas</w:t>
            </w:r>
            <w:r>
              <w:rPr>
                <w:rFonts w:ascii="Times New Roman" w:hAnsi="Times New Roman" w:cs="Times New Roman"/>
                <w:i/>
                <w:color w:val="FF0000"/>
                <w:sz w:val="24"/>
                <w:szCs w:val="24"/>
              </w:rPr>
              <w:t>,</w:t>
            </w:r>
            <w:r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3F3467" w:rsidP="00602894">
            <w:pPr>
              <w:suppressAutoHyphens/>
              <w:spacing w:after="0" w:line="240" w:lineRule="auto"/>
              <w:jc w:val="center"/>
              <w:rPr>
                <w:rFonts w:ascii="Times New Roman" w:hAnsi="Times New Roman"/>
                <w:sz w:val="24"/>
                <w:szCs w:val="24"/>
              </w:rPr>
            </w:pPr>
            <w:proofErr w:type="spellStart"/>
            <w:r>
              <w:rPr>
                <w:rFonts w:ascii="Times New Roman" w:eastAsia="Calibri" w:hAnsi="Times New Roman" w:cs="Times New Roman"/>
                <w:sz w:val="24"/>
                <w:szCs w:val="24"/>
              </w:rPr>
              <w:t>Komp</w:t>
            </w:r>
            <w:proofErr w:type="spellEnd"/>
            <w:r>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3F3467"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r>
      <w:tr w:rsidR="00F24111"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3F3467" w:rsidRDefault="003F3467" w:rsidP="003F3467">
            <w:pPr>
              <w:suppressAutoHyphens/>
              <w:spacing w:after="0" w:line="240" w:lineRule="auto"/>
              <w:jc w:val="center"/>
              <w:rPr>
                <w:rFonts w:ascii="Times New Roman" w:hAnsi="Times New Roman" w:cs="Times New Roman"/>
                <w:sz w:val="24"/>
                <w:szCs w:val="24"/>
              </w:rPr>
            </w:pPr>
            <w:r w:rsidRPr="003F3467">
              <w:rPr>
                <w:rFonts w:ascii="Times New Roman" w:hAnsi="Times New Roman" w:cs="Times New Roman"/>
                <w:sz w:val="24"/>
                <w:szCs w:val="24"/>
              </w:rPr>
              <w:t>Oro kondicionier</w:t>
            </w:r>
            <w:r>
              <w:rPr>
                <w:rFonts w:ascii="Times New Roman" w:hAnsi="Times New Roman" w:cs="Times New Roman"/>
                <w:sz w:val="24"/>
                <w:szCs w:val="24"/>
              </w:rPr>
              <w:t>ius patalpai, kurios kvadratūra iki 70 m2</w:t>
            </w:r>
          </w:p>
          <w:p w:rsidR="00F24111" w:rsidRPr="00EB6EA1" w:rsidRDefault="00F24111" w:rsidP="003F3467">
            <w:pPr>
              <w:suppressAutoHyphens/>
              <w:spacing w:after="0" w:line="240" w:lineRule="auto"/>
              <w:jc w:val="center"/>
              <w:rPr>
                <w:rFonts w:ascii="Times New Roman" w:hAnsi="Times New Roman" w:cs="Times New Roman"/>
                <w:sz w:val="24"/>
                <w:szCs w:val="24"/>
              </w:rPr>
            </w:pPr>
            <w:r w:rsidRPr="003F3467">
              <w:rPr>
                <w:rFonts w:ascii="Times New Roman" w:hAnsi="Times New Roman" w:cs="Times New Roman"/>
                <w:i/>
                <w:sz w:val="24"/>
                <w:szCs w:val="24"/>
              </w:rPr>
              <w:t xml:space="preserve"> </w:t>
            </w:r>
            <w:r w:rsidRPr="003C2D0A">
              <w:rPr>
                <w:rFonts w:ascii="Times New Roman" w:hAnsi="Times New Roman" w:cs="Times New Roman"/>
                <w:i/>
                <w:color w:val="FF0000"/>
                <w:sz w:val="24"/>
                <w:szCs w:val="24"/>
              </w:rPr>
              <w:t>(Gamintojas</w:t>
            </w:r>
            <w:r>
              <w:rPr>
                <w:rFonts w:ascii="Times New Roman" w:hAnsi="Times New Roman" w:cs="Times New Roman"/>
                <w:i/>
                <w:color w:val="FF0000"/>
                <w:sz w:val="24"/>
                <w:szCs w:val="24"/>
              </w:rPr>
              <w:t>,</w:t>
            </w:r>
            <w:r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3F3467" w:rsidP="00602894">
            <w:pPr>
              <w:suppressAutoHyphens/>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Komp</w:t>
            </w:r>
            <w:proofErr w:type="spellEnd"/>
            <w:r>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3F3467"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r>
      <w:tr w:rsidR="00F24111"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4111" w:rsidRPr="002271F5" w:rsidRDefault="00F24111" w:rsidP="00F24111">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F24111"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F24111" w:rsidRDefault="00F24111" w:rsidP="00F24111">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F24111" w:rsidRPr="002271F5" w:rsidRDefault="00F24111" w:rsidP="00F24111">
            <w:pPr>
              <w:suppressAutoHyphens/>
              <w:spacing w:after="0" w:line="240" w:lineRule="auto"/>
              <w:jc w:val="both"/>
              <w:rPr>
                <w:rFonts w:ascii="Times New Roman" w:eastAsia="Calibri" w:hAnsi="Times New Roman" w:cs="Times New Roman"/>
                <w:b/>
                <w:sz w:val="24"/>
                <w:szCs w:val="24"/>
              </w:rPr>
            </w:pPr>
          </w:p>
        </w:tc>
      </w:tr>
    </w:tbl>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E27E77"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Siūlomos </w:t>
      </w:r>
      <w:r>
        <w:rPr>
          <w:rFonts w:ascii="Times New Roman" w:eastAsia="Calibri" w:hAnsi="Times New Roman" w:cs="Times New Roman"/>
          <w:sz w:val="24"/>
          <w:lang w:eastAsia="zh-CN"/>
        </w:rPr>
        <w:t>prekės</w:t>
      </w:r>
      <w:r w:rsidRPr="00E27E77">
        <w:rPr>
          <w:rFonts w:ascii="Times New Roman" w:eastAsia="Calibri" w:hAnsi="Times New Roman" w:cs="Times New Roman"/>
          <w:sz w:val="24"/>
          <w:lang w:eastAsia="zh-CN"/>
        </w:rPr>
        <w:t xml:space="preserve">  visiškai atitinka  pirkimo dokumentuose nurodytus reikalavimus ir jų savybės tokios </w:t>
      </w:r>
      <w:r w:rsidRPr="00E27E77">
        <w:rPr>
          <w:rFonts w:ascii="Times New Roman" w:eastAsia="Calibri" w:hAnsi="Times New Roman" w:cs="Times New Roman"/>
          <w:color w:val="FF0000"/>
          <w:sz w:val="24"/>
          <w:szCs w:val="24"/>
          <w:lang w:eastAsia="ar-SA"/>
        </w:rPr>
        <w:t xml:space="preserve">(tinkamai neužpildžius lentelės </w:t>
      </w:r>
      <w:r w:rsidR="003C2D0A">
        <w:rPr>
          <w:rFonts w:ascii="Times New Roman" w:eastAsia="Calibri" w:hAnsi="Times New Roman" w:cs="Times New Roman"/>
          <w:color w:val="FF0000"/>
          <w:sz w:val="24"/>
          <w:szCs w:val="24"/>
          <w:lang w:eastAsia="ar-SA"/>
        </w:rPr>
        <w:t>3</w:t>
      </w:r>
      <w:r w:rsidRPr="00E27E77">
        <w:rPr>
          <w:rFonts w:ascii="Times New Roman" w:eastAsia="Calibri" w:hAnsi="Times New Roman" w:cs="Times New Roman"/>
          <w:color w:val="FF0000"/>
          <w:sz w:val="24"/>
          <w:szCs w:val="24"/>
          <w:lang w:eastAsia="ar-SA"/>
        </w:rPr>
        <w:t xml:space="preserve"> stulpelio (tiksliai nenurodžius siūlomų </w:t>
      </w:r>
      <w:r>
        <w:rPr>
          <w:rFonts w:ascii="Times New Roman" w:eastAsia="Calibri" w:hAnsi="Times New Roman" w:cs="Times New Roman"/>
          <w:color w:val="FF0000"/>
          <w:sz w:val="24"/>
          <w:szCs w:val="24"/>
          <w:lang w:eastAsia="ar-SA"/>
        </w:rPr>
        <w:t>prekių</w:t>
      </w:r>
      <w:r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Lentelstinklelis11"/>
        <w:tblpPr w:leftFromText="180" w:rightFromText="180" w:vertAnchor="text" w:tblpXSpec="center" w:tblpY="1"/>
        <w:tblOverlap w:val="never"/>
        <w:tblW w:w="9741" w:type="dxa"/>
        <w:tblLook w:val="04A0" w:firstRow="1" w:lastRow="0" w:firstColumn="1" w:lastColumn="0" w:noHBand="0" w:noVBand="1"/>
      </w:tblPr>
      <w:tblGrid>
        <w:gridCol w:w="766"/>
        <w:gridCol w:w="4969"/>
        <w:gridCol w:w="4006"/>
      </w:tblGrid>
      <w:tr w:rsidR="003C2D0A" w:rsidRPr="009F3DF1" w:rsidTr="007C68CB">
        <w:trPr>
          <w:trHeight w:val="269"/>
        </w:trPr>
        <w:tc>
          <w:tcPr>
            <w:tcW w:w="766" w:type="dxa"/>
            <w:vAlign w:val="center"/>
          </w:tcPr>
          <w:p w:rsidR="003C2D0A" w:rsidRPr="009F3DF1" w:rsidRDefault="003C2D0A" w:rsidP="009F3DF1">
            <w:pPr>
              <w:suppressAutoHyphens/>
              <w:ind w:right="26"/>
              <w:jc w:val="center"/>
              <w:rPr>
                <w:rFonts w:ascii="Times New Roman" w:eastAsia="Calibri" w:hAnsi="Times New Roman" w:cs="Times New Roman"/>
                <w:lang w:eastAsia="ar-SA"/>
              </w:rPr>
            </w:pPr>
            <w:r w:rsidRPr="009F3DF1">
              <w:rPr>
                <w:rFonts w:ascii="Times New Roman" w:eastAsia="Calibri" w:hAnsi="Times New Roman" w:cs="Times New Roman"/>
                <w:lang w:eastAsia="ar-SA"/>
              </w:rPr>
              <w:t>Eil. Nr.</w:t>
            </w:r>
          </w:p>
        </w:tc>
        <w:tc>
          <w:tcPr>
            <w:tcW w:w="4969" w:type="dxa"/>
            <w:vAlign w:val="center"/>
          </w:tcPr>
          <w:p w:rsidR="003C2D0A" w:rsidRPr="00954D81" w:rsidRDefault="003C2D0A" w:rsidP="003C2D0A">
            <w:pPr>
              <w:suppressAutoHyphens/>
              <w:ind w:right="26"/>
              <w:jc w:val="center"/>
              <w:rPr>
                <w:rFonts w:ascii="Times New Roman" w:eastAsia="Calibri" w:hAnsi="Times New Roman" w:cs="Times New Roman"/>
                <w:b/>
                <w:lang w:eastAsia="ar-SA"/>
              </w:rPr>
            </w:pPr>
            <w:r w:rsidRPr="00954D81">
              <w:rPr>
                <w:rFonts w:ascii="Times New Roman" w:hAnsi="Times New Roman" w:cs="Times New Roman"/>
              </w:rPr>
              <w:t>Pirkimo dokumentuose nustatyti prekių techniniai rodikliai</w:t>
            </w:r>
          </w:p>
        </w:tc>
        <w:tc>
          <w:tcPr>
            <w:tcW w:w="4006" w:type="dxa"/>
          </w:tcPr>
          <w:p w:rsidR="003C2D0A" w:rsidRPr="003C2D0A" w:rsidRDefault="003C2D0A" w:rsidP="003C2D0A">
            <w:pPr>
              <w:suppressAutoHyphens/>
              <w:ind w:right="26"/>
              <w:jc w:val="center"/>
              <w:rPr>
                <w:rFonts w:ascii="Times New Roman" w:hAnsi="Times New Roman" w:cs="Times New Roman"/>
                <w:color w:val="000000" w:themeColor="text1"/>
              </w:rPr>
            </w:pPr>
            <w:r w:rsidRPr="003C2D0A">
              <w:rPr>
                <w:rFonts w:ascii="Times New Roman" w:hAnsi="Times New Roman" w:cs="Times New Roman"/>
                <w:color w:val="000000" w:themeColor="text1"/>
              </w:rPr>
              <w:t xml:space="preserve">Tiekėjų siūlomų prekių rodiklių reikšmės </w:t>
            </w:r>
            <w:r w:rsidRPr="003C2D0A">
              <w:rPr>
                <w:rFonts w:ascii="Times New Roman" w:hAnsi="Times New Roman" w:cs="Times New Roman"/>
                <w:i/>
                <w:color w:val="FF0000"/>
              </w:rPr>
              <w:t>(Tiekėjas nurodo prekės gamintoją ir modelį, prekių techninius rodiklius, garantinį terminą ir t.t.)</w:t>
            </w:r>
          </w:p>
        </w:tc>
      </w:tr>
      <w:tr w:rsidR="003C2D0A" w:rsidRPr="009F3DF1" w:rsidTr="007C68CB">
        <w:trPr>
          <w:trHeight w:val="126"/>
        </w:trPr>
        <w:tc>
          <w:tcPr>
            <w:tcW w:w="766" w:type="dxa"/>
          </w:tcPr>
          <w:p w:rsidR="003C2D0A" w:rsidRPr="009F3DF1" w:rsidRDefault="003C2D0A" w:rsidP="009F3DF1">
            <w:pPr>
              <w:tabs>
                <w:tab w:val="left" w:pos="1380"/>
              </w:tabs>
              <w:spacing w:after="0" w:line="240" w:lineRule="auto"/>
              <w:ind w:right="28"/>
              <w:jc w:val="center"/>
              <w:rPr>
                <w:rFonts w:ascii="Times New Roman" w:hAnsi="Times New Roman" w:cs="Times New Roman"/>
              </w:rPr>
            </w:pPr>
            <w:r w:rsidRPr="009F3DF1">
              <w:rPr>
                <w:rFonts w:ascii="Times New Roman" w:hAnsi="Times New Roman" w:cs="Times New Roman"/>
              </w:rPr>
              <w:t>1</w:t>
            </w:r>
          </w:p>
        </w:tc>
        <w:tc>
          <w:tcPr>
            <w:tcW w:w="4969" w:type="dxa"/>
            <w:vAlign w:val="center"/>
          </w:tcPr>
          <w:p w:rsidR="003C2D0A" w:rsidRPr="00954D81" w:rsidRDefault="003C2D0A" w:rsidP="009F3DF1">
            <w:pPr>
              <w:tabs>
                <w:tab w:val="left" w:pos="1380"/>
              </w:tabs>
              <w:spacing w:after="0" w:line="240" w:lineRule="auto"/>
              <w:ind w:right="28"/>
              <w:jc w:val="center"/>
              <w:rPr>
                <w:rFonts w:ascii="Times New Roman" w:hAnsi="Times New Roman" w:cs="Times New Roman"/>
              </w:rPr>
            </w:pPr>
            <w:r w:rsidRPr="00954D81">
              <w:rPr>
                <w:rFonts w:ascii="Times New Roman" w:hAnsi="Times New Roman" w:cs="Times New Roman"/>
              </w:rPr>
              <w:t>2</w:t>
            </w:r>
          </w:p>
        </w:tc>
        <w:tc>
          <w:tcPr>
            <w:tcW w:w="4006" w:type="dxa"/>
          </w:tcPr>
          <w:p w:rsidR="003C2D0A" w:rsidRPr="00246C9B" w:rsidRDefault="003C2D0A" w:rsidP="009F3DF1">
            <w:pPr>
              <w:tabs>
                <w:tab w:val="left" w:pos="1380"/>
              </w:tabs>
              <w:spacing w:after="0" w:line="240" w:lineRule="auto"/>
              <w:ind w:right="28"/>
              <w:jc w:val="center"/>
              <w:rPr>
                <w:rFonts w:ascii="Times New Roman" w:hAnsi="Times New Roman" w:cs="Times New Roman"/>
                <w:b/>
                <w:color w:val="FF0000"/>
              </w:rPr>
            </w:pPr>
            <w:r>
              <w:rPr>
                <w:rFonts w:ascii="Times New Roman" w:hAnsi="Times New Roman" w:cs="Times New Roman"/>
                <w:b/>
                <w:color w:val="FF0000"/>
              </w:rPr>
              <w:t>3</w:t>
            </w:r>
          </w:p>
        </w:tc>
      </w:tr>
      <w:tr w:rsidR="003F3467" w:rsidRPr="009F3DF1" w:rsidTr="003F3467">
        <w:tc>
          <w:tcPr>
            <w:tcW w:w="766" w:type="dxa"/>
            <w:vAlign w:val="center"/>
          </w:tcPr>
          <w:p w:rsidR="003F3467" w:rsidRDefault="003F3467" w:rsidP="009F3DF1">
            <w:pPr>
              <w:jc w:val="center"/>
              <w:rPr>
                <w:rFonts w:ascii="Times New Roman" w:hAnsi="Times New Roman" w:cs="Times New Roman"/>
              </w:rPr>
            </w:pPr>
            <w:r>
              <w:rPr>
                <w:rFonts w:ascii="Times New Roman" w:hAnsi="Times New Roman" w:cs="Times New Roman"/>
              </w:rPr>
              <w:t>1.</w:t>
            </w:r>
          </w:p>
        </w:tc>
        <w:tc>
          <w:tcPr>
            <w:tcW w:w="4969" w:type="dxa"/>
            <w:vAlign w:val="center"/>
          </w:tcPr>
          <w:p w:rsidR="003F3467" w:rsidRDefault="003F3467" w:rsidP="003C2D0A">
            <w:pPr>
              <w:autoSpaceDE w:val="0"/>
              <w:autoSpaceDN w:val="0"/>
              <w:adjustRightInd w:val="0"/>
            </w:pPr>
            <w:r w:rsidRPr="00972FEF">
              <w:rPr>
                <w:rFonts w:eastAsia="Calibri"/>
                <w:b/>
                <w:bCs/>
              </w:rPr>
              <w:t xml:space="preserve">Pirkimo objektas – </w:t>
            </w:r>
            <w:r w:rsidRPr="00972FEF">
              <w:rPr>
                <w:rFonts w:eastAsia="Calibri"/>
                <w:bCs/>
              </w:rPr>
              <w:t>oro kondicionieriai</w:t>
            </w:r>
            <w:r w:rsidRPr="00502C01">
              <w:rPr>
                <w:rFonts w:eastAsia="Calibri"/>
                <w:bCs/>
              </w:rPr>
              <w:t xml:space="preserve"> su montavimo paslauga. Oro kondicionavimo įranga skirta patalpoms </w:t>
            </w:r>
            <w:r w:rsidRPr="00502C01">
              <w:rPr>
                <w:rFonts w:eastAsia="Calibri"/>
              </w:rPr>
              <w:t>vėsinti ir šildyti</w:t>
            </w:r>
            <w:r>
              <w:t xml:space="preserve"> </w:t>
            </w:r>
          </w:p>
        </w:tc>
        <w:tc>
          <w:tcPr>
            <w:tcW w:w="4006" w:type="dxa"/>
            <w:vAlign w:val="center"/>
          </w:tcPr>
          <w:p w:rsidR="003F3467" w:rsidRPr="00F24111" w:rsidRDefault="003F3467" w:rsidP="003F3467">
            <w:pPr>
              <w:autoSpaceDE w:val="0"/>
              <w:autoSpaceDN w:val="0"/>
              <w:adjustRightInd w:val="0"/>
              <w:jc w:val="center"/>
            </w:pPr>
            <w:r w:rsidRPr="003C2D0A">
              <w:rPr>
                <w:rFonts w:ascii="Times New Roman" w:hAnsi="Times New Roman" w:cs="Times New Roman"/>
                <w:i/>
                <w:color w:val="FF0000"/>
              </w:rPr>
              <w:t>TAIP/NE</w:t>
            </w:r>
          </w:p>
        </w:tc>
      </w:tr>
      <w:tr w:rsidR="00F24111" w:rsidRPr="009F3DF1" w:rsidTr="007C68CB">
        <w:tc>
          <w:tcPr>
            <w:tcW w:w="766" w:type="dxa"/>
            <w:vAlign w:val="center"/>
          </w:tcPr>
          <w:p w:rsidR="00F24111" w:rsidRPr="009F3DF1" w:rsidRDefault="00F24111" w:rsidP="00F24111">
            <w:pPr>
              <w:jc w:val="center"/>
              <w:rPr>
                <w:rFonts w:ascii="Times New Roman" w:hAnsi="Times New Roman" w:cs="Times New Roman"/>
              </w:rPr>
            </w:pPr>
            <w:r>
              <w:rPr>
                <w:rFonts w:ascii="Times New Roman" w:hAnsi="Times New Roman" w:cs="Times New Roman"/>
              </w:rPr>
              <w:t>2.</w:t>
            </w:r>
          </w:p>
        </w:tc>
        <w:tc>
          <w:tcPr>
            <w:tcW w:w="8975" w:type="dxa"/>
            <w:gridSpan w:val="2"/>
            <w:vAlign w:val="center"/>
          </w:tcPr>
          <w:p w:rsidR="00F24111" w:rsidRPr="00954D81" w:rsidRDefault="00F24111" w:rsidP="00F24111">
            <w:pPr>
              <w:autoSpaceDE w:val="0"/>
              <w:autoSpaceDN w:val="0"/>
              <w:adjustRightInd w:val="0"/>
              <w:rPr>
                <w:rFonts w:ascii="Times New Roman" w:hAnsi="Times New Roman" w:cs="Times New Roman"/>
              </w:rPr>
            </w:pPr>
            <w:r w:rsidRPr="00954D81">
              <w:rPr>
                <w:rFonts w:ascii="Times New Roman" w:eastAsia="Times New Roman" w:hAnsi="Times New Roman" w:cs="Times New Roman"/>
                <w:b/>
                <w:color w:val="000000"/>
              </w:rPr>
              <w:t>Bendrieji reikalavimai:</w:t>
            </w:r>
          </w:p>
        </w:tc>
      </w:tr>
      <w:tr w:rsidR="00F24111" w:rsidRPr="009F3DF1" w:rsidTr="007C68CB">
        <w:tc>
          <w:tcPr>
            <w:tcW w:w="766" w:type="dxa"/>
            <w:vAlign w:val="center"/>
          </w:tcPr>
          <w:p w:rsidR="00F24111" w:rsidRPr="009F3DF1" w:rsidRDefault="00F24111" w:rsidP="00F24111">
            <w:pPr>
              <w:jc w:val="center"/>
              <w:rPr>
                <w:rFonts w:ascii="Times New Roman" w:hAnsi="Times New Roman" w:cs="Times New Roman"/>
              </w:rPr>
            </w:pPr>
            <w:r>
              <w:rPr>
                <w:rFonts w:ascii="Times New Roman" w:hAnsi="Times New Roman" w:cs="Times New Roman"/>
              </w:rPr>
              <w:t>2.1</w:t>
            </w:r>
            <w:r w:rsidR="00FE1D19">
              <w:rPr>
                <w:rFonts w:ascii="Times New Roman" w:hAnsi="Times New Roman" w:cs="Times New Roman"/>
              </w:rPr>
              <w:t>.</w:t>
            </w:r>
          </w:p>
        </w:tc>
        <w:tc>
          <w:tcPr>
            <w:tcW w:w="4969" w:type="dxa"/>
            <w:vAlign w:val="center"/>
          </w:tcPr>
          <w:p w:rsidR="00F24111" w:rsidRPr="00954D81" w:rsidRDefault="003F3467" w:rsidP="006A182A">
            <w:pPr>
              <w:spacing w:after="0"/>
              <w:jc w:val="both"/>
              <w:rPr>
                <w:rFonts w:ascii="Times New Roman" w:hAnsi="Times New Roman" w:cs="Times New Roman"/>
              </w:rPr>
            </w:pPr>
            <w:r w:rsidRPr="003F3467">
              <w:t xml:space="preserve">Kondicionieriai turi užtikrinti nuo +16 iki +25 </w:t>
            </w:r>
            <w:r w:rsidRPr="003F3467">
              <w:rPr>
                <w:rFonts w:ascii="Cambria Math" w:hAnsi="Cambria Math" w:cs="Cambria Math"/>
              </w:rPr>
              <w:t>℃</w:t>
            </w:r>
            <w:r w:rsidRPr="003F3467">
              <w:t xml:space="preserve"> temperat</w:t>
            </w:r>
            <w:r w:rsidRPr="003F3467">
              <w:rPr>
                <w:rFonts w:ascii="Calibri" w:hAnsi="Calibri" w:cs="Calibri"/>
              </w:rPr>
              <w:t>ū</w:t>
            </w:r>
            <w:r w:rsidRPr="003F3467">
              <w:t>r</w:t>
            </w:r>
            <w:r w:rsidRPr="003F3467">
              <w:rPr>
                <w:rFonts w:ascii="Calibri" w:hAnsi="Calibri" w:cs="Calibri"/>
              </w:rPr>
              <w:t>ą</w:t>
            </w:r>
            <w:r w:rsidRPr="003F3467">
              <w:t xml:space="preserve"> vidaus patalpose esant lauko temperat</w:t>
            </w:r>
            <w:r w:rsidRPr="003F3467">
              <w:rPr>
                <w:rFonts w:ascii="Calibri" w:hAnsi="Calibri" w:cs="Calibri"/>
              </w:rPr>
              <w:t>ū</w:t>
            </w:r>
            <w:r w:rsidRPr="003F3467">
              <w:t xml:space="preserve">rai nuo -15 iki +35 </w:t>
            </w:r>
            <w:r w:rsidRPr="003F3467">
              <w:rPr>
                <w:rFonts w:ascii="Cambria Math" w:hAnsi="Cambria Math" w:cs="Cambria Math"/>
              </w:rPr>
              <w:t>℃</w:t>
            </w:r>
            <w:r w:rsidRPr="003F3467">
              <w:t>.</w:t>
            </w:r>
          </w:p>
        </w:tc>
        <w:tc>
          <w:tcPr>
            <w:tcW w:w="4006" w:type="dxa"/>
          </w:tcPr>
          <w:p w:rsidR="00F24111" w:rsidRPr="00EB6EA1" w:rsidRDefault="00F24111"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FE1D19" w:rsidRPr="009F3DF1" w:rsidTr="007C68CB">
        <w:tc>
          <w:tcPr>
            <w:tcW w:w="766" w:type="dxa"/>
            <w:vAlign w:val="center"/>
          </w:tcPr>
          <w:p w:rsidR="00FE1D19" w:rsidRDefault="00FE1D19" w:rsidP="00F24111">
            <w:pPr>
              <w:jc w:val="center"/>
              <w:rPr>
                <w:rFonts w:ascii="Times New Roman" w:hAnsi="Times New Roman" w:cs="Times New Roman"/>
              </w:rPr>
            </w:pPr>
            <w:r>
              <w:rPr>
                <w:rFonts w:ascii="Times New Roman" w:hAnsi="Times New Roman" w:cs="Times New Roman"/>
              </w:rPr>
              <w:t>2.2.</w:t>
            </w:r>
          </w:p>
        </w:tc>
        <w:tc>
          <w:tcPr>
            <w:tcW w:w="4969" w:type="dxa"/>
            <w:vAlign w:val="center"/>
          </w:tcPr>
          <w:p w:rsidR="00FE1D19" w:rsidRDefault="003F3467" w:rsidP="00F24111">
            <w:pPr>
              <w:spacing w:after="0"/>
              <w:jc w:val="both"/>
            </w:pPr>
            <w:r>
              <w:t>Oro kondicionieriaus komplektą sudaro:</w:t>
            </w:r>
            <w:r w:rsidRPr="0023414C">
              <w:t xml:space="preserve"> vidini</w:t>
            </w:r>
            <w:r>
              <w:t>ai</w:t>
            </w:r>
            <w:r w:rsidRPr="0023414C">
              <w:t xml:space="preserve"> sienini</w:t>
            </w:r>
            <w:r>
              <w:t>ai</w:t>
            </w:r>
            <w:r w:rsidRPr="0023414C">
              <w:t xml:space="preserve"> bloka</w:t>
            </w:r>
            <w:r>
              <w:t>i</w:t>
            </w:r>
            <w:r w:rsidRPr="0023414C">
              <w:t>; išorini</w:t>
            </w:r>
            <w:r>
              <w:t>ai blokai</w:t>
            </w:r>
            <w:r w:rsidRPr="0023414C">
              <w:t>;</w:t>
            </w:r>
            <w:r>
              <w:t xml:space="preserve"> </w:t>
            </w:r>
            <w:r w:rsidRPr="0023414C">
              <w:t>nuotolini</w:t>
            </w:r>
            <w:r>
              <w:t>ai</w:t>
            </w:r>
            <w:r w:rsidRPr="0023414C">
              <w:t xml:space="preserve"> valdymo pulteli</w:t>
            </w:r>
            <w:r>
              <w:t>ai.</w:t>
            </w:r>
          </w:p>
        </w:tc>
        <w:tc>
          <w:tcPr>
            <w:tcW w:w="4006" w:type="dxa"/>
          </w:tcPr>
          <w:p w:rsidR="00FE1D19" w:rsidRPr="003C2D0A" w:rsidRDefault="00FE1D19"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FE1D19" w:rsidRPr="009F3DF1" w:rsidTr="007C68CB">
        <w:tc>
          <w:tcPr>
            <w:tcW w:w="766" w:type="dxa"/>
            <w:vAlign w:val="center"/>
          </w:tcPr>
          <w:p w:rsidR="00FE1D19" w:rsidRDefault="00FE1D19" w:rsidP="00FE1D19">
            <w:pPr>
              <w:jc w:val="center"/>
              <w:rPr>
                <w:rFonts w:ascii="Times New Roman" w:hAnsi="Times New Roman" w:cs="Times New Roman"/>
              </w:rPr>
            </w:pPr>
            <w:r>
              <w:rPr>
                <w:rFonts w:ascii="Times New Roman" w:hAnsi="Times New Roman" w:cs="Times New Roman"/>
              </w:rPr>
              <w:t>2.3.</w:t>
            </w:r>
          </w:p>
        </w:tc>
        <w:tc>
          <w:tcPr>
            <w:tcW w:w="4969" w:type="dxa"/>
            <w:vAlign w:val="center"/>
          </w:tcPr>
          <w:p w:rsidR="00FE1D19" w:rsidRDefault="00FE1D19" w:rsidP="00F24111">
            <w:pPr>
              <w:spacing w:after="0"/>
              <w:jc w:val="both"/>
            </w:pPr>
            <w:r>
              <w:t>Kondicionieriaus išorinio bloko kompresorius „</w:t>
            </w:r>
            <w:proofErr w:type="spellStart"/>
            <w:r>
              <w:t>Inverter</w:t>
            </w:r>
            <w:proofErr w:type="spellEnd"/>
            <w:r>
              <w:t>“ arba lygiaverčio tipo;</w:t>
            </w:r>
          </w:p>
        </w:tc>
        <w:tc>
          <w:tcPr>
            <w:tcW w:w="4006" w:type="dxa"/>
          </w:tcPr>
          <w:p w:rsidR="00FE1D19" w:rsidRPr="003C2D0A" w:rsidRDefault="00FE1D19"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FE1D19" w:rsidRPr="009F3DF1" w:rsidTr="007C68CB">
        <w:tc>
          <w:tcPr>
            <w:tcW w:w="766" w:type="dxa"/>
            <w:vAlign w:val="center"/>
          </w:tcPr>
          <w:p w:rsidR="00FE1D19" w:rsidRDefault="00FE1D19" w:rsidP="00F24111">
            <w:pPr>
              <w:jc w:val="center"/>
              <w:rPr>
                <w:rFonts w:ascii="Times New Roman" w:hAnsi="Times New Roman" w:cs="Times New Roman"/>
              </w:rPr>
            </w:pPr>
            <w:r>
              <w:rPr>
                <w:rFonts w:ascii="Times New Roman" w:hAnsi="Times New Roman" w:cs="Times New Roman"/>
              </w:rPr>
              <w:t>2.4.</w:t>
            </w:r>
          </w:p>
        </w:tc>
        <w:tc>
          <w:tcPr>
            <w:tcW w:w="4969" w:type="dxa"/>
            <w:vAlign w:val="center"/>
          </w:tcPr>
          <w:p w:rsidR="00FE1D19" w:rsidRDefault="004E31A3" w:rsidP="00F24111">
            <w:pPr>
              <w:spacing w:after="0"/>
              <w:jc w:val="both"/>
            </w:pPr>
            <w:r w:rsidRPr="004E31A3">
              <w:t>Patalpoms, kurių kvadratūra iki 70 m2, nominali kondicionierių šaldymo / šildymo galia – ne mažesnė nei 2,0 kW</w:t>
            </w:r>
            <w:r>
              <w:t>.</w:t>
            </w:r>
          </w:p>
        </w:tc>
        <w:tc>
          <w:tcPr>
            <w:tcW w:w="4006" w:type="dxa"/>
          </w:tcPr>
          <w:p w:rsidR="00FE1D19" w:rsidRDefault="00FE1D19" w:rsidP="0004110A">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p w:rsidR="004E31A3" w:rsidRPr="003C2D0A" w:rsidRDefault="004E31A3" w:rsidP="0004110A">
            <w:pPr>
              <w:autoSpaceDE w:val="0"/>
              <w:autoSpaceDN w:val="0"/>
              <w:adjustRightInd w:val="0"/>
              <w:jc w:val="center"/>
              <w:rPr>
                <w:rFonts w:ascii="Times New Roman" w:hAnsi="Times New Roman" w:cs="Times New Roman"/>
                <w:i/>
                <w:color w:val="FF0000"/>
              </w:rPr>
            </w:pPr>
            <w:r>
              <w:rPr>
                <w:rFonts w:ascii="Times New Roman" w:hAnsi="Times New Roman" w:cs="Times New Roman"/>
                <w:i/>
                <w:color w:val="FF0000"/>
              </w:rPr>
              <w:t>... kW</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2.5.</w:t>
            </w:r>
          </w:p>
        </w:tc>
        <w:tc>
          <w:tcPr>
            <w:tcW w:w="4969" w:type="dxa"/>
            <w:vAlign w:val="center"/>
          </w:tcPr>
          <w:p w:rsidR="00AA1C0B" w:rsidRDefault="004E31A3" w:rsidP="00AA1C0B">
            <w:pPr>
              <w:spacing w:after="0"/>
              <w:jc w:val="both"/>
            </w:pPr>
            <w:r w:rsidRPr="004E31A3">
              <w:t>Patalpai, kurios kvadratūra nuo 100 m2, kondicionieriaus nominali šaldymo / šildymo galia – ne mažesnė nei 6,0 kW.</w:t>
            </w:r>
          </w:p>
        </w:tc>
        <w:tc>
          <w:tcPr>
            <w:tcW w:w="4006" w:type="dxa"/>
          </w:tcPr>
          <w:p w:rsidR="00AA1C0B" w:rsidRDefault="00AA1C0B" w:rsidP="00AA1C0B">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p w:rsidR="004E31A3" w:rsidRPr="003C2D0A" w:rsidRDefault="004E31A3" w:rsidP="00AA1C0B">
            <w:pPr>
              <w:autoSpaceDE w:val="0"/>
              <w:autoSpaceDN w:val="0"/>
              <w:adjustRightInd w:val="0"/>
              <w:jc w:val="center"/>
              <w:rPr>
                <w:rFonts w:ascii="Times New Roman" w:hAnsi="Times New Roman" w:cs="Times New Roman"/>
                <w:i/>
                <w:color w:val="FF0000"/>
              </w:rPr>
            </w:pPr>
            <w:r>
              <w:rPr>
                <w:rFonts w:ascii="Times New Roman" w:hAnsi="Times New Roman" w:cs="Times New Roman"/>
                <w:i/>
                <w:color w:val="FF0000"/>
              </w:rPr>
              <w:t>... kW</w:t>
            </w:r>
          </w:p>
        </w:tc>
      </w:tr>
      <w:tr w:rsidR="00AA1C0B" w:rsidRPr="009F3DF1" w:rsidTr="00EB6EA1">
        <w:trPr>
          <w:trHeight w:val="56"/>
        </w:trPr>
        <w:tc>
          <w:tcPr>
            <w:tcW w:w="766" w:type="dxa"/>
            <w:vAlign w:val="center"/>
          </w:tcPr>
          <w:p w:rsidR="00AA1C0B" w:rsidRDefault="003F3467" w:rsidP="00AA1C0B">
            <w:pPr>
              <w:jc w:val="center"/>
              <w:rPr>
                <w:rFonts w:ascii="Times New Roman" w:hAnsi="Times New Roman" w:cs="Times New Roman"/>
              </w:rPr>
            </w:pPr>
            <w:r>
              <w:rPr>
                <w:rFonts w:ascii="Times New Roman" w:hAnsi="Times New Roman" w:cs="Times New Roman"/>
              </w:rPr>
              <w:lastRenderedPageBreak/>
              <w:t>2.6.</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4E31A3">
              <w:rPr>
                <w:rFonts w:ascii="Times New Roman" w:eastAsia="Times New Roman" w:hAnsi="Times New Roman" w:cs="Times New Roman"/>
                <w:color w:val="000000"/>
              </w:rPr>
              <w:t>SEER – ne mažesnis nei 5,5; SCOP – ne mažesnis kaip 4,9</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4E31A3" w:rsidRPr="007C68CB" w:rsidRDefault="004E31A3" w:rsidP="00AA1C0B">
            <w:pPr>
              <w:spacing w:line="240" w:lineRule="auto"/>
              <w:jc w:val="center"/>
              <w:rPr>
                <w:rFonts w:ascii="Times New Roman" w:eastAsia="Times New Roman" w:hAnsi="Times New Roman" w:cs="Times New Roman"/>
                <w:highlight w:val="yellow"/>
              </w:rPr>
            </w:pPr>
            <w:r>
              <w:rPr>
                <w:i/>
                <w:color w:val="FF0000"/>
              </w:rPr>
              <w:t>SEER</w:t>
            </w:r>
            <w:r w:rsidRPr="00AA1C0B">
              <w:rPr>
                <w:i/>
                <w:color w:val="FF0000"/>
              </w:rPr>
              <w:t>.....      SCOP .....</w:t>
            </w:r>
          </w:p>
        </w:tc>
      </w:tr>
      <w:tr w:rsidR="00AA1C0B" w:rsidRPr="009F3DF1" w:rsidTr="00EB6EA1">
        <w:trPr>
          <w:trHeight w:val="56"/>
        </w:trPr>
        <w:tc>
          <w:tcPr>
            <w:tcW w:w="766" w:type="dxa"/>
            <w:vAlign w:val="center"/>
          </w:tcPr>
          <w:p w:rsidR="00AA1C0B" w:rsidRDefault="003F3467" w:rsidP="00AA1C0B">
            <w:pPr>
              <w:jc w:val="center"/>
              <w:rPr>
                <w:rFonts w:ascii="Times New Roman" w:hAnsi="Times New Roman" w:cs="Times New Roman"/>
              </w:rPr>
            </w:pPr>
            <w:r>
              <w:rPr>
                <w:rFonts w:ascii="Times New Roman" w:hAnsi="Times New Roman" w:cs="Times New Roman"/>
              </w:rPr>
              <w:t>2.7.</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4E31A3">
              <w:rPr>
                <w:rFonts w:ascii="Times New Roman" w:eastAsia="Times New Roman" w:hAnsi="Times New Roman" w:cs="Times New Roman"/>
                <w:color w:val="000000"/>
              </w:rPr>
              <w:t>Naudingumo koeficientai turi būti ne mažesni kaip A+ energijos efektyvumo klasė šildymo ir šaldymo režimuose.</w:t>
            </w:r>
          </w:p>
        </w:tc>
        <w:tc>
          <w:tcPr>
            <w:tcW w:w="4006" w:type="dxa"/>
          </w:tcPr>
          <w:p w:rsidR="00AA1C0B" w:rsidRPr="004E31A3" w:rsidRDefault="00AA1C0B"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EB6EA1">
        <w:trPr>
          <w:trHeight w:val="56"/>
        </w:trPr>
        <w:tc>
          <w:tcPr>
            <w:tcW w:w="766" w:type="dxa"/>
            <w:vAlign w:val="center"/>
          </w:tcPr>
          <w:p w:rsidR="00AA1C0B" w:rsidRPr="009F3DF1" w:rsidRDefault="003F3467" w:rsidP="00AA1C0B">
            <w:pPr>
              <w:jc w:val="center"/>
              <w:rPr>
                <w:rFonts w:ascii="Times New Roman" w:hAnsi="Times New Roman" w:cs="Times New Roman"/>
              </w:rPr>
            </w:pPr>
            <w:r>
              <w:rPr>
                <w:rFonts w:ascii="Times New Roman" w:hAnsi="Times New Roman" w:cs="Times New Roman"/>
              </w:rPr>
              <w:t>2.8.</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23414C">
              <w:t>Vidini</w:t>
            </w:r>
            <w:r>
              <w:t>ai</w:t>
            </w:r>
            <w:r w:rsidRPr="0023414C">
              <w:t xml:space="preserve"> bloka</w:t>
            </w:r>
            <w:r>
              <w:t>i</w:t>
            </w:r>
            <w:r w:rsidRPr="0023414C">
              <w:t xml:space="preserve"> turi būti tvirtinam</w:t>
            </w:r>
            <w:r>
              <w:t>i</w:t>
            </w:r>
            <w:r w:rsidRPr="0023414C">
              <w:t xml:space="preserve"> prie sienos</w:t>
            </w:r>
          </w:p>
        </w:tc>
        <w:tc>
          <w:tcPr>
            <w:tcW w:w="4006" w:type="dxa"/>
          </w:tcPr>
          <w:p w:rsidR="00AA1C0B" w:rsidRPr="003C2D0A" w:rsidRDefault="00AA1C0B"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EB6EA1">
        <w:trPr>
          <w:trHeight w:val="56"/>
        </w:trPr>
        <w:tc>
          <w:tcPr>
            <w:tcW w:w="766" w:type="dxa"/>
            <w:vAlign w:val="center"/>
          </w:tcPr>
          <w:p w:rsidR="00AA1C0B" w:rsidRDefault="003F3467" w:rsidP="00AA1C0B">
            <w:pPr>
              <w:jc w:val="center"/>
              <w:rPr>
                <w:rFonts w:ascii="Times New Roman" w:hAnsi="Times New Roman" w:cs="Times New Roman"/>
              </w:rPr>
            </w:pPr>
            <w:r>
              <w:rPr>
                <w:rFonts w:ascii="Times New Roman" w:hAnsi="Times New Roman" w:cs="Times New Roman"/>
              </w:rPr>
              <w:t>2.9.</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23414C">
              <w:t xml:space="preserve">Maitinimo </w:t>
            </w:r>
            <w:r w:rsidRPr="005D3B85">
              <w:t xml:space="preserve">šaltinis </w:t>
            </w:r>
            <w:r>
              <w:t>–</w:t>
            </w:r>
            <w:r w:rsidRPr="005D3B85">
              <w:t xml:space="preserve"> vienfazis</w:t>
            </w:r>
            <w:r w:rsidRPr="0023414C">
              <w:t>, 220</w:t>
            </w:r>
            <w:r>
              <w:t>–</w:t>
            </w:r>
            <w:r w:rsidRPr="0023414C">
              <w:t>240V, 50 Hz</w:t>
            </w:r>
          </w:p>
        </w:tc>
        <w:tc>
          <w:tcPr>
            <w:tcW w:w="4006" w:type="dxa"/>
          </w:tcPr>
          <w:p w:rsidR="00AA1C0B" w:rsidRPr="003C2D0A" w:rsidRDefault="00AA1C0B"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Default="003F3467" w:rsidP="00AA1C0B">
            <w:pPr>
              <w:jc w:val="center"/>
              <w:rPr>
                <w:rFonts w:ascii="Times New Roman" w:hAnsi="Times New Roman" w:cs="Times New Roman"/>
              </w:rPr>
            </w:pPr>
            <w:r>
              <w:rPr>
                <w:rFonts w:ascii="Times New Roman" w:hAnsi="Times New Roman" w:cs="Times New Roman"/>
              </w:rPr>
              <w:t>2.10.</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23414C">
              <w:t xml:space="preserve">Turi turėti ne mažiau </w:t>
            </w:r>
            <w:r w:rsidRPr="00AD5338">
              <w:t xml:space="preserve">kaip </w:t>
            </w:r>
            <w:r>
              <w:t>2</w:t>
            </w:r>
            <w:r w:rsidRPr="00AD5338">
              <w:t xml:space="preserve"> (</w:t>
            </w:r>
            <w:r>
              <w:t>du</w:t>
            </w:r>
            <w:r w:rsidRPr="00AD5338">
              <w:t xml:space="preserve">) </w:t>
            </w:r>
            <w:r w:rsidRPr="0023414C">
              <w:t xml:space="preserve">darbo režimus </w:t>
            </w:r>
            <w:r>
              <w:t>–</w:t>
            </w:r>
            <w:r w:rsidRPr="009079D9">
              <w:t xml:space="preserve"> </w:t>
            </w:r>
            <w:r>
              <w:t xml:space="preserve">vėsinimą ir </w:t>
            </w:r>
            <w:r w:rsidRPr="0023414C">
              <w:t>šildym</w:t>
            </w:r>
            <w:r>
              <w:t>ą</w:t>
            </w:r>
          </w:p>
        </w:tc>
        <w:tc>
          <w:tcPr>
            <w:tcW w:w="4006" w:type="dxa"/>
          </w:tcPr>
          <w:p w:rsidR="00AA1C0B" w:rsidRPr="003C2D0A" w:rsidRDefault="00AA1C0B"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Pr="009F3DF1" w:rsidRDefault="004E31A3" w:rsidP="00AA1C0B">
            <w:pPr>
              <w:jc w:val="center"/>
              <w:rPr>
                <w:rFonts w:ascii="Times New Roman" w:hAnsi="Times New Roman" w:cs="Times New Roman"/>
              </w:rPr>
            </w:pPr>
            <w:r>
              <w:rPr>
                <w:rFonts w:ascii="Times New Roman" w:hAnsi="Times New Roman" w:cs="Times New Roman"/>
              </w:rPr>
              <w:t>2.11.</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proofErr w:type="spellStart"/>
            <w:r>
              <w:t>Šaltnešis</w:t>
            </w:r>
            <w:proofErr w:type="spellEnd"/>
            <w:r>
              <w:t xml:space="preserve"> – R32</w:t>
            </w:r>
          </w:p>
        </w:tc>
        <w:tc>
          <w:tcPr>
            <w:tcW w:w="4006" w:type="dxa"/>
          </w:tcPr>
          <w:p w:rsidR="00AA1C0B" w:rsidRPr="003C2D0A" w:rsidRDefault="00AA1C0B"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AF483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3.3.</w:t>
            </w:r>
          </w:p>
        </w:tc>
        <w:tc>
          <w:tcPr>
            <w:tcW w:w="8975" w:type="dxa"/>
            <w:gridSpan w:val="2"/>
            <w:vAlign w:val="center"/>
          </w:tcPr>
          <w:p w:rsidR="00AA1C0B" w:rsidRPr="0004110A" w:rsidRDefault="004E31A3" w:rsidP="00AA1C0B">
            <w:pPr>
              <w:rPr>
                <w:rFonts w:ascii="Times New Roman" w:eastAsia="Times New Roman" w:hAnsi="Times New Roman" w:cs="Times New Roman"/>
                <w:b/>
                <w:i/>
              </w:rPr>
            </w:pPr>
            <w:r w:rsidRPr="005778BE">
              <w:rPr>
                <w:b/>
              </w:rPr>
              <w:t>G</w:t>
            </w:r>
            <w:r>
              <w:rPr>
                <w:b/>
              </w:rPr>
              <w:t>arantiniai reikalavimai</w:t>
            </w:r>
            <w:r w:rsidRPr="005778BE">
              <w:rPr>
                <w:b/>
              </w:rPr>
              <w:t>:</w:t>
            </w:r>
          </w:p>
        </w:tc>
      </w:tr>
      <w:tr w:rsidR="00AA1C0B" w:rsidRPr="003C2D0A" w:rsidTr="002B37E1">
        <w:trPr>
          <w:trHeight w:val="317"/>
        </w:trPr>
        <w:tc>
          <w:tcPr>
            <w:tcW w:w="766" w:type="dxa"/>
            <w:vAlign w:val="center"/>
          </w:tcPr>
          <w:p w:rsidR="00AA1C0B" w:rsidRDefault="004E31A3" w:rsidP="00AA1C0B">
            <w:pPr>
              <w:jc w:val="center"/>
              <w:rPr>
                <w:rFonts w:ascii="Times New Roman" w:hAnsi="Times New Roman" w:cs="Times New Roman"/>
              </w:rPr>
            </w:pPr>
            <w:r>
              <w:rPr>
                <w:rFonts w:ascii="Times New Roman" w:hAnsi="Times New Roman" w:cs="Times New Roman"/>
              </w:rPr>
              <w:t>3</w:t>
            </w:r>
            <w:r w:rsidR="00AA1C0B">
              <w:rPr>
                <w:rFonts w:ascii="Times New Roman" w:hAnsi="Times New Roman" w:cs="Times New Roman"/>
              </w:rPr>
              <w:t>.1</w:t>
            </w:r>
            <w:r>
              <w:rPr>
                <w:rFonts w:ascii="Times New Roman" w:hAnsi="Times New Roman" w:cs="Times New Roman"/>
              </w:rPr>
              <w:t>.</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4E31A3">
              <w:t>Sumontuotai įrangai ir montavimo darbams suteikiama garantija ne mažiau kaip 36 mėn.</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4E31A3" w:rsidRPr="007C68CB" w:rsidRDefault="004E31A3" w:rsidP="004E31A3">
            <w:pPr>
              <w:spacing w:line="240" w:lineRule="auto"/>
              <w:jc w:val="center"/>
              <w:rPr>
                <w:rFonts w:ascii="Times New Roman" w:eastAsia="Times New Roman" w:hAnsi="Times New Roman" w:cs="Times New Roman"/>
                <w:highlight w:val="yellow"/>
              </w:rPr>
            </w:pPr>
            <w:r>
              <w:rPr>
                <w:rFonts w:ascii="Times New Roman" w:hAnsi="Times New Roman" w:cs="Times New Roman"/>
                <w:i/>
                <w:color w:val="FF0000"/>
              </w:rPr>
              <w:t xml:space="preserve">....... </w:t>
            </w:r>
            <w:proofErr w:type="spellStart"/>
            <w:r>
              <w:rPr>
                <w:rFonts w:ascii="Times New Roman" w:hAnsi="Times New Roman" w:cs="Times New Roman"/>
                <w:i/>
                <w:color w:val="FF0000"/>
              </w:rPr>
              <w:t>mėn</w:t>
            </w:r>
            <w:proofErr w:type="spellEnd"/>
          </w:p>
        </w:tc>
      </w:tr>
      <w:tr w:rsidR="00AA1C0B" w:rsidRPr="003C2D0A" w:rsidTr="002B37E1">
        <w:trPr>
          <w:trHeight w:val="70"/>
        </w:trPr>
        <w:tc>
          <w:tcPr>
            <w:tcW w:w="766" w:type="dxa"/>
            <w:vAlign w:val="center"/>
          </w:tcPr>
          <w:p w:rsidR="00AA1C0B" w:rsidRDefault="004E31A3" w:rsidP="00AA1C0B">
            <w:pPr>
              <w:jc w:val="center"/>
              <w:rPr>
                <w:rFonts w:ascii="Times New Roman" w:hAnsi="Times New Roman" w:cs="Times New Roman"/>
              </w:rPr>
            </w:pPr>
            <w:r>
              <w:rPr>
                <w:rFonts w:ascii="Times New Roman" w:hAnsi="Times New Roman" w:cs="Times New Roman"/>
              </w:rPr>
              <w:t>3</w:t>
            </w:r>
            <w:r w:rsidR="00AA1C0B">
              <w:rPr>
                <w:rFonts w:ascii="Times New Roman" w:hAnsi="Times New Roman" w:cs="Times New Roman"/>
              </w:rPr>
              <w:t>.2</w:t>
            </w:r>
            <w:r>
              <w:rPr>
                <w:rFonts w:ascii="Times New Roman" w:hAnsi="Times New Roman" w:cs="Times New Roman"/>
              </w:rPr>
              <w:t>.</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4E31A3">
              <w:rPr>
                <w:rFonts w:ascii="Times New Roman" w:eastAsia="Times New Roman" w:hAnsi="Times New Roman" w:cs="Times New Roman"/>
                <w:color w:val="000000"/>
              </w:rPr>
              <w:t xml:space="preserve">Garantiniu laikotarpiu, atsiradus </w:t>
            </w:r>
            <w:proofErr w:type="spellStart"/>
            <w:r w:rsidRPr="004E31A3">
              <w:rPr>
                <w:rFonts w:ascii="Times New Roman" w:eastAsia="Times New Roman" w:hAnsi="Times New Roman" w:cs="Times New Roman"/>
                <w:color w:val="000000"/>
              </w:rPr>
              <w:t>gedimams</w:t>
            </w:r>
            <w:proofErr w:type="spellEnd"/>
            <w:r w:rsidRPr="004E31A3">
              <w:rPr>
                <w:rFonts w:ascii="Times New Roman" w:eastAsia="Times New Roman" w:hAnsi="Times New Roman" w:cs="Times New Roman"/>
                <w:color w:val="000000"/>
              </w:rPr>
              <w:t xml:space="preserve"> ar defektams dėl gamyklinio broko, tiekėjas įsipareigoja gaminį suremontuoti savo lėšomis arba pakeisti nauju.</w:t>
            </w:r>
          </w:p>
        </w:tc>
        <w:tc>
          <w:tcPr>
            <w:tcW w:w="4006" w:type="dxa"/>
          </w:tcPr>
          <w:p w:rsidR="004E31A3" w:rsidRDefault="004E31A3"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914F3E" w:rsidRDefault="00AA1C0B" w:rsidP="002B37E1">
            <w:pPr>
              <w:spacing w:line="240" w:lineRule="auto"/>
              <w:rPr>
                <w:rFonts w:ascii="Times New Roman" w:hAnsi="Times New Roman" w:cs="Times New Roman"/>
                <w:i/>
                <w:color w:val="FF0000"/>
              </w:rPr>
            </w:pPr>
          </w:p>
        </w:tc>
      </w:tr>
      <w:tr w:rsidR="00AA1C0B" w:rsidRPr="003C2D0A" w:rsidTr="00AF4831">
        <w:tc>
          <w:tcPr>
            <w:tcW w:w="766" w:type="dxa"/>
            <w:vAlign w:val="center"/>
          </w:tcPr>
          <w:p w:rsidR="00AA1C0B" w:rsidRPr="009F3DF1" w:rsidRDefault="004E31A3" w:rsidP="00AA1C0B">
            <w:pPr>
              <w:jc w:val="center"/>
              <w:rPr>
                <w:rFonts w:ascii="Times New Roman" w:hAnsi="Times New Roman" w:cs="Times New Roman"/>
              </w:rPr>
            </w:pPr>
            <w:r>
              <w:rPr>
                <w:rFonts w:ascii="Times New Roman" w:hAnsi="Times New Roman" w:cs="Times New Roman"/>
              </w:rPr>
              <w:t>3</w:t>
            </w:r>
            <w:r w:rsidR="00AA1C0B">
              <w:rPr>
                <w:rFonts w:ascii="Times New Roman" w:hAnsi="Times New Roman" w:cs="Times New Roman"/>
              </w:rPr>
              <w:t>.3</w:t>
            </w:r>
            <w:r>
              <w:rPr>
                <w:rFonts w:ascii="Times New Roman" w:hAnsi="Times New Roman" w:cs="Times New Roman"/>
              </w:rPr>
              <w:t>.</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4E31A3">
              <w:t xml:space="preserve">Garantiniu laikotarpiu, esant poreikiui, turi būti atliekama oro kondicionierių techninė priežiūra tiekėjo nustatytais terminais ir  </w:t>
            </w:r>
            <w:r w:rsidRPr="004E31A3">
              <w:t>tiekėjo</w:t>
            </w:r>
            <w:r w:rsidRPr="004E31A3">
              <w:t xml:space="preserve"> lėšomis.</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p>
        </w:tc>
      </w:tr>
      <w:tr w:rsidR="00AA1C0B" w:rsidRPr="003C2D0A" w:rsidTr="00AF4831">
        <w:tc>
          <w:tcPr>
            <w:tcW w:w="766" w:type="dxa"/>
            <w:vAlign w:val="center"/>
          </w:tcPr>
          <w:p w:rsidR="00AA1C0B" w:rsidRDefault="004E31A3" w:rsidP="00AA1C0B">
            <w:pPr>
              <w:jc w:val="center"/>
              <w:rPr>
                <w:rFonts w:ascii="Times New Roman" w:hAnsi="Times New Roman" w:cs="Times New Roman"/>
              </w:rPr>
            </w:pPr>
            <w:r>
              <w:rPr>
                <w:rFonts w:ascii="Times New Roman" w:hAnsi="Times New Roman" w:cs="Times New Roman"/>
              </w:rPr>
              <w:t>3</w:t>
            </w:r>
            <w:r w:rsidR="00AA1C0B">
              <w:rPr>
                <w:rFonts w:ascii="Times New Roman" w:hAnsi="Times New Roman" w:cs="Times New Roman"/>
              </w:rPr>
              <w:t>.4</w:t>
            </w:r>
            <w:r>
              <w:rPr>
                <w:rFonts w:ascii="Times New Roman" w:hAnsi="Times New Roman" w:cs="Times New Roman"/>
              </w:rPr>
              <w:t>.</w:t>
            </w:r>
          </w:p>
        </w:tc>
        <w:tc>
          <w:tcPr>
            <w:tcW w:w="4969" w:type="dxa"/>
            <w:vAlign w:val="center"/>
          </w:tcPr>
          <w:p w:rsidR="00AA1C0B" w:rsidRPr="00954D81" w:rsidRDefault="004E31A3" w:rsidP="00AA1C0B">
            <w:pPr>
              <w:jc w:val="both"/>
              <w:rPr>
                <w:rFonts w:ascii="Times New Roman" w:eastAsia="Times New Roman" w:hAnsi="Times New Roman" w:cs="Times New Roman"/>
                <w:color w:val="000000"/>
              </w:rPr>
            </w:pPr>
            <w:r w:rsidRPr="004E31A3">
              <w:t>Garantinio remonto trukmė – ne ilgiau kaip 5 kalendorinės dienos. Jei sugedusios įrangos per šį laikotarpį pataisyti neįmanoma, ji pakeičiama lygiaverte nauja.</w:t>
            </w:r>
          </w:p>
        </w:tc>
        <w:tc>
          <w:tcPr>
            <w:tcW w:w="4006" w:type="dxa"/>
          </w:tcPr>
          <w:p w:rsidR="00AA1C0B" w:rsidRPr="003C2D0A" w:rsidRDefault="00AA1C0B"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4E31A3" w:rsidRPr="003C2D0A" w:rsidTr="00AF4831">
        <w:tc>
          <w:tcPr>
            <w:tcW w:w="766" w:type="dxa"/>
            <w:vAlign w:val="center"/>
          </w:tcPr>
          <w:p w:rsidR="004E31A3" w:rsidRDefault="004E31A3" w:rsidP="00AA1C0B">
            <w:pPr>
              <w:jc w:val="center"/>
              <w:rPr>
                <w:rFonts w:ascii="Times New Roman" w:hAnsi="Times New Roman" w:cs="Times New Roman"/>
              </w:rPr>
            </w:pPr>
            <w:r>
              <w:rPr>
                <w:rFonts w:ascii="Times New Roman" w:hAnsi="Times New Roman" w:cs="Times New Roman"/>
              </w:rPr>
              <w:t>3.5.</w:t>
            </w:r>
          </w:p>
        </w:tc>
        <w:tc>
          <w:tcPr>
            <w:tcW w:w="4969" w:type="dxa"/>
            <w:vAlign w:val="center"/>
          </w:tcPr>
          <w:p w:rsidR="004E31A3" w:rsidRDefault="004E31A3" w:rsidP="00AA1C0B">
            <w:pPr>
              <w:jc w:val="both"/>
            </w:pPr>
            <w:r w:rsidRPr="001E57CA">
              <w:t>Garantinis laikotarpis skaičiuojamas nuo priėmimo–perdavimo akto pasirašymo dienos.</w:t>
            </w:r>
          </w:p>
        </w:tc>
        <w:tc>
          <w:tcPr>
            <w:tcW w:w="4006" w:type="dxa"/>
          </w:tcPr>
          <w:p w:rsidR="004E31A3" w:rsidRDefault="004E31A3" w:rsidP="004E31A3">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4E31A3" w:rsidRPr="003C2D0A" w:rsidRDefault="004E31A3" w:rsidP="00AA1C0B">
            <w:pPr>
              <w:spacing w:line="240" w:lineRule="auto"/>
              <w:jc w:val="center"/>
              <w:rPr>
                <w:rFonts w:ascii="Times New Roman" w:hAnsi="Times New Roman" w:cs="Times New Roman"/>
                <w:i/>
                <w:color w:val="FF0000"/>
              </w:rPr>
            </w:pPr>
          </w:p>
        </w:tc>
      </w:tr>
      <w:tr w:rsidR="00AA1C0B" w:rsidRPr="009F3DF1" w:rsidTr="00AF483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w:t>
            </w:r>
          </w:p>
        </w:tc>
        <w:tc>
          <w:tcPr>
            <w:tcW w:w="8975" w:type="dxa"/>
            <w:gridSpan w:val="2"/>
            <w:vAlign w:val="center"/>
          </w:tcPr>
          <w:p w:rsidR="00AA1C0B" w:rsidRPr="00954D81" w:rsidRDefault="004E31A3" w:rsidP="00AA1C0B">
            <w:pPr>
              <w:rPr>
                <w:rFonts w:ascii="Times New Roman" w:eastAsia="Times New Roman" w:hAnsi="Times New Roman" w:cs="Times New Roman"/>
              </w:rPr>
            </w:pPr>
            <w:r>
              <w:rPr>
                <w:rFonts w:eastAsia="Times New Roman"/>
                <w:b/>
                <w:noProof/>
              </w:rPr>
              <w:t>R</w:t>
            </w:r>
            <w:r w:rsidRPr="005778BE">
              <w:rPr>
                <w:rFonts w:eastAsia="Times New Roman"/>
                <w:b/>
                <w:noProof/>
              </w:rPr>
              <w:t>eikalavimai tiekėjui</w:t>
            </w:r>
            <w:r>
              <w:t xml:space="preserve"> </w:t>
            </w:r>
            <w:r w:rsidR="00AA1C0B">
              <w:t>:</w:t>
            </w:r>
          </w:p>
        </w:tc>
      </w:tr>
      <w:tr w:rsidR="00AA1C0B" w:rsidRPr="003C2D0A" w:rsidTr="00AF483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4.1.</w:t>
            </w:r>
          </w:p>
        </w:tc>
        <w:tc>
          <w:tcPr>
            <w:tcW w:w="4969" w:type="dxa"/>
            <w:vAlign w:val="center"/>
          </w:tcPr>
          <w:p w:rsidR="00AA1C0B" w:rsidRPr="00954D81" w:rsidRDefault="004E31A3" w:rsidP="00AA1C0B">
            <w:pPr>
              <w:jc w:val="both"/>
              <w:rPr>
                <w:rFonts w:ascii="Times New Roman" w:hAnsi="Times New Roman" w:cs="Times New Roman"/>
              </w:rPr>
            </w:pPr>
            <w:r w:rsidRPr="00F64CA3">
              <w:t>Tiekėjas turi pristatyti prek</w:t>
            </w:r>
            <w:r>
              <w:t>es</w:t>
            </w:r>
            <w:r w:rsidRPr="00F64CA3">
              <w:t xml:space="preserve"> nurodyt</w:t>
            </w:r>
            <w:r>
              <w:t>ais</w:t>
            </w:r>
            <w:r w:rsidRPr="00F64CA3">
              <w:t xml:space="preserve"> adres</w:t>
            </w:r>
            <w:r>
              <w:t>ais</w:t>
            </w:r>
            <w:r w:rsidRPr="00F64CA3">
              <w:t xml:space="preserve"> ir atlikti visus įrangos montavimo, derinimo darbus, būtinos elektros instaliacijos įrengimo darbus, kondensato šalinimo įrengimo darbus, at</w:t>
            </w:r>
            <w:r>
              <w:t>kurti</w:t>
            </w:r>
            <w:r w:rsidRPr="00F64CA3">
              <w:t xml:space="preserve"> aplinką patalpose.</w:t>
            </w:r>
            <w:r>
              <w:t xml:space="preserve"> </w:t>
            </w:r>
            <w:r w:rsidRPr="0095103F">
              <w:rPr>
                <w:color w:val="C00000"/>
                <w:highlight w:val="yellow"/>
              </w:rPr>
              <w:t>(Adresai nurodyti pirkimo sąlygose)</w:t>
            </w:r>
          </w:p>
        </w:tc>
        <w:tc>
          <w:tcPr>
            <w:tcW w:w="4006" w:type="dxa"/>
          </w:tcPr>
          <w:p w:rsidR="00AA1C0B" w:rsidRPr="003C2D0A" w:rsidRDefault="00AA1C0B" w:rsidP="004E31A3">
            <w:pPr>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3C2D0A" w:rsidTr="00AF4831">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4.2.</w:t>
            </w:r>
          </w:p>
        </w:tc>
        <w:tc>
          <w:tcPr>
            <w:tcW w:w="4969" w:type="dxa"/>
            <w:vAlign w:val="center"/>
          </w:tcPr>
          <w:p w:rsidR="00AA1C0B" w:rsidRPr="004E31A3" w:rsidRDefault="004E31A3" w:rsidP="004E31A3">
            <w:pPr>
              <w:tabs>
                <w:tab w:val="left" w:pos="1276"/>
              </w:tabs>
              <w:jc w:val="both"/>
            </w:pPr>
            <w:r w:rsidRPr="00E7642D">
              <w:t>Į</w:t>
            </w:r>
            <w:r w:rsidRPr="001E57CA">
              <w:t xml:space="preserve">rangos tiekėjas turi užtikrinti, kad garantiniu laikotarpiu įrangos remontą </w:t>
            </w:r>
            <w:r>
              <w:t xml:space="preserve">ir priežiūrą </w:t>
            </w:r>
            <w:r w:rsidRPr="001E57CA">
              <w:t>atliks įrangos gamintojas ar gamintojo sertifikuoti specialistai ir pateikti tai patvirtinančius dokumentus.</w:t>
            </w:r>
          </w:p>
        </w:tc>
        <w:tc>
          <w:tcPr>
            <w:tcW w:w="4006" w:type="dxa"/>
          </w:tcPr>
          <w:p w:rsidR="00AA1C0B"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w:t>
            </w:r>
            <w:r>
              <w:rPr>
                <w:rFonts w:ascii="Times New Roman" w:hAnsi="Times New Roman" w:cs="Times New Roman"/>
                <w:i/>
                <w:color w:val="FF0000"/>
              </w:rPr>
              <w:t>NE</w:t>
            </w:r>
          </w:p>
          <w:p w:rsidR="004E31A3" w:rsidRPr="004E31A3" w:rsidRDefault="004E31A3" w:rsidP="00AA1C0B">
            <w:pPr>
              <w:jc w:val="center"/>
              <w:rPr>
                <w:rFonts w:ascii="Times New Roman" w:hAnsi="Times New Roman" w:cs="Times New Roman"/>
                <w:i/>
                <w:color w:val="FF0000"/>
              </w:rPr>
            </w:pPr>
            <w:r w:rsidRPr="0095103F">
              <w:rPr>
                <w:i/>
                <w:color w:val="C00000"/>
                <w:sz w:val="28"/>
              </w:rPr>
              <w:t>pateikti tai patvirtinančius dokumentus</w:t>
            </w:r>
          </w:p>
        </w:tc>
      </w:tr>
      <w:tr w:rsidR="00AA1C0B" w:rsidRPr="003C2D0A" w:rsidTr="00AF4831">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lastRenderedPageBreak/>
              <w:t>4.3.</w:t>
            </w:r>
          </w:p>
        </w:tc>
        <w:tc>
          <w:tcPr>
            <w:tcW w:w="4969" w:type="dxa"/>
            <w:vAlign w:val="center"/>
          </w:tcPr>
          <w:p w:rsidR="00AA1C0B" w:rsidRDefault="004E31A3" w:rsidP="00AA1C0B">
            <w:pPr>
              <w:jc w:val="both"/>
              <w:rPr>
                <w:rFonts w:ascii="Times New Roman" w:hAnsi="Times New Roman" w:cs="Times New Roman"/>
              </w:rPr>
            </w:pPr>
            <w:r w:rsidRPr="004E31A3">
              <w:rPr>
                <w:rFonts w:ascii="Times New Roman" w:hAnsi="Times New Roman" w:cs="Times New Roman"/>
              </w:rPr>
              <w:t xml:space="preserve">Tiekėjas turi užtikrinti, kad įsigyjamoje įrangoje nebūtų įdiegta jokios papildomos programinės įrangos, kuri nėra būtina tokios įrangos funkcionalumui užtikrinti, įskaitant WF funkciją (jei ji įrengta – turi būti </w:t>
            </w:r>
            <w:proofErr w:type="spellStart"/>
            <w:r w:rsidRPr="004E31A3">
              <w:rPr>
                <w:rFonts w:ascii="Times New Roman" w:hAnsi="Times New Roman" w:cs="Times New Roman"/>
              </w:rPr>
              <w:t>deaktyvuota</w:t>
            </w:r>
            <w:proofErr w:type="spellEnd"/>
            <w:r w:rsidRPr="004E31A3">
              <w:rPr>
                <w:rFonts w:ascii="Times New Roman" w:hAnsi="Times New Roman" w:cs="Times New Roman"/>
              </w:rPr>
              <w:t>, pašalintas „</w:t>
            </w:r>
            <w:proofErr w:type="spellStart"/>
            <w:r w:rsidRPr="004E31A3">
              <w:rPr>
                <w:rFonts w:ascii="Times New Roman" w:hAnsi="Times New Roman" w:cs="Times New Roman"/>
              </w:rPr>
              <w:t>Wifi</w:t>
            </w:r>
            <w:proofErr w:type="spellEnd"/>
            <w:r w:rsidRPr="004E31A3">
              <w:rPr>
                <w:rFonts w:ascii="Times New Roman" w:hAnsi="Times New Roman" w:cs="Times New Roman"/>
              </w:rPr>
              <w:t>“ modulis). Paaiškėjus, kad įrangoje yra įdiegta įtartina, šnipinėjimo ar kokia kita kenkimo programinė įranga, tai būtų traktuojama kaip reikalavimų neatitikimas ir sutarties sąlygų nesilaikymas</w:t>
            </w:r>
            <w:r>
              <w:rPr>
                <w:rFonts w:ascii="Times New Roman" w:hAnsi="Times New Roman" w:cs="Times New Roman"/>
              </w:rPr>
              <w:t>:</w:t>
            </w:r>
          </w:p>
          <w:p w:rsidR="004E31A3" w:rsidRDefault="004E31A3" w:rsidP="00AA1C0B">
            <w:pPr>
              <w:jc w:val="both"/>
              <w:rPr>
                <w:rFonts w:ascii="Times New Roman" w:hAnsi="Times New Roman" w:cs="Times New Roman"/>
              </w:rPr>
            </w:pPr>
            <w:r w:rsidRPr="004E31A3">
              <w:rPr>
                <w:rFonts w:ascii="Times New Roman" w:hAnsi="Times New Roman" w:cs="Times New Roman"/>
              </w:rPr>
              <w:t>įranga grąžinama tiekėjui arba keičiama nauja lygiaverte ar geresne, tačiau saugumo reikalavimus atitinkančia įranga</w:t>
            </w:r>
            <w:r>
              <w:rPr>
                <w:rFonts w:ascii="Times New Roman" w:hAnsi="Times New Roman" w:cs="Times New Roman"/>
              </w:rPr>
              <w:t>.</w:t>
            </w:r>
          </w:p>
          <w:p w:rsidR="004E31A3" w:rsidRPr="00954D81" w:rsidRDefault="004E31A3" w:rsidP="00AA1C0B">
            <w:pPr>
              <w:jc w:val="both"/>
              <w:rPr>
                <w:rFonts w:ascii="Times New Roman" w:hAnsi="Times New Roman" w:cs="Times New Roman"/>
              </w:rPr>
            </w:pPr>
            <w:r w:rsidRPr="004E31A3">
              <w:rPr>
                <w:rFonts w:ascii="Times New Roman" w:hAnsi="Times New Roman" w:cs="Times New Roman"/>
              </w:rPr>
              <w:t>tiekėjas padengia pirkimo proceso metu pirkėjo patirtą materialinę žalą.</w:t>
            </w:r>
          </w:p>
        </w:tc>
        <w:tc>
          <w:tcPr>
            <w:tcW w:w="4006" w:type="dxa"/>
          </w:tcPr>
          <w:p w:rsidR="00AA1C0B" w:rsidRPr="003C2D0A"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TAIP/NE</w:t>
            </w:r>
            <w:r>
              <w:rPr>
                <w:rFonts w:ascii="Times New Roman" w:hAnsi="Times New Roman" w:cs="Times New Roman"/>
                <w:i/>
                <w:color w:val="FF0000"/>
              </w:rPr>
              <w:t xml:space="preserve"> </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4.4.</w:t>
            </w:r>
          </w:p>
        </w:tc>
        <w:tc>
          <w:tcPr>
            <w:tcW w:w="4969" w:type="dxa"/>
            <w:vAlign w:val="center"/>
          </w:tcPr>
          <w:p w:rsidR="00AA1C0B" w:rsidRPr="00954D81" w:rsidRDefault="004E31A3" w:rsidP="00AA1C0B">
            <w:pPr>
              <w:jc w:val="both"/>
              <w:rPr>
                <w:rFonts w:ascii="Times New Roman" w:hAnsi="Times New Roman" w:cs="Times New Roman"/>
              </w:rPr>
            </w:pPr>
            <w:r w:rsidRPr="004E31A3">
              <w:rPr>
                <w:rFonts w:ascii="Times New Roman" w:hAnsi="Times New Roman" w:cs="Times New Roman"/>
              </w:rPr>
              <w:t>Įrangos gamintojas privalo pateikti „</w:t>
            </w:r>
            <w:proofErr w:type="spellStart"/>
            <w:r w:rsidRPr="004E31A3">
              <w:rPr>
                <w:rFonts w:ascii="Times New Roman" w:hAnsi="Times New Roman" w:cs="Times New Roman"/>
              </w:rPr>
              <w:t>Eurovent</w:t>
            </w:r>
            <w:proofErr w:type="spellEnd"/>
            <w:r w:rsidRPr="004E31A3">
              <w:rPr>
                <w:rFonts w:ascii="Times New Roman" w:hAnsi="Times New Roman" w:cs="Times New Roman"/>
              </w:rPr>
              <w:t>“ bendruosius gamintojo sertifikatus bei atitikties deklaracijas, patvirtinančias konkrečių perkamų įrenginių kilmės šalį.</w:t>
            </w:r>
          </w:p>
        </w:tc>
        <w:tc>
          <w:tcPr>
            <w:tcW w:w="4006" w:type="dxa"/>
          </w:tcPr>
          <w:p w:rsidR="00AA1C0B"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TAIP/NE</w:t>
            </w:r>
          </w:p>
          <w:p w:rsidR="0095103F" w:rsidRPr="0095103F" w:rsidRDefault="0095103F" w:rsidP="0095103F">
            <w:pPr>
              <w:jc w:val="center"/>
              <w:rPr>
                <w:rFonts w:ascii="Times New Roman" w:eastAsia="Times New Roman" w:hAnsi="Times New Roman" w:cs="Times New Roman"/>
                <w:b/>
                <w:i/>
              </w:rPr>
            </w:pPr>
            <w:r w:rsidRPr="0095103F">
              <w:rPr>
                <w:rFonts w:ascii="Times New Roman" w:eastAsia="Times New Roman" w:hAnsi="Times New Roman" w:cs="Times New Roman"/>
                <w:b/>
                <w:i/>
                <w:color w:val="C00000"/>
                <w:sz w:val="36"/>
              </w:rPr>
              <w:t>Pateikti</w:t>
            </w:r>
            <w:r>
              <w:rPr>
                <w:rFonts w:ascii="Times New Roman" w:eastAsia="Times New Roman" w:hAnsi="Times New Roman" w:cs="Times New Roman"/>
                <w:b/>
                <w:i/>
                <w:color w:val="C00000"/>
                <w:sz w:val="36"/>
              </w:rPr>
              <w:t>.</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4.5.</w:t>
            </w:r>
          </w:p>
        </w:tc>
        <w:tc>
          <w:tcPr>
            <w:tcW w:w="4969" w:type="dxa"/>
            <w:vAlign w:val="center"/>
          </w:tcPr>
          <w:p w:rsidR="00AA1C0B" w:rsidRPr="00954D81" w:rsidRDefault="0095103F" w:rsidP="00AA1C0B">
            <w:pPr>
              <w:jc w:val="both"/>
              <w:rPr>
                <w:rFonts w:ascii="Times New Roman" w:hAnsi="Times New Roman" w:cs="Times New Roman"/>
              </w:rPr>
            </w:pPr>
            <w:r w:rsidRPr="0095103F">
              <w:rPr>
                <w:rFonts w:ascii="Times New Roman" w:hAnsi="Times New Roman" w:cs="Times New Roman"/>
              </w:rPr>
              <w:t>Tiekėjas turi taikyti ir būti įdiegęs aplinkos apsaugos vadybos sistemos reikalavimus pagal standartą LST EN ISO 14001 arba Europos Sąjungos aplinkosaugos vadybos ir audito sistemas (EMAS), ar kitus aplinkos apsaugos vadybos standartus, pagrįstus atitinkamais Europos arba tarptautiniais standartais, kuriuos yra patvirtinusios sertifikavimo įstaigos, atitinkančios Europos Sąjungos teisės aktus.</w:t>
            </w:r>
          </w:p>
        </w:tc>
        <w:tc>
          <w:tcPr>
            <w:tcW w:w="4006" w:type="dxa"/>
          </w:tcPr>
          <w:p w:rsidR="00AA1C0B"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TAIP/NE</w:t>
            </w:r>
          </w:p>
          <w:p w:rsidR="0095103F" w:rsidRPr="003C2D0A" w:rsidRDefault="0095103F" w:rsidP="00AA1C0B">
            <w:pPr>
              <w:jc w:val="center"/>
              <w:rPr>
                <w:rFonts w:ascii="Times New Roman" w:hAnsi="Times New Roman" w:cs="Times New Roman"/>
                <w:i/>
                <w:color w:val="FF0000"/>
              </w:rPr>
            </w:pPr>
            <w:r w:rsidRPr="0095103F">
              <w:rPr>
                <w:rFonts w:ascii="Times New Roman" w:eastAsia="Times New Roman" w:hAnsi="Times New Roman" w:cs="Times New Roman"/>
                <w:b/>
                <w:i/>
                <w:color w:val="C00000"/>
                <w:sz w:val="36"/>
              </w:rPr>
              <w:t>Pateikti</w:t>
            </w:r>
            <w:r>
              <w:rPr>
                <w:rFonts w:ascii="Times New Roman" w:eastAsia="Times New Roman" w:hAnsi="Times New Roman" w:cs="Times New Roman"/>
                <w:b/>
                <w:i/>
                <w:color w:val="C00000"/>
                <w:sz w:val="36"/>
              </w:rPr>
              <w:t>.</w:t>
            </w:r>
          </w:p>
        </w:tc>
      </w:tr>
      <w:tr w:rsidR="00AA1C0B" w:rsidRPr="009F3DF1" w:rsidTr="00794095">
        <w:tc>
          <w:tcPr>
            <w:tcW w:w="766" w:type="dxa"/>
            <w:vAlign w:val="center"/>
          </w:tcPr>
          <w:p w:rsidR="00AA1C0B" w:rsidRDefault="0095103F" w:rsidP="00AA1C0B">
            <w:pPr>
              <w:jc w:val="center"/>
              <w:rPr>
                <w:rFonts w:ascii="Times New Roman" w:hAnsi="Times New Roman" w:cs="Times New Roman"/>
              </w:rPr>
            </w:pPr>
            <w:r>
              <w:rPr>
                <w:rFonts w:ascii="Times New Roman" w:hAnsi="Times New Roman" w:cs="Times New Roman"/>
              </w:rPr>
              <w:t>4.6.</w:t>
            </w:r>
          </w:p>
        </w:tc>
        <w:tc>
          <w:tcPr>
            <w:tcW w:w="8975" w:type="dxa"/>
            <w:gridSpan w:val="2"/>
            <w:vAlign w:val="center"/>
          </w:tcPr>
          <w:p w:rsidR="00AA1C0B" w:rsidRPr="00954D81" w:rsidRDefault="0095103F" w:rsidP="00AA1C0B">
            <w:pPr>
              <w:rPr>
                <w:rFonts w:ascii="Times New Roman" w:eastAsia="Times New Roman" w:hAnsi="Times New Roman" w:cs="Times New Roman"/>
              </w:rPr>
            </w:pPr>
            <w:r w:rsidRPr="0095103F">
              <w:rPr>
                <w:rFonts w:ascii="Times New Roman" w:eastAsia="Times New Roman" w:hAnsi="Times New Roman" w:cs="Times New Roman"/>
              </w:rPr>
              <w:t>Prieš teikiant pasiūlymą, tiekėjui rekomenduojama atvykti į objektus ir nuodugniai susipažinti su kondicionavimo sistemos montavimo vietomis, būdais, reikalingų medžiagų kiekiu, jungimo ir kitais specialiaisiais reikalavimais.</w:t>
            </w:r>
            <w:r>
              <w:rPr>
                <w:rFonts w:ascii="Times New Roman" w:eastAsia="Times New Roman" w:hAnsi="Times New Roman" w:cs="Times New Roman"/>
              </w:rPr>
              <w:t xml:space="preserve"> </w:t>
            </w:r>
            <w:r w:rsidRPr="0095103F">
              <w:rPr>
                <w:rFonts w:ascii="Times New Roman" w:eastAsia="Times New Roman" w:hAnsi="Times New Roman" w:cs="Times New Roman"/>
                <w:color w:val="C00000"/>
                <w:highlight w:val="yellow"/>
              </w:rPr>
              <w:t>(kontaktiniai asmenys nurodyti pirkimo sąlygose)</w:t>
            </w:r>
            <w:bookmarkStart w:id="0" w:name="_GoBack"/>
            <w:bookmarkEnd w:id="0"/>
          </w:p>
        </w:tc>
      </w:tr>
    </w:tbl>
    <w:p w:rsidR="009F3DF1"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 xml:space="preserve">(VPĮ 20 str. 2 dalyje nurodyta, kad visas tiekėjo pasiūlymas ir paraiška negali būti laikomi konfidencialia informacija. Pasiūlyme nurodyta </w:t>
      </w:r>
      <w:r w:rsidRPr="00E27E77">
        <w:rPr>
          <w:rFonts w:ascii="Times New Roman" w:eastAsia="Calibri" w:hAnsi="Times New Roman" w:cs="Times New Roman"/>
          <w:color w:val="FF0000"/>
          <w:sz w:val="24"/>
          <w:szCs w:val="24"/>
          <w:lang w:eastAsia="ar-SA"/>
        </w:rPr>
        <w:lastRenderedPageBreak/>
        <w:t>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Cambria Math">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4110A"/>
    <w:rsid w:val="000660AD"/>
    <w:rsid w:val="00085992"/>
    <w:rsid w:val="000B15C5"/>
    <w:rsid w:val="0015108E"/>
    <w:rsid w:val="0015132B"/>
    <w:rsid w:val="001B71C3"/>
    <w:rsid w:val="002271F5"/>
    <w:rsid w:val="00246C9B"/>
    <w:rsid w:val="002B37E1"/>
    <w:rsid w:val="00381DBA"/>
    <w:rsid w:val="00382B36"/>
    <w:rsid w:val="003C2D0A"/>
    <w:rsid w:val="003F3467"/>
    <w:rsid w:val="004A78AA"/>
    <w:rsid w:val="004B6967"/>
    <w:rsid w:val="004E31A3"/>
    <w:rsid w:val="005D67BD"/>
    <w:rsid w:val="00602894"/>
    <w:rsid w:val="006A182A"/>
    <w:rsid w:val="006F735C"/>
    <w:rsid w:val="007110FB"/>
    <w:rsid w:val="007164A4"/>
    <w:rsid w:val="00741CAB"/>
    <w:rsid w:val="0078457D"/>
    <w:rsid w:val="007C68CB"/>
    <w:rsid w:val="007C7BF2"/>
    <w:rsid w:val="00842DD5"/>
    <w:rsid w:val="00914F3E"/>
    <w:rsid w:val="0092075E"/>
    <w:rsid w:val="00924242"/>
    <w:rsid w:val="00942E3B"/>
    <w:rsid w:val="0095103F"/>
    <w:rsid w:val="00954D81"/>
    <w:rsid w:val="009602D7"/>
    <w:rsid w:val="009E3478"/>
    <w:rsid w:val="009F3DF1"/>
    <w:rsid w:val="00A549D7"/>
    <w:rsid w:val="00AA1C0B"/>
    <w:rsid w:val="00AA1D8C"/>
    <w:rsid w:val="00B02A7C"/>
    <w:rsid w:val="00B51052"/>
    <w:rsid w:val="00BB2D0C"/>
    <w:rsid w:val="00BF3B90"/>
    <w:rsid w:val="00BF6086"/>
    <w:rsid w:val="00C3793D"/>
    <w:rsid w:val="00C50402"/>
    <w:rsid w:val="00C9069E"/>
    <w:rsid w:val="00D50EF1"/>
    <w:rsid w:val="00D74E10"/>
    <w:rsid w:val="00D837CC"/>
    <w:rsid w:val="00E03A56"/>
    <w:rsid w:val="00E9418F"/>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AE91"/>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5</Pages>
  <Words>4818</Words>
  <Characters>2747</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58</cp:revision>
  <dcterms:created xsi:type="dcterms:W3CDTF">2017-02-07T09:04:00Z</dcterms:created>
  <dcterms:modified xsi:type="dcterms:W3CDTF">2025-05-26T10:35:00Z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