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D8DE" w14:textId="14509D6E" w:rsidR="008379E9" w:rsidRPr="009D25AB" w:rsidRDefault="008379E9" w:rsidP="008379E9">
      <w:pPr>
        <w:pBdr>
          <w:bottom w:val="single" w:sz="4" w:space="1" w:color="E97132" w:themeColor="accent2"/>
        </w:pBdr>
        <w:spacing w:after="1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D25AB"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>Specialiųjų pirkimo sąlygų 2</w:t>
      </w:r>
      <w:r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>.1</w:t>
      </w:r>
      <w:r w:rsidRPr="009D25AB"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 xml:space="preserve"> priedas „</w:t>
      </w:r>
      <w:r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>Apklausos atrankos dizaino aprašas</w:t>
      </w:r>
      <w:r w:rsidRPr="009D25AB"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>“</w:t>
      </w:r>
    </w:p>
    <w:p w14:paraId="2632263E" w14:textId="77777777" w:rsidR="008379E9" w:rsidRDefault="008379E9" w:rsidP="008379E9">
      <w:pPr>
        <w:widowControl w:val="0"/>
        <w:spacing w:after="119" w:line="100" w:lineRule="atLeast"/>
        <w:jc w:val="both"/>
        <w:rPr>
          <w:rFonts w:ascii="Times New Roman" w:eastAsia="Andale Sans UI;Arial Unicode MS" w:hAnsi="Times New Roman" w:cs="Times New Roman"/>
          <w:kern w:val="2"/>
          <w:szCs w:val="20"/>
        </w:rPr>
      </w:pPr>
    </w:p>
    <w:p w14:paraId="19FA28D4" w14:textId="77777777" w:rsidR="00D96B20" w:rsidRPr="006E36BF" w:rsidRDefault="00D96B20" w:rsidP="008379E9">
      <w:pPr>
        <w:widowControl w:val="0"/>
        <w:spacing w:after="119" w:line="100" w:lineRule="atLeast"/>
        <w:jc w:val="both"/>
        <w:rPr>
          <w:rFonts w:ascii="Times New Roman" w:eastAsia="Andale Sans UI;Arial Unicode MS" w:hAnsi="Times New Roman" w:cs="Times New Roman"/>
          <w:kern w:val="2"/>
          <w:szCs w:val="20"/>
        </w:rPr>
      </w:pPr>
    </w:p>
    <w:tbl>
      <w:tblPr>
        <w:tblW w:w="9658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8"/>
        <w:gridCol w:w="7140"/>
      </w:tblGrid>
      <w:tr w:rsidR="001D545A" w:rsidRPr="00677B26" w14:paraId="68FD00F2" w14:textId="77777777" w:rsidTr="00F0452C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500008EA" w14:textId="77777777" w:rsidR="001D545A" w:rsidRPr="00677B26" w:rsidRDefault="001D545A" w:rsidP="00F0452C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kern w:val="2"/>
                <w:sz w:val="22"/>
              </w:rPr>
            </w:pPr>
            <w:r w:rsidRPr="00677B26">
              <w:rPr>
                <w:rFonts w:ascii="Times New Roman" w:eastAsia="Andale Sans UI;Arial Unicode MS" w:hAnsi="Times New Roman" w:cs="Times New Roman"/>
                <w:b/>
                <w:bCs/>
                <w:kern w:val="2"/>
                <w:sz w:val="22"/>
              </w:rPr>
              <w:t>Populiacija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C62E521" w14:textId="77777777" w:rsidR="001D545A" w:rsidRPr="00677B26" w:rsidRDefault="001D545A" w:rsidP="00F0452C">
            <w:pPr>
              <w:widowControl w:val="0"/>
              <w:suppressLineNumbers/>
              <w:ind w:firstLine="0"/>
              <w:jc w:val="both"/>
              <w:rPr>
                <w:rFonts w:ascii="Times New Roman" w:eastAsia="Andale Sans UI;Arial Unicode MS" w:hAnsi="Times New Roman" w:cs="Times New Roman"/>
                <w:kern w:val="2"/>
              </w:rPr>
            </w:pPr>
            <w:r w:rsidRPr="00677B26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>Klaipėdos miesto gyventojos(ai), kurios(</w:t>
            </w:r>
            <w:proofErr w:type="spellStart"/>
            <w:r w:rsidRPr="00677B26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>ie</w:t>
            </w:r>
            <w:proofErr w:type="spellEnd"/>
            <w:r w:rsidRPr="00677B26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>) gyvena greta taršių pramonės objektų ir kurios(</w:t>
            </w:r>
            <w:proofErr w:type="spellStart"/>
            <w:r w:rsidRPr="00677B26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>ie</w:t>
            </w:r>
            <w:proofErr w:type="spellEnd"/>
            <w:r w:rsidRPr="00677B26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>) yra 18 metų arba vyresnės(i), nepriklausomai nuo jų tautybės, pilietybės, kalbos, išsilavinimo, lyties ar teisinio statuso šalyje.</w:t>
            </w:r>
          </w:p>
        </w:tc>
      </w:tr>
      <w:tr w:rsidR="001D545A" w:rsidRPr="00677B26" w14:paraId="10C506E5" w14:textId="77777777" w:rsidTr="00F0452C">
        <w:trPr>
          <w:trHeight w:val="2139"/>
        </w:trPr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4D1A3B93" w14:textId="77777777" w:rsidR="001D545A" w:rsidRPr="00677B26" w:rsidRDefault="001D545A" w:rsidP="00F0452C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/>
                <w:iCs/>
                <w:kern w:val="2"/>
                <w:sz w:val="22"/>
              </w:rPr>
            </w:pPr>
            <w:r>
              <w:rPr>
                <w:rFonts w:ascii="Times New Roman" w:eastAsia="Andale Sans UI;Arial Unicode MS" w:hAnsi="Times New Roman" w:cs="Times New Roman"/>
                <w:b/>
                <w:bCs/>
                <w:i/>
                <w:iCs/>
                <w:kern w:val="2"/>
                <w:sz w:val="22"/>
              </w:rPr>
              <w:t>Aprašymas/siūlymas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26C5351" w14:textId="77777777" w:rsidR="001D545A" w:rsidRPr="003768C6" w:rsidRDefault="001D545A" w:rsidP="00F0452C">
            <w:pPr>
              <w:widowControl w:val="0"/>
              <w:suppressLineNumbers/>
              <w:ind w:firstLine="0"/>
              <w:jc w:val="both"/>
              <w:rPr>
                <w:rFonts w:ascii="Times New Roman" w:eastAsia="Andale Sans UI;Arial Unicode MS" w:hAnsi="Times New Roman" w:cs="Times New Roman"/>
                <w:kern w:val="2"/>
                <w:szCs w:val="20"/>
              </w:rPr>
            </w:pPr>
            <w:r w:rsidRPr="003768C6"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  <w:t>Pastaba. Į populiaciją nepatenka benamiai asmenys, asmenys, išvykę iš Lietuvos ar hospitalizuoti ilgiau nei 6 mėn. ir institucijose (socialinės globos, įkalinimo, prieglaudose ir pan.) gyvenantys asmenys.</w:t>
            </w:r>
          </w:p>
        </w:tc>
      </w:tr>
      <w:tr w:rsidR="001D545A" w:rsidRPr="00677B26" w14:paraId="38FFB9BE" w14:textId="77777777" w:rsidTr="00F0452C"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71A64912" w14:textId="77777777" w:rsidR="001D545A" w:rsidRPr="00677B26" w:rsidRDefault="001D545A" w:rsidP="00F0452C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kern w:val="2"/>
                <w:sz w:val="22"/>
              </w:rPr>
            </w:pPr>
            <w:r w:rsidRPr="00677B26">
              <w:rPr>
                <w:rFonts w:ascii="Times New Roman" w:eastAsia="Andale Sans UI;Arial Unicode MS" w:hAnsi="Times New Roman" w:cs="Times New Roman"/>
                <w:b/>
                <w:bCs/>
                <w:kern w:val="2"/>
                <w:sz w:val="22"/>
              </w:rPr>
              <w:t>Atrankos aprėptis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4E2C21" w14:textId="77777777" w:rsidR="001D545A" w:rsidRPr="00677B26" w:rsidRDefault="001D545A" w:rsidP="00F0452C">
            <w:pPr>
              <w:widowControl w:val="0"/>
              <w:suppressLineNumbers/>
              <w:ind w:hanging="12"/>
              <w:jc w:val="both"/>
              <w:rPr>
                <w:rFonts w:ascii="Times New Roman" w:hAnsi="Times New Roman" w:cs="Times New Roman"/>
              </w:rPr>
            </w:pPr>
            <w:r w:rsidRPr="00677B26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>Valstybės įmonės „Registrų centras“ (www.registrucentras.lt/adr) tvarkomas Lietuvos Respublikos Adresų registras bei Perkančiosios organizacijos pateiktas aktualių vietovių žemėlapis.</w:t>
            </w:r>
          </w:p>
        </w:tc>
      </w:tr>
      <w:tr w:rsidR="001D545A" w:rsidRPr="00677B26" w14:paraId="7EFADC9E" w14:textId="77777777" w:rsidTr="00F0452C">
        <w:trPr>
          <w:trHeight w:val="2141"/>
        </w:trPr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45857A00" w14:textId="77777777" w:rsidR="001D545A" w:rsidRPr="00677B26" w:rsidRDefault="001D545A" w:rsidP="00F0452C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/>
                <w:iCs/>
                <w:kern w:val="2"/>
                <w:sz w:val="22"/>
              </w:rPr>
            </w:pPr>
            <w:r>
              <w:rPr>
                <w:rFonts w:ascii="Times New Roman" w:eastAsia="Andale Sans UI;Arial Unicode MS" w:hAnsi="Times New Roman" w:cs="Times New Roman"/>
                <w:b/>
                <w:bCs/>
                <w:i/>
                <w:iCs/>
                <w:kern w:val="2"/>
                <w:sz w:val="22"/>
              </w:rPr>
              <w:t>Aprašymas/siūlymas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CA632E2" w14:textId="77777777" w:rsidR="001D545A" w:rsidRPr="003768C6" w:rsidRDefault="001D545A" w:rsidP="00F0452C">
            <w:pPr>
              <w:widowControl w:val="0"/>
              <w:suppressLineNumbers/>
              <w:ind w:hanging="12"/>
              <w:jc w:val="both"/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</w:pPr>
            <w:r w:rsidRPr="003768C6"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  <w:t>Pastaba. Vietovių žemėlapis bus tikslus paslaugos suteikimo procese. Toliau pateikiamas orientacinis preliminarus apklausos vietovių geografinis išsidėstymas: pietinės Klaipėdos miesto dalies mikrorajonai – Smeltė, Bandužiai, Alksnynė, Laukininkai; šiaurinės Klaipėdos miesto dalies mikrorajonai – Didžioji Vitė ir Mažoji Vitė; greta Klaipėdos miesto senamiesčio esantis Vėtrungės mikrorajonas.</w:t>
            </w:r>
          </w:p>
        </w:tc>
      </w:tr>
      <w:tr w:rsidR="001D545A" w:rsidRPr="00677B26" w14:paraId="499328CD" w14:textId="77777777" w:rsidTr="00F0452C"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78EE9567" w14:textId="77777777" w:rsidR="001D545A" w:rsidRPr="00677B26" w:rsidRDefault="001D545A" w:rsidP="00F0452C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</w:pPr>
            <w:r w:rsidRPr="00677B26">
              <w:rPr>
                <w:rFonts w:ascii="Times New Roman" w:eastAsia="Andale Sans UI;Arial Unicode MS" w:hAnsi="Times New Roman" w:cs="Times New Roman"/>
                <w:b/>
                <w:bCs/>
                <w:kern w:val="2"/>
                <w:sz w:val="22"/>
              </w:rPr>
              <w:t>Atrankos dizainas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3E681EE" w14:textId="77777777" w:rsidR="001D545A" w:rsidRPr="00677B26" w:rsidRDefault="001D545A" w:rsidP="00F0452C">
            <w:pPr>
              <w:widowControl w:val="0"/>
              <w:suppressLineNumbers/>
              <w:ind w:hanging="12"/>
              <w:jc w:val="both"/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</w:pPr>
            <w:r w:rsidRPr="00677B26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>Atrankos dizaino aprašymas:</w:t>
            </w:r>
          </w:p>
          <w:p w14:paraId="6D138EDB" w14:textId="77777777" w:rsidR="001D545A" w:rsidRPr="00677B26" w:rsidRDefault="001D545A" w:rsidP="001D545A">
            <w:pPr>
              <w:widowControl w:val="0"/>
              <w:numPr>
                <w:ilvl w:val="0"/>
                <w:numId w:val="2"/>
              </w:numPr>
              <w:suppressLineNumbers/>
              <w:jc w:val="both"/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</w:pPr>
            <w:r w:rsidRPr="00677B26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 xml:space="preserve">Kaip atrenkami adresai iš registro? (Aprašomos atrankos pakopos, stratifikacija ir </w:t>
            </w:r>
            <w:proofErr w:type="spellStart"/>
            <w:r w:rsidRPr="00677B26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>klasterizacija</w:t>
            </w:r>
            <w:proofErr w:type="spellEnd"/>
            <w:r w:rsidRPr="00677B26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 xml:space="preserve"> (jei siūloma)).</w:t>
            </w:r>
          </w:p>
          <w:p w14:paraId="225C4A17" w14:textId="77777777" w:rsidR="001D545A" w:rsidRPr="00677B26" w:rsidRDefault="001D545A" w:rsidP="001D545A">
            <w:pPr>
              <w:widowControl w:val="0"/>
              <w:numPr>
                <w:ilvl w:val="0"/>
                <w:numId w:val="2"/>
              </w:numPr>
              <w:suppressLineNumbers/>
              <w:jc w:val="both"/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</w:pPr>
            <w:r w:rsidRPr="00677B26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>Kaip atrenkamas respondentas adrese? (Patartina naudoti „paskutinio gimtadienio“ taisyklę).</w:t>
            </w:r>
          </w:p>
        </w:tc>
      </w:tr>
      <w:tr w:rsidR="001D545A" w:rsidRPr="00677B26" w14:paraId="3FE3A3FA" w14:textId="77777777" w:rsidTr="00F0452C">
        <w:trPr>
          <w:trHeight w:val="2301"/>
        </w:trPr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2D910F26" w14:textId="77777777" w:rsidR="001D545A" w:rsidRPr="00677B26" w:rsidRDefault="001D545A" w:rsidP="00F0452C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/>
                <w:iCs/>
                <w:kern w:val="2"/>
                <w:sz w:val="22"/>
              </w:rPr>
            </w:pPr>
            <w:r>
              <w:rPr>
                <w:rFonts w:ascii="Times New Roman" w:eastAsia="Andale Sans UI;Arial Unicode MS" w:hAnsi="Times New Roman" w:cs="Times New Roman"/>
                <w:b/>
                <w:bCs/>
                <w:i/>
                <w:iCs/>
                <w:kern w:val="2"/>
                <w:sz w:val="22"/>
              </w:rPr>
              <w:t>Aprašymas/siūlymas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0FEF401" w14:textId="77777777" w:rsidR="001D545A" w:rsidRPr="003768C6" w:rsidRDefault="001D545A" w:rsidP="00F0452C">
            <w:pPr>
              <w:widowControl w:val="0"/>
              <w:suppressLineNumbers/>
              <w:ind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3768C6"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  <w:t>Pastaba.</w:t>
            </w:r>
            <w:r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  <w:t xml:space="preserve"> </w:t>
            </w:r>
            <w:r w:rsidRPr="003768C6"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  <w:t xml:space="preserve">Aprašoma, kaip atrenkami adresai. Pagrindžiama adresų stratifikacija ir </w:t>
            </w:r>
            <w:proofErr w:type="spellStart"/>
            <w:r w:rsidRPr="003768C6"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  <w:t>klasterizacija</w:t>
            </w:r>
            <w:proofErr w:type="spellEnd"/>
            <w:r w:rsidRPr="003768C6"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  <w:t xml:space="preserve"> (jei tokia siūloma). Atranka turi būti vykdoma atsižvelgiant į perkančiosios organizacijos sudarytą žemėlapį, kuris žymi gyvenamuosius rajonus esančius greta pramonės objektų.</w:t>
            </w:r>
          </w:p>
        </w:tc>
      </w:tr>
      <w:tr w:rsidR="001D545A" w:rsidRPr="00677B26" w14:paraId="2ADF2002" w14:textId="77777777" w:rsidTr="00F0452C">
        <w:trPr>
          <w:trHeight w:val="365"/>
        </w:trPr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1B1690F4" w14:textId="77777777" w:rsidR="001D545A" w:rsidRPr="00677B26" w:rsidRDefault="001D545A" w:rsidP="00F0452C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kern w:val="2"/>
                <w:sz w:val="22"/>
              </w:rPr>
            </w:pPr>
            <w:r w:rsidRPr="00677B26">
              <w:rPr>
                <w:rFonts w:ascii="Times New Roman" w:eastAsia="Andale Sans UI;Arial Unicode MS" w:hAnsi="Times New Roman" w:cs="Times New Roman"/>
                <w:b/>
                <w:bCs/>
                <w:kern w:val="2"/>
                <w:sz w:val="22"/>
              </w:rPr>
              <w:t>Imties dydis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BC3A008" w14:textId="77777777" w:rsidR="001D545A" w:rsidRPr="00677B26" w:rsidRDefault="001D545A" w:rsidP="00F0452C">
            <w:pPr>
              <w:widowControl w:val="0"/>
              <w:suppressLineNumbers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677B26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 xml:space="preserve">Realizuotos imties dydis – ne mažiau </w:t>
            </w:r>
            <w:r w:rsidRPr="00677B26">
              <w:rPr>
                <w:rFonts w:ascii="Times New Roman" w:hAnsi="Times New Roman" w:cs="Times New Roman"/>
                <w:b/>
              </w:rPr>
              <w:t>700</w:t>
            </w:r>
            <w:r w:rsidRPr="00677B26">
              <w:rPr>
                <w:rFonts w:ascii="Times New Roman" w:hAnsi="Times New Roman" w:cs="Times New Roman"/>
                <w:bCs/>
              </w:rPr>
              <w:t xml:space="preserve"> respondentų.</w:t>
            </w:r>
          </w:p>
        </w:tc>
      </w:tr>
      <w:tr w:rsidR="001D545A" w:rsidRPr="00677B26" w14:paraId="2C3E10DD" w14:textId="77777777" w:rsidTr="00F0452C">
        <w:trPr>
          <w:trHeight w:val="2263"/>
        </w:trPr>
        <w:tc>
          <w:tcPr>
            <w:tcW w:w="25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DBC30B" w14:textId="77777777" w:rsidR="001D545A" w:rsidRPr="00677B26" w:rsidRDefault="001D545A" w:rsidP="00F0452C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/>
                <w:iCs/>
                <w:kern w:val="2"/>
                <w:sz w:val="22"/>
              </w:rPr>
            </w:pPr>
            <w:r>
              <w:rPr>
                <w:rFonts w:ascii="Times New Roman" w:eastAsia="Andale Sans UI;Arial Unicode MS" w:hAnsi="Times New Roman" w:cs="Times New Roman"/>
                <w:b/>
                <w:bCs/>
                <w:i/>
                <w:iCs/>
                <w:kern w:val="2"/>
                <w:sz w:val="22"/>
              </w:rPr>
              <w:t>Aprašymas/siūlymas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6606E" w14:textId="77777777" w:rsidR="001D545A" w:rsidRPr="00677B26" w:rsidRDefault="001D545A" w:rsidP="00F0452C">
            <w:pPr>
              <w:widowControl w:val="0"/>
              <w:suppressLineNumbers/>
              <w:rPr>
                <w:rFonts w:ascii="Times New Roman" w:eastAsia="Andale Sans UI;Arial Unicode MS" w:hAnsi="Times New Roman" w:cs="Times New Roman"/>
                <w:kern w:val="2"/>
                <w:lang w:val="en-US"/>
              </w:rPr>
            </w:pPr>
          </w:p>
        </w:tc>
      </w:tr>
    </w:tbl>
    <w:p w14:paraId="566E9FFD" w14:textId="77777777" w:rsidR="008379E9" w:rsidRDefault="008379E9" w:rsidP="00D613C1">
      <w:pPr>
        <w:ind w:firstLine="0"/>
      </w:pPr>
    </w:p>
    <w:sectPr w:rsidR="008379E9" w:rsidSect="008379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77E2"/>
    <w:multiLevelType w:val="multilevel"/>
    <w:tmpl w:val="B11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2D02121"/>
    <w:multiLevelType w:val="multilevel"/>
    <w:tmpl w:val="3D6C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86530677">
    <w:abstractNumId w:val="1"/>
  </w:num>
  <w:num w:numId="2" w16cid:durableId="30397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E9"/>
    <w:rsid w:val="000D4B42"/>
    <w:rsid w:val="000F1F29"/>
    <w:rsid w:val="001815EA"/>
    <w:rsid w:val="00183618"/>
    <w:rsid w:val="001D545A"/>
    <w:rsid w:val="003F582E"/>
    <w:rsid w:val="004E007D"/>
    <w:rsid w:val="008379E9"/>
    <w:rsid w:val="00AA1277"/>
    <w:rsid w:val="00D613C1"/>
    <w:rsid w:val="00D96B20"/>
    <w:rsid w:val="00DE2BDF"/>
    <w:rsid w:val="00E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92B8"/>
  <w15:chartTrackingRefBased/>
  <w15:docId w15:val="{DDCC83DF-8AFA-4342-9B61-9CB8BF9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E9"/>
    <w:pPr>
      <w:suppressAutoHyphens/>
      <w:spacing w:after="0" w:line="240" w:lineRule="auto"/>
      <w:ind w:firstLine="720"/>
    </w:pPr>
    <w:rPr>
      <w:rFonts w:ascii="Arial" w:hAnsi="Arial" w:cs="Arial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9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9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9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9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9E9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1143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Dumčienė</dc:creator>
  <cp:keywords/>
  <dc:description/>
  <cp:lastModifiedBy>Violeta Dumčienė</cp:lastModifiedBy>
  <cp:revision>9</cp:revision>
  <dcterms:created xsi:type="dcterms:W3CDTF">2025-03-21T08:01:00Z</dcterms:created>
  <dcterms:modified xsi:type="dcterms:W3CDTF">2025-04-29T10:19:00Z</dcterms:modified>
</cp:coreProperties>
</file>