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A915" w14:textId="77777777" w:rsidR="0009795A" w:rsidRPr="0009795A" w:rsidRDefault="0009795A" w:rsidP="0009795A">
      <w:pPr>
        <w:pStyle w:val="Antrats"/>
        <w:rPr>
          <w:rFonts w:ascii="Times New Roman" w:hAnsi="Times New Roman" w:cs="Times New Roman"/>
          <w:color w:val="FF0000"/>
        </w:rPr>
      </w:pPr>
      <w:r w:rsidRPr="0009795A">
        <w:rPr>
          <w:rFonts w:ascii="Times New Roman" w:hAnsi="Times New Roman" w:cs="Times New Roman"/>
          <w:color w:val="FF0000"/>
        </w:rPr>
        <w:t xml:space="preserve">Pastaba. Melsva spalva pažymėtas eilutes pildo tiekėjas    </w:t>
      </w:r>
    </w:p>
    <w:p w14:paraId="5E577493" w14:textId="77777777" w:rsidR="0009795A" w:rsidRPr="0009795A" w:rsidRDefault="0009795A" w:rsidP="0009795A">
      <w:pPr>
        <w:pStyle w:val="Antrats"/>
        <w:jc w:val="right"/>
        <w:rPr>
          <w:rFonts w:ascii="Times New Roman" w:hAnsi="Times New Roman" w:cs="Times New Roman"/>
        </w:rPr>
      </w:pPr>
      <w:r w:rsidRPr="0009795A">
        <w:rPr>
          <w:rFonts w:ascii="Times New Roman" w:hAnsi="Times New Roman" w:cs="Times New Roman"/>
        </w:rPr>
        <w:t>Pirkimo sąlygų Priedas Nr. 1</w:t>
      </w:r>
    </w:p>
    <w:p w14:paraId="5C202576" w14:textId="77777777" w:rsidR="0009795A" w:rsidRPr="0009795A" w:rsidRDefault="0009795A" w:rsidP="0009795A">
      <w:pPr>
        <w:spacing w:after="0"/>
        <w:jc w:val="center"/>
        <w:rPr>
          <w:rFonts w:ascii="Times New Roman" w:hAnsi="Times New Roman" w:cs="Times New Roman"/>
          <w:b/>
        </w:rPr>
      </w:pPr>
    </w:p>
    <w:p w14:paraId="5849F596" w14:textId="77777777" w:rsidR="0009795A" w:rsidRPr="0009795A" w:rsidRDefault="0009795A" w:rsidP="0009795A">
      <w:pPr>
        <w:spacing w:after="0"/>
        <w:jc w:val="center"/>
        <w:rPr>
          <w:rFonts w:ascii="Times New Roman" w:hAnsi="Times New Roman" w:cs="Times New Roman"/>
          <w:b/>
        </w:rPr>
      </w:pPr>
      <w:r w:rsidRPr="0009795A">
        <w:rPr>
          <w:rFonts w:ascii="Times New Roman" w:hAnsi="Times New Roman" w:cs="Times New Roman"/>
          <w:b/>
        </w:rPr>
        <w:t>TECHNINĖ SPECIFIKACIJA IR PASIŪLYMO KAINA</w:t>
      </w:r>
    </w:p>
    <w:p w14:paraId="285F4D8A" w14:textId="77777777" w:rsidR="0009795A" w:rsidRPr="0009795A" w:rsidRDefault="0009795A" w:rsidP="0009795A">
      <w:pPr>
        <w:spacing w:after="0"/>
        <w:rPr>
          <w:rFonts w:ascii="Times New Roman" w:hAnsi="Times New Roman" w:cs="Times New Roman"/>
          <w:b/>
          <w:bCs/>
        </w:rPr>
      </w:pPr>
    </w:p>
    <w:p w14:paraId="6B2E7D00" w14:textId="43A352F3" w:rsidR="0009795A" w:rsidRPr="0009795A" w:rsidRDefault="0009795A" w:rsidP="0009795A">
      <w:pPr>
        <w:spacing w:after="0"/>
        <w:jc w:val="center"/>
        <w:rPr>
          <w:rFonts w:ascii="Times New Roman" w:hAnsi="Times New Roman" w:cs="Times New Roman"/>
          <w:b/>
          <w:bCs/>
        </w:rPr>
      </w:pPr>
      <w:r w:rsidRPr="0009795A">
        <w:rPr>
          <w:rFonts w:ascii="Times New Roman" w:hAnsi="Times New Roman" w:cs="Times New Roman"/>
          <w:b/>
          <w:bCs/>
          <w:kern w:val="2"/>
        </w:rPr>
        <w:t>Pirkimo pavadinimas: „</w:t>
      </w:r>
      <w:r w:rsidR="00D42B09">
        <w:rPr>
          <w:rFonts w:ascii="Times New Roman" w:hAnsi="Times New Roman" w:cs="Times New Roman"/>
          <w:b/>
          <w:bCs/>
        </w:rPr>
        <w:t>Narkozės aparatai</w:t>
      </w:r>
      <w:r w:rsidRPr="0009795A">
        <w:rPr>
          <w:rFonts w:ascii="Times New Roman" w:hAnsi="Times New Roman" w:cs="Times New Roman"/>
          <w:b/>
          <w:bCs/>
        </w:rPr>
        <w:t xml:space="preserve"> (Nr. </w:t>
      </w:r>
      <w:r w:rsidR="00D42B09">
        <w:rPr>
          <w:rFonts w:ascii="Times New Roman" w:hAnsi="Times New Roman" w:cs="Times New Roman"/>
          <w:b/>
          <w:bCs/>
        </w:rPr>
        <w:t>9840-1</w:t>
      </w:r>
      <w:r w:rsidRPr="0009795A">
        <w:rPr>
          <w:rFonts w:ascii="Times New Roman" w:hAnsi="Times New Roman" w:cs="Times New Roman"/>
          <w:b/>
          <w:bCs/>
        </w:rPr>
        <w:t>)“</w:t>
      </w:r>
    </w:p>
    <w:p w14:paraId="717E48FB" w14:textId="77777777" w:rsidR="0009795A" w:rsidRPr="0009795A" w:rsidRDefault="0009795A" w:rsidP="0009795A">
      <w:pPr>
        <w:spacing w:after="0"/>
        <w:jc w:val="center"/>
        <w:rPr>
          <w:rFonts w:ascii="Times New Roman" w:hAnsi="Times New Roman" w:cs="Times New Roman"/>
          <w:b/>
          <w:bCs/>
        </w:rPr>
      </w:pPr>
    </w:p>
    <w:p w14:paraId="14C2B940" w14:textId="77777777" w:rsidR="0009795A" w:rsidRPr="0009795A" w:rsidRDefault="0009795A" w:rsidP="0009795A">
      <w:pPr>
        <w:spacing w:after="0"/>
        <w:jc w:val="center"/>
        <w:rPr>
          <w:rFonts w:ascii="Times New Roman" w:hAnsi="Times New Roman" w:cs="Times New Roman"/>
        </w:rPr>
      </w:pPr>
      <w:r w:rsidRPr="0009795A">
        <w:rPr>
          <w:rFonts w:ascii="Times New Roman" w:hAnsi="Times New Roman" w:cs="Times New Roman"/>
        </w:rPr>
        <w:t>2025 - _ - _</w:t>
      </w:r>
    </w:p>
    <w:p w14:paraId="1B785328" w14:textId="4B01286E" w:rsidR="004E24B6" w:rsidRPr="0009795A" w:rsidRDefault="004E24B6" w:rsidP="004E24B6">
      <w:pPr>
        <w:spacing w:after="0"/>
        <w:rPr>
          <w:rFonts w:ascii="Times New Roman" w:hAnsi="Times New Roman" w:cs="Times New Roman"/>
          <w:b/>
          <w:color w:val="000000" w:themeColor="text1"/>
        </w:rPr>
      </w:pPr>
    </w:p>
    <w:tbl>
      <w:tblPr>
        <w:tblW w:w="14034" w:type="dxa"/>
        <w:tblInd w:w="-5" w:type="dxa"/>
        <w:tblLook w:val="04A0" w:firstRow="1" w:lastRow="0" w:firstColumn="1" w:lastColumn="0" w:noHBand="0" w:noVBand="1"/>
      </w:tblPr>
      <w:tblGrid>
        <w:gridCol w:w="7230"/>
        <w:gridCol w:w="6804"/>
      </w:tblGrid>
      <w:tr w:rsidR="0009795A" w:rsidRPr="0009795A" w14:paraId="68264FF2" w14:textId="77777777" w:rsidTr="006C6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59CC7C30" w14:textId="77777777" w:rsidR="0009795A" w:rsidRPr="0009795A" w:rsidRDefault="0009795A" w:rsidP="0009795A">
            <w:pPr>
              <w:spacing w:after="0"/>
              <w:rPr>
                <w:rFonts w:ascii="Times New Roman" w:eastAsia="Times New Roman" w:hAnsi="Times New Roman" w:cs="Times New Roman"/>
                <w:b/>
                <w:bCs/>
                <w:color w:val="000000"/>
              </w:rPr>
            </w:pPr>
            <w:bookmarkStart w:id="0" w:name="_Hlk41634980"/>
            <w:bookmarkStart w:id="1" w:name="_Hlk41575314"/>
            <w:r w:rsidRPr="0009795A">
              <w:rPr>
                <w:rFonts w:ascii="Times New Roman" w:eastAsia="Times New Roman" w:hAnsi="Times New Roman" w:cs="Times New Roman"/>
                <w:b/>
                <w:bCs/>
                <w:color w:val="000000"/>
              </w:rPr>
              <w:t xml:space="preserve">Paslaugų teikėjo </w:t>
            </w:r>
            <w:bookmarkEnd w:id="0"/>
            <w:r w:rsidRPr="0009795A">
              <w:rPr>
                <w:rFonts w:ascii="Times New Roman" w:eastAsia="Times New Roman" w:hAnsi="Times New Roman" w:cs="Times New Roman"/>
                <w:b/>
                <w:bCs/>
                <w:color w:val="000000"/>
              </w:rPr>
              <w:t>pavadinimas / ūkio subjektų grupės nariai:</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14C51794"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 </w:t>
            </w:r>
          </w:p>
        </w:tc>
      </w:tr>
      <w:tr w:rsidR="0009795A" w:rsidRPr="0009795A" w14:paraId="307D3E24" w14:textId="77777777" w:rsidTr="006C6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0D5E62F"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Paslaugų teikėjo kodas: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48EC68CC"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 </w:t>
            </w:r>
          </w:p>
        </w:tc>
      </w:tr>
      <w:tr w:rsidR="0009795A" w:rsidRPr="0009795A" w14:paraId="0F08B2ED" w14:textId="77777777" w:rsidTr="006C6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4FC5B15C"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Paslaugų teikėjo adresas: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6E31FECB"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 </w:t>
            </w:r>
          </w:p>
        </w:tc>
      </w:tr>
      <w:tr w:rsidR="0009795A" w:rsidRPr="0009795A" w14:paraId="26879FFC" w14:textId="77777777" w:rsidTr="006C6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5BC4E744"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Asmens atsakingo už pasiūlymą 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2BE90C3F"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 </w:t>
            </w:r>
          </w:p>
        </w:tc>
      </w:tr>
      <w:tr w:rsidR="0009795A" w:rsidRPr="0009795A" w14:paraId="0B8E9AFD" w14:textId="77777777" w:rsidTr="006C6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3C114AE2"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7E728CC0"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 </w:t>
            </w:r>
          </w:p>
        </w:tc>
      </w:tr>
      <w:bookmarkEnd w:id="1"/>
      <w:tr w:rsidR="0009795A" w:rsidRPr="0009795A" w14:paraId="146CB671" w14:textId="77777777" w:rsidTr="006C6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78DC8B7D"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hideMark/>
          </w:tcPr>
          <w:p w14:paraId="3FE0215D"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eastAsia="Times New Roman" w:hAnsi="Times New Roman" w:cs="Times New Roman"/>
                <w:b/>
                <w:bCs/>
                <w:color w:val="000000"/>
              </w:rPr>
              <w:t> </w:t>
            </w:r>
          </w:p>
        </w:tc>
      </w:tr>
      <w:tr w:rsidR="0009795A" w:rsidRPr="0009795A" w14:paraId="73D7481D" w14:textId="77777777" w:rsidTr="006C68FA">
        <w:trPr>
          <w:trHeight w:val="70"/>
        </w:trPr>
        <w:tc>
          <w:tcPr>
            <w:tcW w:w="14034" w:type="dxa"/>
            <w:gridSpan w:val="2"/>
            <w:tcBorders>
              <w:top w:val="single" w:sz="4" w:space="0" w:color="auto"/>
              <w:left w:val="single" w:sz="4" w:space="0" w:color="auto"/>
              <w:bottom w:val="single" w:sz="4" w:space="0" w:color="auto"/>
              <w:right w:val="single" w:sz="4" w:space="0" w:color="auto"/>
            </w:tcBorders>
            <w:shd w:val="clear" w:color="auto" w:fill="auto"/>
          </w:tcPr>
          <w:p w14:paraId="299FD5BC"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hAnsi="Times New Roman" w:cs="Times New Roman"/>
                <w:bCs/>
                <w:i/>
              </w:rPr>
              <w:t>Pildoma, jei tiekėjas, kuris yra juridinis asmuo, turi kolegialų valdymo organą ar priežiūros organo narį (-</w:t>
            </w:r>
            <w:proofErr w:type="spellStart"/>
            <w:r w:rsidRPr="0009795A">
              <w:rPr>
                <w:rFonts w:ascii="Times New Roman" w:hAnsi="Times New Roman" w:cs="Times New Roman"/>
                <w:bCs/>
                <w:i/>
              </w:rPr>
              <w:t>ius</w:t>
            </w:r>
            <w:proofErr w:type="spellEnd"/>
            <w:r w:rsidRPr="0009795A">
              <w:rPr>
                <w:rFonts w:ascii="Times New Roman" w:hAnsi="Times New Roman" w:cs="Times New Roman"/>
                <w:bCs/>
                <w:i/>
              </w:rPr>
              <w:t>)  (VPĮ 46 str. 2 d. 2 p.):</w:t>
            </w:r>
          </w:p>
        </w:tc>
      </w:tr>
      <w:tr w:rsidR="0009795A" w:rsidRPr="0009795A" w14:paraId="3264E357" w14:textId="77777777" w:rsidTr="006C6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4F670EE"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hAnsi="Times New Roman" w:cs="Times New Roman"/>
                <w:b/>
                <w:bCs/>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1D571F9F" w14:textId="77777777" w:rsidR="0009795A" w:rsidRPr="0009795A" w:rsidRDefault="0009795A" w:rsidP="0009795A">
            <w:pPr>
              <w:spacing w:after="0"/>
              <w:rPr>
                <w:rFonts w:ascii="Times New Roman" w:eastAsia="Times New Roman" w:hAnsi="Times New Roman" w:cs="Times New Roman"/>
                <w:b/>
                <w:bCs/>
                <w:color w:val="000000"/>
              </w:rPr>
            </w:pPr>
          </w:p>
        </w:tc>
      </w:tr>
      <w:tr w:rsidR="0009795A" w:rsidRPr="0009795A" w14:paraId="6D48CAB7" w14:textId="77777777" w:rsidTr="006C6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63724C82"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hAnsi="Times New Roman" w:cs="Times New Roman"/>
                <w:b/>
                <w:bCs/>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32EDF124" w14:textId="77777777" w:rsidR="0009795A" w:rsidRPr="0009795A" w:rsidRDefault="0009795A" w:rsidP="0009795A">
            <w:pPr>
              <w:spacing w:after="0"/>
              <w:rPr>
                <w:rFonts w:ascii="Times New Roman" w:eastAsia="Times New Roman" w:hAnsi="Times New Roman" w:cs="Times New Roman"/>
                <w:b/>
                <w:bCs/>
                <w:color w:val="000000"/>
              </w:rPr>
            </w:pPr>
          </w:p>
        </w:tc>
      </w:tr>
      <w:tr w:rsidR="0009795A" w:rsidRPr="0009795A" w14:paraId="39DA8BB0" w14:textId="77777777" w:rsidTr="006C68FA">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C95CA1D" w14:textId="77777777" w:rsidR="0009795A" w:rsidRPr="0009795A" w:rsidRDefault="0009795A" w:rsidP="0009795A">
            <w:pPr>
              <w:spacing w:after="0"/>
              <w:rPr>
                <w:rFonts w:ascii="Times New Roman" w:eastAsia="Times New Roman" w:hAnsi="Times New Roman" w:cs="Times New Roman"/>
                <w:b/>
                <w:bCs/>
                <w:color w:val="000000"/>
              </w:rPr>
            </w:pPr>
            <w:r w:rsidRPr="0009795A">
              <w:rPr>
                <w:rFonts w:ascii="Times New Roman" w:hAnsi="Times New Roman" w:cs="Times New Roman"/>
                <w:b/>
                <w:bCs/>
              </w:rPr>
              <w:t>Vardas, pavardė, pareigos:</w:t>
            </w:r>
          </w:p>
        </w:tc>
        <w:tc>
          <w:tcPr>
            <w:tcW w:w="6804" w:type="dxa"/>
            <w:tcBorders>
              <w:top w:val="single" w:sz="4" w:space="0" w:color="auto"/>
              <w:left w:val="nil"/>
              <w:bottom w:val="single" w:sz="4" w:space="0" w:color="auto"/>
              <w:right w:val="single" w:sz="4" w:space="0" w:color="auto"/>
            </w:tcBorders>
            <w:shd w:val="clear" w:color="auto" w:fill="DEEAF6" w:themeFill="accent5" w:themeFillTint="33"/>
          </w:tcPr>
          <w:p w14:paraId="39778949" w14:textId="77777777" w:rsidR="0009795A" w:rsidRPr="0009795A" w:rsidRDefault="0009795A" w:rsidP="0009795A">
            <w:pPr>
              <w:spacing w:after="0"/>
              <w:rPr>
                <w:rFonts w:ascii="Times New Roman" w:eastAsia="Times New Roman" w:hAnsi="Times New Roman" w:cs="Times New Roman"/>
                <w:b/>
                <w:bCs/>
                <w:color w:val="000000"/>
              </w:rPr>
            </w:pPr>
          </w:p>
        </w:tc>
      </w:tr>
    </w:tbl>
    <w:p w14:paraId="102DB46F" w14:textId="77777777" w:rsidR="0009795A" w:rsidRPr="0009795A" w:rsidRDefault="0009795A" w:rsidP="0009795A">
      <w:pPr>
        <w:suppressAutoHyphens/>
        <w:spacing w:after="0"/>
        <w:rPr>
          <w:rFonts w:ascii="Times New Roman" w:hAnsi="Times New Roman" w:cs="Times New Roman"/>
          <w:bCs/>
          <w:color w:val="000000"/>
        </w:rPr>
      </w:pPr>
    </w:p>
    <w:p w14:paraId="446FC377" w14:textId="77777777" w:rsidR="0009795A" w:rsidRPr="0009795A" w:rsidRDefault="0009795A" w:rsidP="0009795A">
      <w:pPr>
        <w:spacing w:after="0"/>
        <w:jc w:val="both"/>
        <w:rPr>
          <w:rFonts w:ascii="Times New Roman" w:hAnsi="Times New Roman" w:cs="Times New Roman"/>
          <w:b/>
        </w:rPr>
      </w:pPr>
      <w:r w:rsidRPr="0009795A">
        <w:rPr>
          <w:rFonts w:ascii="Times New Roman" w:hAnsi="Times New Roman" w:cs="Times New Roman"/>
          <w:b/>
        </w:rPr>
        <w:t xml:space="preserve">1. Tiekėjo patvirtinimai: </w:t>
      </w:r>
    </w:p>
    <w:p w14:paraId="0EAA8E77"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rPr>
        <w:t xml:space="preserve">1. Šiuo pasiūlymu pažymime, kad sutinkame su visomis pirkimo sąlygomis, nustatytomis: </w:t>
      </w:r>
    </w:p>
    <w:p w14:paraId="402823BA"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rPr>
        <w:t xml:space="preserve">1.1. atviro konkurso skelbime CVP IS; </w:t>
      </w:r>
    </w:p>
    <w:p w14:paraId="5EEF6EC2"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rPr>
        <w:t xml:space="preserve">1.2. kituose pirkimo dokumentuose (jų paaiškinimuose, papildymuose). </w:t>
      </w:r>
    </w:p>
    <w:p w14:paraId="227900AA"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rPr>
        <w:t>2. Pasiūlymas galioja iki termino, nustatyto pirkimo dokumentuose;</w:t>
      </w:r>
    </w:p>
    <w:p w14:paraId="171B3AB9"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rPr>
        <w:t xml:space="preserve">3. </w:t>
      </w:r>
      <w:r w:rsidRPr="0009795A">
        <w:rPr>
          <w:rFonts w:ascii="Times New Roman" w:hAnsi="Times New Roman" w:cs="Times New Roman"/>
          <w:bCs/>
          <w:color w:val="000000"/>
        </w:rPr>
        <w:t>Jeigu kvalifikacija dėl teisės verstis atitinkama veikla nebuvo tikrinama arba tikrinama ne visa apimtimi, įsipareigojame perkančiajai organizacijai, kad pirkimo sutartį vykdys tik tokią teisę turintys asmenys.</w:t>
      </w:r>
    </w:p>
    <w:p w14:paraId="0AA89132" w14:textId="77777777" w:rsidR="0009795A" w:rsidRPr="0009795A" w:rsidRDefault="0009795A" w:rsidP="0009795A">
      <w:pPr>
        <w:spacing w:after="0"/>
        <w:jc w:val="both"/>
        <w:rPr>
          <w:rFonts w:ascii="Times New Roman" w:hAnsi="Times New Roman" w:cs="Times New Roman"/>
        </w:rPr>
      </w:pPr>
    </w:p>
    <w:p w14:paraId="7FD6D14D"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b/>
        </w:rPr>
        <w:t>2. Bendrieji reikalavimai:</w:t>
      </w:r>
      <w:r w:rsidRPr="0009795A">
        <w:rPr>
          <w:rFonts w:ascii="Times New Roman" w:hAnsi="Times New Roman" w:cs="Times New Roman"/>
        </w:rPr>
        <w:t xml:space="preserve"> </w:t>
      </w:r>
    </w:p>
    <w:p w14:paraId="6F286244" w14:textId="2A9EF7A1" w:rsidR="0009795A" w:rsidRPr="0009795A" w:rsidRDefault="0009795A" w:rsidP="0009795A">
      <w:pPr>
        <w:spacing w:after="0"/>
        <w:jc w:val="both"/>
        <w:rPr>
          <w:rFonts w:ascii="Times New Roman" w:hAnsi="Times New Roman" w:cs="Times New Roman"/>
          <w:color w:val="000000"/>
        </w:rPr>
      </w:pPr>
      <w:r w:rsidRPr="0009795A">
        <w:rPr>
          <w:rFonts w:ascii="Times New Roman" w:hAnsi="Times New Roman" w:cs="Times New Roman"/>
          <w:color w:val="000000"/>
        </w:rPr>
        <w:t xml:space="preserve">2.1. Pirkimo objektas (prekės) – </w:t>
      </w:r>
      <w:r>
        <w:rPr>
          <w:rFonts w:ascii="Times New Roman" w:hAnsi="Times New Roman" w:cs="Times New Roman"/>
          <w:color w:val="000000"/>
        </w:rPr>
        <w:t>narkozės aparatai</w:t>
      </w:r>
      <w:r w:rsidRPr="0009795A">
        <w:rPr>
          <w:rFonts w:ascii="Times New Roman" w:hAnsi="Times New Roman" w:cs="Times New Roman"/>
          <w:color w:val="000000"/>
        </w:rPr>
        <w:t xml:space="preserve"> (toliau – įranga) ir vienkartinės priemonės, reikalingos šios įrangos eksploatacijai (toliau – vienkartinės priemonės). </w:t>
      </w:r>
    </w:p>
    <w:p w14:paraId="7B4ECF19"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color w:val="000000"/>
        </w:rPr>
        <w:lastRenderedPageBreak/>
        <w:t>2.2.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196BF0CA"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color w:val="000000"/>
        </w:rPr>
        <w:t xml:space="preserve">2.3 </w:t>
      </w:r>
      <w:r w:rsidRPr="0009795A">
        <w:rPr>
          <w:rFonts w:ascii="Times New Roman" w:hAnsi="Times New Roman" w:cs="Times New Roman"/>
          <w:b/>
          <w:bCs/>
          <w:color w:val="000000"/>
          <w:u w:val="single"/>
        </w:rPr>
        <w:t>Kartu su pasiūlymu</w:t>
      </w:r>
      <w:r w:rsidRPr="0009795A">
        <w:rPr>
          <w:rFonts w:ascii="Times New Roman" w:hAnsi="Times New Roman" w:cs="Times New Roman"/>
          <w:color w:val="000000"/>
        </w:rPr>
        <w:t xml:space="preserve"> turi būti pateikiama pasiūlymo technines charakteristikas pagrindžianti </w:t>
      </w:r>
      <w:r w:rsidRPr="0009795A">
        <w:rPr>
          <w:rFonts w:ascii="Times New Roman" w:hAnsi="Times New Roman" w:cs="Times New Roman"/>
          <w:b/>
          <w:bCs/>
          <w:color w:val="000000"/>
        </w:rPr>
        <w:t>gamintojo techninė dokumentacija</w:t>
      </w:r>
      <w:r w:rsidRPr="0009795A">
        <w:rPr>
          <w:rFonts w:ascii="Times New Roman" w:hAnsi="Times New Roman" w:cs="Times New Roman"/>
          <w:color w:val="000000"/>
        </w:rPr>
        <w:t xml:space="preserve"> (katalogai ir pan.). </w:t>
      </w:r>
      <w:r w:rsidRPr="0009795A">
        <w:rPr>
          <w:rFonts w:ascii="Times New Roman" w:hAnsi="Times New Roman" w:cs="Times New Roman"/>
          <w:b/>
          <w:bCs/>
          <w:color w:val="000000"/>
        </w:rPr>
        <w:t xml:space="preserve">Techninėje dokumentacijoje būtina pažymėti pozicijos numerį prie reikalaujamų parametrų reikšmės. </w:t>
      </w:r>
    </w:p>
    <w:p w14:paraId="5D012EDA"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rPr>
        <w:t xml:space="preserve">2.4. </w:t>
      </w:r>
      <w:r w:rsidRPr="0009795A">
        <w:rPr>
          <w:rFonts w:ascii="Times New Roman" w:hAnsi="Times New Roman" w:cs="Times New Roman"/>
          <w:color w:val="000000"/>
        </w:rPr>
        <w:t>Prekės (įranga ir vienkartinės priemonės) turi būti pažymėtos ženklu „CE“ ir atitikti Europos Parlamento ir Tarybos Reglamento (ES) 2017/745 dėl medicinos priemonių reikalavimus</w:t>
      </w:r>
      <w:r w:rsidRPr="004B516A">
        <w:rPr>
          <w:rFonts w:ascii="Times New Roman" w:hAnsi="Times New Roman" w:cs="Times New Roman"/>
          <w:color w:val="000000"/>
        </w:rPr>
        <w:t xml:space="preserve">. </w:t>
      </w:r>
      <w:r w:rsidRPr="004B516A">
        <w:rPr>
          <w:rFonts w:ascii="Times New Roman" w:hAnsi="Times New Roman" w:cs="Times New Roman"/>
          <w:b/>
          <w:bCs/>
          <w:color w:val="000000"/>
          <w:u w:val="single"/>
        </w:rPr>
        <w:t xml:space="preserve">Kartu su pasiūlymu </w:t>
      </w:r>
      <w:r w:rsidRPr="004B516A">
        <w:rPr>
          <w:rFonts w:ascii="Times New Roman" w:hAnsi="Times New Roman" w:cs="Times New Roman"/>
          <w:b/>
          <w:bCs/>
          <w:color w:val="000000"/>
        </w:rPr>
        <w:t>tiekėjas</w:t>
      </w:r>
      <w:r w:rsidRPr="0009795A">
        <w:rPr>
          <w:rFonts w:ascii="Times New Roman" w:hAnsi="Times New Roman" w:cs="Times New Roman"/>
          <w:b/>
          <w:bCs/>
          <w:color w:val="000000"/>
        </w:rPr>
        <w:t xml:space="preserve"> turi pateikti tai įrodančius sertifikatus arba lygiaverčius dokumentus. </w:t>
      </w:r>
      <w:r w:rsidRPr="0009795A">
        <w:rPr>
          <w:rFonts w:ascii="Times New Roman" w:hAnsi="Times New Roman" w:cs="Times New Roman"/>
        </w:rPr>
        <w:t xml:space="preserve"> </w:t>
      </w:r>
    </w:p>
    <w:p w14:paraId="116F4740"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rPr>
        <w:t xml:space="preserve">2.5. </w:t>
      </w:r>
      <w:r w:rsidRPr="0009795A">
        <w:rPr>
          <w:rFonts w:ascii="Times New Roman" w:hAnsi="Times New Roman" w:cs="Times New Roman"/>
          <w:b/>
          <w:u w:val="single"/>
        </w:rPr>
        <w:t>Kartu su prekėmis (įranga)</w:t>
      </w:r>
      <w:r w:rsidRPr="0009795A">
        <w:rPr>
          <w:rFonts w:ascii="Times New Roman" w:hAnsi="Times New Roman" w:cs="Times New Roman"/>
        </w:rPr>
        <w:t xml:space="preserve"> pateikiama naudojimo instrukcija, valymo/dezinfekavimo  instrukcijos originalo ir lietuvių kalba.</w:t>
      </w:r>
    </w:p>
    <w:p w14:paraId="750D24DC" w14:textId="77777777"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color w:val="000000"/>
        </w:rPr>
        <w:t>2.6. Siūlomos prekės (įranga) turi būti naujos (pagaminimo metai ne senesni kaip 18 mėn. nuo pirkimo sutarties įsigaliojimo datos), negalima siūlyti demonstracinių, naudotų arba naudotų ir atnaujintų (</w:t>
      </w:r>
      <w:proofErr w:type="spellStart"/>
      <w:r w:rsidRPr="0009795A">
        <w:rPr>
          <w:rFonts w:ascii="Times New Roman" w:hAnsi="Times New Roman" w:cs="Times New Roman"/>
          <w:color w:val="000000"/>
        </w:rPr>
        <w:t>remarketing</w:t>
      </w:r>
      <w:proofErr w:type="spellEnd"/>
      <w:r w:rsidRPr="0009795A">
        <w:rPr>
          <w:rFonts w:ascii="Times New Roman" w:hAnsi="Times New Roman" w:cs="Times New Roman"/>
          <w:color w:val="000000"/>
        </w:rPr>
        <w:t>) prekių.</w:t>
      </w:r>
    </w:p>
    <w:p w14:paraId="144BF81F" w14:textId="77777777" w:rsidR="0009795A" w:rsidRDefault="0009795A" w:rsidP="0009795A">
      <w:pPr>
        <w:spacing w:after="0"/>
        <w:jc w:val="both"/>
        <w:rPr>
          <w:rFonts w:ascii="Times New Roman" w:hAnsi="Times New Roman" w:cs="Times New Roman"/>
        </w:rPr>
      </w:pPr>
      <w:r w:rsidRPr="0009795A">
        <w:rPr>
          <w:rFonts w:ascii="Times New Roman" w:hAnsi="Times New Roman" w:cs="Times New Roman"/>
        </w:rPr>
        <w:t>2.7. Bus vertinama tik tiekėjo pasiūlyta ir gamintojo pateiktuose dokumentuose nurodyta produkcija. Tiekėjo pasiūlymai su gamintojo įsipareigojimu pagaminti priemones pagal poreikį bus atmetami kaip neatitinkantys pirkimo sąlygų.</w:t>
      </w:r>
    </w:p>
    <w:p w14:paraId="2057107D" w14:textId="09872729" w:rsidR="000C3061" w:rsidRPr="0009795A" w:rsidRDefault="000C3061" w:rsidP="000C3061">
      <w:pPr>
        <w:pStyle w:val="Body2"/>
        <w:rPr>
          <w:rFonts w:cs="Times New Roman"/>
        </w:rPr>
      </w:pPr>
      <w:r>
        <w:rPr>
          <w:rFonts w:cs="Times New Roman"/>
        </w:rPr>
        <w:t xml:space="preserve">2.8. </w:t>
      </w:r>
      <w:r w:rsidRPr="00463190">
        <w:rPr>
          <w:rFonts w:cs="Times New Roman"/>
        </w:rPr>
        <w:t xml:space="preserve">Siūloma įranga turi atitikti aplinkos apsaugos reikalavimus, nustatytus </w:t>
      </w:r>
      <w:r>
        <w:rPr>
          <w:rFonts w:cs="Times New Roman"/>
        </w:rPr>
        <w:t>6</w:t>
      </w:r>
      <w:r w:rsidRPr="00463190">
        <w:rPr>
          <w:rFonts w:cs="Times New Roman"/>
        </w:rPr>
        <w:t xml:space="preserve"> lentelėje.</w:t>
      </w:r>
    </w:p>
    <w:p w14:paraId="417A7BD4" w14:textId="2090AAAA" w:rsidR="0009795A" w:rsidRPr="0009795A" w:rsidRDefault="0009795A" w:rsidP="0009795A">
      <w:pPr>
        <w:spacing w:after="0"/>
        <w:jc w:val="both"/>
        <w:rPr>
          <w:rFonts w:ascii="Times New Roman" w:hAnsi="Times New Roman" w:cs="Times New Roman"/>
        </w:rPr>
      </w:pPr>
      <w:r w:rsidRPr="0009795A">
        <w:rPr>
          <w:rFonts w:ascii="Times New Roman" w:hAnsi="Times New Roman" w:cs="Times New Roman"/>
        </w:rPr>
        <w:t>2.</w:t>
      </w:r>
      <w:r w:rsidR="000C3061">
        <w:rPr>
          <w:rFonts w:ascii="Times New Roman" w:hAnsi="Times New Roman" w:cs="Times New Roman"/>
        </w:rPr>
        <w:t>9</w:t>
      </w:r>
      <w:r w:rsidRPr="0009795A">
        <w:rPr>
          <w:rFonts w:ascii="Times New Roman" w:hAnsi="Times New Roman" w:cs="Times New Roman"/>
        </w:rPr>
        <w:t xml:space="preserve">. Įrangai ir jos dalims suteikiamas garantinis terminas ne mažiau kaip 36 mėn. </w:t>
      </w:r>
    </w:p>
    <w:p w14:paraId="6B0DCFED" w14:textId="77777777" w:rsidR="00EE03AC" w:rsidRPr="004E24B6" w:rsidRDefault="00EE03AC" w:rsidP="003F5D8A">
      <w:pPr>
        <w:pStyle w:val="Betarp"/>
        <w:rPr>
          <w:rFonts w:ascii="Times New Roman" w:hAnsi="Times New Roman" w:cs="Times New Roman"/>
          <w:b/>
          <w:bCs/>
        </w:rPr>
      </w:pPr>
    </w:p>
    <w:p w14:paraId="2A85E5F9" w14:textId="7733E7E2" w:rsidR="00EE03AC" w:rsidRDefault="004E24B6" w:rsidP="004E24B6">
      <w:pPr>
        <w:pStyle w:val="Betarp"/>
        <w:jc w:val="center"/>
        <w:rPr>
          <w:rFonts w:ascii="Times New Roman" w:hAnsi="Times New Roman" w:cs="Times New Roman"/>
          <w:b/>
          <w:bCs/>
        </w:rPr>
      </w:pPr>
      <w:r w:rsidRPr="004E24B6">
        <w:rPr>
          <w:rFonts w:ascii="Times New Roman" w:hAnsi="Times New Roman" w:cs="Times New Roman"/>
          <w:b/>
          <w:bCs/>
        </w:rPr>
        <w:t>I</w:t>
      </w:r>
      <w:r w:rsidR="00F94EBC">
        <w:rPr>
          <w:rFonts w:ascii="Times New Roman" w:hAnsi="Times New Roman" w:cs="Times New Roman"/>
          <w:b/>
          <w:bCs/>
        </w:rPr>
        <w:t>I</w:t>
      </w:r>
      <w:r w:rsidRPr="004E24B6">
        <w:rPr>
          <w:rFonts w:ascii="Times New Roman" w:hAnsi="Times New Roman" w:cs="Times New Roman"/>
          <w:b/>
          <w:bCs/>
        </w:rPr>
        <w:t xml:space="preserve"> pirkimo dalis </w:t>
      </w:r>
    </w:p>
    <w:p w14:paraId="6769E894" w14:textId="77777777" w:rsidR="000C3061" w:rsidRDefault="000C3061" w:rsidP="004E24B6">
      <w:pPr>
        <w:pStyle w:val="Betarp"/>
        <w:jc w:val="center"/>
        <w:rPr>
          <w:rFonts w:ascii="Times New Roman" w:hAnsi="Times New Roman" w:cs="Times New Roman"/>
          <w:b/>
          <w:bCs/>
        </w:rPr>
      </w:pPr>
    </w:p>
    <w:p w14:paraId="2EFAC070" w14:textId="3DF082CA" w:rsidR="000C3061" w:rsidRPr="000C3061" w:rsidRDefault="000C3061" w:rsidP="000C3061">
      <w:pPr>
        <w:spacing w:after="0" w:line="240" w:lineRule="auto"/>
        <w:ind w:right="113"/>
        <w:jc w:val="both"/>
        <w:rPr>
          <w:rFonts w:ascii="Times New Roman" w:hAnsi="Times New Roman" w:cs="Times New Roman"/>
          <w:b/>
          <w:bCs/>
          <w:sz w:val="23"/>
          <w:szCs w:val="23"/>
        </w:rPr>
      </w:pPr>
      <w:r w:rsidRPr="000C3061">
        <w:rPr>
          <w:rFonts w:ascii="Times New Roman" w:hAnsi="Times New Roman" w:cs="Times New Roman"/>
          <w:b/>
          <w:bCs/>
          <w:sz w:val="23"/>
          <w:szCs w:val="23"/>
        </w:rPr>
        <w:t>Lentelė Nr. 1 „Perkančiosios organizacijos reikalaujami prekių techniniai parametrai“: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3687"/>
        <w:gridCol w:w="3969"/>
        <w:gridCol w:w="2126"/>
        <w:gridCol w:w="4192"/>
      </w:tblGrid>
      <w:tr w:rsidR="00162FC3" w:rsidRPr="0033416F" w14:paraId="0F82AFD3" w14:textId="77777777" w:rsidTr="00162FC3">
        <w:trPr>
          <w:trHeight w:val="667"/>
          <w:jc w:val="center"/>
        </w:trPr>
        <w:tc>
          <w:tcPr>
            <w:tcW w:w="240" w:type="pct"/>
            <w:vAlign w:val="center"/>
          </w:tcPr>
          <w:p w14:paraId="5F7C6782" w14:textId="0B56CFA1" w:rsidR="00162FC3" w:rsidRPr="00162FC3" w:rsidRDefault="00162FC3" w:rsidP="00162FC3">
            <w:pPr>
              <w:pStyle w:val="Betarp"/>
              <w:jc w:val="center"/>
              <w:rPr>
                <w:rFonts w:ascii="Times New Roman" w:hAnsi="Times New Roman" w:cs="Times New Roman"/>
                <w:b/>
              </w:rPr>
            </w:pPr>
            <w:r w:rsidRPr="00162FC3">
              <w:rPr>
                <w:rFonts w:ascii="Times New Roman" w:hAnsi="Times New Roman" w:cs="Times New Roman"/>
                <w:b/>
              </w:rPr>
              <w:t xml:space="preserve">Eil. Nr. </w:t>
            </w:r>
          </w:p>
        </w:tc>
        <w:tc>
          <w:tcPr>
            <w:tcW w:w="1256" w:type="pct"/>
            <w:shd w:val="clear" w:color="auto" w:fill="auto"/>
            <w:vAlign w:val="center"/>
          </w:tcPr>
          <w:p w14:paraId="429BCAEE" w14:textId="12DE31D6" w:rsidR="00162FC3" w:rsidRPr="00162FC3" w:rsidRDefault="00162FC3" w:rsidP="00162FC3">
            <w:pPr>
              <w:pStyle w:val="Betarp"/>
              <w:jc w:val="center"/>
              <w:rPr>
                <w:rFonts w:ascii="Times New Roman" w:hAnsi="Times New Roman" w:cs="Times New Roman"/>
                <w:b/>
                <w:noProof/>
              </w:rPr>
            </w:pPr>
            <w:r w:rsidRPr="00162FC3">
              <w:rPr>
                <w:rFonts w:ascii="Times New Roman" w:hAnsi="Times New Roman" w:cs="Times New Roman"/>
                <w:b/>
                <w:noProof/>
              </w:rPr>
              <w:t>Parametras</w:t>
            </w:r>
          </w:p>
        </w:tc>
        <w:tc>
          <w:tcPr>
            <w:tcW w:w="1352" w:type="pct"/>
            <w:shd w:val="clear" w:color="auto" w:fill="auto"/>
            <w:vAlign w:val="center"/>
          </w:tcPr>
          <w:p w14:paraId="6DC4EB18" w14:textId="0AE1ACE1" w:rsidR="00162FC3" w:rsidRPr="00162FC3" w:rsidRDefault="00162FC3" w:rsidP="00162FC3">
            <w:pPr>
              <w:pStyle w:val="Betarp"/>
              <w:jc w:val="center"/>
              <w:rPr>
                <w:rFonts w:ascii="Times New Roman" w:hAnsi="Times New Roman" w:cs="Times New Roman"/>
                <w:noProof/>
              </w:rPr>
            </w:pPr>
            <w:r w:rsidRPr="00162FC3">
              <w:rPr>
                <w:rFonts w:ascii="Times New Roman" w:hAnsi="Times New Roman" w:cs="Times New Roman"/>
                <w:b/>
              </w:rPr>
              <w:t>Reikalaujama parametro reikšmė</w:t>
            </w:r>
          </w:p>
        </w:tc>
        <w:tc>
          <w:tcPr>
            <w:tcW w:w="724" w:type="pct"/>
            <w:vAlign w:val="center"/>
          </w:tcPr>
          <w:p w14:paraId="367BE15E" w14:textId="5307C4A7" w:rsidR="00162FC3" w:rsidRPr="00162FC3" w:rsidRDefault="00162FC3" w:rsidP="00162FC3">
            <w:pPr>
              <w:pStyle w:val="Betarp"/>
              <w:jc w:val="center"/>
              <w:rPr>
                <w:rFonts w:ascii="Times New Roman" w:hAnsi="Times New Roman" w:cs="Times New Roman"/>
                <w:noProof/>
              </w:rPr>
            </w:pPr>
            <w:r w:rsidRPr="00162FC3">
              <w:rPr>
                <w:rFonts w:ascii="Times New Roman" w:hAnsi="Times New Roman" w:cs="Times New Roman"/>
                <w:b/>
                <w:bCs/>
              </w:rPr>
              <w:t>Siūlomos prekės charakteristikos</w:t>
            </w:r>
          </w:p>
        </w:tc>
        <w:tc>
          <w:tcPr>
            <w:tcW w:w="1428" w:type="pct"/>
            <w:vAlign w:val="center"/>
          </w:tcPr>
          <w:p w14:paraId="4981B17C" w14:textId="6C102A89" w:rsidR="00162FC3" w:rsidRPr="00162FC3" w:rsidRDefault="00162FC3" w:rsidP="00162FC3">
            <w:pPr>
              <w:pStyle w:val="Betarp"/>
              <w:jc w:val="center"/>
              <w:rPr>
                <w:rFonts w:ascii="Times New Roman" w:hAnsi="Times New Roman" w:cs="Times New Roman"/>
                <w:noProof/>
              </w:rPr>
            </w:pPr>
            <w:r w:rsidRPr="00162FC3">
              <w:rPr>
                <w:rFonts w:ascii="Times New Roman" w:hAnsi="Times New Roman" w:cs="Times New Roman"/>
                <w:b/>
                <w:bCs/>
              </w:rPr>
              <w:t>Nuoroda į parametro reikšmės atitikimą tiekėjo pateiktoje gamintojo techninėje dokumentacijoje (psl., Nr.) (Dokumentacijoje būtina atžymėti pozicijos numerį prie reikalaujamos parametrų reikšmės)</w:t>
            </w:r>
          </w:p>
        </w:tc>
      </w:tr>
      <w:tr w:rsidR="00162FC3" w:rsidRPr="0033416F" w14:paraId="689FFCB4" w14:textId="1108B754" w:rsidTr="00162FC3">
        <w:trPr>
          <w:trHeight w:val="20"/>
          <w:jc w:val="center"/>
        </w:trPr>
        <w:tc>
          <w:tcPr>
            <w:tcW w:w="240" w:type="pct"/>
          </w:tcPr>
          <w:p w14:paraId="0E26E11A" w14:textId="77777777"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1.</w:t>
            </w:r>
          </w:p>
        </w:tc>
        <w:tc>
          <w:tcPr>
            <w:tcW w:w="1256" w:type="pct"/>
            <w:shd w:val="clear" w:color="auto" w:fill="auto"/>
          </w:tcPr>
          <w:p w14:paraId="04964B5D" w14:textId="77777777" w:rsidR="0009795A" w:rsidRPr="0033416F" w:rsidRDefault="0009795A" w:rsidP="00162FC3">
            <w:pPr>
              <w:pStyle w:val="Betarp"/>
              <w:rPr>
                <w:rFonts w:ascii="Times New Roman" w:hAnsi="Times New Roman" w:cs="Times New Roman"/>
              </w:rPr>
            </w:pPr>
            <w:r w:rsidRPr="0033416F">
              <w:rPr>
                <w:rFonts w:ascii="Times New Roman" w:hAnsi="Times New Roman" w:cs="Times New Roman"/>
                <w:noProof/>
              </w:rPr>
              <w:t>Taikymas</w:t>
            </w:r>
          </w:p>
        </w:tc>
        <w:tc>
          <w:tcPr>
            <w:tcW w:w="1352" w:type="pct"/>
            <w:shd w:val="clear" w:color="auto" w:fill="auto"/>
          </w:tcPr>
          <w:p w14:paraId="14D5D9A6" w14:textId="015ADFEA" w:rsidR="0009795A" w:rsidRPr="0033416F" w:rsidRDefault="0009795A" w:rsidP="00162FC3">
            <w:pPr>
              <w:pStyle w:val="Betarp"/>
              <w:rPr>
                <w:rFonts w:ascii="Times New Roman" w:hAnsi="Times New Roman" w:cs="Times New Roman"/>
              </w:rPr>
            </w:pPr>
            <w:r w:rsidRPr="0033416F">
              <w:rPr>
                <w:rFonts w:ascii="Times New Roman" w:hAnsi="Times New Roman" w:cs="Times New Roman"/>
                <w:noProof/>
              </w:rPr>
              <w:t>Anestezijos aparatas pritaikytas dirbti su</w:t>
            </w:r>
            <w:r>
              <w:rPr>
                <w:rFonts w:ascii="Times New Roman" w:hAnsi="Times New Roman" w:cs="Times New Roman"/>
                <w:noProof/>
              </w:rPr>
              <w:t xml:space="preserve"> vaikais ir</w:t>
            </w:r>
            <w:r w:rsidRPr="0033416F">
              <w:rPr>
                <w:rFonts w:ascii="Times New Roman" w:hAnsi="Times New Roman" w:cs="Times New Roman"/>
                <w:noProof/>
              </w:rPr>
              <w:t xml:space="preserve"> </w:t>
            </w:r>
            <w:r>
              <w:rPr>
                <w:rFonts w:ascii="Times New Roman" w:hAnsi="Times New Roman" w:cs="Times New Roman"/>
                <w:noProof/>
              </w:rPr>
              <w:t>suaugusiais</w:t>
            </w:r>
            <w:r w:rsidRPr="0033416F">
              <w:rPr>
                <w:rFonts w:ascii="Times New Roman" w:hAnsi="Times New Roman" w:cs="Times New Roman"/>
                <w:noProof/>
              </w:rPr>
              <w:t xml:space="preserve"> pacientais. </w:t>
            </w:r>
          </w:p>
        </w:tc>
        <w:tc>
          <w:tcPr>
            <w:tcW w:w="724" w:type="pct"/>
            <w:shd w:val="clear" w:color="auto" w:fill="DEEAF6" w:themeFill="accent5" w:themeFillTint="33"/>
          </w:tcPr>
          <w:p w14:paraId="166DBABB"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0AA147AB" w14:textId="77777777" w:rsidR="0009795A" w:rsidRPr="0033416F" w:rsidRDefault="0009795A" w:rsidP="00162FC3">
            <w:pPr>
              <w:pStyle w:val="Betarp"/>
              <w:rPr>
                <w:rFonts w:ascii="Times New Roman" w:hAnsi="Times New Roman" w:cs="Times New Roman"/>
                <w:noProof/>
              </w:rPr>
            </w:pPr>
          </w:p>
        </w:tc>
      </w:tr>
      <w:tr w:rsidR="00162FC3" w:rsidRPr="0033416F" w14:paraId="77FF3452" w14:textId="68471348" w:rsidTr="00162FC3">
        <w:trPr>
          <w:trHeight w:val="20"/>
          <w:jc w:val="center"/>
        </w:trPr>
        <w:tc>
          <w:tcPr>
            <w:tcW w:w="240" w:type="pct"/>
          </w:tcPr>
          <w:p w14:paraId="5CAE66B9" w14:textId="77777777" w:rsidR="00162FC3" w:rsidRPr="0033416F" w:rsidRDefault="00162FC3" w:rsidP="00162FC3">
            <w:pPr>
              <w:pStyle w:val="Betarp"/>
              <w:rPr>
                <w:rFonts w:ascii="Times New Roman" w:hAnsi="Times New Roman" w:cs="Times New Roman"/>
                <w:bCs/>
              </w:rPr>
            </w:pPr>
            <w:r w:rsidRPr="0033416F">
              <w:rPr>
                <w:rFonts w:ascii="Times New Roman" w:hAnsi="Times New Roman" w:cs="Times New Roman"/>
                <w:bCs/>
              </w:rPr>
              <w:t>2.</w:t>
            </w:r>
          </w:p>
        </w:tc>
        <w:tc>
          <w:tcPr>
            <w:tcW w:w="4760" w:type="pct"/>
            <w:gridSpan w:val="4"/>
          </w:tcPr>
          <w:p w14:paraId="7CE11282" w14:textId="14B4AD0F" w:rsidR="00162FC3" w:rsidRPr="0033416F" w:rsidRDefault="00162FC3" w:rsidP="00162FC3">
            <w:pPr>
              <w:pStyle w:val="Betarp"/>
              <w:rPr>
                <w:rFonts w:ascii="Times New Roman" w:hAnsi="Times New Roman" w:cs="Times New Roman"/>
                <w:noProof/>
              </w:rPr>
            </w:pPr>
            <w:r w:rsidRPr="0033416F">
              <w:rPr>
                <w:rFonts w:ascii="Times New Roman" w:hAnsi="Times New Roman" w:cs="Times New Roman"/>
                <w:noProof/>
              </w:rPr>
              <w:t>Ergonomika</w:t>
            </w:r>
            <w:r>
              <w:rPr>
                <w:rFonts w:ascii="Times New Roman" w:hAnsi="Times New Roman" w:cs="Times New Roman"/>
                <w:noProof/>
              </w:rPr>
              <w:t>:</w:t>
            </w:r>
          </w:p>
        </w:tc>
      </w:tr>
      <w:tr w:rsidR="00162FC3" w:rsidRPr="0033416F" w14:paraId="4A570066" w14:textId="61900DF8" w:rsidTr="00162FC3">
        <w:trPr>
          <w:trHeight w:val="20"/>
          <w:jc w:val="center"/>
        </w:trPr>
        <w:tc>
          <w:tcPr>
            <w:tcW w:w="240" w:type="pct"/>
          </w:tcPr>
          <w:p w14:paraId="7155AAAB" w14:textId="2151CBF3"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2.1.</w:t>
            </w:r>
          </w:p>
        </w:tc>
        <w:tc>
          <w:tcPr>
            <w:tcW w:w="1256" w:type="pct"/>
          </w:tcPr>
          <w:p w14:paraId="7E815B20" w14:textId="29A79900"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Ventiliatoriaus ekrano padėties nustatymas</w:t>
            </w:r>
          </w:p>
        </w:tc>
        <w:tc>
          <w:tcPr>
            <w:tcW w:w="1352" w:type="pct"/>
          </w:tcPr>
          <w:p w14:paraId="4391E851" w14:textId="66B0CA30"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Vertikalioje plokštumoje ir</w:t>
            </w:r>
            <w:r w:rsidR="00162FC3">
              <w:rPr>
                <w:rFonts w:ascii="Times New Roman" w:hAnsi="Times New Roman" w:cs="Times New Roman"/>
                <w:noProof/>
              </w:rPr>
              <w:t xml:space="preserve"> h</w:t>
            </w:r>
            <w:r w:rsidRPr="0033416F">
              <w:rPr>
                <w:rFonts w:ascii="Times New Roman" w:hAnsi="Times New Roman" w:cs="Times New Roman"/>
                <w:noProof/>
              </w:rPr>
              <w:t>orizontalioje plokštumoje</w:t>
            </w:r>
          </w:p>
        </w:tc>
        <w:tc>
          <w:tcPr>
            <w:tcW w:w="724" w:type="pct"/>
            <w:shd w:val="clear" w:color="auto" w:fill="DEEAF6" w:themeFill="accent5" w:themeFillTint="33"/>
          </w:tcPr>
          <w:p w14:paraId="6E74CFF6"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125B0DA7" w14:textId="77777777" w:rsidR="0009795A" w:rsidRPr="0033416F" w:rsidRDefault="0009795A" w:rsidP="00162FC3">
            <w:pPr>
              <w:pStyle w:val="Betarp"/>
              <w:rPr>
                <w:rFonts w:ascii="Times New Roman" w:hAnsi="Times New Roman" w:cs="Times New Roman"/>
                <w:noProof/>
              </w:rPr>
            </w:pPr>
          </w:p>
        </w:tc>
      </w:tr>
      <w:tr w:rsidR="00162FC3" w:rsidRPr="0033416F" w14:paraId="593A0413" w14:textId="4A2767C1" w:rsidTr="00162FC3">
        <w:trPr>
          <w:trHeight w:val="20"/>
          <w:jc w:val="center"/>
        </w:trPr>
        <w:tc>
          <w:tcPr>
            <w:tcW w:w="240" w:type="pct"/>
          </w:tcPr>
          <w:p w14:paraId="057DEA9E" w14:textId="47ABA6AE"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2.2.</w:t>
            </w:r>
          </w:p>
        </w:tc>
        <w:tc>
          <w:tcPr>
            <w:tcW w:w="1256" w:type="pct"/>
          </w:tcPr>
          <w:p w14:paraId="4A9E6652"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Narkozės aparato ventiliatoriaus valdymo ekrano įstrižainė</w:t>
            </w:r>
          </w:p>
        </w:tc>
        <w:tc>
          <w:tcPr>
            <w:tcW w:w="1352" w:type="pct"/>
          </w:tcPr>
          <w:p w14:paraId="39C83719" w14:textId="725FE7F2" w:rsidR="0009795A" w:rsidRPr="0033416F" w:rsidRDefault="0009795A" w:rsidP="00162FC3">
            <w:pPr>
              <w:pStyle w:val="Betarp"/>
              <w:rPr>
                <w:rFonts w:ascii="Times New Roman" w:hAnsi="Times New Roman" w:cs="Times New Roman"/>
              </w:rPr>
            </w:pPr>
            <w:r w:rsidRPr="0033416F">
              <w:rPr>
                <w:rFonts w:ascii="Times New Roman" w:hAnsi="Times New Roman" w:cs="Times New Roman"/>
                <w:noProof/>
                <w:bdr w:val="none" w:sz="0" w:space="0" w:color="auto" w:frame="1"/>
              </w:rPr>
              <w:t xml:space="preserve">≥ </w:t>
            </w:r>
            <w:r w:rsidRPr="0033416F">
              <w:rPr>
                <w:rFonts w:ascii="Times New Roman" w:hAnsi="Times New Roman" w:cs="Times New Roman"/>
                <w:noProof/>
              </w:rPr>
              <w:t>38 cm</w:t>
            </w:r>
          </w:p>
        </w:tc>
        <w:tc>
          <w:tcPr>
            <w:tcW w:w="724" w:type="pct"/>
            <w:shd w:val="clear" w:color="auto" w:fill="DEEAF6" w:themeFill="accent5" w:themeFillTint="33"/>
          </w:tcPr>
          <w:p w14:paraId="64C437C5" w14:textId="77777777" w:rsidR="0009795A" w:rsidRPr="0033416F" w:rsidRDefault="0009795A" w:rsidP="00162FC3">
            <w:pPr>
              <w:pStyle w:val="Betarp"/>
              <w:rPr>
                <w:rFonts w:ascii="Times New Roman" w:hAnsi="Times New Roman" w:cs="Times New Roman"/>
                <w:noProof/>
                <w:bdr w:val="none" w:sz="0" w:space="0" w:color="auto" w:frame="1"/>
              </w:rPr>
            </w:pPr>
          </w:p>
        </w:tc>
        <w:tc>
          <w:tcPr>
            <w:tcW w:w="1428" w:type="pct"/>
            <w:shd w:val="clear" w:color="auto" w:fill="DEEAF6" w:themeFill="accent5" w:themeFillTint="33"/>
          </w:tcPr>
          <w:p w14:paraId="569C668B" w14:textId="77777777" w:rsidR="0009795A" w:rsidRPr="0033416F" w:rsidRDefault="0009795A" w:rsidP="00162FC3">
            <w:pPr>
              <w:pStyle w:val="Betarp"/>
              <w:rPr>
                <w:rFonts w:ascii="Times New Roman" w:hAnsi="Times New Roman" w:cs="Times New Roman"/>
                <w:noProof/>
                <w:bdr w:val="none" w:sz="0" w:space="0" w:color="auto" w:frame="1"/>
              </w:rPr>
            </w:pPr>
          </w:p>
        </w:tc>
      </w:tr>
      <w:tr w:rsidR="00162FC3" w:rsidRPr="0033416F" w14:paraId="551F52C8" w14:textId="4916C481" w:rsidTr="00162FC3">
        <w:trPr>
          <w:trHeight w:val="20"/>
          <w:jc w:val="center"/>
        </w:trPr>
        <w:tc>
          <w:tcPr>
            <w:tcW w:w="240" w:type="pct"/>
          </w:tcPr>
          <w:p w14:paraId="21BB373A" w14:textId="49E7601F"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lastRenderedPageBreak/>
              <w:t>2.3.</w:t>
            </w:r>
          </w:p>
        </w:tc>
        <w:tc>
          <w:tcPr>
            <w:tcW w:w="1256" w:type="pct"/>
          </w:tcPr>
          <w:p w14:paraId="26427C3F"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Narkozės aparato ventiliatoriaus monitoriaus valdymo ekranas</w:t>
            </w:r>
          </w:p>
        </w:tc>
        <w:tc>
          <w:tcPr>
            <w:tcW w:w="1352" w:type="pct"/>
          </w:tcPr>
          <w:p w14:paraId="5FA53DFF"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Prisilietimui jautrus (“touchscreen”)</w:t>
            </w:r>
          </w:p>
        </w:tc>
        <w:tc>
          <w:tcPr>
            <w:tcW w:w="724" w:type="pct"/>
            <w:shd w:val="clear" w:color="auto" w:fill="DEEAF6" w:themeFill="accent5" w:themeFillTint="33"/>
          </w:tcPr>
          <w:p w14:paraId="097D52D2"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27DF007B" w14:textId="77777777" w:rsidR="0009795A" w:rsidRPr="0033416F" w:rsidRDefault="0009795A" w:rsidP="00162FC3">
            <w:pPr>
              <w:pStyle w:val="Betarp"/>
              <w:rPr>
                <w:rFonts w:ascii="Times New Roman" w:hAnsi="Times New Roman" w:cs="Times New Roman"/>
                <w:noProof/>
              </w:rPr>
            </w:pPr>
          </w:p>
        </w:tc>
      </w:tr>
      <w:tr w:rsidR="00162FC3" w:rsidRPr="0033416F" w14:paraId="650C3B92" w14:textId="31223F62" w:rsidTr="00162FC3">
        <w:trPr>
          <w:trHeight w:val="20"/>
          <w:jc w:val="center"/>
        </w:trPr>
        <w:tc>
          <w:tcPr>
            <w:tcW w:w="240" w:type="pct"/>
          </w:tcPr>
          <w:p w14:paraId="410E4935" w14:textId="733F2375"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3.</w:t>
            </w:r>
          </w:p>
        </w:tc>
        <w:tc>
          <w:tcPr>
            <w:tcW w:w="1256" w:type="pct"/>
          </w:tcPr>
          <w:p w14:paraId="5C1B4633" w14:textId="4D4BB549"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Aparato maitinimo šaltinis</w:t>
            </w:r>
          </w:p>
        </w:tc>
        <w:tc>
          <w:tcPr>
            <w:tcW w:w="1352" w:type="pct"/>
          </w:tcPr>
          <w:p w14:paraId="7CD27602" w14:textId="78747E48"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1. 220V </w:t>
            </w:r>
            <w:r w:rsidRPr="0033416F">
              <w:rPr>
                <w:rFonts w:ascii="Times New Roman" w:hAnsi="Times New Roman" w:cs="Times New Roman"/>
                <w:noProof/>
              </w:rPr>
              <w:sym w:font="Symbol" w:char="F0B1"/>
            </w:r>
            <w:r w:rsidRPr="0033416F">
              <w:rPr>
                <w:rFonts w:ascii="Times New Roman" w:hAnsi="Times New Roman" w:cs="Times New Roman"/>
                <w:noProof/>
              </w:rPr>
              <w:t xml:space="preserve"> 10%, 50 Hz elektros tinklas.</w:t>
            </w:r>
          </w:p>
          <w:p w14:paraId="6BF81C20" w14:textId="3978FFBD"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2. Vidinis avarinis maitinimo šaltinis, veikimo laikas nuo jo - ne trumpiau kaip 90 min.</w:t>
            </w:r>
          </w:p>
          <w:p w14:paraId="1D610B77" w14:textId="7232CAB3"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3. Ne mažiau kaip 2 papildomos elektros rozetės su individualiais saugikliais.</w:t>
            </w:r>
          </w:p>
        </w:tc>
        <w:tc>
          <w:tcPr>
            <w:tcW w:w="724" w:type="pct"/>
            <w:shd w:val="clear" w:color="auto" w:fill="DEEAF6" w:themeFill="accent5" w:themeFillTint="33"/>
          </w:tcPr>
          <w:p w14:paraId="09E65E22"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65B5F56C" w14:textId="77777777" w:rsidR="0009795A" w:rsidRPr="0033416F" w:rsidRDefault="0009795A" w:rsidP="00162FC3">
            <w:pPr>
              <w:pStyle w:val="Betarp"/>
              <w:rPr>
                <w:rFonts w:ascii="Times New Roman" w:hAnsi="Times New Roman" w:cs="Times New Roman"/>
                <w:noProof/>
              </w:rPr>
            </w:pPr>
          </w:p>
        </w:tc>
      </w:tr>
      <w:tr w:rsidR="00162FC3" w:rsidRPr="0033416F" w14:paraId="300E973C" w14:textId="10951D7C" w:rsidTr="00162FC3">
        <w:trPr>
          <w:trHeight w:val="20"/>
          <w:jc w:val="center"/>
        </w:trPr>
        <w:tc>
          <w:tcPr>
            <w:tcW w:w="240" w:type="pct"/>
          </w:tcPr>
          <w:p w14:paraId="704E693E" w14:textId="34B34AAC"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4.</w:t>
            </w:r>
          </w:p>
        </w:tc>
        <w:tc>
          <w:tcPr>
            <w:tcW w:w="1256" w:type="pct"/>
          </w:tcPr>
          <w:p w14:paraId="0B285D12"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Į aparatą tiekiamų dujų maišymas  </w:t>
            </w:r>
          </w:p>
        </w:tc>
        <w:tc>
          <w:tcPr>
            <w:tcW w:w="1352" w:type="pct"/>
          </w:tcPr>
          <w:p w14:paraId="26874499" w14:textId="7DE68DDA"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Elektroninis dujų maišymas</w:t>
            </w:r>
          </w:p>
        </w:tc>
        <w:tc>
          <w:tcPr>
            <w:tcW w:w="724" w:type="pct"/>
            <w:shd w:val="clear" w:color="auto" w:fill="DEEAF6" w:themeFill="accent5" w:themeFillTint="33"/>
          </w:tcPr>
          <w:p w14:paraId="4398CB14"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57B39E79" w14:textId="77777777" w:rsidR="0009795A" w:rsidRPr="0033416F" w:rsidRDefault="0009795A" w:rsidP="00162FC3">
            <w:pPr>
              <w:pStyle w:val="Betarp"/>
              <w:rPr>
                <w:rFonts w:ascii="Times New Roman" w:hAnsi="Times New Roman" w:cs="Times New Roman"/>
                <w:noProof/>
              </w:rPr>
            </w:pPr>
          </w:p>
        </w:tc>
      </w:tr>
      <w:tr w:rsidR="00162FC3" w:rsidRPr="0033416F" w14:paraId="68A2E60B" w14:textId="20D36A7D" w:rsidTr="00162FC3">
        <w:trPr>
          <w:trHeight w:val="20"/>
          <w:jc w:val="center"/>
        </w:trPr>
        <w:tc>
          <w:tcPr>
            <w:tcW w:w="240" w:type="pct"/>
          </w:tcPr>
          <w:p w14:paraId="3ACCB0C3" w14:textId="00E95EA4"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5.</w:t>
            </w:r>
          </w:p>
        </w:tc>
        <w:tc>
          <w:tcPr>
            <w:tcW w:w="1256" w:type="pct"/>
          </w:tcPr>
          <w:p w14:paraId="59A60C1E"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Pacientui paduodamų kvėpuojamųjų dujų srautas (reguliavimo diapazonas ne siauresnis už nurodytą)</w:t>
            </w:r>
          </w:p>
        </w:tc>
        <w:tc>
          <w:tcPr>
            <w:tcW w:w="1352" w:type="pct"/>
          </w:tcPr>
          <w:p w14:paraId="522BCE96" w14:textId="7A69830C"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0,2 iki 15 l/min</w:t>
            </w:r>
          </w:p>
        </w:tc>
        <w:tc>
          <w:tcPr>
            <w:tcW w:w="724" w:type="pct"/>
            <w:shd w:val="clear" w:color="auto" w:fill="DEEAF6" w:themeFill="accent5" w:themeFillTint="33"/>
          </w:tcPr>
          <w:p w14:paraId="69A911C7"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161BED5E" w14:textId="77777777" w:rsidR="0009795A" w:rsidRPr="0033416F" w:rsidRDefault="0009795A" w:rsidP="00162FC3">
            <w:pPr>
              <w:pStyle w:val="Betarp"/>
              <w:rPr>
                <w:rFonts w:ascii="Times New Roman" w:hAnsi="Times New Roman" w:cs="Times New Roman"/>
                <w:noProof/>
              </w:rPr>
            </w:pPr>
          </w:p>
        </w:tc>
      </w:tr>
      <w:tr w:rsidR="00162FC3" w:rsidRPr="0033416F" w14:paraId="2BBA7982" w14:textId="486DDC1B" w:rsidTr="00162FC3">
        <w:trPr>
          <w:trHeight w:val="20"/>
          <w:jc w:val="center"/>
        </w:trPr>
        <w:tc>
          <w:tcPr>
            <w:tcW w:w="240" w:type="pct"/>
          </w:tcPr>
          <w:p w14:paraId="0CA4C370" w14:textId="6C3680CA"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6.</w:t>
            </w:r>
          </w:p>
        </w:tc>
        <w:tc>
          <w:tcPr>
            <w:tcW w:w="1256" w:type="pct"/>
          </w:tcPr>
          <w:p w14:paraId="27EA5111" w14:textId="07633DAB"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Greito O2 padavimo į kvėpavimo kontūrą vožtuvas, padavimo ribos ne siauresnės už nurodytas</w:t>
            </w:r>
          </w:p>
        </w:tc>
        <w:tc>
          <w:tcPr>
            <w:tcW w:w="1352" w:type="pct"/>
          </w:tcPr>
          <w:p w14:paraId="6334C78D" w14:textId="24380F6E" w:rsidR="0009795A" w:rsidRPr="0033416F" w:rsidRDefault="0009795A" w:rsidP="00162FC3">
            <w:pPr>
              <w:spacing w:after="0" w:line="240" w:lineRule="auto"/>
              <w:rPr>
                <w:rFonts w:ascii="Times New Roman" w:hAnsi="Times New Roman" w:cs="Times New Roman"/>
                <w:noProof/>
              </w:rPr>
            </w:pPr>
            <w:r>
              <w:rPr>
                <w:rFonts w:ascii="Times New Roman" w:hAnsi="Times New Roman" w:cs="Times New Roman"/>
              </w:rPr>
              <w:t>≤3</w:t>
            </w:r>
            <w:r w:rsidRPr="0033416F">
              <w:rPr>
                <w:rFonts w:ascii="Times New Roman" w:hAnsi="Times New Roman" w:cs="Times New Roman"/>
              </w:rPr>
              <w:t xml:space="preserve">5 </w:t>
            </w:r>
            <w:r>
              <w:rPr>
                <w:rFonts w:ascii="Times New Roman" w:hAnsi="Times New Roman" w:cs="Times New Roman"/>
              </w:rPr>
              <w:t xml:space="preserve">iki </w:t>
            </w:r>
            <w:r w:rsidRPr="0033416F">
              <w:rPr>
                <w:rFonts w:ascii="Times New Roman" w:hAnsi="Times New Roman" w:cs="Times New Roman"/>
              </w:rPr>
              <w:t>≥</w:t>
            </w:r>
            <w:r>
              <w:rPr>
                <w:rFonts w:ascii="Times New Roman" w:hAnsi="Times New Roman" w:cs="Times New Roman"/>
              </w:rPr>
              <w:t xml:space="preserve">50 </w:t>
            </w:r>
            <w:r w:rsidRPr="0033416F">
              <w:rPr>
                <w:rFonts w:ascii="Times New Roman" w:hAnsi="Times New Roman" w:cs="Times New Roman"/>
              </w:rPr>
              <w:t>l/min</w:t>
            </w:r>
          </w:p>
        </w:tc>
        <w:tc>
          <w:tcPr>
            <w:tcW w:w="724" w:type="pct"/>
            <w:shd w:val="clear" w:color="auto" w:fill="DEEAF6" w:themeFill="accent5" w:themeFillTint="33"/>
          </w:tcPr>
          <w:p w14:paraId="39A1D10D" w14:textId="77777777" w:rsidR="0009795A" w:rsidRDefault="0009795A" w:rsidP="00162FC3">
            <w:pPr>
              <w:spacing w:after="0" w:line="240" w:lineRule="auto"/>
              <w:rPr>
                <w:rFonts w:ascii="Times New Roman" w:hAnsi="Times New Roman" w:cs="Times New Roman"/>
              </w:rPr>
            </w:pPr>
          </w:p>
        </w:tc>
        <w:tc>
          <w:tcPr>
            <w:tcW w:w="1428" w:type="pct"/>
            <w:shd w:val="clear" w:color="auto" w:fill="DEEAF6" w:themeFill="accent5" w:themeFillTint="33"/>
          </w:tcPr>
          <w:p w14:paraId="0FDDA004" w14:textId="77777777" w:rsidR="0009795A" w:rsidRDefault="0009795A" w:rsidP="00162FC3">
            <w:pPr>
              <w:spacing w:after="0" w:line="240" w:lineRule="auto"/>
              <w:rPr>
                <w:rFonts w:ascii="Times New Roman" w:hAnsi="Times New Roman" w:cs="Times New Roman"/>
              </w:rPr>
            </w:pPr>
          </w:p>
        </w:tc>
      </w:tr>
      <w:tr w:rsidR="00162FC3" w:rsidRPr="0033416F" w14:paraId="54A366B4" w14:textId="44506716" w:rsidTr="00162FC3">
        <w:trPr>
          <w:trHeight w:val="20"/>
          <w:jc w:val="center"/>
        </w:trPr>
        <w:tc>
          <w:tcPr>
            <w:tcW w:w="240" w:type="pct"/>
          </w:tcPr>
          <w:p w14:paraId="2F8F427D" w14:textId="01F7A705"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7.</w:t>
            </w:r>
          </w:p>
        </w:tc>
        <w:tc>
          <w:tcPr>
            <w:tcW w:w="1256" w:type="pct"/>
          </w:tcPr>
          <w:p w14:paraId="25F69505" w14:textId="768FA59D"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CO2 aborberio kalkių indo talpa</w:t>
            </w:r>
          </w:p>
        </w:tc>
        <w:tc>
          <w:tcPr>
            <w:tcW w:w="1352" w:type="pct"/>
          </w:tcPr>
          <w:p w14:paraId="7FBFB1F6" w14:textId="15B4AE94"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 1,5 L. </w:t>
            </w:r>
          </w:p>
        </w:tc>
        <w:tc>
          <w:tcPr>
            <w:tcW w:w="724" w:type="pct"/>
            <w:shd w:val="clear" w:color="auto" w:fill="DEEAF6" w:themeFill="accent5" w:themeFillTint="33"/>
          </w:tcPr>
          <w:p w14:paraId="5B8F8238"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2B838645" w14:textId="77777777" w:rsidR="0009795A" w:rsidRPr="0033416F" w:rsidRDefault="0009795A" w:rsidP="00162FC3">
            <w:pPr>
              <w:pStyle w:val="Betarp"/>
              <w:rPr>
                <w:rFonts w:ascii="Times New Roman" w:hAnsi="Times New Roman" w:cs="Times New Roman"/>
                <w:noProof/>
              </w:rPr>
            </w:pPr>
          </w:p>
        </w:tc>
      </w:tr>
      <w:tr w:rsidR="00162FC3" w:rsidRPr="0033416F" w14:paraId="10339FA8" w14:textId="6FC2DC6E" w:rsidTr="00162FC3">
        <w:trPr>
          <w:trHeight w:val="20"/>
          <w:jc w:val="center"/>
        </w:trPr>
        <w:tc>
          <w:tcPr>
            <w:tcW w:w="240" w:type="pct"/>
          </w:tcPr>
          <w:p w14:paraId="4C60127B" w14:textId="14CF1202"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8.</w:t>
            </w:r>
          </w:p>
        </w:tc>
        <w:tc>
          <w:tcPr>
            <w:tcW w:w="1256" w:type="pct"/>
          </w:tcPr>
          <w:p w14:paraId="1CB1D466" w14:textId="28569033"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Bendras kvėpavimo sistemos tūris aparate, įskaitant CO</w:t>
            </w:r>
            <w:r w:rsidRPr="0033416F">
              <w:rPr>
                <w:rFonts w:ascii="Times New Roman" w:hAnsi="Times New Roman" w:cs="Times New Roman"/>
                <w:noProof/>
                <w:vertAlign w:val="subscript"/>
              </w:rPr>
              <w:t>2</w:t>
            </w:r>
            <w:r w:rsidRPr="0033416F">
              <w:rPr>
                <w:rFonts w:ascii="Times New Roman" w:hAnsi="Times New Roman" w:cs="Times New Roman"/>
                <w:noProof/>
              </w:rPr>
              <w:t xml:space="preserve"> absorberio talpos tūrį, priverstinės ventiliacijos režime</w:t>
            </w:r>
          </w:p>
        </w:tc>
        <w:tc>
          <w:tcPr>
            <w:tcW w:w="1352" w:type="pct"/>
          </w:tcPr>
          <w:p w14:paraId="6D2E0D1E" w14:textId="561F3EC7" w:rsidR="0009795A" w:rsidRPr="0033416F" w:rsidRDefault="0009795A" w:rsidP="00162FC3">
            <w:pPr>
              <w:pStyle w:val="Betarp"/>
              <w:rPr>
                <w:rFonts w:ascii="Times New Roman" w:hAnsi="Times New Roman" w:cs="Times New Roman"/>
                <w:noProof/>
                <w:lang w:val="en-US"/>
              </w:rPr>
            </w:pPr>
            <w:r w:rsidRPr="0033416F">
              <w:rPr>
                <w:rFonts w:ascii="Times New Roman" w:hAnsi="Times New Roman" w:cs="Times New Roman"/>
                <w:noProof/>
              </w:rPr>
              <w:t xml:space="preserve">≤ 3,5 L </w:t>
            </w:r>
          </w:p>
        </w:tc>
        <w:tc>
          <w:tcPr>
            <w:tcW w:w="724" w:type="pct"/>
            <w:shd w:val="clear" w:color="auto" w:fill="DEEAF6" w:themeFill="accent5" w:themeFillTint="33"/>
          </w:tcPr>
          <w:p w14:paraId="218F6039"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146B32B7" w14:textId="77777777" w:rsidR="0009795A" w:rsidRPr="0033416F" w:rsidRDefault="0009795A" w:rsidP="00162FC3">
            <w:pPr>
              <w:pStyle w:val="Betarp"/>
              <w:rPr>
                <w:rFonts w:ascii="Times New Roman" w:hAnsi="Times New Roman" w:cs="Times New Roman"/>
                <w:noProof/>
              </w:rPr>
            </w:pPr>
          </w:p>
        </w:tc>
      </w:tr>
      <w:tr w:rsidR="00162FC3" w:rsidRPr="0033416F" w14:paraId="290A1B8F" w14:textId="6F855F4F" w:rsidTr="00162FC3">
        <w:trPr>
          <w:trHeight w:val="20"/>
          <w:jc w:val="center"/>
        </w:trPr>
        <w:tc>
          <w:tcPr>
            <w:tcW w:w="240" w:type="pct"/>
          </w:tcPr>
          <w:p w14:paraId="27809B57" w14:textId="477F5786"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9.</w:t>
            </w:r>
          </w:p>
        </w:tc>
        <w:tc>
          <w:tcPr>
            <w:tcW w:w="1256" w:type="pct"/>
          </w:tcPr>
          <w:p w14:paraId="0BD43200"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Ventiliavimo režimai:</w:t>
            </w:r>
          </w:p>
        </w:tc>
        <w:tc>
          <w:tcPr>
            <w:tcW w:w="1352" w:type="pct"/>
          </w:tcPr>
          <w:p w14:paraId="668ED1DC"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1. Priverstinė ventiliacija valdoma tūriu (VCV) su vienkartinio tūrio kompensacija</w:t>
            </w:r>
          </w:p>
          <w:p w14:paraId="1015D70A"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2. Priverstinė ventiliacija valdoma slėgiu (PCV)</w:t>
            </w:r>
          </w:p>
          <w:p w14:paraId="30E7669D"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3. Priverstinė ventiliacija valdoma slėgiu su garantuojamu vienkartiniu tūriu (PCV-VG)</w:t>
            </w:r>
          </w:p>
          <w:p w14:paraId="38584F8E"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4. Sinchronizuota intermituojanti priverstinė ventiliacija su slėgio kontrole (SIMV PCV)</w:t>
            </w:r>
          </w:p>
          <w:p w14:paraId="2EF0CF1B"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5. Sinchronizuota intermituojanti priverstinė ventiliacija su tūrio kontrole (SIMV VCV)</w:t>
            </w:r>
          </w:p>
          <w:p w14:paraId="67461473" w14:textId="21077FA1"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6. Slėgio palaikymo ventiliacija su Apnea Backup funkcija (PSV)</w:t>
            </w:r>
          </w:p>
        </w:tc>
        <w:tc>
          <w:tcPr>
            <w:tcW w:w="724" w:type="pct"/>
            <w:shd w:val="clear" w:color="auto" w:fill="DEEAF6" w:themeFill="accent5" w:themeFillTint="33"/>
          </w:tcPr>
          <w:p w14:paraId="6AA648D1"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08446228" w14:textId="77777777" w:rsidR="0009795A" w:rsidRPr="0033416F" w:rsidRDefault="0009795A" w:rsidP="00162FC3">
            <w:pPr>
              <w:pStyle w:val="Betarp"/>
              <w:rPr>
                <w:rFonts w:ascii="Times New Roman" w:hAnsi="Times New Roman" w:cs="Times New Roman"/>
                <w:noProof/>
              </w:rPr>
            </w:pPr>
          </w:p>
        </w:tc>
      </w:tr>
      <w:tr w:rsidR="00162FC3" w:rsidRPr="0033416F" w14:paraId="30EF4BBB" w14:textId="42763F0B" w:rsidTr="00162FC3">
        <w:trPr>
          <w:trHeight w:val="20"/>
          <w:jc w:val="center"/>
        </w:trPr>
        <w:tc>
          <w:tcPr>
            <w:tcW w:w="240" w:type="pct"/>
          </w:tcPr>
          <w:p w14:paraId="03D00C01" w14:textId="452806A1"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lastRenderedPageBreak/>
              <w:t>10.</w:t>
            </w:r>
          </w:p>
        </w:tc>
        <w:tc>
          <w:tcPr>
            <w:tcW w:w="1256" w:type="pct"/>
          </w:tcPr>
          <w:p w14:paraId="5F6927AD" w14:textId="2F699320"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Papildomos anestezijos aparato funkcijos, gerinačios paciento plaučių būklę („Recruitment maneuvers“)</w:t>
            </w:r>
          </w:p>
        </w:tc>
        <w:tc>
          <w:tcPr>
            <w:tcW w:w="1352" w:type="pct"/>
          </w:tcPr>
          <w:p w14:paraId="60240338" w14:textId="6E4FBFD0" w:rsidR="0009795A" w:rsidRPr="0033416F" w:rsidRDefault="0009795A" w:rsidP="00162FC3">
            <w:pPr>
              <w:pStyle w:val="Betarp"/>
              <w:rPr>
                <w:rFonts w:ascii="Times New Roman" w:hAnsi="Times New Roman" w:cs="Times New Roman"/>
                <w:noProof/>
              </w:rPr>
            </w:pPr>
            <w:r>
              <w:rPr>
                <w:rFonts w:ascii="Times New Roman" w:hAnsi="Times New Roman" w:cs="Times New Roman"/>
                <w:noProof/>
              </w:rPr>
              <w:t>Būtina</w:t>
            </w:r>
          </w:p>
        </w:tc>
        <w:tc>
          <w:tcPr>
            <w:tcW w:w="724" w:type="pct"/>
            <w:shd w:val="clear" w:color="auto" w:fill="DEEAF6" w:themeFill="accent5" w:themeFillTint="33"/>
          </w:tcPr>
          <w:p w14:paraId="4D5D70C5" w14:textId="77777777" w:rsidR="0009795A"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14BC255D" w14:textId="77777777" w:rsidR="0009795A" w:rsidRDefault="0009795A" w:rsidP="00162FC3">
            <w:pPr>
              <w:pStyle w:val="Betarp"/>
              <w:rPr>
                <w:rFonts w:ascii="Times New Roman" w:hAnsi="Times New Roman" w:cs="Times New Roman"/>
                <w:noProof/>
              </w:rPr>
            </w:pPr>
          </w:p>
        </w:tc>
      </w:tr>
      <w:tr w:rsidR="00162FC3" w:rsidRPr="0033416F" w14:paraId="0CB1C994" w14:textId="10F21490" w:rsidTr="00162FC3">
        <w:trPr>
          <w:trHeight w:val="20"/>
          <w:jc w:val="center"/>
        </w:trPr>
        <w:tc>
          <w:tcPr>
            <w:tcW w:w="240" w:type="pct"/>
          </w:tcPr>
          <w:p w14:paraId="6F2C8CD7" w14:textId="503EC742"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11.</w:t>
            </w:r>
          </w:p>
        </w:tc>
        <w:tc>
          <w:tcPr>
            <w:tcW w:w="1256" w:type="pct"/>
          </w:tcPr>
          <w:p w14:paraId="1B240AF2" w14:textId="4AD7B08C"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Automatinė ventiliacijos kontrolė pagal nustatyt</w:t>
            </w:r>
            <w:r>
              <w:rPr>
                <w:rFonts w:ascii="Times New Roman" w:hAnsi="Times New Roman" w:cs="Times New Roman"/>
                <w:noProof/>
              </w:rPr>
              <w:t>as</w:t>
            </w:r>
            <w:r w:rsidRPr="0033416F">
              <w:rPr>
                <w:rFonts w:ascii="Times New Roman" w:hAnsi="Times New Roman" w:cs="Times New Roman"/>
                <w:noProof/>
              </w:rPr>
              <w:t xml:space="preserve"> deguonies koncentracij</w:t>
            </w:r>
            <w:r>
              <w:rPr>
                <w:rFonts w:ascii="Times New Roman" w:hAnsi="Times New Roman" w:cs="Times New Roman"/>
                <w:noProof/>
              </w:rPr>
              <w:t>os</w:t>
            </w:r>
            <w:r w:rsidRPr="0033416F">
              <w:rPr>
                <w:rFonts w:ascii="Times New Roman" w:hAnsi="Times New Roman" w:cs="Times New Roman"/>
                <w:noProof/>
              </w:rPr>
              <w:t xml:space="preserve"> ir anestetiko koncentracijos vertes.</w:t>
            </w:r>
          </w:p>
        </w:tc>
        <w:tc>
          <w:tcPr>
            <w:tcW w:w="1352" w:type="pct"/>
          </w:tcPr>
          <w:p w14:paraId="50C49CB0" w14:textId="3AC9A2BF"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Būtina.</w:t>
            </w:r>
          </w:p>
        </w:tc>
        <w:tc>
          <w:tcPr>
            <w:tcW w:w="724" w:type="pct"/>
            <w:shd w:val="clear" w:color="auto" w:fill="DEEAF6" w:themeFill="accent5" w:themeFillTint="33"/>
          </w:tcPr>
          <w:p w14:paraId="320B9F7F"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02F2940C" w14:textId="77777777" w:rsidR="0009795A" w:rsidRPr="0033416F" w:rsidRDefault="0009795A" w:rsidP="00162FC3">
            <w:pPr>
              <w:pStyle w:val="Betarp"/>
              <w:rPr>
                <w:rFonts w:ascii="Times New Roman" w:hAnsi="Times New Roman" w:cs="Times New Roman"/>
                <w:noProof/>
              </w:rPr>
            </w:pPr>
          </w:p>
        </w:tc>
      </w:tr>
      <w:tr w:rsidR="00162FC3" w:rsidRPr="0033416F" w14:paraId="6E52B9DA" w14:textId="2F2639B9" w:rsidTr="00162FC3">
        <w:trPr>
          <w:trHeight w:val="20"/>
          <w:jc w:val="center"/>
        </w:trPr>
        <w:tc>
          <w:tcPr>
            <w:tcW w:w="240" w:type="pct"/>
          </w:tcPr>
          <w:p w14:paraId="3ECD537A" w14:textId="224AD508" w:rsidR="00162FC3" w:rsidRPr="0033416F" w:rsidRDefault="00162FC3" w:rsidP="00162FC3">
            <w:pPr>
              <w:pStyle w:val="Betarp"/>
              <w:rPr>
                <w:rFonts w:ascii="Times New Roman" w:hAnsi="Times New Roman" w:cs="Times New Roman"/>
                <w:bCs/>
              </w:rPr>
            </w:pPr>
            <w:r w:rsidRPr="0033416F">
              <w:rPr>
                <w:rFonts w:ascii="Times New Roman" w:hAnsi="Times New Roman" w:cs="Times New Roman"/>
                <w:bCs/>
              </w:rPr>
              <w:t>12.</w:t>
            </w:r>
          </w:p>
        </w:tc>
        <w:tc>
          <w:tcPr>
            <w:tcW w:w="4760" w:type="pct"/>
            <w:gridSpan w:val="4"/>
          </w:tcPr>
          <w:p w14:paraId="3E7D0DA9" w14:textId="07CD7E24" w:rsidR="00162FC3" w:rsidRPr="0033416F" w:rsidRDefault="00162FC3" w:rsidP="00162FC3">
            <w:pPr>
              <w:pStyle w:val="Betarp"/>
              <w:rPr>
                <w:rFonts w:ascii="Times New Roman" w:hAnsi="Times New Roman" w:cs="Times New Roman"/>
                <w:noProof/>
              </w:rPr>
            </w:pPr>
            <w:r w:rsidRPr="0033416F">
              <w:rPr>
                <w:rFonts w:ascii="Times New Roman" w:hAnsi="Times New Roman" w:cs="Times New Roman"/>
                <w:noProof/>
              </w:rPr>
              <w:t>Ventiliatorius privalo užtikrinti sekančius ventiliacijos parametrus (reguliavimo ribos ne siauresnės už nurodytas):</w:t>
            </w:r>
          </w:p>
        </w:tc>
      </w:tr>
      <w:tr w:rsidR="00162FC3" w:rsidRPr="0033416F" w14:paraId="59B379AD" w14:textId="5E81EBB4" w:rsidTr="00162FC3">
        <w:trPr>
          <w:trHeight w:val="20"/>
          <w:jc w:val="center"/>
        </w:trPr>
        <w:tc>
          <w:tcPr>
            <w:tcW w:w="240" w:type="pct"/>
          </w:tcPr>
          <w:p w14:paraId="76B0C14D" w14:textId="18F4ADC1"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12.1</w:t>
            </w:r>
          </w:p>
        </w:tc>
        <w:tc>
          <w:tcPr>
            <w:tcW w:w="1256" w:type="pct"/>
          </w:tcPr>
          <w:p w14:paraId="75F49065"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Vienkartinis įpūtimo tūris tūriniame ventiliacijos režime</w:t>
            </w:r>
          </w:p>
        </w:tc>
        <w:tc>
          <w:tcPr>
            <w:tcW w:w="1352" w:type="pct"/>
          </w:tcPr>
          <w:p w14:paraId="42546269"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20-1500 ml</w:t>
            </w:r>
          </w:p>
        </w:tc>
        <w:tc>
          <w:tcPr>
            <w:tcW w:w="724" w:type="pct"/>
            <w:shd w:val="clear" w:color="auto" w:fill="DEEAF6" w:themeFill="accent5" w:themeFillTint="33"/>
          </w:tcPr>
          <w:p w14:paraId="393C3407"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55A4D000" w14:textId="77777777" w:rsidR="0009795A" w:rsidRPr="0033416F" w:rsidRDefault="0009795A" w:rsidP="00162FC3">
            <w:pPr>
              <w:pStyle w:val="Betarp"/>
              <w:rPr>
                <w:rFonts w:ascii="Times New Roman" w:hAnsi="Times New Roman" w:cs="Times New Roman"/>
                <w:noProof/>
              </w:rPr>
            </w:pPr>
          </w:p>
        </w:tc>
      </w:tr>
      <w:tr w:rsidR="00162FC3" w:rsidRPr="0033416F" w14:paraId="1A1A6F93" w14:textId="2ECC7993" w:rsidTr="00162FC3">
        <w:trPr>
          <w:trHeight w:val="20"/>
          <w:jc w:val="center"/>
        </w:trPr>
        <w:tc>
          <w:tcPr>
            <w:tcW w:w="240" w:type="pct"/>
          </w:tcPr>
          <w:p w14:paraId="2EE35451" w14:textId="434AA523"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12.2</w:t>
            </w:r>
          </w:p>
        </w:tc>
        <w:tc>
          <w:tcPr>
            <w:tcW w:w="1256" w:type="pct"/>
          </w:tcPr>
          <w:p w14:paraId="62267713"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Ventiliacijos dažnis priverstiniuose ventiliacijos režimuose </w:t>
            </w:r>
          </w:p>
        </w:tc>
        <w:tc>
          <w:tcPr>
            <w:tcW w:w="1352" w:type="pct"/>
          </w:tcPr>
          <w:p w14:paraId="78B2F0F6"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5-80 k/min,</w:t>
            </w:r>
          </w:p>
        </w:tc>
        <w:tc>
          <w:tcPr>
            <w:tcW w:w="724" w:type="pct"/>
            <w:shd w:val="clear" w:color="auto" w:fill="DEEAF6" w:themeFill="accent5" w:themeFillTint="33"/>
          </w:tcPr>
          <w:p w14:paraId="7560D39E"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1EA33EB9" w14:textId="77777777" w:rsidR="0009795A" w:rsidRPr="0033416F" w:rsidRDefault="0009795A" w:rsidP="00162FC3">
            <w:pPr>
              <w:pStyle w:val="Betarp"/>
              <w:rPr>
                <w:rFonts w:ascii="Times New Roman" w:hAnsi="Times New Roman" w:cs="Times New Roman"/>
                <w:noProof/>
              </w:rPr>
            </w:pPr>
          </w:p>
        </w:tc>
      </w:tr>
      <w:tr w:rsidR="00162FC3" w:rsidRPr="0033416F" w14:paraId="1E2A4863" w14:textId="77AA0F74" w:rsidTr="00162FC3">
        <w:trPr>
          <w:trHeight w:val="20"/>
          <w:jc w:val="center"/>
        </w:trPr>
        <w:tc>
          <w:tcPr>
            <w:tcW w:w="240" w:type="pct"/>
          </w:tcPr>
          <w:p w14:paraId="7A244A34" w14:textId="2D7D018C"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12.3</w:t>
            </w:r>
          </w:p>
        </w:tc>
        <w:tc>
          <w:tcPr>
            <w:tcW w:w="1256" w:type="pct"/>
          </w:tcPr>
          <w:p w14:paraId="5D3FA260" w14:textId="4D2B560C"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Reguliuojamas  tekmės trigerio jautrumas </w:t>
            </w:r>
          </w:p>
        </w:tc>
        <w:tc>
          <w:tcPr>
            <w:tcW w:w="1352" w:type="pct"/>
          </w:tcPr>
          <w:p w14:paraId="6D4535E2" w14:textId="05D3505E"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Būtina</w:t>
            </w:r>
          </w:p>
        </w:tc>
        <w:tc>
          <w:tcPr>
            <w:tcW w:w="724" w:type="pct"/>
            <w:shd w:val="clear" w:color="auto" w:fill="DEEAF6" w:themeFill="accent5" w:themeFillTint="33"/>
          </w:tcPr>
          <w:p w14:paraId="521FC396"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279F2171" w14:textId="77777777" w:rsidR="0009795A" w:rsidRPr="0033416F" w:rsidRDefault="0009795A" w:rsidP="00162FC3">
            <w:pPr>
              <w:pStyle w:val="Betarp"/>
              <w:rPr>
                <w:rFonts w:ascii="Times New Roman" w:hAnsi="Times New Roman" w:cs="Times New Roman"/>
                <w:noProof/>
              </w:rPr>
            </w:pPr>
          </w:p>
        </w:tc>
      </w:tr>
      <w:tr w:rsidR="00AA5EE2" w:rsidRPr="0033416F" w14:paraId="04C5190D" w14:textId="77777777" w:rsidTr="00162FC3">
        <w:trPr>
          <w:trHeight w:val="20"/>
          <w:jc w:val="center"/>
        </w:trPr>
        <w:tc>
          <w:tcPr>
            <w:tcW w:w="240" w:type="pct"/>
          </w:tcPr>
          <w:p w14:paraId="43A6D90D" w14:textId="766791BA" w:rsidR="00AA5EE2" w:rsidRPr="0033416F" w:rsidRDefault="00AA5EE2" w:rsidP="00162FC3">
            <w:pPr>
              <w:pStyle w:val="Betarp"/>
              <w:rPr>
                <w:rFonts w:ascii="Times New Roman" w:hAnsi="Times New Roman" w:cs="Times New Roman"/>
                <w:bCs/>
              </w:rPr>
            </w:pPr>
            <w:r>
              <w:rPr>
                <w:rFonts w:ascii="Times New Roman" w:hAnsi="Times New Roman" w:cs="Times New Roman"/>
                <w:bCs/>
              </w:rPr>
              <w:t>13.</w:t>
            </w:r>
          </w:p>
        </w:tc>
        <w:tc>
          <w:tcPr>
            <w:tcW w:w="1256" w:type="pct"/>
          </w:tcPr>
          <w:p w14:paraId="72E1A11C" w14:textId="185EB5E2" w:rsidR="00AA5EE2" w:rsidRPr="00AA5EE2" w:rsidRDefault="00AA5EE2" w:rsidP="00162FC3">
            <w:pPr>
              <w:pStyle w:val="Betarp"/>
              <w:rPr>
                <w:rFonts w:ascii="Times New Roman" w:hAnsi="Times New Roman" w:cs="Times New Roman"/>
                <w:noProof/>
              </w:rPr>
            </w:pPr>
            <w:r w:rsidRPr="00AA5EE2">
              <w:rPr>
                <w:rFonts w:ascii="Times New Roman" w:eastAsia="Times New Roman" w:hAnsi="Times New Roman" w:cs="Times New Roman"/>
                <w:lang w:eastAsia="en-US"/>
              </w:rPr>
              <w:t>Priverstinės ventiliacijos aplinkos oru arba nuo instaliuotų deguonies ir oro balionų galimybė nutrūkus visų šviežių dujų tiekimui</w:t>
            </w:r>
          </w:p>
        </w:tc>
        <w:tc>
          <w:tcPr>
            <w:tcW w:w="1352" w:type="pct"/>
          </w:tcPr>
          <w:p w14:paraId="54EEA3C2" w14:textId="3630DF27" w:rsidR="00AA5EE2" w:rsidRPr="0033416F" w:rsidRDefault="00AA5EE2" w:rsidP="00162FC3">
            <w:pPr>
              <w:pStyle w:val="Betarp"/>
              <w:rPr>
                <w:rFonts w:ascii="Times New Roman" w:hAnsi="Times New Roman" w:cs="Times New Roman"/>
                <w:noProof/>
              </w:rPr>
            </w:pPr>
            <w:r>
              <w:rPr>
                <w:rFonts w:ascii="Times New Roman" w:hAnsi="Times New Roman" w:cs="Times New Roman"/>
                <w:noProof/>
              </w:rPr>
              <w:t>Būtina</w:t>
            </w:r>
          </w:p>
        </w:tc>
        <w:tc>
          <w:tcPr>
            <w:tcW w:w="724" w:type="pct"/>
            <w:shd w:val="clear" w:color="auto" w:fill="DEEAF6" w:themeFill="accent5" w:themeFillTint="33"/>
          </w:tcPr>
          <w:p w14:paraId="620D3B97" w14:textId="77777777" w:rsidR="00AA5EE2" w:rsidRPr="0033416F" w:rsidRDefault="00AA5EE2" w:rsidP="00162FC3">
            <w:pPr>
              <w:pStyle w:val="Betarp"/>
              <w:rPr>
                <w:rFonts w:ascii="Times New Roman" w:hAnsi="Times New Roman" w:cs="Times New Roman"/>
                <w:noProof/>
              </w:rPr>
            </w:pPr>
          </w:p>
        </w:tc>
        <w:tc>
          <w:tcPr>
            <w:tcW w:w="1428" w:type="pct"/>
            <w:shd w:val="clear" w:color="auto" w:fill="DEEAF6" w:themeFill="accent5" w:themeFillTint="33"/>
          </w:tcPr>
          <w:p w14:paraId="30B40233" w14:textId="77777777" w:rsidR="00AA5EE2" w:rsidRPr="0033416F" w:rsidRDefault="00AA5EE2" w:rsidP="00162FC3">
            <w:pPr>
              <w:pStyle w:val="Betarp"/>
              <w:rPr>
                <w:rFonts w:ascii="Times New Roman" w:hAnsi="Times New Roman" w:cs="Times New Roman"/>
                <w:noProof/>
              </w:rPr>
            </w:pPr>
          </w:p>
        </w:tc>
      </w:tr>
      <w:tr w:rsidR="00162FC3" w:rsidRPr="0033416F" w14:paraId="6066F9CF" w14:textId="1ED2BEA0" w:rsidTr="00162FC3">
        <w:trPr>
          <w:trHeight w:val="20"/>
          <w:jc w:val="center"/>
        </w:trPr>
        <w:tc>
          <w:tcPr>
            <w:tcW w:w="240" w:type="pct"/>
          </w:tcPr>
          <w:p w14:paraId="1714C16B" w14:textId="266FDA32" w:rsidR="0009795A" w:rsidRPr="0033416F" w:rsidRDefault="0009795A" w:rsidP="00162FC3">
            <w:pPr>
              <w:pStyle w:val="Betarp"/>
              <w:rPr>
                <w:rFonts w:ascii="Times New Roman" w:hAnsi="Times New Roman" w:cs="Times New Roman"/>
                <w:bCs/>
              </w:rPr>
            </w:pPr>
            <w:r w:rsidRPr="0033416F">
              <w:rPr>
                <w:rFonts w:ascii="Times New Roman" w:hAnsi="Times New Roman" w:cs="Times New Roman"/>
                <w:bCs/>
              </w:rPr>
              <w:t>1</w:t>
            </w:r>
            <w:r w:rsidR="00AA5EE2">
              <w:rPr>
                <w:rFonts w:ascii="Times New Roman" w:hAnsi="Times New Roman" w:cs="Times New Roman"/>
                <w:bCs/>
              </w:rPr>
              <w:t>4</w:t>
            </w:r>
            <w:r w:rsidRPr="0033416F">
              <w:rPr>
                <w:rFonts w:ascii="Times New Roman" w:hAnsi="Times New Roman" w:cs="Times New Roman"/>
                <w:bCs/>
              </w:rPr>
              <w:t>.</w:t>
            </w:r>
          </w:p>
        </w:tc>
        <w:tc>
          <w:tcPr>
            <w:tcW w:w="1256" w:type="pct"/>
          </w:tcPr>
          <w:p w14:paraId="124CDAA0" w14:textId="54781004"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Garintuvų tipas </w:t>
            </w:r>
          </w:p>
        </w:tc>
        <w:tc>
          <w:tcPr>
            <w:tcW w:w="1352" w:type="pct"/>
          </w:tcPr>
          <w:p w14:paraId="1D0B4F82"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1. Elektroninis garintuvo valdymas. </w:t>
            </w:r>
          </w:p>
          <w:p w14:paraId="296BDACF" w14:textId="55F5F0D6"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2. Elektroniškai kontroliuojama tekmės eiga per garintuvą ir anestetiko koncentracija šviežių dujų sraute. </w:t>
            </w:r>
          </w:p>
        </w:tc>
        <w:tc>
          <w:tcPr>
            <w:tcW w:w="724" w:type="pct"/>
            <w:shd w:val="clear" w:color="auto" w:fill="DEEAF6" w:themeFill="accent5" w:themeFillTint="33"/>
          </w:tcPr>
          <w:p w14:paraId="15E7BA0C"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75D9217E" w14:textId="77777777" w:rsidR="0009795A" w:rsidRPr="0033416F" w:rsidRDefault="0009795A" w:rsidP="00162FC3">
            <w:pPr>
              <w:pStyle w:val="Betarp"/>
              <w:rPr>
                <w:rFonts w:ascii="Times New Roman" w:hAnsi="Times New Roman" w:cs="Times New Roman"/>
                <w:noProof/>
              </w:rPr>
            </w:pPr>
          </w:p>
        </w:tc>
      </w:tr>
      <w:tr w:rsidR="00162FC3" w:rsidRPr="0033416F" w14:paraId="4B239819" w14:textId="25E6D563" w:rsidTr="00162FC3">
        <w:trPr>
          <w:trHeight w:val="20"/>
          <w:jc w:val="center"/>
        </w:trPr>
        <w:tc>
          <w:tcPr>
            <w:tcW w:w="240" w:type="pct"/>
          </w:tcPr>
          <w:p w14:paraId="755BFA25" w14:textId="5BFAB46B" w:rsidR="0009795A" w:rsidRPr="0033416F" w:rsidRDefault="0009795A" w:rsidP="00162FC3">
            <w:pPr>
              <w:pStyle w:val="Betarp"/>
              <w:rPr>
                <w:rFonts w:ascii="Times New Roman" w:hAnsi="Times New Roman" w:cs="Times New Roman"/>
              </w:rPr>
            </w:pPr>
            <w:r w:rsidRPr="0033416F">
              <w:rPr>
                <w:rFonts w:ascii="Times New Roman" w:hAnsi="Times New Roman" w:cs="Times New Roman"/>
                <w:bCs/>
              </w:rPr>
              <w:t>1</w:t>
            </w:r>
            <w:r w:rsidR="00AA5EE2">
              <w:rPr>
                <w:rFonts w:ascii="Times New Roman" w:hAnsi="Times New Roman" w:cs="Times New Roman"/>
                <w:bCs/>
              </w:rPr>
              <w:t>5</w:t>
            </w:r>
            <w:r w:rsidRPr="0033416F">
              <w:rPr>
                <w:rFonts w:ascii="Times New Roman" w:hAnsi="Times New Roman" w:cs="Times New Roman"/>
                <w:bCs/>
              </w:rPr>
              <w:t>.</w:t>
            </w:r>
          </w:p>
        </w:tc>
        <w:tc>
          <w:tcPr>
            <w:tcW w:w="1256" w:type="pct"/>
          </w:tcPr>
          <w:p w14:paraId="64986416"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Monitoruojami ventiliavimo ir kvėpuojamųjų dujų parametrai:</w:t>
            </w:r>
          </w:p>
        </w:tc>
        <w:tc>
          <w:tcPr>
            <w:tcW w:w="1352" w:type="pct"/>
          </w:tcPr>
          <w:p w14:paraId="45448991" w14:textId="45DD086F"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1. Anestetinių dujų kiekis įkvėpiamame ir iškvėpiamame dujų mišinyje su automatiniu anestetikų atpažinimu. </w:t>
            </w:r>
          </w:p>
          <w:p w14:paraId="715E56E4"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2. Kvėpavimo takų slėgio ir srauto kreivės,</w:t>
            </w:r>
          </w:p>
          <w:p w14:paraId="4B385327" w14:textId="575C8EF1"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3. Spirometrinės srauto – tūrio - slėgio kilpos su galimybe išsaugoti nemažiau kaip vieną kilpą</w:t>
            </w:r>
          </w:p>
          <w:p w14:paraId="4ADACF6A" w14:textId="2584B4E9"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4. Automatiškai apskaičiuojama anestetiko minimali alveolinė koncentracijos reikšmė priklausoma nuo paciento amžiaus</w:t>
            </w:r>
          </w:p>
        </w:tc>
        <w:tc>
          <w:tcPr>
            <w:tcW w:w="724" w:type="pct"/>
            <w:shd w:val="clear" w:color="auto" w:fill="DEEAF6" w:themeFill="accent5" w:themeFillTint="33"/>
          </w:tcPr>
          <w:p w14:paraId="2394FF1F"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260C1F08" w14:textId="77777777" w:rsidR="0009795A" w:rsidRPr="0033416F" w:rsidRDefault="0009795A" w:rsidP="00162FC3">
            <w:pPr>
              <w:pStyle w:val="Betarp"/>
              <w:rPr>
                <w:rFonts w:ascii="Times New Roman" w:hAnsi="Times New Roman" w:cs="Times New Roman"/>
                <w:noProof/>
              </w:rPr>
            </w:pPr>
          </w:p>
        </w:tc>
      </w:tr>
      <w:tr w:rsidR="00162FC3" w:rsidRPr="0033416F" w14:paraId="22428E08" w14:textId="3A0F366C" w:rsidTr="00162FC3">
        <w:trPr>
          <w:trHeight w:val="20"/>
          <w:jc w:val="center"/>
        </w:trPr>
        <w:tc>
          <w:tcPr>
            <w:tcW w:w="240" w:type="pct"/>
          </w:tcPr>
          <w:p w14:paraId="2F8EDFD5" w14:textId="585DCC41"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lastRenderedPageBreak/>
              <w:t>1</w:t>
            </w:r>
            <w:r w:rsidR="00AA5EE2">
              <w:rPr>
                <w:rFonts w:ascii="Times New Roman" w:hAnsi="Times New Roman" w:cs="Times New Roman"/>
              </w:rPr>
              <w:t>6</w:t>
            </w:r>
            <w:r w:rsidRPr="0033416F">
              <w:rPr>
                <w:rFonts w:ascii="Times New Roman" w:hAnsi="Times New Roman" w:cs="Times New Roman"/>
              </w:rPr>
              <w:t>.</w:t>
            </w:r>
          </w:p>
        </w:tc>
        <w:tc>
          <w:tcPr>
            <w:tcW w:w="1256" w:type="pct"/>
          </w:tcPr>
          <w:p w14:paraId="172DC5AC" w14:textId="320048B0"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Reikalavimai paciento monitoriaus ekranui</w:t>
            </w:r>
          </w:p>
        </w:tc>
        <w:tc>
          <w:tcPr>
            <w:tcW w:w="1352" w:type="pct"/>
          </w:tcPr>
          <w:p w14:paraId="4EEB1E96" w14:textId="24088091"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bdr w:val="none" w:sz="0" w:space="0" w:color="auto" w:frame="1"/>
              </w:rPr>
              <w:t xml:space="preserve">1. ≥ </w:t>
            </w:r>
            <w:r w:rsidRPr="0033416F">
              <w:rPr>
                <w:rFonts w:ascii="Times New Roman" w:hAnsi="Times New Roman" w:cs="Times New Roman"/>
                <w:noProof/>
              </w:rPr>
              <w:t>38 cm įstrižainės.</w:t>
            </w:r>
          </w:p>
          <w:p w14:paraId="52052269" w14:textId="63572CD9"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2. 12 kreivių ekrane vienu metu</w:t>
            </w:r>
          </w:p>
        </w:tc>
        <w:tc>
          <w:tcPr>
            <w:tcW w:w="724" w:type="pct"/>
            <w:shd w:val="clear" w:color="auto" w:fill="DEEAF6" w:themeFill="accent5" w:themeFillTint="33"/>
          </w:tcPr>
          <w:p w14:paraId="74A78FC5" w14:textId="77777777" w:rsidR="0009795A" w:rsidRPr="0033416F" w:rsidRDefault="0009795A" w:rsidP="00162FC3">
            <w:pPr>
              <w:pStyle w:val="Betarp"/>
              <w:rPr>
                <w:rFonts w:ascii="Times New Roman" w:hAnsi="Times New Roman" w:cs="Times New Roman"/>
                <w:noProof/>
                <w:bdr w:val="none" w:sz="0" w:space="0" w:color="auto" w:frame="1"/>
              </w:rPr>
            </w:pPr>
          </w:p>
        </w:tc>
        <w:tc>
          <w:tcPr>
            <w:tcW w:w="1428" w:type="pct"/>
            <w:shd w:val="clear" w:color="auto" w:fill="DEEAF6" w:themeFill="accent5" w:themeFillTint="33"/>
          </w:tcPr>
          <w:p w14:paraId="5B435DCB" w14:textId="77777777" w:rsidR="0009795A" w:rsidRPr="0033416F" w:rsidRDefault="0009795A" w:rsidP="00162FC3">
            <w:pPr>
              <w:pStyle w:val="Betarp"/>
              <w:rPr>
                <w:rFonts w:ascii="Times New Roman" w:hAnsi="Times New Roman" w:cs="Times New Roman"/>
                <w:noProof/>
                <w:bdr w:val="none" w:sz="0" w:space="0" w:color="auto" w:frame="1"/>
              </w:rPr>
            </w:pPr>
          </w:p>
        </w:tc>
      </w:tr>
      <w:tr w:rsidR="00162FC3" w:rsidRPr="0033416F" w14:paraId="7CAE0404" w14:textId="42721DDF" w:rsidTr="00162FC3">
        <w:trPr>
          <w:trHeight w:val="20"/>
          <w:jc w:val="center"/>
        </w:trPr>
        <w:tc>
          <w:tcPr>
            <w:tcW w:w="240" w:type="pct"/>
          </w:tcPr>
          <w:p w14:paraId="6E4F9076" w14:textId="240F2305" w:rsidR="0009795A" w:rsidRPr="0033416F" w:rsidRDefault="0009795A" w:rsidP="00162FC3">
            <w:pPr>
              <w:pStyle w:val="Betarp"/>
              <w:rPr>
                <w:rFonts w:ascii="Times New Roman" w:hAnsi="Times New Roman" w:cs="Times New Roman"/>
              </w:rPr>
            </w:pPr>
            <w:r w:rsidRPr="0033416F">
              <w:rPr>
                <w:rFonts w:ascii="Times New Roman" w:eastAsia="Times New Roman" w:hAnsi="Times New Roman" w:cs="Times New Roman"/>
              </w:rPr>
              <w:t>1</w:t>
            </w:r>
            <w:r w:rsidR="00AA5EE2">
              <w:rPr>
                <w:rFonts w:ascii="Times New Roman" w:eastAsia="Times New Roman" w:hAnsi="Times New Roman" w:cs="Times New Roman"/>
              </w:rPr>
              <w:t>7</w:t>
            </w:r>
            <w:r w:rsidRPr="0033416F">
              <w:rPr>
                <w:rFonts w:ascii="Times New Roman" w:eastAsia="Times New Roman" w:hAnsi="Times New Roman" w:cs="Times New Roman"/>
              </w:rPr>
              <w:t>.</w:t>
            </w:r>
          </w:p>
        </w:tc>
        <w:tc>
          <w:tcPr>
            <w:tcW w:w="1256" w:type="pct"/>
          </w:tcPr>
          <w:p w14:paraId="7D65EA9C"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rPr>
              <w:t>Monitoriaus valdymas</w:t>
            </w:r>
          </w:p>
        </w:tc>
        <w:tc>
          <w:tcPr>
            <w:tcW w:w="1352" w:type="pct"/>
          </w:tcPr>
          <w:p w14:paraId="2796EFAC" w14:textId="717BF348"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Prisilietimui jautrus monitoriaus ekranas</w:t>
            </w:r>
          </w:p>
        </w:tc>
        <w:tc>
          <w:tcPr>
            <w:tcW w:w="724" w:type="pct"/>
            <w:shd w:val="clear" w:color="auto" w:fill="DEEAF6" w:themeFill="accent5" w:themeFillTint="33"/>
          </w:tcPr>
          <w:p w14:paraId="2EF0C7C8" w14:textId="77777777" w:rsidR="0009795A" w:rsidRPr="0033416F" w:rsidRDefault="0009795A" w:rsidP="00162FC3">
            <w:pPr>
              <w:pStyle w:val="Betarp"/>
              <w:rPr>
                <w:rFonts w:ascii="Times New Roman" w:hAnsi="Times New Roman" w:cs="Times New Roman"/>
              </w:rPr>
            </w:pPr>
          </w:p>
        </w:tc>
        <w:tc>
          <w:tcPr>
            <w:tcW w:w="1428" w:type="pct"/>
            <w:shd w:val="clear" w:color="auto" w:fill="DEEAF6" w:themeFill="accent5" w:themeFillTint="33"/>
          </w:tcPr>
          <w:p w14:paraId="662D2057" w14:textId="77777777" w:rsidR="0009795A" w:rsidRPr="0033416F" w:rsidRDefault="0009795A" w:rsidP="00162FC3">
            <w:pPr>
              <w:pStyle w:val="Betarp"/>
              <w:rPr>
                <w:rFonts w:ascii="Times New Roman" w:hAnsi="Times New Roman" w:cs="Times New Roman"/>
              </w:rPr>
            </w:pPr>
          </w:p>
        </w:tc>
      </w:tr>
      <w:tr w:rsidR="00162FC3" w:rsidRPr="0033416F" w14:paraId="27011860" w14:textId="6C3E9DE4" w:rsidTr="00162FC3">
        <w:trPr>
          <w:trHeight w:val="20"/>
          <w:jc w:val="center"/>
        </w:trPr>
        <w:tc>
          <w:tcPr>
            <w:tcW w:w="240" w:type="pct"/>
          </w:tcPr>
          <w:p w14:paraId="3ADD0317" w14:textId="090E022E"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1</w:t>
            </w:r>
            <w:r w:rsidR="00AA5EE2">
              <w:rPr>
                <w:rFonts w:ascii="Times New Roman" w:hAnsi="Times New Roman" w:cs="Times New Roman"/>
              </w:rPr>
              <w:t>8</w:t>
            </w:r>
            <w:r w:rsidRPr="0033416F">
              <w:rPr>
                <w:rFonts w:ascii="Times New Roman" w:hAnsi="Times New Roman" w:cs="Times New Roman"/>
              </w:rPr>
              <w:t>.</w:t>
            </w:r>
          </w:p>
        </w:tc>
        <w:tc>
          <w:tcPr>
            <w:tcW w:w="1256" w:type="pct"/>
          </w:tcPr>
          <w:p w14:paraId="4BCC6A16"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Monitoruojamieji parametrai</w:t>
            </w:r>
          </w:p>
        </w:tc>
        <w:tc>
          <w:tcPr>
            <w:tcW w:w="1352" w:type="pct"/>
          </w:tcPr>
          <w:p w14:paraId="7C0EBAEF"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1. EKG multiderivacinis kanalas</w:t>
            </w:r>
          </w:p>
          <w:p w14:paraId="5C266712"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2. Kvėpavimas</w:t>
            </w:r>
          </w:p>
          <w:p w14:paraId="484D0E4E"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4. ST segmento analizė</w:t>
            </w:r>
          </w:p>
          <w:p w14:paraId="4F2AAE56"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5. Neinvazinis kraujospūdis</w:t>
            </w:r>
          </w:p>
          <w:p w14:paraId="336EF794"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6. SpO2 </w:t>
            </w:r>
          </w:p>
          <w:p w14:paraId="431CB68B"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7. Temperatūra – 2 kanalai</w:t>
            </w:r>
          </w:p>
          <w:p w14:paraId="3F93BACD"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8. Tiesioginis spaudimo matavimas</w:t>
            </w:r>
          </w:p>
          <w:p w14:paraId="21722F2E"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9. Raumenų relaksacijos matavimas (NMT)</w:t>
            </w:r>
          </w:p>
          <w:p w14:paraId="31A4689A"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10. Sąmonės būklės įvertinimas</w:t>
            </w:r>
          </w:p>
          <w:p w14:paraId="3488AFFC" w14:textId="3481DF90"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11. Skausmo monitoravimas (modulis arba atskiras monitorius)</w:t>
            </w:r>
          </w:p>
        </w:tc>
        <w:tc>
          <w:tcPr>
            <w:tcW w:w="724" w:type="pct"/>
            <w:shd w:val="clear" w:color="auto" w:fill="DEEAF6" w:themeFill="accent5" w:themeFillTint="33"/>
          </w:tcPr>
          <w:p w14:paraId="393C306F"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551AEEDC" w14:textId="77777777" w:rsidR="0009795A" w:rsidRPr="0033416F" w:rsidRDefault="0009795A" w:rsidP="00162FC3">
            <w:pPr>
              <w:pStyle w:val="Betarp"/>
              <w:rPr>
                <w:rFonts w:ascii="Times New Roman" w:hAnsi="Times New Roman" w:cs="Times New Roman"/>
                <w:noProof/>
              </w:rPr>
            </w:pPr>
          </w:p>
        </w:tc>
      </w:tr>
      <w:tr w:rsidR="00162FC3" w:rsidRPr="0033416F" w14:paraId="35A2EA00" w14:textId="054A5447" w:rsidTr="00162FC3">
        <w:trPr>
          <w:trHeight w:val="20"/>
          <w:jc w:val="center"/>
        </w:trPr>
        <w:tc>
          <w:tcPr>
            <w:tcW w:w="240" w:type="pct"/>
          </w:tcPr>
          <w:p w14:paraId="7010D458" w14:textId="49C05E2E"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1</w:t>
            </w:r>
            <w:r w:rsidR="00AA5EE2">
              <w:rPr>
                <w:rFonts w:ascii="Times New Roman" w:hAnsi="Times New Roman" w:cs="Times New Roman"/>
              </w:rPr>
              <w:t>9</w:t>
            </w:r>
            <w:r w:rsidRPr="0033416F">
              <w:rPr>
                <w:rFonts w:ascii="Times New Roman" w:hAnsi="Times New Roman" w:cs="Times New Roman"/>
              </w:rPr>
              <w:t>.</w:t>
            </w:r>
          </w:p>
        </w:tc>
        <w:tc>
          <w:tcPr>
            <w:tcW w:w="1256" w:type="pct"/>
          </w:tcPr>
          <w:p w14:paraId="50AF1A05"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EKG derivacijos:</w:t>
            </w:r>
          </w:p>
        </w:tc>
        <w:tc>
          <w:tcPr>
            <w:tcW w:w="1352" w:type="pct"/>
          </w:tcPr>
          <w:p w14:paraId="68861AF0"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I, II, III, aVR, aVL, aVF, V</w:t>
            </w:r>
          </w:p>
        </w:tc>
        <w:tc>
          <w:tcPr>
            <w:tcW w:w="724" w:type="pct"/>
            <w:shd w:val="clear" w:color="auto" w:fill="DEEAF6" w:themeFill="accent5" w:themeFillTint="33"/>
          </w:tcPr>
          <w:p w14:paraId="0F8FDFEB"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1D8DEFB9" w14:textId="77777777" w:rsidR="0009795A" w:rsidRPr="0033416F" w:rsidRDefault="0009795A" w:rsidP="00162FC3">
            <w:pPr>
              <w:pStyle w:val="Betarp"/>
              <w:rPr>
                <w:rFonts w:ascii="Times New Roman" w:hAnsi="Times New Roman" w:cs="Times New Roman"/>
                <w:noProof/>
              </w:rPr>
            </w:pPr>
          </w:p>
        </w:tc>
      </w:tr>
      <w:tr w:rsidR="00162FC3" w:rsidRPr="0033416F" w14:paraId="50BA2D27" w14:textId="69324C45" w:rsidTr="00162FC3">
        <w:trPr>
          <w:trHeight w:val="20"/>
          <w:jc w:val="center"/>
        </w:trPr>
        <w:tc>
          <w:tcPr>
            <w:tcW w:w="240" w:type="pct"/>
          </w:tcPr>
          <w:p w14:paraId="45F7DA57" w14:textId="72C52C03" w:rsidR="0009795A" w:rsidRPr="0033416F" w:rsidRDefault="00AA5EE2" w:rsidP="00162FC3">
            <w:pPr>
              <w:pStyle w:val="Betarp"/>
              <w:rPr>
                <w:rFonts w:ascii="Times New Roman" w:hAnsi="Times New Roman" w:cs="Times New Roman"/>
              </w:rPr>
            </w:pPr>
            <w:r>
              <w:rPr>
                <w:rFonts w:ascii="Times New Roman" w:hAnsi="Times New Roman" w:cs="Times New Roman"/>
              </w:rPr>
              <w:t>20</w:t>
            </w:r>
            <w:r w:rsidR="0009795A" w:rsidRPr="0033416F">
              <w:rPr>
                <w:rFonts w:ascii="Times New Roman" w:hAnsi="Times New Roman" w:cs="Times New Roman"/>
              </w:rPr>
              <w:t>.</w:t>
            </w:r>
          </w:p>
        </w:tc>
        <w:tc>
          <w:tcPr>
            <w:tcW w:w="1256" w:type="pct"/>
          </w:tcPr>
          <w:p w14:paraId="50801B5D"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Invazinio spaudimo matavimo diapazonas (ne siauresnis už nurodytą)</w:t>
            </w:r>
          </w:p>
        </w:tc>
        <w:tc>
          <w:tcPr>
            <w:tcW w:w="1352" w:type="pct"/>
          </w:tcPr>
          <w:p w14:paraId="5DA69DDE"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Nuo –40 iki +300 mmHg</w:t>
            </w:r>
          </w:p>
        </w:tc>
        <w:tc>
          <w:tcPr>
            <w:tcW w:w="724" w:type="pct"/>
            <w:shd w:val="clear" w:color="auto" w:fill="DEEAF6" w:themeFill="accent5" w:themeFillTint="33"/>
          </w:tcPr>
          <w:p w14:paraId="49A4D885"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54133DE8" w14:textId="77777777" w:rsidR="0009795A" w:rsidRPr="0033416F" w:rsidRDefault="0009795A" w:rsidP="00162FC3">
            <w:pPr>
              <w:pStyle w:val="Betarp"/>
              <w:rPr>
                <w:rFonts w:ascii="Times New Roman" w:hAnsi="Times New Roman" w:cs="Times New Roman"/>
                <w:noProof/>
              </w:rPr>
            </w:pPr>
          </w:p>
        </w:tc>
      </w:tr>
      <w:tr w:rsidR="00162FC3" w:rsidRPr="0033416F" w14:paraId="0F8ADCDE" w14:textId="013AD416" w:rsidTr="00162FC3">
        <w:trPr>
          <w:trHeight w:val="20"/>
          <w:jc w:val="center"/>
        </w:trPr>
        <w:tc>
          <w:tcPr>
            <w:tcW w:w="240" w:type="pct"/>
          </w:tcPr>
          <w:p w14:paraId="11632394" w14:textId="6D9821C0"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1</w:t>
            </w:r>
            <w:r w:rsidRPr="0033416F">
              <w:rPr>
                <w:rFonts w:ascii="Times New Roman" w:hAnsi="Times New Roman" w:cs="Times New Roman"/>
              </w:rPr>
              <w:t>.</w:t>
            </w:r>
          </w:p>
        </w:tc>
        <w:tc>
          <w:tcPr>
            <w:tcW w:w="1256" w:type="pct"/>
          </w:tcPr>
          <w:p w14:paraId="235896F8"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Temperatūros matavimo diapazonas (ne siauresnis už nurodytą)</w:t>
            </w:r>
          </w:p>
        </w:tc>
        <w:tc>
          <w:tcPr>
            <w:tcW w:w="1352" w:type="pct"/>
          </w:tcPr>
          <w:p w14:paraId="18A47666"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Nuo 10 iki 45º C</w:t>
            </w:r>
          </w:p>
        </w:tc>
        <w:tc>
          <w:tcPr>
            <w:tcW w:w="724" w:type="pct"/>
            <w:shd w:val="clear" w:color="auto" w:fill="DEEAF6" w:themeFill="accent5" w:themeFillTint="33"/>
          </w:tcPr>
          <w:p w14:paraId="48E70B8F"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62B3564C" w14:textId="77777777" w:rsidR="0009795A" w:rsidRPr="0033416F" w:rsidRDefault="0009795A" w:rsidP="00162FC3">
            <w:pPr>
              <w:pStyle w:val="Betarp"/>
              <w:rPr>
                <w:rFonts w:ascii="Times New Roman" w:hAnsi="Times New Roman" w:cs="Times New Roman"/>
                <w:noProof/>
              </w:rPr>
            </w:pPr>
          </w:p>
        </w:tc>
      </w:tr>
      <w:tr w:rsidR="00162FC3" w:rsidRPr="0033416F" w14:paraId="4A0BC2B4" w14:textId="150295C0" w:rsidTr="00162FC3">
        <w:trPr>
          <w:trHeight w:val="20"/>
          <w:jc w:val="center"/>
        </w:trPr>
        <w:tc>
          <w:tcPr>
            <w:tcW w:w="240" w:type="pct"/>
          </w:tcPr>
          <w:p w14:paraId="5D47ED90" w14:textId="26851252"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2</w:t>
            </w:r>
            <w:r w:rsidRPr="0033416F">
              <w:rPr>
                <w:rFonts w:ascii="Times New Roman" w:hAnsi="Times New Roman" w:cs="Times New Roman"/>
              </w:rPr>
              <w:t>.</w:t>
            </w:r>
          </w:p>
        </w:tc>
        <w:tc>
          <w:tcPr>
            <w:tcW w:w="1256" w:type="pct"/>
          </w:tcPr>
          <w:p w14:paraId="2B71A101"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Kraujospūdžio matavimo diapazonas (ne siauresnis už nurodytą)</w:t>
            </w:r>
          </w:p>
        </w:tc>
        <w:tc>
          <w:tcPr>
            <w:tcW w:w="1352" w:type="pct"/>
          </w:tcPr>
          <w:p w14:paraId="413A6839" w14:textId="539F77D1"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Nuo 15 iki 250 mmHg</w:t>
            </w:r>
          </w:p>
        </w:tc>
        <w:tc>
          <w:tcPr>
            <w:tcW w:w="724" w:type="pct"/>
            <w:shd w:val="clear" w:color="auto" w:fill="DEEAF6" w:themeFill="accent5" w:themeFillTint="33"/>
          </w:tcPr>
          <w:p w14:paraId="1F37AF0F"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364390CA" w14:textId="77777777" w:rsidR="0009795A" w:rsidRPr="0033416F" w:rsidRDefault="0009795A" w:rsidP="00162FC3">
            <w:pPr>
              <w:pStyle w:val="Betarp"/>
              <w:rPr>
                <w:rFonts w:ascii="Times New Roman" w:hAnsi="Times New Roman" w:cs="Times New Roman"/>
                <w:noProof/>
              </w:rPr>
            </w:pPr>
          </w:p>
        </w:tc>
      </w:tr>
      <w:tr w:rsidR="00162FC3" w:rsidRPr="0033416F" w14:paraId="6BE0CD08" w14:textId="59167404" w:rsidTr="00162FC3">
        <w:trPr>
          <w:trHeight w:val="20"/>
          <w:jc w:val="center"/>
        </w:trPr>
        <w:tc>
          <w:tcPr>
            <w:tcW w:w="240" w:type="pct"/>
          </w:tcPr>
          <w:p w14:paraId="40394A3C" w14:textId="16669A45"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3</w:t>
            </w:r>
            <w:r w:rsidRPr="0033416F">
              <w:rPr>
                <w:rFonts w:ascii="Times New Roman" w:hAnsi="Times New Roman" w:cs="Times New Roman"/>
              </w:rPr>
              <w:t>.</w:t>
            </w:r>
          </w:p>
        </w:tc>
        <w:tc>
          <w:tcPr>
            <w:tcW w:w="1256" w:type="pct"/>
          </w:tcPr>
          <w:p w14:paraId="70E1A747"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SpO</w:t>
            </w:r>
            <w:r w:rsidRPr="0033416F">
              <w:rPr>
                <w:rFonts w:ascii="Times New Roman" w:hAnsi="Times New Roman" w:cs="Times New Roman"/>
                <w:noProof/>
                <w:vertAlign w:val="subscript"/>
              </w:rPr>
              <w:t>2</w:t>
            </w:r>
            <w:r w:rsidRPr="0033416F">
              <w:rPr>
                <w:rFonts w:ascii="Times New Roman" w:hAnsi="Times New Roman" w:cs="Times New Roman"/>
                <w:noProof/>
              </w:rPr>
              <w:t xml:space="preserve"> matavimo (ne siauresnis už nurodytą)</w:t>
            </w:r>
          </w:p>
        </w:tc>
        <w:tc>
          <w:tcPr>
            <w:tcW w:w="1352" w:type="pct"/>
          </w:tcPr>
          <w:p w14:paraId="1BDB3393"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Nuo 40 iki 100 %</w:t>
            </w:r>
          </w:p>
        </w:tc>
        <w:tc>
          <w:tcPr>
            <w:tcW w:w="724" w:type="pct"/>
            <w:shd w:val="clear" w:color="auto" w:fill="DEEAF6" w:themeFill="accent5" w:themeFillTint="33"/>
          </w:tcPr>
          <w:p w14:paraId="4D6DA71A"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02B06EA2" w14:textId="77777777" w:rsidR="0009795A" w:rsidRPr="0033416F" w:rsidRDefault="0009795A" w:rsidP="00162FC3">
            <w:pPr>
              <w:pStyle w:val="Betarp"/>
              <w:rPr>
                <w:rFonts w:ascii="Times New Roman" w:hAnsi="Times New Roman" w:cs="Times New Roman"/>
                <w:noProof/>
              </w:rPr>
            </w:pPr>
          </w:p>
        </w:tc>
      </w:tr>
      <w:tr w:rsidR="00162FC3" w:rsidRPr="0033416F" w14:paraId="231CE97D" w14:textId="4590FCB1" w:rsidTr="00162FC3">
        <w:trPr>
          <w:trHeight w:val="20"/>
          <w:jc w:val="center"/>
        </w:trPr>
        <w:tc>
          <w:tcPr>
            <w:tcW w:w="240" w:type="pct"/>
          </w:tcPr>
          <w:p w14:paraId="63C1F167" w14:textId="1A798F74"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4</w:t>
            </w:r>
            <w:r w:rsidRPr="0033416F">
              <w:rPr>
                <w:rFonts w:ascii="Times New Roman" w:hAnsi="Times New Roman" w:cs="Times New Roman"/>
              </w:rPr>
              <w:t>.</w:t>
            </w:r>
          </w:p>
        </w:tc>
        <w:tc>
          <w:tcPr>
            <w:tcW w:w="1256" w:type="pct"/>
          </w:tcPr>
          <w:p w14:paraId="2256F102" w14:textId="6DD92D58"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SpO</w:t>
            </w:r>
            <w:r w:rsidRPr="0033416F">
              <w:rPr>
                <w:rFonts w:ascii="Times New Roman" w:hAnsi="Times New Roman" w:cs="Times New Roman"/>
                <w:noProof/>
                <w:vertAlign w:val="subscript"/>
              </w:rPr>
              <w:t>2</w:t>
            </w:r>
            <w:r w:rsidRPr="0033416F">
              <w:rPr>
                <w:rFonts w:ascii="Times New Roman" w:hAnsi="Times New Roman" w:cs="Times New Roman"/>
                <w:noProof/>
              </w:rPr>
              <w:t xml:space="preserve"> matavimo matavimo paklaida suaugusiems ribose nuo 70 iki 100%  </w:t>
            </w:r>
          </w:p>
        </w:tc>
        <w:tc>
          <w:tcPr>
            <w:tcW w:w="1352" w:type="pct"/>
          </w:tcPr>
          <w:p w14:paraId="7C68A57A" w14:textId="1EDE1058"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ne daugiau  ± 3,0 % su siūlomu davikliu</w:t>
            </w:r>
          </w:p>
        </w:tc>
        <w:tc>
          <w:tcPr>
            <w:tcW w:w="724" w:type="pct"/>
            <w:shd w:val="clear" w:color="auto" w:fill="DEEAF6" w:themeFill="accent5" w:themeFillTint="33"/>
          </w:tcPr>
          <w:p w14:paraId="663AE2D9"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7C1D99C9" w14:textId="77777777" w:rsidR="0009795A" w:rsidRPr="0033416F" w:rsidRDefault="0009795A" w:rsidP="00162FC3">
            <w:pPr>
              <w:pStyle w:val="Betarp"/>
              <w:rPr>
                <w:rFonts w:ascii="Times New Roman" w:hAnsi="Times New Roman" w:cs="Times New Roman"/>
                <w:noProof/>
              </w:rPr>
            </w:pPr>
          </w:p>
        </w:tc>
      </w:tr>
      <w:tr w:rsidR="00162FC3" w:rsidRPr="0033416F" w14:paraId="4065954F" w14:textId="16A1B6FF" w:rsidTr="00162FC3">
        <w:trPr>
          <w:trHeight w:val="20"/>
          <w:jc w:val="center"/>
        </w:trPr>
        <w:tc>
          <w:tcPr>
            <w:tcW w:w="240" w:type="pct"/>
          </w:tcPr>
          <w:p w14:paraId="2A268AD8" w14:textId="296D3672" w:rsidR="00162FC3" w:rsidRPr="0033416F" w:rsidRDefault="00162FC3"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5</w:t>
            </w:r>
            <w:r w:rsidRPr="0033416F">
              <w:rPr>
                <w:rFonts w:ascii="Times New Roman" w:hAnsi="Times New Roman" w:cs="Times New Roman"/>
              </w:rPr>
              <w:t>.</w:t>
            </w:r>
          </w:p>
        </w:tc>
        <w:tc>
          <w:tcPr>
            <w:tcW w:w="4760" w:type="pct"/>
            <w:gridSpan w:val="4"/>
          </w:tcPr>
          <w:p w14:paraId="008D7096" w14:textId="2661E709" w:rsidR="00162FC3" w:rsidRPr="0033416F" w:rsidRDefault="00162FC3" w:rsidP="00162FC3">
            <w:pPr>
              <w:pStyle w:val="Betarp"/>
              <w:rPr>
                <w:rFonts w:ascii="Times New Roman" w:hAnsi="Times New Roman" w:cs="Times New Roman"/>
                <w:noProof/>
              </w:rPr>
            </w:pPr>
            <w:r w:rsidRPr="0033416F">
              <w:rPr>
                <w:rFonts w:ascii="Times New Roman" w:hAnsi="Times New Roman" w:cs="Times New Roman"/>
                <w:noProof/>
              </w:rPr>
              <w:t>Reikalavimai raumenų relaksacijos matavimo moduliui</w:t>
            </w:r>
          </w:p>
        </w:tc>
      </w:tr>
      <w:tr w:rsidR="00162FC3" w:rsidRPr="0033416F" w14:paraId="273306F0" w14:textId="4D24E037" w:rsidTr="00162FC3">
        <w:trPr>
          <w:trHeight w:val="20"/>
          <w:jc w:val="center"/>
        </w:trPr>
        <w:tc>
          <w:tcPr>
            <w:tcW w:w="240" w:type="pct"/>
          </w:tcPr>
          <w:p w14:paraId="141DC601" w14:textId="55BDA2ED"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5</w:t>
            </w:r>
            <w:r w:rsidRPr="0033416F">
              <w:rPr>
                <w:rFonts w:ascii="Times New Roman" w:hAnsi="Times New Roman" w:cs="Times New Roman"/>
              </w:rPr>
              <w:t>.1</w:t>
            </w:r>
          </w:p>
        </w:tc>
        <w:tc>
          <w:tcPr>
            <w:tcW w:w="1256" w:type="pct"/>
          </w:tcPr>
          <w:p w14:paraId="5541C0B8"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Raumenų relakasacijos matavimas mechaniniu davikliu</w:t>
            </w:r>
          </w:p>
        </w:tc>
        <w:tc>
          <w:tcPr>
            <w:tcW w:w="1352" w:type="pct"/>
          </w:tcPr>
          <w:p w14:paraId="568B4110" w14:textId="0DF4E906"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Su funkcijos indikacija-atvaizdavimu monitoriaus ekrane.</w:t>
            </w:r>
          </w:p>
        </w:tc>
        <w:tc>
          <w:tcPr>
            <w:tcW w:w="724" w:type="pct"/>
            <w:shd w:val="clear" w:color="auto" w:fill="DEEAF6" w:themeFill="accent5" w:themeFillTint="33"/>
          </w:tcPr>
          <w:p w14:paraId="1ABA80E4"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7FEF60C6" w14:textId="77777777" w:rsidR="0009795A" w:rsidRPr="0033416F" w:rsidRDefault="0009795A" w:rsidP="00162FC3">
            <w:pPr>
              <w:pStyle w:val="Betarp"/>
              <w:rPr>
                <w:rFonts w:ascii="Times New Roman" w:hAnsi="Times New Roman" w:cs="Times New Roman"/>
                <w:noProof/>
              </w:rPr>
            </w:pPr>
          </w:p>
        </w:tc>
      </w:tr>
      <w:tr w:rsidR="00162FC3" w:rsidRPr="0033416F" w14:paraId="20D79350" w14:textId="1D6083BE" w:rsidTr="00162FC3">
        <w:trPr>
          <w:trHeight w:val="20"/>
          <w:jc w:val="center"/>
        </w:trPr>
        <w:tc>
          <w:tcPr>
            <w:tcW w:w="240" w:type="pct"/>
          </w:tcPr>
          <w:p w14:paraId="6B9DED91" w14:textId="5ABB3C19"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5</w:t>
            </w:r>
            <w:r w:rsidRPr="0033416F">
              <w:rPr>
                <w:rFonts w:ascii="Times New Roman" w:hAnsi="Times New Roman" w:cs="Times New Roman"/>
              </w:rPr>
              <w:t>.2</w:t>
            </w:r>
          </w:p>
        </w:tc>
        <w:tc>
          <w:tcPr>
            <w:tcW w:w="1256" w:type="pct"/>
          </w:tcPr>
          <w:p w14:paraId="24AFBF5A"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Stimuliavimo režimai</w:t>
            </w:r>
          </w:p>
        </w:tc>
        <w:tc>
          <w:tcPr>
            <w:tcW w:w="1352" w:type="pct"/>
          </w:tcPr>
          <w:p w14:paraId="054C93ED" w14:textId="66FAC5C8"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TOF, ST, PTC</w:t>
            </w:r>
          </w:p>
        </w:tc>
        <w:tc>
          <w:tcPr>
            <w:tcW w:w="724" w:type="pct"/>
            <w:shd w:val="clear" w:color="auto" w:fill="DEEAF6" w:themeFill="accent5" w:themeFillTint="33"/>
          </w:tcPr>
          <w:p w14:paraId="1AAAD496"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26AA39B0" w14:textId="77777777" w:rsidR="0009795A" w:rsidRPr="0033416F" w:rsidRDefault="0009795A" w:rsidP="00162FC3">
            <w:pPr>
              <w:pStyle w:val="Betarp"/>
              <w:rPr>
                <w:rFonts w:ascii="Times New Roman" w:hAnsi="Times New Roman" w:cs="Times New Roman"/>
                <w:noProof/>
              </w:rPr>
            </w:pPr>
          </w:p>
        </w:tc>
      </w:tr>
      <w:tr w:rsidR="00162FC3" w:rsidRPr="0033416F" w14:paraId="76156789" w14:textId="6B73DB71" w:rsidTr="00162FC3">
        <w:trPr>
          <w:trHeight w:val="20"/>
          <w:jc w:val="center"/>
        </w:trPr>
        <w:tc>
          <w:tcPr>
            <w:tcW w:w="240" w:type="pct"/>
          </w:tcPr>
          <w:p w14:paraId="093B3031" w14:textId="26349F75"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6</w:t>
            </w:r>
            <w:r w:rsidRPr="0033416F">
              <w:rPr>
                <w:rFonts w:ascii="Times New Roman" w:hAnsi="Times New Roman" w:cs="Times New Roman"/>
              </w:rPr>
              <w:t>.</w:t>
            </w:r>
          </w:p>
        </w:tc>
        <w:tc>
          <w:tcPr>
            <w:tcW w:w="1256" w:type="pct"/>
          </w:tcPr>
          <w:p w14:paraId="3EB49042"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Reikalavimai samonės būklės įvertinimo moduliui arba atskiram monitoriui</w:t>
            </w:r>
          </w:p>
        </w:tc>
        <w:tc>
          <w:tcPr>
            <w:tcW w:w="1352" w:type="pct"/>
          </w:tcPr>
          <w:p w14:paraId="300F0041" w14:textId="696483ED"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EEG duomenų registravimas, veido raumenų miografijos registracija ir analizavimas, samonės būklės vertinimui. </w:t>
            </w:r>
          </w:p>
        </w:tc>
        <w:tc>
          <w:tcPr>
            <w:tcW w:w="724" w:type="pct"/>
            <w:shd w:val="clear" w:color="auto" w:fill="DEEAF6" w:themeFill="accent5" w:themeFillTint="33"/>
          </w:tcPr>
          <w:p w14:paraId="56B67B54"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31A63A54" w14:textId="77777777" w:rsidR="0009795A" w:rsidRPr="0033416F" w:rsidRDefault="0009795A" w:rsidP="00162FC3">
            <w:pPr>
              <w:pStyle w:val="Betarp"/>
              <w:rPr>
                <w:rFonts w:ascii="Times New Roman" w:hAnsi="Times New Roman" w:cs="Times New Roman"/>
                <w:noProof/>
              </w:rPr>
            </w:pPr>
          </w:p>
        </w:tc>
      </w:tr>
      <w:tr w:rsidR="00162FC3" w:rsidRPr="0033416F" w14:paraId="3410B6AD" w14:textId="5118892C" w:rsidTr="00162FC3">
        <w:trPr>
          <w:trHeight w:val="20"/>
          <w:jc w:val="center"/>
        </w:trPr>
        <w:tc>
          <w:tcPr>
            <w:tcW w:w="240" w:type="pct"/>
          </w:tcPr>
          <w:p w14:paraId="2E31ED6E" w14:textId="6C5BAC94"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lastRenderedPageBreak/>
              <w:t>2</w:t>
            </w:r>
            <w:r w:rsidR="00AA5EE2">
              <w:rPr>
                <w:rFonts w:ascii="Times New Roman" w:hAnsi="Times New Roman" w:cs="Times New Roman"/>
              </w:rPr>
              <w:t>7</w:t>
            </w:r>
            <w:r w:rsidRPr="0033416F">
              <w:rPr>
                <w:rFonts w:ascii="Times New Roman" w:hAnsi="Times New Roman" w:cs="Times New Roman"/>
              </w:rPr>
              <w:t>.</w:t>
            </w:r>
          </w:p>
        </w:tc>
        <w:tc>
          <w:tcPr>
            <w:tcW w:w="1256" w:type="pct"/>
          </w:tcPr>
          <w:p w14:paraId="3FDD6B57" w14:textId="346C2339"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Paciento atsako į skausminį dirgiklį skaitinė išraiška, naudojant atskirą monitorių arba integruotą modulį į paciento monitorinę sistemą</w:t>
            </w:r>
          </w:p>
        </w:tc>
        <w:tc>
          <w:tcPr>
            <w:tcW w:w="1352" w:type="pct"/>
          </w:tcPr>
          <w:p w14:paraId="2C6BBD5A" w14:textId="2EC68CF2"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Gyvybinių funkcijų: SpO2 ir/arba EKG ar lygiaverčių parametrų matavimo įvertinimas skausmo monitoravimui</w:t>
            </w:r>
          </w:p>
        </w:tc>
        <w:tc>
          <w:tcPr>
            <w:tcW w:w="724" w:type="pct"/>
            <w:shd w:val="clear" w:color="auto" w:fill="DEEAF6" w:themeFill="accent5" w:themeFillTint="33"/>
          </w:tcPr>
          <w:p w14:paraId="355342F6"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563CB95F" w14:textId="77777777" w:rsidR="0009795A" w:rsidRPr="0033416F" w:rsidRDefault="0009795A" w:rsidP="00162FC3">
            <w:pPr>
              <w:pStyle w:val="Betarp"/>
              <w:rPr>
                <w:rFonts w:ascii="Times New Roman" w:hAnsi="Times New Roman" w:cs="Times New Roman"/>
                <w:noProof/>
              </w:rPr>
            </w:pPr>
          </w:p>
        </w:tc>
      </w:tr>
      <w:tr w:rsidR="00162FC3" w:rsidRPr="0033416F" w14:paraId="215A1CFE" w14:textId="72A061D4" w:rsidTr="00162FC3">
        <w:trPr>
          <w:trHeight w:val="20"/>
          <w:jc w:val="center"/>
        </w:trPr>
        <w:tc>
          <w:tcPr>
            <w:tcW w:w="240" w:type="pct"/>
          </w:tcPr>
          <w:p w14:paraId="1A0570F1" w14:textId="40845B8E"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8</w:t>
            </w:r>
            <w:r w:rsidRPr="0033416F">
              <w:rPr>
                <w:rFonts w:ascii="Times New Roman" w:hAnsi="Times New Roman" w:cs="Times New Roman"/>
              </w:rPr>
              <w:t>.</w:t>
            </w:r>
          </w:p>
        </w:tc>
        <w:tc>
          <w:tcPr>
            <w:tcW w:w="1256" w:type="pct"/>
          </w:tcPr>
          <w:p w14:paraId="5DCA9BD9" w14:textId="3681C825"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rPr>
              <w:t>Matuojamų parametrų atmintis</w:t>
            </w:r>
          </w:p>
        </w:tc>
        <w:tc>
          <w:tcPr>
            <w:tcW w:w="1352" w:type="pct"/>
          </w:tcPr>
          <w:p w14:paraId="2BE80C02" w14:textId="77777777"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1. Atminties trukmė ≥ 48 val. grafinės ir skaitmeninės informacijos;</w:t>
            </w:r>
          </w:p>
          <w:p w14:paraId="00217708" w14:textId="050FAA37"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 ≥ 50 įvykių išsaugojimas atmintyje;</w:t>
            </w:r>
          </w:p>
          <w:p w14:paraId="1EE01A44" w14:textId="77777777"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3. Rankinis įvykio išsaugojimas atmintyje;</w:t>
            </w:r>
          </w:p>
          <w:p w14:paraId="40C9CCEB" w14:textId="165C6A90"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rPr>
              <w:t>4. Automatinis įvykio fiksavimas aliarmo metu</w:t>
            </w:r>
          </w:p>
        </w:tc>
        <w:tc>
          <w:tcPr>
            <w:tcW w:w="724" w:type="pct"/>
            <w:shd w:val="clear" w:color="auto" w:fill="DEEAF6" w:themeFill="accent5" w:themeFillTint="33"/>
          </w:tcPr>
          <w:p w14:paraId="0DD5E693" w14:textId="77777777" w:rsidR="0009795A" w:rsidRPr="0033416F" w:rsidRDefault="0009795A" w:rsidP="00162FC3">
            <w:pPr>
              <w:pStyle w:val="Betarp"/>
              <w:rPr>
                <w:rFonts w:ascii="Times New Roman" w:hAnsi="Times New Roman" w:cs="Times New Roman"/>
              </w:rPr>
            </w:pPr>
          </w:p>
        </w:tc>
        <w:tc>
          <w:tcPr>
            <w:tcW w:w="1428" w:type="pct"/>
            <w:shd w:val="clear" w:color="auto" w:fill="DEEAF6" w:themeFill="accent5" w:themeFillTint="33"/>
          </w:tcPr>
          <w:p w14:paraId="61FB3FE3" w14:textId="77777777" w:rsidR="0009795A" w:rsidRPr="0033416F" w:rsidRDefault="0009795A" w:rsidP="00162FC3">
            <w:pPr>
              <w:pStyle w:val="Betarp"/>
              <w:rPr>
                <w:rFonts w:ascii="Times New Roman" w:hAnsi="Times New Roman" w:cs="Times New Roman"/>
              </w:rPr>
            </w:pPr>
          </w:p>
        </w:tc>
      </w:tr>
      <w:tr w:rsidR="00162FC3" w:rsidRPr="0033416F" w14:paraId="756EC4E6" w14:textId="7ECEC0ED" w:rsidTr="00162FC3">
        <w:trPr>
          <w:trHeight w:val="20"/>
          <w:jc w:val="center"/>
        </w:trPr>
        <w:tc>
          <w:tcPr>
            <w:tcW w:w="240" w:type="pct"/>
          </w:tcPr>
          <w:p w14:paraId="4F974A61" w14:textId="4B2A7B47" w:rsidR="00162FC3" w:rsidRPr="0033416F" w:rsidRDefault="00162FC3"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9</w:t>
            </w:r>
            <w:r w:rsidRPr="0033416F">
              <w:rPr>
                <w:rFonts w:ascii="Times New Roman" w:hAnsi="Times New Roman" w:cs="Times New Roman"/>
              </w:rPr>
              <w:t>.</w:t>
            </w:r>
          </w:p>
        </w:tc>
        <w:tc>
          <w:tcPr>
            <w:tcW w:w="4760" w:type="pct"/>
            <w:gridSpan w:val="4"/>
          </w:tcPr>
          <w:p w14:paraId="22B2D7BD" w14:textId="08295CED" w:rsidR="00162FC3" w:rsidRPr="0033416F" w:rsidRDefault="00162FC3" w:rsidP="00162FC3">
            <w:pPr>
              <w:pStyle w:val="Betarp"/>
              <w:rPr>
                <w:rFonts w:ascii="Times New Roman" w:hAnsi="Times New Roman" w:cs="Times New Roman"/>
              </w:rPr>
            </w:pPr>
            <w:r w:rsidRPr="0033416F">
              <w:rPr>
                <w:rFonts w:ascii="Times New Roman" w:hAnsi="Times New Roman" w:cs="Times New Roman"/>
                <w:noProof/>
              </w:rPr>
              <w:t>Reikalavimai hemodinaminių parametrų moduliui</w:t>
            </w:r>
          </w:p>
        </w:tc>
      </w:tr>
      <w:tr w:rsidR="00162FC3" w:rsidRPr="0033416F" w14:paraId="50D69267" w14:textId="420B40FB" w:rsidTr="00162FC3">
        <w:trPr>
          <w:trHeight w:val="20"/>
          <w:jc w:val="center"/>
        </w:trPr>
        <w:tc>
          <w:tcPr>
            <w:tcW w:w="240" w:type="pct"/>
          </w:tcPr>
          <w:p w14:paraId="003FE462" w14:textId="17399F72"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9</w:t>
            </w:r>
            <w:r w:rsidRPr="0033416F">
              <w:rPr>
                <w:rFonts w:ascii="Times New Roman" w:hAnsi="Times New Roman" w:cs="Times New Roman"/>
              </w:rPr>
              <w:t>.1</w:t>
            </w:r>
          </w:p>
        </w:tc>
        <w:tc>
          <w:tcPr>
            <w:tcW w:w="1256" w:type="pct"/>
          </w:tcPr>
          <w:p w14:paraId="2E2930B6" w14:textId="5B50AA34" w:rsidR="0009795A" w:rsidRPr="0033416F" w:rsidRDefault="0009795A" w:rsidP="00162FC3">
            <w:pPr>
              <w:pStyle w:val="Betarp"/>
              <w:rPr>
                <w:rFonts w:ascii="Times New Roman" w:hAnsi="Times New Roman" w:cs="Times New Roman"/>
              </w:rPr>
            </w:pPr>
            <w:r w:rsidRPr="0033416F">
              <w:rPr>
                <w:rFonts w:ascii="Times New Roman" w:hAnsi="Times New Roman" w:cs="Times New Roman"/>
                <w:noProof/>
              </w:rPr>
              <w:t>Konstrukcija</w:t>
            </w:r>
          </w:p>
        </w:tc>
        <w:tc>
          <w:tcPr>
            <w:tcW w:w="1352" w:type="pct"/>
          </w:tcPr>
          <w:p w14:paraId="409E8587" w14:textId="1A6C9B04"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 xml:space="preserve">1. Mobilus; </w:t>
            </w:r>
          </w:p>
          <w:p w14:paraId="7D3E76EE" w14:textId="204ADD19"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 Tvirtinamas ant įkrovimo stotelės arba monitoriaus</w:t>
            </w:r>
          </w:p>
        </w:tc>
        <w:tc>
          <w:tcPr>
            <w:tcW w:w="724" w:type="pct"/>
            <w:shd w:val="clear" w:color="auto" w:fill="DEEAF6" w:themeFill="accent5" w:themeFillTint="33"/>
          </w:tcPr>
          <w:p w14:paraId="44C8B66C" w14:textId="77777777" w:rsidR="0009795A" w:rsidRPr="0033416F" w:rsidRDefault="0009795A" w:rsidP="00162FC3">
            <w:pPr>
              <w:pStyle w:val="Betarp"/>
              <w:rPr>
                <w:rFonts w:ascii="Times New Roman" w:hAnsi="Times New Roman" w:cs="Times New Roman"/>
              </w:rPr>
            </w:pPr>
          </w:p>
        </w:tc>
        <w:tc>
          <w:tcPr>
            <w:tcW w:w="1428" w:type="pct"/>
            <w:shd w:val="clear" w:color="auto" w:fill="DEEAF6" w:themeFill="accent5" w:themeFillTint="33"/>
          </w:tcPr>
          <w:p w14:paraId="630B33E2" w14:textId="77777777" w:rsidR="0009795A" w:rsidRPr="0033416F" w:rsidRDefault="0009795A" w:rsidP="00162FC3">
            <w:pPr>
              <w:pStyle w:val="Betarp"/>
              <w:rPr>
                <w:rFonts w:ascii="Times New Roman" w:hAnsi="Times New Roman" w:cs="Times New Roman"/>
              </w:rPr>
            </w:pPr>
          </w:p>
        </w:tc>
      </w:tr>
      <w:tr w:rsidR="00162FC3" w:rsidRPr="0033416F" w14:paraId="652D1C0E" w14:textId="3FD25F76" w:rsidTr="00162FC3">
        <w:trPr>
          <w:trHeight w:val="20"/>
          <w:jc w:val="center"/>
        </w:trPr>
        <w:tc>
          <w:tcPr>
            <w:tcW w:w="240" w:type="pct"/>
          </w:tcPr>
          <w:p w14:paraId="63F0C196" w14:textId="4B11BBD1"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2</w:t>
            </w:r>
            <w:r w:rsidR="00AA5EE2">
              <w:rPr>
                <w:rFonts w:ascii="Times New Roman" w:hAnsi="Times New Roman" w:cs="Times New Roman"/>
              </w:rPr>
              <w:t>9</w:t>
            </w:r>
            <w:r w:rsidRPr="0033416F">
              <w:rPr>
                <w:rFonts w:ascii="Times New Roman" w:hAnsi="Times New Roman" w:cs="Times New Roman"/>
              </w:rPr>
              <w:t>.2</w:t>
            </w:r>
          </w:p>
        </w:tc>
        <w:tc>
          <w:tcPr>
            <w:tcW w:w="1256" w:type="pct"/>
          </w:tcPr>
          <w:p w14:paraId="263F9693" w14:textId="7E1287D3"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 xml:space="preserve">Reikalavimai </w:t>
            </w:r>
            <w:r w:rsidRPr="0033416F">
              <w:rPr>
                <w:rFonts w:ascii="Times New Roman" w:hAnsi="Times New Roman" w:cs="Times New Roman"/>
                <w:noProof/>
              </w:rPr>
              <w:t xml:space="preserve">hemodinaminių parametrų </w:t>
            </w:r>
            <w:r w:rsidRPr="0033416F">
              <w:rPr>
                <w:rFonts w:ascii="Times New Roman" w:hAnsi="Times New Roman" w:cs="Times New Roman"/>
              </w:rPr>
              <w:t>modulio ekranui</w:t>
            </w:r>
          </w:p>
        </w:tc>
        <w:tc>
          <w:tcPr>
            <w:tcW w:w="1352" w:type="pct"/>
          </w:tcPr>
          <w:p w14:paraId="0DB9CEAD" w14:textId="77777777"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1. Spalvotas;</w:t>
            </w:r>
          </w:p>
          <w:p w14:paraId="2C3A8011" w14:textId="68607CF6"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 xml:space="preserve">2. Įstrižainė ≥ 15 cm; </w:t>
            </w:r>
          </w:p>
          <w:p w14:paraId="5B4FCF03" w14:textId="04CDDB3E"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 xml:space="preserve">3. Vienu metu ekrane atvaizduojamų kreivių skaičius ne mažiau kaip 3; </w:t>
            </w:r>
          </w:p>
          <w:p w14:paraId="1FC580D5" w14:textId="77777777"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4. Lietimui jautrus ekranas („</w:t>
            </w:r>
            <w:proofErr w:type="spellStart"/>
            <w:r w:rsidRPr="0033416F">
              <w:rPr>
                <w:rFonts w:ascii="Times New Roman" w:hAnsi="Times New Roman" w:cs="Times New Roman"/>
              </w:rPr>
              <w:t>Touchscreen</w:t>
            </w:r>
            <w:proofErr w:type="spellEnd"/>
            <w:r w:rsidRPr="0033416F">
              <w:rPr>
                <w:rFonts w:ascii="Times New Roman" w:hAnsi="Times New Roman" w:cs="Times New Roman"/>
              </w:rPr>
              <w:t>“), funkcijų pasirinkimui ir valdymui;</w:t>
            </w:r>
          </w:p>
          <w:p w14:paraId="70803B46" w14:textId="0E0974E1" w:rsidR="0009795A" w:rsidRPr="0033416F" w:rsidRDefault="0009795A" w:rsidP="00162FC3">
            <w:pPr>
              <w:pStyle w:val="Betarp"/>
              <w:rPr>
                <w:rFonts w:ascii="Times New Roman" w:hAnsi="Times New Roman" w:cs="Times New Roman"/>
              </w:rPr>
            </w:pPr>
            <w:r w:rsidRPr="0033416F">
              <w:rPr>
                <w:rFonts w:ascii="Times New Roman" w:hAnsi="Times New Roman" w:cs="Times New Roman"/>
              </w:rPr>
              <w:t>5. Apvertus monitorių 180 laipsnių, vaizdas turi apsiversti atininkamai 180 laipsnių.</w:t>
            </w:r>
          </w:p>
        </w:tc>
        <w:tc>
          <w:tcPr>
            <w:tcW w:w="724" w:type="pct"/>
            <w:shd w:val="clear" w:color="auto" w:fill="DEEAF6" w:themeFill="accent5" w:themeFillTint="33"/>
          </w:tcPr>
          <w:p w14:paraId="04A4FD19" w14:textId="77777777" w:rsidR="0009795A" w:rsidRPr="0033416F" w:rsidRDefault="0009795A" w:rsidP="00162FC3">
            <w:pPr>
              <w:pStyle w:val="Betarp"/>
              <w:rPr>
                <w:rFonts w:ascii="Times New Roman" w:hAnsi="Times New Roman" w:cs="Times New Roman"/>
              </w:rPr>
            </w:pPr>
          </w:p>
        </w:tc>
        <w:tc>
          <w:tcPr>
            <w:tcW w:w="1428" w:type="pct"/>
            <w:shd w:val="clear" w:color="auto" w:fill="DEEAF6" w:themeFill="accent5" w:themeFillTint="33"/>
          </w:tcPr>
          <w:p w14:paraId="488E69A5" w14:textId="77777777" w:rsidR="0009795A" w:rsidRPr="0033416F" w:rsidRDefault="0009795A" w:rsidP="00162FC3">
            <w:pPr>
              <w:pStyle w:val="Betarp"/>
              <w:rPr>
                <w:rFonts w:ascii="Times New Roman" w:hAnsi="Times New Roman" w:cs="Times New Roman"/>
              </w:rPr>
            </w:pPr>
          </w:p>
        </w:tc>
      </w:tr>
      <w:tr w:rsidR="00162FC3" w:rsidRPr="0033416F" w14:paraId="1BFAD130" w14:textId="1A77B64F" w:rsidTr="00162FC3">
        <w:trPr>
          <w:trHeight w:val="20"/>
          <w:jc w:val="center"/>
        </w:trPr>
        <w:tc>
          <w:tcPr>
            <w:tcW w:w="240" w:type="pct"/>
          </w:tcPr>
          <w:p w14:paraId="003CEAE9" w14:textId="411D062A" w:rsidR="00162FC3" w:rsidRPr="0033416F" w:rsidRDefault="00AA5EE2" w:rsidP="00162FC3">
            <w:pPr>
              <w:pStyle w:val="Betarp"/>
              <w:rPr>
                <w:rFonts w:ascii="Times New Roman" w:hAnsi="Times New Roman" w:cs="Times New Roman"/>
              </w:rPr>
            </w:pPr>
            <w:r>
              <w:rPr>
                <w:rFonts w:ascii="Times New Roman" w:hAnsi="Times New Roman" w:cs="Times New Roman"/>
              </w:rPr>
              <w:t>30</w:t>
            </w:r>
            <w:r w:rsidR="00162FC3" w:rsidRPr="0033416F">
              <w:rPr>
                <w:rFonts w:ascii="Times New Roman" w:hAnsi="Times New Roman" w:cs="Times New Roman"/>
              </w:rPr>
              <w:t>.</w:t>
            </w:r>
          </w:p>
        </w:tc>
        <w:tc>
          <w:tcPr>
            <w:tcW w:w="4760" w:type="pct"/>
            <w:gridSpan w:val="4"/>
          </w:tcPr>
          <w:p w14:paraId="0F64A384" w14:textId="0634C4CF" w:rsidR="00162FC3" w:rsidRPr="0033416F" w:rsidRDefault="00162FC3" w:rsidP="00162FC3">
            <w:pPr>
              <w:pStyle w:val="Betarp"/>
              <w:rPr>
                <w:rFonts w:ascii="Times New Roman" w:hAnsi="Times New Roman" w:cs="Times New Roman"/>
                <w:noProof/>
              </w:rPr>
            </w:pPr>
            <w:r w:rsidRPr="0033416F">
              <w:rPr>
                <w:rFonts w:ascii="Times New Roman" w:hAnsi="Times New Roman" w:cs="Times New Roman"/>
                <w:noProof/>
              </w:rPr>
              <w:t>Anestezijos aparato ir paciento gyvybinių funkcijų monitoriaus komplektacija:</w:t>
            </w:r>
          </w:p>
        </w:tc>
      </w:tr>
      <w:tr w:rsidR="00162FC3" w:rsidRPr="0033416F" w14:paraId="1B0B943F" w14:textId="22E1C0D1" w:rsidTr="00162FC3">
        <w:trPr>
          <w:trHeight w:val="20"/>
          <w:jc w:val="center"/>
        </w:trPr>
        <w:tc>
          <w:tcPr>
            <w:tcW w:w="240" w:type="pct"/>
          </w:tcPr>
          <w:p w14:paraId="0037D750" w14:textId="1088F9C4" w:rsidR="0009795A" w:rsidRPr="0033416F" w:rsidRDefault="00AA5EE2" w:rsidP="00162FC3">
            <w:pPr>
              <w:pStyle w:val="Betarp"/>
              <w:rPr>
                <w:rFonts w:ascii="Times New Roman" w:hAnsi="Times New Roman" w:cs="Times New Roman"/>
              </w:rPr>
            </w:pPr>
            <w:r>
              <w:rPr>
                <w:rFonts w:ascii="Times New Roman" w:hAnsi="Times New Roman" w:cs="Times New Roman"/>
              </w:rPr>
              <w:t>30</w:t>
            </w:r>
            <w:r w:rsidR="0009795A" w:rsidRPr="0033416F">
              <w:rPr>
                <w:rFonts w:ascii="Times New Roman" w:eastAsia="Times New Roman" w:hAnsi="Times New Roman" w:cs="Times New Roman"/>
              </w:rPr>
              <w:t>.1</w:t>
            </w:r>
          </w:p>
        </w:tc>
        <w:tc>
          <w:tcPr>
            <w:tcW w:w="1256" w:type="pct"/>
          </w:tcPr>
          <w:p w14:paraId="794BC65D"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EKG kabelis 5 elektrodų</w:t>
            </w:r>
          </w:p>
        </w:tc>
        <w:tc>
          <w:tcPr>
            <w:tcW w:w="1352" w:type="pct"/>
          </w:tcPr>
          <w:p w14:paraId="6B05E7BA"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1 vnt.</w:t>
            </w:r>
          </w:p>
        </w:tc>
        <w:tc>
          <w:tcPr>
            <w:tcW w:w="724" w:type="pct"/>
            <w:shd w:val="clear" w:color="auto" w:fill="DEEAF6" w:themeFill="accent5" w:themeFillTint="33"/>
          </w:tcPr>
          <w:p w14:paraId="49AEDECD"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54A6463F" w14:textId="77777777" w:rsidR="0009795A" w:rsidRPr="0033416F" w:rsidRDefault="0009795A" w:rsidP="00162FC3">
            <w:pPr>
              <w:pStyle w:val="Betarp"/>
              <w:rPr>
                <w:rFonts w:ascii="Times New Roman" w:hAnsi="Times New Roman" w:cs="Times New Roman"/>
                <w:noProof/>
              </w:rPr>
            </w:pPr>
          </w:p>
        </w:tc>
      </w:tr>
      <w:tr w:rsidR="00162FC3" w:rsidRPr="0033416F" w14:paraId="0AF35191" w14:textId="09E1CEAF" w:rsidTr="00162FC3">
        <w:trPr>
          <w:trHeight w:val="20"/>
          <w:jc w:val="center"/>
        </w:trPr>
        <w:tc>
          <w:tcPr>
            <w:tcW w:w="240" w:type="pct"/>
          </w:tcPr>
          <w:p w14:paraId="2642EC7C" w14:textId="18930325" w:rsidR="0009795A" w:rsidRPr="0033416F" w:rsidRDefault="00AA5EE2" w:rsidP="00162FC3">
            <w:pPr>
              <w:pStyle w:val="Betarp"/>
              <w:rPr>
                <w:rFonts w:ascii="Times New Roman" w:hAnsi="Times New Roman" w:cs="Times New Roman"/>
              </w:rPr>
            </w:pPr>
            <w:r>
              <w:rPr>
                <w:rFonts w:ascii="Times New Roman" w:hAnsi="Times New Roman" w:cs="Times New Roman"/>
              </w:rPr>
              <w:t>30</w:t>
            </w:r>
            <w:r w:rsidR="0009795A" w:rsidRPr="0033416F">
              <w:rPr>
                <w:rFonts w:ascii="Times New Roman" w:eastAsia="Times New Roman" w:hAnsi="Times New Roman" w:cs="Times New Roman"/>
              </w:rPr>
              <w:t>.2</w:t>
            </w:r>
          </w:p>
        </w:tc>
        <w:tc>
          <w:tcPr>
            <w:tcW w:w="1256" w:type="pct"/>
          </w:tcPr>
          <w:p w14:paraId="70772257"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Pirštinis SpO</w:t>
            </w:r>
            <w:r w:rsidRPr="0033416F">
              <w:rPr>
                <w:rFonts w:ascii="Times New Roman" w:hAnsi="Times New Roman" w:cs="Times New Roman"/>
                <w:noProof/>
                <w:vertAlign w:val="subscript"/>
              </w:rPr>
              <w:t>2</w:t>
            </w:r>
            <w:r w:rsidRPr="0033416F">
              <w:rPr>
                <w:rFonts w:ascii="Times New Roman" w:hAnsi="Times New Roman" w:cs="Times New Roman"/>
                <w:noProof/>
              </w:rPr>
              <w:t xml:space="preserve"> matavimo daviklis su kabeliu</w:t>
            </w:r>
          </w:p>
        </w:tc>
        <w:tc>
          <w:tcPr>
            <w:tcW w:w="1352" w:type="pct"/>
          </w:tcPr>
          <w:p w14:paraId="256D66E2"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1 vnt. </w:t>
            </w:r>
          </w:p>
        </w:tc>
        <w:tc>
          <w:tcPr>
            <w:tcW w:w="724" w:type="pct"/>
            <w:shd w:val="clear" w:color="auto" w:fill="DEEAF6" w:themeFill="accent5" w:themeFillTint="33"/>
          </w:tcPr>
          <w:p w14:paraId="36C2C35A"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68CD1AE0" w14:textId="77777777" w:rsidR="0009795A" w:rsidRPr="0033416F" w:rsidRDefault="0009795A" w:rsidP="00162FC3">
            <w:pPr>
              <w:pStyle w:val="Betarp"/>
              <w:rPr>
                <w:rFonts w:ascii="Times New Roman" w:hAnsi="Times New Roman" w:cs="Times New Roman"/>
                <w:noProof/>
              </w:rPr>
            </w:pPr>
          </w:p>
        </w:tc>
      </w:tr>
      <w:tr w:rsidR="00162FC3" w:rsidRPr="0033416F" w14:paraId="209C9EBF" w14:textId="1F8CF2A5" w:rsidTr="00162FC3">
        <w:trPr>
          <w:trHeight w:val="20"/>
          <w:jc w:val="center"/>
        </w:trPr>
        <w:tc>
          <w:tcPr>
            <w:tcW w:w="240" w:type="pct"/>
          </w:tcPr>
          <w:p w14:paraId="338CEA96" w14:textId="42C7E407" w:rsidR="0009795A" w:rsidRPr="0033416F" w:rsidRDefault="00AA5EE2" w:rsidP="00162FC3">
            <w:pPr>
              <w:pStyle w:val="Betarp"/>
              <w:rPr>
                <w:rFonts w:ascii="Times New Roman" w:hAnsi="Times New Roman" w:cs="Times New Roman"/>
              </w:rPr>
            </w:pPr>
            <w:r>
              <w:rPr>
                <w:rFonts w:ascii="Times New Roman" w:hAnsi="Times New Roman" w:cs="Times New Roman"/>
              </w:rPr>
              <w:t>30</w:t>
            </w:r>
            <w:r w:rsidR="0009795A" w:rsidRPr="0033416F">
              <w:rPr>
                <w:rFonts w:ascii="Times New Roman" w:eastAsia="Times New Roman" w:hAnsi="Times New Roman" w:cs="Times New Roman"/>
              </w:rPr>
              <w:t>.3</w:t>
            </w:r>
          </w:p>
        </w:tc>
        <w:tc>
          <w:tcPr>
            <w:tcW w:w="1256" w:type="pct"/>
          </w:tcPr>
          <w:p w14:paraId="40105E33"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Manžetės neinvaziniam AKS matuoti</w:t>
            </w:r>
          </w:p>
        </w:tc>
        <w:tc>
          <w:tcPr>
            <w:tcW w:w="1352" w:type="pct"/>
          </w:tcPr>
          <w:p w14:paraId="4EFA9EF9"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rPr>
              <w:t>Suaugusiems trijų dydžių; ne mažiau kaip po 1 vnt. kiekvieno dydžio</w:t>
            </w:r>
          </w:p>
        </w:tc>
        <w:tc>
          <w:tcPr>
            <w:tcW w:w="724" w:type="pct"/>
            <w:shd w:val="clear" w:color="auto" w:fill="DEEAF6" w:themeFill="accent5" w:themeFillTint="33"/>
          </w:tcPr>
          <w:p w14:paraId="7D4573A9" w14:textId="77777777" w:rsidR="0009795A" w:rsidRPr="0033416F" w:rsidRDefault="0009795A" w:rsidP="00162FC3">
            <w:pPr>
              <w:pStyle w:val="Betarp"/>
              <w:rPr>
                <w:rFonts w:ascii="Times New Roman" w:hAnsi="Times New Roman" w:cs="Times New Roman"/>
              </w:rPr>
            </w:pPr>
          </w:p>
        </w:tc>
        <w:tc>
          <w:tcPr>
            <w:tcW w:w="1428" w:type="pct"/>
            <w:shd w:val="clear" w:color="auto" w:fill="DEEAF6" w:themeFill="accent5" w:themeFillTint="33"/>
          </w:tcPr>
          <w:p w14:paraId="6C7324C9" w14:textId="77777777" w:rsidR="0009795A" w:rsidRPr="0033416F" w:rsidRDefault="0009795A" w:rsidP="00162FC3">
            <w:pPr>
              <w:pStyle w:val="Betarp"/>
              <w:rPr>
                <w:rFonts w:ascii="Times New Roman" w:hAnsi="Times New Roman" w:cs="Times New Roman"/>
              </w:rPr>
            </w:pPr>
          </w:p>
        </w:tc>
      </w:tr>
      <w:tr w:rsidR="00162FC3" w:rsidRPr="0033416F" w14:paraId="1109B5E5" w14:textId="18571FBE" w:rsidTr="00162FC3">
        <w:trPr>
          <w:trHeight w:val="20"/>
          <w:jc w:val="center"/>
        </w:trPr>
        <w:tc>
          <w:tcPr>
            <w:tcW w:w="240" w:type="pct"/>
          </w:tcPr>
          <w:p w14:paraId="3382C0A8" w14:textId="77CAD402" w:rsidR="0009795A" w:rsidRPr="0033416F" w:rsidRDefault="00AA5EE2" w:rsidP="00162FC3">
            <w:pPr>
              <w:pStyle w:val="Betarp"/>
              <w:rPr>
                <w:rFonts w:ascii="Times New Roman" w:hAnsi="Times New Roman" w:cs="Times New Roman"/>
              </w:rPr>
            </w:pPr>
            <w:r>
              <w:rPr>
                <w:rFonts w:ascii="Times New Roman" w:hAnsi="Times New Roman" w:cs="Times New Roman"/>
              </w:rPr>
              <w:t>30</w:t>
            </w:r>
            <w:r w:rsidR="0009795A" w:rsidRPr="0033416F">
              <w:rPr>
                <w:rFonts w:ascii="Times New Roman" w:eastAsia="Times New Roman" w:hAnsi="Times New Roman" w:cs="Times New Roman"/>
              </w:rPr>
              <w:t>.4</w:t>
            </w:r>
          </w:p>
        </w:tc>
        <w:tc>
          <w:tcPr>
            <w:tcW w:w="1256" w:type="pct"/>
          </w:tcPr>
          <w:p w14:paraId="3A25BA82"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Temperatūros matavimo daviklis</w:t>
            </w:r>
          </w:p>
        </w:tc>
        <w:tc>
          <w:tcPr>
            <w:tcW w:w="1352" w:type="pct"/>
          </w:tcPr>
          <w:p w14:paraId="5470E005" w14:textId="5FC38093"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1 vnt daugkartinio naudojimo odos temperatūros matavimo jutiklis ir 1 vnt. daugkartinio naudojimo ertminis </w:t>
            </w:r>
            <w:r w:rsidRPr="0033416F">
              <w:rPr>
                <w:rFonts w:ascii="Times New Roman" w:hAnsi="Times New Roman" w:cs="Times New Roman"/>
                <w:noProof/>
              </w:rPr>
              <w:lastRenderedPageBreak/>
              <w:t>temperatūros matavimo jutiklis. Viso 2 vnt. komplektui</w:t>
            </w:r>
          </w:p>
        </w:tc>
        <w:tc>
          <w:tcPr>
            <w:tcW w:w="724" w:type="pct"/>
            <w:shd w:val="clear" w:color="auto" w:fill="DEEAF6" w:themeFill="accent5" w:themeFillTint="33"/>
          </w:tcPr>
          <w:p w14:paraId="61698514"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28232DEE" w14:textId="77777777" w:rsidR="0009795A" w:rsidRPr="0033416F" w:rsidRDefault="0009795A" w:rsidP="00162FC3">
            <w:pPr>
              <w:pStyle w:val="Betarp"/>
              <w:rPr>
                <w:rFonts w:ascii="Times New Roman" w:hAnsi="Times New Roman" w:cs="Times New Roman"/>
                <w:noProof/>
              </w:rPr>
            </w:pPr>
          </w:p>
        </w:tc>
      </w:tr>
      <w:tr w:rsidR="00162FC3" w:rsidRPr="0033416F" w14:paraId="5CF80FFC" w14:textId="68A5B8E2" w:rsidTr="00162FC3">
        <w:trPr>
          <w:trHeight w:val="20"/>
          <w:jc w:val="center"/>
        </w:trPr>
        <w:tc>
          <w:tcPr>
            <w:tcW w:w="240" w:type="pct"/>
          </w:tcPr>
          <w:p w14:paraId="3C93CA8A" w14:textId="608EB57E" w:rsidR="0009795A" w:rsidRPr="0033416F" w:rsidRDefault="00AA5EE2" w:rsidP="00162FC3">
            <w:pPr>
              <w:pStyle w:val="Betarp"/>
              <w:rPr>
                <w:rFonts w:ascii="Times New Roman" w:hAnsi="Times New Roman" w:cs="Times New Roman"/>
              </w:rPr>
            </w:pPr>
            <w:r>
              <w:rPr>
                <w:rFonts w:ascii="Times New Roman" w:hAnsi="Times New Roman" w:cs="Times New Roman"/>
                <w:noProof/>
              </w:rPr>
              <w:t>30</w:t>
            </w:r>
            <w:r w:rsidR="0009795A" w:rsidRPr="0033416F">
              <w:rPr>
                <w:rFonts w:ascii="Times New Roman" w:hAnsi="Times New Roman" w:cs="Times New Roman"/>
                <w:noProof/>
              </w:rPr>
              <w:t>.5</w:t>
            </w:r>
          </w:p>
        </w:tc>
        <w:tc>
          <w:tcPr>
            <w:tcW w:w="1256" w:type="pct"/>
          </w:tcPr>
          <w:p w14:paraId="0CCDDA64"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Raumenų relaksacijos matavimo (NMT) modulis </w:t>
            </w:r>
          </w:p>
        </w:tc>
        <w:tc>
          <w:tcPr>
            <w:tcW w:w="1352" w:type="pct"/>
          </w:tcPr>
          <w:p w14:paraId="503FE207"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1 vnt. </w:t>
            </w:r>
          </w:p>
        </w:tc>
        <w:tc>
          <w:tcPr>
            <w:tcW w:w="724" w:type="pct"/>
            <w:shd w:val="clear" w:color="auto" w:fill="DEEAF6" w:themeFill="accent5" w:themeFillTint="33"/>
          </w:tcPr>
          <w:p w14:paraId="38B2A37F"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38372078" w14:textId="77777777" w:rsidR="0009795A" w:rsidRPr="0033416F" w:rsidRDefault="0009795A" w:rsidP="00162FC3">
            <w:pPr>
              <w:pStyle w:val="Betarp"/>
              <w:rPr>
                <w:rFonts w:ascii="Times New Roman" w:hAnsi="Times New Roman" w:cs="Times New Roman"/>
                <w:noProof/>
              </w:rPr>
            </w:pPr>
          </w:p>
        </w:tc>
      </w:tr>
      <w:tr w:rsidR="00162FC3" w:rsidRPr="0033416F" w14:paraId="60BD67DB" w14:textId="35E5738F" w:rsidTr="00162FC3">
        <w:trPr>
          <w:trHeight w:val="20"/>
          <w:jc w:val="center"/>
        </w:trPr>
        <w:tc>
          <w:tcPr>
            <w:tcW w:w="240" w:type="pct"/>
          </w:tcPr>
          <w:p w14:paraId="338A1170" w14:textId="55B6D6C7" w:rsidR="0009795A" w:rsidRPr="0033416F" w:rsidRDefault="00AA5EE2" w:rsidP="00162FC3">
            <w:pPr>
              <w:pStyle w:val="Betarp"/>
              <w:rPr>
                <w:rFonts w:ascii="Times New Roman" w:hAnsi="Times New Roman" w:cs="Times New Roman"/>
              </w:rPr>
            </w:pPr>
            <w:r>
              <w:rPr>
                <w:rFonts w:ascii="Times New Roman" w:hAnsi="Times New Roman" w:cs="Times New Roman"/>
                <w:noProof/>
              </w:rPr>
              <w:t>30</w:t>
            </w:r>
            <w:r w:rsidR="0009795A" w:rsidRPr="0033416F">
              <w:rPr>
                <w:rFonts w:ascii="Times New Roman" w:hAnsi="Times New Roman" w:cs="Times New Roman"/>
                <w:noProof/>
              </w:rPr>
              <w:t>.6</w:t>
            </w:r>
          </w:p>
        </w:tc>
        <w:tc>
          <w:tcPr>
            <w:tcW w:w="1256" w:type="pct"/>
          </w:tcPr>
          <w:p w14:paraId="52CBB5D3"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Mechaninis raumenų relaksacijos jutiklis skirtas suaugusiems</w:t>
            </w:r>
          </w:p>
        </w:tc>
        <w:tc>
          <w:tcPr>
            <w:tcW w:w="1352" w:type="pct"/>
          </w:tcPr>
          <w:p w14:paraId="6C0B4C12"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1 vnt. </w:t>
            </w:r>
          </w:p>
        </w:tc>
        <w:tc>
          <w:tcPr>
            <w:tcW w:w="724" w:type="pct"/>
            <w:shd w:val="clear" w:color="auto" w:fill="DEEAF6" w:themeFill="accent5" w:themeFillTint="33"/>
          </w:tcPr>
          <w:p w14:paraId="3E8F183B"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12A15CC3" w14:textId="77777777" w:rsidR="0009795A" w:rsidRPr="0033416F" w:rsidRDefault="0009795A" w:rsidP="00162FC3">
            <w:pPr>
              <w:pStyle w:val="Betarp"/>
              <w:rPr>
                <w:rFonts w:ascii="Times New Roman" w:hAnsi="Times New Roman" w:cs="Times New Roman"/>
                <w:noProof/>
              </w:rPr>
            </w:pPr>
          </w:p>
        </w:tc>
      </w:tr>
      <w:tr w:rsidR="00162FC3" w:rsidRPr="0033416F" w14:paraId="2ABEFC32" w14:textId="537069B3" w:rsidTr="00162FC3">
        <w:trPr>
          <w:trHeight w:val="20"/>
          <w:jc w:val="center"/>
        </w:trPr>
        <w:tc>
          <w:tcPr>
            <w:tcW w:w="240" w:type="pct"/>
          </w:tcPr>
          <w:p w14:paraId="5D4627DB" w14:textId="3C247286" w:rsidR="0009795A" w:rsidRPr="0033416F" w:rsidRDefault="00AA5EE2" w:rsidP="00162FC3">
            <w:pPr>
              <w:pStyle w:val="Betarp"/>
              <w:rPr>
                <w:rFonts w:ascii="Times New Roman" w:hAnsi="Times New Roman" w:cs="Times New Roman"/>
              </w:rPr>
            </w:pPr>
            <w:r>
              <w:rPr>
                <w:rFonts w:ascii="Times New Roman" w:hAnsi="Times New Roman" w:cs="Times New Roman"/>
              </w:rPr>
              <w:t>30</w:t>
            </w:r>
            <w:r w:rsidR="0009795A" w:rsidRPr="0033416F">
              <w:rPr>
                <w:rFonts w:ascii="Times New Roman" w:eastAsia="Times New Roman" w:hAnsi="Times New Roman" w:cs="Times New Roman"/>
              </w:rPr>
              <w:t>.7</w:t>
            </w:r>
          </w:p>
        </w:tc>
        <w:tc>
          <w:tcPr>
            <w:tcW w:w="1256" w:type="pct"/>
          </w:tcPr>
          <w:p w14:paraId="6773DA97"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Sąmonės būklės monitoravimo modulis su kabeliu</w:t>
            </w:r>
          </w:p>
        </w:tc>
        <w:tc>
          <w:tcPr>
            <w:tcW w:w="1352" w:type="pct"/>
          </w:tcPr>
          <w:p w14:paraId="6295D17C"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1 vnt. </w:t>
            </w:r>
          </w:p>
        </w:tc>
        <w:tc>
          <w:tcPr>
            <w:tcW w:w="724" w:type="pct"/>
            <w:shd w:val="clear" w:color="auto" w:fill="DEEAF6" w:themeFill="accent5" w:themeFillTint="33"/>
          </w:tcPr>
          <w:p w14:paraId="1A93CF19"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337CA81B" w14:textId="77777777" w:rsidR="0009795A" w:rsidRPr="0033416F" w:rsidRDefault="0009795A" w:rsidP="00162FC3">
            <w:pPr>
              <w:pStyle w:val="Betarp"/>
              <w:rPr>
                <w:rFonts w:ascii="Times New Roman" w:hAnsi="Times New Roman" w:cs="Times New Roman"/>
                <w:noProof/>
              </w:rPr>
            </w:pPr>
          </w:p>
        </w:tc>
      </w:tr>
      <w:tr w:rsidR="00162FC3" w:rsidRPr="0033416F" w14:paraId="796969A2" w14:textId="5049EC39" w:rsidTr="00162FC3">
        <w:trPr>
          <w:trHeight w:val="20"/>
          <w:jc w:val="center"/>
        </w:trPr>
        <w:tc>
          <w:tcPr>
            <w:tcW w:w="240" w:type="pct"/>
          </w:tcPr>
          <w:p w14:paraId="7BDDE0DA" w14:textId="7D648F94" w:rsidR="0009795A" w:rsidRPr="0033416F" w:rsidRDefault="00AA5EE2" w:rsidP="00162FC3">
            <w:pPr>
              <w:pStyle w:val="Betarp"/>
              <w:rPr>
                <w:rFonts w:ascii="Times New Roman" w:hAnsi="Times New Roman" w:cs="Times New Roman"/>
              </w:rPr>
            </w:pPr>
            <w:r>
              <w:rPr>
                <w:rFonts w:ascii="Times New Roman" w:hAnsi="Times New Roman" w:cs="Times New Roman"/>
              </w:rPr>
              <w:t>30</w:t>
            </w:r>
            <w:r w:rsidR="0009795A" w:rsidRPr="0033416F">
              <w:rPr>
                <w:rFonts w:ascii="Times New Roman" w:eastAsia="Times New Roman" w:hAnsi="Times New Roman" w:cs="Times New Roman"/>
              </w:rPr>
              <w:t>.8</w:t>
            </w:r>
          </w:p>
        </w:tc>
        <w:tc>
          <w:tcPr>
            <w:tcW w:w="1256" w:type="pct"/>
          </w:tcPr>
          <w:p w14:paraId="0A081178" w14:textId="77777777"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Sąmonės būklės monitoravimo elektrodai (įrangos instaliavimui, išbandymui ir kalibravimui)</w:t>
            </w:r>
          </w:p>
        </w:tc>
        <w:tc>
          <w:tcPr>
            <w:tcW w:w="1352" w:type="pct"/>
          </w:tcPr>
          <w:p w14:paraId="1755119C" w14:textId="77777777" w:rsidR="0009795A" w:rsidRPr="00D42B09" w:rsidRDefault="0009795A" w:rsidP="00162F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rPr>
            </w:pPr>
            <w:r w:rsidRPr="00D42B09">
              <w:rPr>
                <w:rFonts w:cs="Times New Roman"/>
                <w:noProof/>
              </w:rPr>
              <w:t>Ne mažiau 5 vnt. turi būti pateikta su 1 vnt. įrangos komplektu.</w:t>
            </w:r>
          </w:p>
          <w:p w14:paraId="7292EF40" w14:textId="3E21A2DE" w:rsidR="0009795A" w:rsidRPr="0033416F" w:rsidRDefault="0009795A" w:rsidP="00162FC3">
            <w:pPr>
              <w:pStyle w:val="Betarp"/>
              <w:rPr>
                <w:rFonts w:ascii="Times New Roman" w:hAnsi="Times New Roman" w:cs="Times New Roman"/>
                <w:noProof/>
              </w:rPr>
            </w:pPr>
          </w:p>
        </w:tc>
        <w:tc>
          <w:tcPr>
            <w:tcW w:w="724" w:type="pct"/>
            <w:shd w:val="clear" w:color="auto" w:fill="DEEAF6" w:themeFill="accent5" w:themeFillTint="33"/>
          </w:tcPr>
          <w:p w14:paraId="3EF82D6F" w14:textId="77777777" w:rsidR="0009795A" w:rsidRDefault="0009795A" w:rsidP="00162F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highlight w:val="yellow"/>
              </w:rPr>
            </w:pPr>
          </w:p>
        </w:tc>
        <w:tc>
          <w:tcPr>
            <w:tcW w:w="1428" w:type="pct"/>
            <w:shd w:val="clear" w:color="auto" w:fill="DEEAF6" w:themeFill="accent5" w:themeFillTint="33"/>
          </w:tcPr>
          <w:p w14:paraId="51F3D649" w14:textId="77777777" w:rsidR="0009795A" w:rsidRDefault="0009795A" w:rsidP="00162F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highlight w:val="yellow"/>
              </w:rPr>
            </w:pPr>
          </w:p>
        </w:tc>
      </w:tr>
      <w:tr w:rsidR="00162FC3" w:rsidRPr="0033416F" w14:paraId="23AE6288" w14:textId="12709BFE" w:rsidTr="00162FC3">
        <w:trPr>
          <w:trHeight w:val="20"/>
          <w:jc w:val="center"/>
        </w:trPr>
        <w:tc>
          <w:tcPr>
            <w:tcW w:w="240" w:type="pct"/>
          </w:tcPr>
          <w:p w14:paraId="5C06721F" w14:textId="0F461D44" w:rsidR="0009795A" w:rsidRPr="0033416F" w:rsidRDefault="0009795A" w:rsidP="00162FC3">
            <w:pPr>
              <w:pStyle w:val="Betarp"/>
              <w:rPr>
                <w:rFonts w:ascii="Times New Roman" w:hAnsi="Times New Roman" w:cs="Times New Roman"/>
              </w:rPr>
            </w:pPr>
            <w:r>
              <w:rPr>
                <w:rFonts w:ascii="Times New Roman" w:hAnsi="Times New Roman" w:cs="Times New Roman"/>
              </w:rPr>
              <w:t>3</w:t>
            </w:r>
            <w:r w:rsidR="00AA5EE2">
              <w:rPr>
                <w:rFonts w:ascii="Times New Roman" w:hAnsi="Times New Roman" w:cs="Times New Roman"/>
              </w:rPr>
              <w:t>1</w:t>
            </w:r>
            <w:r w:rsidRPr="0033416F">
              <w:rPr>
                <w:rFonts w:ascii="Times New Roman" w:hAnsi="Times New Roman" w:cs="Times New Roman"/>
              </w:rPr>
              <w:t>.</w:t>
            </w:r>
          </w:p>
        </w:tc>
        <w:tc>
          <w:tcPr>
            <w:tcW w:w="1256" w:type="pct"/>
          </w:tcPr>
          <w:p w14:paraId="7E54FC47" w14:textId="3C1773EE" w:rsidR="0009795A" w:rsidRPr="0033416F" w:rsidRDefault="0009795A" w:rsidP="00162FC3">
            <w:pPr>
              <w:pStyle w:val="Betarp"/>
              <w:rPr>
                <w:rFonts w:ascii="Times New Roman" w:hAnsi="Times New Roman" w:cs="Times New Roman"/>
              </w:rPr>
            </w:pPr>
            <w:proofErr w:type="spellStart"/>
            <w:r w:rsidRPr="0033416F">
              <w:rPr>
                <w:rFonts w:ascii="Times New Roman" w:hAnsi="Times New Roman" w:cs="Times New Roman"/>
              </w:rPr>
              <w:t>Sevoflurano</w:t>
            </w:r>
            <w:proofErr w:type="spellEnd"/>
            <w:r w:rsidRPr="0033416F">
              <w:rPr>
                <w:rFonts w:ascii="Times New Roman" w:hAnsi="Times New Roman" w:cs="Times New Roman"/>
              </w:rPr>
              <w:t xml:space="preserve"> garintuvas</w:t>
            </w:r>
          </w:p>
        </w:tc>
        <w:tc>
          <w:tcPr>
            <w:tcW w:w="1352" w:type="pct"/>
          </w:tcPr>
          <w:p w14:paraId="1D5F3B03" w14:textId="14BFF78A" w:rsidR="0009795A" w:rsidRPr="0033416F" w:rsidRDefault="0009795A" w:rsidP="00162FC3">
            <w:pPr>
              <w:pStyle w:val="Betarp"/>
              <w:rPr>
                <w:rFonts w:ascii="Times New Roman" w:hAnsi="Times New Roman" w:cs="Times New Roman"/>
                <w:noProof/>
              </w:rPr>
            </w:pPr>
            <w:r w:rsidRPr="0033416F">
              <w:rPr>
                <w:rFonts w:ascii="Times New Roman" w:hAnsi="Times New Roman" w:cs="Times New Roman"/>
                <w:noProof/>
              </w:rPr>
              <w:t xml:space="preserve">1 vnt. </w:t>
            </w:r>
          </w:p>
        </w:tc>
        <w:tc>
          <w:tcPr>
            <w:tcW w:w="724" w:type="pct"/>
            <w:shd w:val="clear" w:color="auto" w:fill="DEEAF6" w:themeFill="accent5" w:themeFillTint="33"/>
          </w:tcPr>
          <w:p w14:paraId="051D2137" w14:textId="77777777" w:rsidR="0009795A" w:rsidRPr="0033416F" w:rsidRDefault="0009795A" w:rsidP="00162FC3">
            <w:pPr>
              <w:pStyle w:val="Betarp"/>
              <w:rPr>
                <w:rFonts w:ascii="Times New Roman" w:hAnsi="Times New Roman" w:cs="Times New Roman"/>
                <w:noProof/>
              </w:rPr>
            </w:pPr>
          </w:p>
        </w:tc>
        <w:tc>
          <w:tcPr>
            <w:tcW w:w="1428" w:type="pct"/>
            <w:shd w:val="clear" w:color="auto" w:fill="DEEAF6" w:themeFill="accent5" w:themeFillTint="33"/>
          </w:tcPr>
          <w:p w14:paraId="498FE876" w14:textId="77777777" w:rsidR="0009795A" w:rsidRPr="0033416F" w:rsidRDefault="0009795A" w:rsidP="00162FC3">
            <w:pPr>
              <w:pStyle w:val="Betarp"/>
              <w:rPr>
                <w:rFonts w:ascii="Times New Roman" w:hAnsi="Times New Roman" w:cs="Times New Roman"/>
                <w:noProof/>
              </w:rPr>
            </w:pPr>
          </w:p>
        </w:tc>
      </w:tr>
    </w:tbl>
    <w:p w14:paraId="622F7C39" w14:textId="77777777" w:rsidR="000C3061" w:rsidRDefault="000C3061" w:rsidP="000C3061">
      <w:pPr>
        <w:ind w:right="113"/>
        <w:jc w:val="both"/>
        <w:rPr>
          <w:b/>
          <w:bCs/>
          <w:sz w:val="23"/>
          <w:szCs w:val="23"/>
        </w:rPr>
      </w:pPr>
    </w:p>
    <w:p w14:paraId="0E40BE04" w14:textId="47FEF427" w:rsidR="00162FC3" w:rsidRPr="000C3061" w:rsidRDefault="000C3061" w:rsidP="000C3061">
      <w:pPr>
        <w:spacing w:after="0" w:line="240" w:lineRule="auto"/>
        <w:ind w:right="113"/>
        <w:jc w:val="both"/>
        <w:rPr>
          <w:rFonts w:ascii="Times New Roman" w:hAnsi="Times New Roman" w:cs="Times New Roman"/>
          <w:b/>
          <w:color w:val="000000" w:themeColor="text1"/>
        </w:rPr>
      </w:pPr>
      <w:r w:rsidRPr="000C3061">
        <w:rPr>
          <w:rFonts w:ascii="Times New Roman" w:hAnsi="Times New Roman" w:cs="Times New Roman"/>
          <w:b/>
          <w:bCs/>
        </w:rPr>
        <w:t>Lentelė Nr. 2 „</w:t>
      </w:r>
      <w:r>
        <w:rPr>
          <w:rFonts w:ascii="Times New Roman" w:hAnsi="Times New Roman" w:cs="Times New Roman"/>
          <w:b/>
          <w:bCs/>
        </w:rPr>
        <w:t>Ekonominio naudingumo kriterijai</w:t>
      </w:r>
      <w:r w:rsidRPr="000C3061">
        <w:rPr>
          <w:rFonts w:ascii="Times New Roman" w:hAnsi="Times New Roman" w:cs="Times New Roman"/>
          <w:b/>
          <w:bCs/>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7825"/>
        <w:gridCol w:w="6237"/>
      </w:tblGrid>
      <w:tr w:rsidR="004B516A" w:rsidRPr="000B196C" w14:paraId="3CEE671D" w14:textId="77777777" w:rsidTr="004B516A">
        <w:trPr>
          <w:trHeight w:val="330"/>
        </w:trPr>
        <w:tc>
          <w:tcPr>
            <w:tcW w:w="539" w:type="dxa"/>
            <w:shd w:val="clear" w:color="auto" w:fill="auto"/>
            <w:vAlign w:val="center"/>
            <w:hideMark/>
          </w:tcPr>
          <w:p w14:paraId="5C182B5F" w14:textId="77777777" w:rsidR="004B516A" w:rsidRPr="004B516A" w:rsidRDefault="004B516A" w:rsidP="006C68FA">
            <w:pPr>
              <w:spacing w:after="0" w:line="240" w:lineRule="auto"/>
              <w:jc w:val="center"/>
              <w:rPr>
                <w:rFonts w:ascii="Times New Roman" w:eastAsia="Times New Roman" w:hAnsi="Times New Roman" w:cs="Times New Roman"/>
                <w:b/>
                <w:bCs/>
                <w:color w:val="000000"/>
                <w:lang w:val="en-US" w:eastAsia="en-US"/>
              </w:rPr>
            </w:pPr>
            <w:r w:rsidRPr="004B516A">
              <w:rPr>
                <w:rFonts w:ascii="Times New Roman" w:eastAsia="Times New Roman" w:hAnsi="Times New Roman" w:cs="Times New Roman"/>
                <w:b/>
                <w:bCs/>
                <w:color w:val="000000"/>
                <w:lang w:val="en-US" w:eastAsia="en-US"/>
              </w:rPr>
              <w:t>Nr.</w:t>
            </w:r>
          </w:p>
        </w:tc>
        <w:tc>
          <w:tcPr>
            <w:tcW w:w="7825" w:type="dxa"/>
            <w:shd w:val="clear" w:color="auto" w:fill="auto"/>
            <w:vAlign w:val="center"/>
            <w:hideMark/>
          </w:tcPr>
          <w:p w14:paraId="2644CDA1" w14:textId="77777777" w:rsidR="004B516A" w:rsidRPr="004B516A" w:rsidRDefault="004B516A" w:rsidP="006C68FA">
            <w:pPr>
              <w:spacing w:after="0" w:line="240" w:lineRule="auto"/>
              <w:jc w:val="center"/>
              <w:rPr>
                <w:rFonts w:ascii="Times New Roman" w:eastAsia="Times New Roman" w:hAnsi="Times New Roman" w:cs="Times New Roman"/>
                <w:color w:val="000000"/>
                <w:lang w:val="en-US" w:eastAsia="en-US"/>
              </w:rPr>
            </w:pPr>
            <w:r w:rsidRPr="004B516A">
              <w:rPr>
                <w:rFonts w:ascii="Times New Roman" w:eastAsia="Times New Roman" w:hAnsi="Times New Roman" w:cs="Times New Roman"/>
                <w:b/>
                <w:bCs/>
                <w:color w:val="000000"/>
              </w:rPr>
              <w:t>Ekonominio naudingumo kriterijaus pavadinimas (reikalavimas)</w:t>
            </w:r>
          </w:p>
        </w:tc>
        <w:tc>
          <w:tcPr>
            <w:tcW w:w="6237" w:type="dxa"/>
            <w:shd w:val="clear" w:color="auto" w:fill="auto"/>
            <w:vAlign w:val="center"/>
            <w:hideMark/>
          </w:tcPr>
          <w:p w14:paraId="38916577" w14:textId="77777777" w:rsidR="004B516A" w:rsidRPr="004B516A" w:rsidRDefault="004B516A" w:rsidP="006C68FA">
            <w:pPr>
              <w:spacing w:after="0" w:line="240" w:lineRule="auto"/>
              <w:jc w:val="center"/>
              <w:rPr>
                <w:rFonts w:ascii="Times New Roman" w:eastAsia="Times New Roman" w:hAnsi="Times New Roman" w:cs="Times New Roman"/>
                <w:color w:val="000000"/>
                <w:lang w:val="en-US" w:eastAsia="en-US"/>
              </w:rPr>
            </w:pPr>
            <w:r w:rsidRPr="004B516A">
              <w:rPr>
                <w:rFonts w:ascii="Times New Roman" w:eastAsia="Times New Roman" w:hAnsi="Times New Roman" w:cs="Times New Roman"/>
                <w:b/>
                <w:bCs/>
                <w:color w:val="000000"/>
              </w:rPr>
              <w:t xml:space="preserve">Kriterijaus reikšmė (Atitinka (Taip/Ne)), </w:t>
            </w:r>
            <w:r w:rsidRPr="004B516A">
              <w:rPr>
                <w:rFonts w:ascii="Times New Roman" w:hAnsi="Times New Roman" w:cs="Times New Roman"/>
                <w:b/>
                <w:bCs/>
              </w:rPr>
              <w:t xml:space="preserve"> nuoroda į parametro reikšmės atitikimą tiekėjo pateiktoje gamintojo techninėje dokumentacijoje (psl., Nr.)</w:t>
            </w:r>
          </w:p>
        </w:tc>
      </w:tr>
      <w:tr w:rsidR="004B516A" w:rsidRPr="000B196C" w14:paraId="71E71013" w14:textId="77777777" w:rsidTr="004B516A">
        <w:trPr>
          <w:trHeight w:val="664"/>
        </w:trPr>
        <w:tc>
          <w:tcPr>
            <w:tcW w:w="539" w:type="dxa"/>
            <w:shd w:val="clear" w:color="auto" w:fill="auto"/>
            <w:vAlign w:val="center"/>
            <w:hideMark/>
          </w:tcPr>
          <w:p w14:paraId="20F6980E" w14:textId="77777777" w:rsidR="004B516A" w:rsidRPr="004B516A" w:rsidRDefault="004B516A" w:rsidP="006C68FA">
            <w:pPr>
              <w:spacing w:after="0" w:line="240" w:lineRule="auto"/>
              <w:jc w:val="center"/>
              <w:rPr>
                <w:rFonts w:ascii="Times New Roman" w:eastAsia="Times New Roman" w:hAnsi="Times New Roman" w:cs="Times New Roman"/>
                <w:b/>
                <w:bCs/>
                <w:lang w:val="en-US" w:eastAsia="en-US"/>
              </w:rPr>
            </w:pPr>
            <w:r w:rsidRPr="004B516A">
              <w:rPr>
                <w:rFonts w:ascii="Times New Roman" w:eastAsia="Times New Roman" w:hAnsi="Times New Roman" w:cs="Times New Roman"/>
                <w:b/>
                <w:bCs/>
                <w:lang w:val="en-US" w:eastAsia="en-US"/>
              </w:rPr>
              <w:t>1.</w:t>
            </w:r>
          </w:p>
        </w:tc>
        <w:tc>
          <w:tcPr>
            <w:tcW w:w="7825" w:type="dxa"/>
            <w:shd w:val="clear" w:color="auto" w:fill="auto"/>
            <w:vAlign w:val="center"/>
          </w:tcPr>
          <w:p w14:paraId="2F3426BB" w14:textId="77777777" w:rsidR="004B516A" w:rsidRPr="000B196C" w:rsidRDefault="004B516A" w:rsidP="006C68FA">
            <w:pPr>
              <w:spacing w:after="0" w:line="240" w:lineRule="auto"/>
              <w:jc w:val="both"/>
              <w:rPr>
                <w:rFonts w:ascii="Times New Roman" w:eastAsia="Times New Roman" w:hAnsi="Times New Roman" w:cs="Times New Roman"/>
                <w:lang w:val="en-US" w:eastAsia="en-US"/>
              </w:rPr>
            </w:pPr>
            <w:r w:rsidRPr="000B196C">
              <w:rPr>
                <w:rFonts w:ascii="Times New Roman" w:hAnsi="Times New Roman" w:cs="Times New Roman"/>
                <w:noProof/>
              </w:rPr>
              <w:t>Anestezijos aparatas automatiškai sureguliuoja tiekiamų dujų sudėtį ir visą srautą, kad palaikytų nustatytas tikslines EtO</w:t>
            </w:r>
            <w:r w:rsidRPr="000B196C">
              <w:rPr>
                <w:rFonts w:ascii="Times New Roman" w:hAnsi="Times New Roman" w:cs="Times New Roman"/>
                <w:noProof/>
                <w:vertAlign w:val="subscript"/>
              </w:rPr>
              <w:t>2</w:t>
            </w:r>
            <w:r w:rsidRPr="000B196C">
              <w:rPr>
                <w:rFonts w:ascii="Times New Roman" w:hAnsi="Times New Roman" w:cs="Times New Roman"/>
                <w:noProof/>
              </w:rPr>
              <w:t xml:space="preserve"> ir EtAA reikšmes</w:t>
            </w:r>
            <w:r>
              <w:rPr>
                <w:rFonts w:ascii="Times New Roman" w:hAnsi="Times New Roman" w:cs="Times New Roman"/>
                <w:noProof/>
              </w:rPr>
              <w:t xml:space="preserve"> </w:t>
            </w:r>
            <w:r w:rsidRPr="004B516A">
              <w:rPr>
                <w:rFonts w:ascii="Times New Roman" w:eastAsia="Times New Roman" w:hAnsi="Times New Roman" w:cs="Times New Roman"/>
                <w:color w:val="000000"/>
              </w:rPr>
              <w:t xml:space="preserve">(Jei atitinka </w:t>
            </w:r>
            <w:r>
              <w:rPr>
                <w:rFonts w:ascii="Times New Roman" w:eastAsia="Times New Roman" w:hAnsi="Times New Roman" w:cs="Times New Roman"/>
                <w:color w:val="000000"/>
              </w:rPr>
              <w:t xml:space="preserve">5 </w:t>
            </w:r>
            <w:r w:rsidRPr="004B516A">
              <w:rPr>
                <w:rFonts w:ascii="Times New Roman" w:eastAsia="Times New Roman" w:hAnsi="Times New Roman" w:cs="Times New Roman"/>
                <w:color w:val="000000"/>
              </w:rPr>
              <w:t>bal</w:t>
            </w:r>
            <w:r>
              <w:rPr>
                <w:rFonts w:ascii="Times New Roman" w:eastAsia="Times New Roman" w:hAnsi="Times New Roman" w:cs="Times New Roman"/>
                <w:color w:val="000000"/>
              </w:rPr>
              <w:t>ai</w:t>
            </w:r>
            <w:r w:rsidRPr="004B516A">
              <w:rPr>
                <w:rFonts w:ascii="Times New Roman" w:eastAsia="Times New Roman" w:hAnsi="Times New Roman" w:cs="Times New Roman"/>
                <w:color w:val="000000"/>
              </w:rPr>
              <w:t>, jei neatitinka – 0 balų).</w:t>
            </w:r>
          </w:p>
        </w:tc>
        <w:tc>
          <w:tcPr>
            <w:tcW w:w="6237" w:type="dxa"/>
            <w:shd w:val="clear" w:color="auto" w:fill="DEEAF6" w:themeFill="accent5" w:themeFillTint="33"/>
            <w:vAlign w:val="center"/>
          </w:tcPr>
          <w:p w14:paraId="7EBE9F02" w14:textId="77777777" w:rsidR="004B516A" w:rsidRPr="000B196C" w:rsidRDefault="004B516A" w:rsidP="006C68FA">
            <w:pPr>
              <w:spacing w:after="0" w:line="240" w:lineRule="auto"/>
              <w:ind w:right="-870"/>
              <w:jc w:val="center"/>
              <w:rPr>
                <w:rFonts w:ascii="Times New Roman" w:eastAsia="Times New Roman" w:hAnsi="Times New Roman" w:cs="Times New Roman"/>
                <w:lang w:val="en-US" w:eastAsia="en-US"/>
              </w:rPr>
            </w:pPr>
          </w:p>
        </w:tc>
      </w:tr>
      <w:tr w:rsidR="004B516A" w:rsidRPr="000B196C" w14:paraId="58F57AD5" w14:textId="77777777" w:rsidTr="004B516A">
        <w:trPr>
          <w:trHeight w:val="549"/>
        </w:trPr>
        <w:tc>
          <w:tcPr>
            <w:tcW w:w="539" w:type="dxa"/>
            <w:shd w:val="clear" w:color="auto" w:fill="auto"/>
            <w:vAlign w:val="center"/>
            <w:hideMark/>
          </w:tcPr>
          <w:p w14:paraId="4860AEF3" w14:textId="77777777" w:rsidR="004B516A" w:rsidRPr="004B516A" w:rsidRDefault="004B516A" w:rsidP="006C68FA">
            <w:pPr>
              <w:spacing w:after="0" w:line="240" w:lineRule="auto"/>
              <w:jc w:val="center"/>
              <w:rPr>
                <w:rFonts w:ascii="Times New Roman" w:eastAsia="Times New Roman" w:hAnsi="Times New Roman" w:cs="Times New Roman"/>
                <w:b/>
                <w:bCs/>
                <w:lang w:val="en-US" w:eastAsia="en-US"/>
              </w:rPr>
            </w:pPr>
            <w:r w:rsidRPr="004B516A">
              <w:rPr>
                <w:rFonts w:ascii="Times New Roman" w:eastAsia="Times New Roman" w:hAnsi="Times New Roman" w:cs="Times New Roman"/>
                <w:b/>
                <w:bCs/>
                <w:lang w:val="en-US" w:eastAsia="en-US"/>
              </w:rPr>
              <w:t>2.</w:t>
            </w:r>
          </w:p>
        </w:tc>
        <w:tc>
          <w:tcPr>
            <w:tcW w:w="7825" w:type="dxa"/>
            <w:shd w:val="clear" w:color="auto" w:fill="auto"/>
            <w:vAlign w:val="center"/>
            <w:hideMark/>
          </w:tcPr>
          <w:p w14:paraId="40247878" w14:textId="77777777" w:rsidR="004B516A" w:rsidRPr="000B196C" w:rsidRDefault="004B516A" w:rsidP="006C68FA">
            <w:pPr>
              <w:spacing w:after="0" w:line="240" w:lineRule="auto"/>
              <w:jc w:val="both"/>
              <w:rPr>
                <w:rFonts w:ascii="Times New Roman" w:eastAsia="Times New Roman" w:hAnsi="Times New Roman" w:cs="Times New Roman"/>
                <w:lang w:val="en-US" w:eastAsia="en-US"/>
              </w:rPr>
            </w:pPr>
            <w:r w:rsidRPr="000B196C">
              <w:rPr>
                <w:rFonts w:ascii="Times New Roman" w:hAnsi="Times New Roman" w:cs="Times New Roman"/>
                <w:noProof/>
              </w:rPr>
              <w:t>Nustatomas tekmės trigerio jautrumas nuo 0,2 L/min</w:t>
            </w:r>
            <w:r>
              <w:rPr>
                <w:rFonts w:ascii="Times New Roman" w:hAnsi="Times New Roman" w:cs="Times New Roman"/>
                <w:noProof/>
              </w:rPr>
              <w:t xml:space="preserve"> </w:t>
            </w:r>
            <w:r w:rsidRPr="004B516A">
              <w:rPr>
                <w:rFonts w:ascii="Times New Roman" w:eastAsia="Times New Roman" w:hAnsi="Times New Roman" w:cs="Times New Roman"/>
                <w:color w:val="000000"/>
              </w:rPr>
              <w:t>(</w:t>
            </w:r>
            <w:r>
              <w:rPr>
                <w:rFonts w:ascii="Times New Roman" w:eastAsia="Times New Roman" w:hAnsi="Times New Roman" w:cs="Times New Roman"/>
                <w:color w:val="000000"/>
              </w:rPr>
              <w:t>j</w:t>
            </w:r>
            <w:r w:rsidRPr="004B516A">
              <w:rPr>
                <w:rFonts w:ascii="Times New Roman" w:eastAsia="Times New Roman" w:hAnsi="Times New Roman" w:cs="Times New Roman"/>
                <w:color w:val="000000"/>
              </w:rPr>
              <w:t xml:space="preserve">ei atitinka </w:t>
            </w:r>
            <w:r>
              <w:rPr>
                <w:rFonts w:ascii="Times New Roman" w:eastAsia="Times New Roman" w:hAnsi="Times New Roman" w:cs="Times New Roman"/>
                <w:color w:val="000000"/>
              </w:rPr>
              <w:t xml:space="preserve">5 </w:t>
            </w:r>
            <w:r w:rsidRPr="004B516A">
              <w:rPr>
                <w:rFonts w:ascii="Times New Roman" w:eastAsia="Times New Roman" w:hAnsi="Times New Roman" w:cs="Times New Roman"/>
                <w:color w:val="000000"/>
              </w:rPr>
              <w:t>bal</w:t>
            </w:r>
            <w:r>
              <w:rPr>
                <w:rFonts w:ascii="Times New Roman" w:eastAsia="Times New Roman" w:hAnsi="Times New Roman" w:cs="Times New Roman"/>
                <w:color w:val="000000"/>
              </w:rPr>
              <w:t>ai</w:t>
            </w:r>
            <w:r w:rsidRPr="004B516A">
              <w:rPr>
                <w:rFonts w:ascii="Times New Roman" w:eastAsia="Times New Roman" w:hAnsi="Times New Roman" w:cs="Times New Roman"/>
                <w:color w:val="000000"/>
              </w:rPr>
              <w:t>, jei neatitinka – 0 balų).</w:t>
            </w:r>
          </w:p>
        </w:tc>
        <w:tc>
          <w:tcPr>
            <w:tcW w:w="6237" w:type="dxa"/>
            <w:shd w:val="clear" w:color="auto" w:fill="DEEAF6" w:themeFill="accent5" w:themeFillTint="33"/>
            <w:vAlign w:val="center"/>
          </w:tcPr>
          <w:p w14:paraId="522E656A" w14:textId="77777777" w:rsidR="004B516A" w:rsidRPr="000B196C" w:rsidRDefault="004B516A" w:rsidP="006C68FA">
            <w:pPr>
              <w:spacing w:after="0" w:line="240" w:lineRule="auto"/>
              <w:ind w:right="-870"/>
              <w:jc w:val="center"/>
              <w:rPr>
                <w:rFonts w:ascii="Times New Roman" w:eastAsia="Times New Roman" w:hAnsi="Times New Roman" w:cs="Times New Roman"/>
                <w:lang w:val="en-US" w:eastAsia="en-US"/>
              </w:rPr>
            </w:pPr>
          </w:p>
        </w:tc>
      </w:tr>
      <w:tr w:rsidR="004B516A" w:rsidRPr="0033416F" w14:paraId="5868D1C7" w14:textId="77777777" w:rsidTr="004B516A">
        <w:trPr>
          <w:trHeight w:val="645"/>
        </w:trPr>
        <w:tc>
          <w:tcPr>
            <w:tcW w:w="539" w:type="dxa"/>
            <w:shd w:val="clear" w:color="auto" w:fill="auto"/>
            <w:vAlign w:val="center"/>
          </w:tcPr>
          <w:p w14:paraId="5C7629B9" w14:textId="77777777" w:rsidR="004B516A" w:rsidRPr="004B516A" w:rsidRDefault="004B516A" w:rsidP="006C68FA">
            <w:pPr>
              <w:spacing w:after="0" w:line="240" w:lineRule="auto"/>
              <w:jc w:val="center"/>
              <w:rPr>
                <w:rFonts w:ascii="Times New Roman" w:eastAsia="Times New Roman" w:hAnsi="Times New Roman" w:cs="Times New Roman"/>
                <w:b/>
                <w:bCs/>
                <w:lang w:val="en-US" w:eastAsia="en-US"/>
              </w:rPr>
            </w:pPr>
            <w:r w:rsidRPr="004B516A">
              <w:rPr>
                <w:rFonts w:ascii="Times New Roman" w:eastAsia="Times New Roman" w:hAnsi="Times New Roman" w:cs="Times New Roman"/>
                <w:b/>
                <w:bCs/>
                <w:lang w:val="en-US" w:eastAsia="en-US"/>
              </w:rPr>
              <w:t>3.</w:t>
            </w:r>
          </w:p>
        </w:tc>
        <w:tc>
          <w:tcPr>
            <w:tcW w:w="7825" w:type="dxa"/>
            <w:shd w:val="clear" w:color="auto" w:fill="auto"/>
            <w:vAlign w:val="center"/>
          </w:tcPr>
          <w:p w14:paraId="3C2B9113" w14:textId="77777777" w:rsidR="004B516A" w:rsidRPr="000B196C" w:rsidRDefault="004B516A" w:rsidP="006C68FA">
            <w:pPr>
              <w:pStyle w:val="Betarp"/>
              <w:rPr>
                <w:rFonts w:ascii="Times New Roman" w:hAnsi="Times New Roman" w:cs="Times New Roman"/>
                <w:noProof/>
              </w:rPr>
            </w:pPr>
            <w:r w:rsidRPr="000B196C">
              <w:rPr>
                <w:rFonts w:ascii="Times New Roman" w:hAnsi="Times New Roman" w:cs="Times New Roman"/>
                <w:noProof/>
              </w:rPr>
              <w:t>Anestezijos proceso vertinimas realiu laiku, remianatis Entropijos arba BIS matavimais ir skausmo matavimu, rodoma grafinė vertė monitoriaus ekrane</w:t>
            </w:r>
            <w:r>
              <w:rPr>
                <w:rFonts w:ascii="Times New Roman" w:hAnsi="Times New Roman" w:cs="Times New Roman"/>
                <w:noProof/>
              </w:rPr>
              <w:t xml:space="preserve">, arba atskirame monitoriuje </w:t>
            </w:r>
            <w:r w:rsidRPr="004B516A">
              <w:rPr>
                <w:rFonts w:ascii="Times New Roman" w:eastAsia="Times New Roman" w:hAnsi="Times New Roman" w:cs="Times New Roman"/>
                <w:color w:val="000000"/>
              </w:rPr>
              <w:t>(</w:t>
            </w:r>
            <w:r>
              <w:rPr>
                <w:rFonts w:ascii="Times New Roman" w:eastAsia="Times New Roman" w:hAnsi="Times New Roman" w:cs="Times New Roman"/>
                <w:color w:val="000000"/>
              </w:rPr>
              <w:t>j</w:t>
            </w:r>
            <w:r w:rsidRPr="004B516A">
              <w:rPr>
                <w:rFonts w:ascii="Times New Roman" w:eastAsia="Times New Roman" w:hAnsi="Times New Roman" w:cs="Times New Roman"/>
                <w:color w:val="000000"/>
              </w:rPr>
              <w:t xml:space="preserve">ei atitinka </w:t>
            </w:r>
            <w:r>
              <w:rPr>
                <w:rFonts w:ascii="Times New Roman" w:eastAsia="Times New Roman" w:hAnsi="Times New Roman" w:cs="Times New Roman"/>
                <w:color w:val="000000"/>
              </w:rPr>
              <w:t xml:space="preserve">5 </w:t>
            </w:r>
            <w:r w:rsidRPr="004B516A">
              <w:rPr>
                <w:rFonts w:ascii="Times New Roman" w:eastAsia="Times New Roman" w:hAnsi="Times New Roman" w:cs="Times New Roman"/>
                <w:color w:val="000000"/>
              </w:rPr>
              <w:t>bal</w:t>
            </w:r>
            <w:r>
              <w:rPr>
                <w:rFonts w:ascii="Times New Roman" w:eastAsia="Times New Roman" w:hAnsi="Times New Roman" w:cs="Times New Roman"/>
                <w:color w:val="000000"/>
              </w:rPr>
              <w:t>ai</w:t>
            </w:r>
            <w:r w:rsidRPr="004B516A">
              <w:rPr>
                <w:rFonts w:ascii="Times New Roman" w:eastAsia="Times New Roman" w:hAnsi="Times New Roman" w:cs="Times New Roman"/>
                <w:color w:val="000000"/>
              </w:rPr>
              <w:t>, jei neatitinka – 0 balų).</w:t>
            </w:r>
          </w:p>
        </w:tc>
        <w:tc>
          <w:tcPr>
            <w:tcW w:w="6237" w:type="dxa"/>
            <w:shd w:val="clear" w:color="auto" w:fill="DEEAF6" w:themeFill="accent5" w:themeFillTint="33"/>
            <w:vAlign w:val="center"/>
          </w:tcPr>
          <w:p w14:paraId="6E694AD5" w14:textId="77777777" w:rsidR="004B516A" w:rsidRPr="0033416F" w:rsidRDefault="004B516A" w:rsidP="006C68FA">
            <w:pPr>
              <w:spacing w:after="0" w:line="240" w:lineRule="auto"/>
              <w:ind w:right="-870"/>
              <w:jc w:val="center"/>
              <w:rPr>
                <w:rFonts w:ascii="Times New Roman" w:eastAsia="Times New Roman" w:hAnsi="Times New Roman" w:cs="Times New Roman"/>
                <w:lang w:val="en-US" w:eastAsia="en-US"/>
              </w:rPr>
            </w:pPr>
          </w:p>
        </w:tc>
      </w:tr>
    </w:tbl>
    <w:p w14:paraId="2A1F57C9" w14:textId="77777777" w:rsidR="004B516A" w:rsidRDefault="004B516A" w:rsidP="00D42B09">
      <w:pPr>
        <w:spacing w:after="0" w:line="240" w:lineRule="auto"/>
        <w:rPr>
          <w:rFonts w:ascii="Times New Roman" w:hAnsi="Times New Roman" w:cs="Times New Roman"/>
          <w:b/>
          <w:bCs/>
        </w:rPr>
      </w:pPr>
    </w:p>
    <w:p w14:paraId="795C117F" w14:textId="77777777" w:rsidR="004B516A" w:rsidRDefault="004B516A" w:rsidP="00D42B09">
      <w:pPr>
        <w:spacing w:after="0" w:line="240" w:lineRule="auto"/>
        <w:rPr>
          <w:rFonts w:ascii="Times New Roman" w:hAnsi="Times New Roman" w:cs="Times New Roman"/>
          <w:b/>
          <w:bCs/>
        </w:rPr>
      </w:pPr>
    </w:p>
    <w:p w14:paraId="19A81483" w14:textId="68E83E66" w:rsidR="00162FC3" w:rsidRPr="00D42B09" w:rsidRDefault="000C3061" w:rsidP="00D42B09">
      <w:pPr>
        <w:spacing w:after="0" w:line="240" w:lineRule="auto"/>
        <w:rPr>
          <w:rFonts w:ascii="Times New Roman" w:hAnsi="Times New Roman" w:cs="Times New Roman"/>
          <w:b/>
          <w:bCs/>
        </w:rPr>
      </w:pPr>
      <w:r>
        <w:rPr>
          <w:rFonts w:ascii="Times New Roman" w:hAnsi="Times New Roman" w:cs="Times New Roman"/>
          <w:b/>
          <w:bCs/>
        </w:rPr>
        <w:t>Lentelė Nr. 3</w:t>
      </w:r>
      <w:r w:rsidR="00162FC3" w:rsidRPr="00D42B09">
        <w:rPr>
          <w:rFonts w:ascii="Times New Roman" w:hAnsi="Times New Roman" w:cs="Times New Roman"/>
          <w:b/>
          <w:bCs/>
        </w:rPr>
        <w:t xml:space="preserve">. Tiekėjo siūloma įrangos kaina: </w:t>
      </w:r>
    </w:p>
    <w:tbl>
      <w:tblPr>
        <w:tblStyle w:val="Lentelstinklelis"/>
        <w:tblW w:w="14771" w:type="dxa"/>
        <w:tblInd w:w="-34" w:type="dxa"/>
        <w:tblLook w:val="04A0" w:firstRow="1" w:lastRow="0" w:firstColumn="1" w:lastColumn="0" w:noHBand="0" w:noVBand="1"/>
      </w:tblPr>
      <w:tblGrid>
        <w:gridCol w:w="981"/>
        <w:gridCol w:w="2405"/>
        <w:gridCol w:w="1359"/>
        <w:gridCol w:w="3895"/>
        <w:gridCol w:w="1954"/>
        <w:gridCol w:w="1539"/>
        <w:gridCol w:w="2638"/>
      </w:tblGrid>
      <w:tr w:rsidR="00162FC3" w:rsidRPr="003F541C" w14:paraId="5103B8D3" w14:textId="77777777" w:rsidTr="00D42B09">
        <w:trPr>
          <w:trHeight w:val="379"/>
        </w:trPr>
        <w:tc>
          <w:tcPr>
            <w:tcW w:w="984" w:type="dxa"/>
            <w:shd w:val="clear" w:color="auto" w:fill="auto"/>
            <w:vAlign w:val="center"/>
          </w:tcPr>
          <w:p w14:paraId="602797F1" w14:textId="77777777" w:rsidR="00162FC3" w:rsidRPr="00FA78D2" w:rsidRDefault="00162FC3" w:rsidP="00D42B09">
            <w:pPr>
              <w:spacing w:after="0" w:line="240" w:lineRule="auto"/>
              <w:jc w:val="center"/>
              <w:rPr>
                <w:rFonts w:ascii="Times New Roman" w:hAnsi="Times New Roman"/>
                <w:b/>
                <w:bCs/>
                <w:iCs/>
              </w:rPr>
            </w:pPr>
            <w:r w:rsidRPr="00FA78D2">
              <w:rPr>
                <w:rFonts w:ascii="Times New Roman" w:eastAsia="Times New Roman" w:hAnsi="Times New Roman"/>
                <w:b/>
                <w:bCs/>
                <w:iCs/>
              </w:rPr>
              <w:t>P. d. Nr.</w:t>
            </w:r>
          </w:p>
        </w:tc>
        <w:tc>
          <w:tcPr>
            <w:tcW w:w="2412" w:type="dxa"/>
            <w:shd w:val="clear" w:color="auto" w:fill="auto"/>
            <w:vAlign w:val="center"/>
          </w:tcPr>
          <w:p w14:paraId="69FCD4C9" w14:textId="77777777" w:rsidR="00162FC3" w:rsidRPr="00FA78D2" w:rsidRDefault="00162FC3" w:rsidP="00D42B09">
            <w:pPr>
              <w:spacing w:after="0" w:line="240" w:lineRule="auto"/>
              <w:jc w:val="center"/>
              <w:rPr>
                <w:rFonts w:ascii="Times New Roman" w:hAnsi="Times New Roman"/>
                <w:b/>
                <w:bCs/>
                <w:iCs/>
              </w:rPr>
            </w:pPr>
            <w:r w:rsidRPr="00FA78D2">
              <w:rPr>
                <w:rFonts w:ascii="Times New Roman" w:eastAsia="Times New Roman" w:hAnsi="Times New Roman"/>
                <w:b/>
                <w:bCs/>
                <w:iCs/>
              </w:rPr>
              <w:t>Prekės pavadinimas</w:t>
            </w:r>
          </w:p>
        </w:tc>
        <w:tc>
          <w:tcPr>
            <w:tcW w:w="1304" w:type="dxa"/>
            <w:shd w:val="clear" w:color="auto" w:fill="auto"/>
            <w:vAlign w:val="center"/>
          </w:tcPr>
          <w:p w14:paraId="237C13DD" w14:textId="1E751217" w:rsidR="00162FC3" w:rsidRPr="00FA78D2" w:rsidRDefault="004E24B6" w:rsidP="00D42B09">
            <w:pPr>
              <w:spacing w:after="0" w:line="240" w:lineRule="auto"/>
              <w:jc w:val="center"/>
              <w:rPr>
                <w:rFonts w:ascii="Times New Roman" w:eastAsia="Times New Roman" w:hAnsi="Times New Roman"/>
                <w:b/>
                <w:bCs/>
                <w:iCs/>
                <w:color w:val="000000"/>
              </w:rPr>
            </w:pPr>
            <w:r>
              <w:rPr>
                <w:rFonts w:ascii="Times New Roman" w:eastAsia="Times New Roman" w:hAnsi="Times New Roman"/>
                <w:b/>
                <w:bCs/>
                <w:iCs/>
                <w:color w:val="000000"/>
              </w:rPr>
              <w:t xml:space="preserve">Mato vnt., </w:t>
            </w:r>
            <w:r w:rsidR="00162FC3">
              <w:rPr>
                <w:rFonts w:ascii="Times New Roman" w:eastAsia="Times New Roman" w:hAnsi="Times New Roman"/>
                <w:b/>
                <w:bCs/>
                <w:iCs/>
                <w:color w:val="000000"/>
              </w:rPr>
              <w:t>komplektas</w:t>
            </w:r>
            <w:r>
              <w:rPr>
                <w:rFonts w:ascii="Times New Roman" w:eastAsia="Times New Roman" w:hAnsi="Times New Roman"/>
                <w:b/>
                <w:bCs/>
                <w:iCs/>
                <w:color w:val="000000"/>
              </w:rPr>
              <w:t>, kiekis</w:t>
            </w:r>
            <w:r w:rsidR="00162FC3" w:rsidRPr="00FA78D2">
              <w:rPr>
                <w:rFonts w:ascii="Times New Roman" w:eastAsia="Times New Roman" w:hAnsi="Times New Roman"/>
                <w:b/>
                <w:bCs/>
                <w:iCs/>
                <w:color w:val="000000"/>
              </w:rPr>
              <w:t xml:space="preserve"> </w:t>
            </w:r>
          </w:p>
        </w:tc>
        <w:tc>
          <w:tcPr>
            <w:tcW w:w="3914" w:type="dxa"/>
            <w:shd w:val="clear" w:color="auto" w:fill="auto"/>
            <w:vAlign w:val="center"/>
          </w:tcPr>
          <w:p w14:paraId="6A12CDE3" w14:textId="77777777" w:rsidR="00162FC3" w:rsidRPr="00D90C4C" w:rsidRDefault="00162FC3" w:rsidP="00D42B09">
            <w:pPr>
              <w:spacing w:after="0" w:line="240" w:lineRule="auto"/>
              <w:jc w:val="center"/>
              <w:rPr>
                <w:rFonts w:ascii="Times New Roman" w:hAnsi="Times New Roman"/>
                <w:b/>
                <w:bCs/>
                <w:iCs/>
              </w:rPr>
            </w:pPr>
            <w:r w:rsidRPr="00D90C4C">
              <w:rPr>
                <w:rFonts w:ascii="Times New Roman" w:hAnsi="Times New Roman"/>
                <w:b/>
                <w:bCs/>
                <w:iCs/>
              </w:rPr>
              <w:t xml:space="preserve">Siūlomos prekės gamintojas, </w:t>
            </w:r>
            <w:r>
              <w:rPr>
                <w:rFonts w:ascii="Times New Roman" w:hAnsi="Times New Roman"/>
                <w:b/>
                <w:bCs/>
                <w:iCs/>
              </w:rPr>
              <w:t xml:space="preserve">šalis, </w:t>
            </w:r>
            <w:r w:rsidRPr="00D90C4C">
              <w:rPr>
                <w:rFonts w:ascii="Times New Roman" w:hAnsi="Times New Roman"/>
                <w:b/>
                <w:bCs/>
                <w:iCs/>
              </w:rPr>
              <w:t>siūlomos prekės kodas/ modelis</w:t>
            </w:r>
          </w:p>
        </w:tc>
        <w:tc>
          <w:tcPr>
            <w:tcW w:w="1962" w:type="dxa"/>
            <w:shd w:val="clear" w:color="auto" w:fill="auto"/>
            <w:vAlign w:val="center"/>
          </w:tcPr>
          <w:p w14:paraId="6E717E0A" w14:textId="77777777" w:rsidR="00162FC3" w:rsidRPr="00FA78D2" w:rsidRDefault="00162FC3" w:rsidP="00D42B09">
            <w:pPr>
              <w:spacing w:after="0" w:line="240" w:lineRule="auto"/>
              <w:jc w:val="center"/>
              <w:rPr>
                <w:rFonts w:ascii="Times New Roman" w:hAnsi="Times New Roman"/>
                <w:b/>
                <w:bCs/>
                <w:iCs/>
              </w:rPr>
            </w:pPr>
            <w:r w:rsidRPr="00D90C4C">
              <w:rPr>
                <w:rFonts w:ascii="Times New Roman" w:hAnsi="Times New Roman"/>
                <w:b/>
                <w:bCs/>
                <w:iCs/>
              </w:rPr>
              <w:t>Mato vieneto kaina eurais be PVM</w:t>
            </w:r>
          </w:p>
        </w:tc>
        <w:tc>
          <w:tcPr>
            <w:tcW w:w="1544" w:type="dxa"/>
            <w:shd w:val="clear" w:color="auto" w:fill="auto"/>
            <w:vAlign w:val="center"/>
          </w:tcPr>
          <w:p w14:paraId="12FD3A26" w14:textId="77777777" w:rsidR="00162FC3" w:rsidRPr="00FA78D2" w:rsidRDefault="00162FC3" w:rsidP="00D42B09">
            <w:pPr>
              <w:spacing w:after="0" w:line="240" w:lineRule="auto"/>
              <w:jc w:val="center"/>
              <w:rPr>
                <w:rFonts w:ascii="Times New Roman" w:eastAsia="Times New Roman" w:hAnsi="Times New Roman"/>
                <w:b/>
                <w:bCs/>
                <w:iCs/>
                <w:color w:val="000000"/>
              </w:rPr>
            </w:pPr>
            <w:r w:rsidRPr="00FA78D2">
              <w:rPr>
                <w:rFonts w:ascii="Times New Roman" w:eastAsia="Times New Roman" w:hAnsi="Times New Roman"/>
                <w:b/>
                <w:bCs/>
                <w:iCs/>
                <w:color w:val="000000"/>
              </w:rPr>
              <w:t>PVM</w:t>
            </w:r>
            <w:r>
              <w:rPr>
                <w:rFonts w:ascii="Times New Roman" w:eastAsia="Times New Roman" w:hAnsi="Times New Roman"/>
                <w:b/>
                <w:bCs/>
                <w:iCs/>
                <w:color w:val="000000"/>
              </w:rPr>
              <w:t xml:space="preserve"> tarifas (proc.)</w:t>
            </w:r>
          </w:p>
        </w:tc>
        <w:tc>
          <w:tcPr>
            <w:tcW w:w="2651" w:type="dxa"/>
            <w:vAlign w:val="center"/>
          </w:tcPr>
          <w:p w14:paraId="17AC88AB" w14:textId="77777777" w:rsidR="00162FC3" w:rsidRPr="00FA78D2" w:rsidRDefault="00162FC3" w:rsidP="00D42B09">
            <w:pPr>
              <w:spacing w:after="0" w:line="240" w:lineRule="auto"/>
              <w:jc w:val="center"/>
              <w:rPr>
                <w:rFonts w:ascii="Times New Roman" w:eastAsia="Times New Roman" w:hAnsi="Times New Roman"/>
                <w:b/>
                <w:bCs/>
                <w:iCs/>
                <w:color w:val="000000"/>
              </w:rPr>
            </w:pPr>
            <w:r>
              <w:rPr>
                <w:rFonts w:ascii="Times New Roman" w:eastAsia="Times New Roman" w:hAnsi="Times New Roman"/>
                <w:b/>
                <w:bCs/>
                <w:iCs/>
                <w:color w:val="000000"/>
              </w:rPr>
              <w:t>Suma,</w:t>
            </w:r>
            <w:r w:rsidRPr="00FA78D2">
              <w:rPr>
                <w:rFonts w:ascii="Times New Roman" w:eastAsia="Times New Roman" w:hAnsi="Times New Roman"/>
                <w:b/>
                <w:bCs/>
                <w:iCs/>
                <w:color w:val="000000"/>
              </w:rPr>
              <w:t xml:space="preserve"> </w:t>
            </w:r>
            <w:r>
              <w:rPr>
                <w:rFonts w:ascii="Times New Roman" w:eastAsia="Times New Roman" w:hAnsi="Times New Roman"/>
                <w:b/>
                <w:bCs/>
                <w:iCs/>
                <w:color w:val="000000"/>
              </w:rPr>
              <w:t>Eur</w:t>
            </w:r>
            <w:r w:rsidRPr="00FA78D2">
              <w:rPr>
                <w:rFonts w:ascii="Times New Roman" w:eastAsia="Times New Roman" w:hAnsi="Times New Roman"/>
                <w:b/>
                <w:bCs/>
                <w:iCs/>
                <w:color w:val="000000"/>
              </w:rPr>
              <w:t xml:space="preserve"> be PVM</w:t>
            </w:r>
          </w:p>
        </w:tc>
      </w:tr>
      <w:tr w:rsidR="00162FC3" w:rsidRPr="003F541C" w14:paraId="4170A121" w14:textId="77777777" w:rsidTr="00D42B09">
        <w:trPr>
          <w:trHeight w:val="20"/>
        </w:trPr>
        <w:tc>
          <w:tcPr>
            <w:tcW w:w="984" w:type="dxa"/>
            <w:vAlign w:val="center"/>
          </w:tcPr>
          <w:p w14:paraId="16D6530B" w14:textId="711DFBB4" w:rsidR="00162FC3" w:rsidRPr="003F541C" w:rsidRDefault="00F94EBC" w:rsidP="00D42B09">
            <w:pPr>
              <w:spacing w:after="0" w:line="240" w:lineRule="auto"/>
              <w:jc w:val="center"/>
              <w:rPr>
                <w:rFonts w:ascii="Times New Roman" w:hAnsi="Times New Roman"/>
                <w:b/>
                <w:bCs/>
              </w:rPr>
            </w:pPr>
            <w:r>
              <w:rPr>
                <w:rFonts w:ascii="Times New Roman" w:hAnsi="Times New Roman"/>
                <w:b/>
                <w:bCs/>
              </w:rPr>
              <w:t>2</w:t>
            </w:r>
            <w:r w:rsidR="00162FC3" w:rsidRPr="003F541C">
              <w:rPr>
                <w:rFonts w:ascii="Times New Roman" w:hAnsi="Times New Roman"/>
                <w:b/>
                <w:bCs/>
              </w:rPr>
              <w:t>.</w:t>
            </w:r>
          </w:p>
        </w:tc>
        <w:tc>
          <w:tcPr>
            <w:tcW w:w="2412" w:type="dxa"/>
            <w:shd w:val="clear" w:color="auto" w:fill="auto"/>
            <w:vAlign w:val="center"/>
          </w:tcPr>
          <w:p w14:paraId="373C7F0D" w14:textId="2AC0D85A" w:rsidR="00162FC3" w:rsidRPr="00FA78D2" w:rsidRDefault="00162FC3" w:rsidP="00D42B09">
            <w:pPr>
              <w:spacing w:after="0" w:line="240" w:lineRule="auto"/>
              <w:jc w:val="center"/>
              <w:rPr>
                <w:rFonts w:ascii="Times New Roman" w:hAnsi="Times New Roman"/>
                <w:b/>
                <w:bCs/>
                <w:noProof/>
              </w:rPr>
            </w:pPr>
            <w:r>
              <w:rPr>
                <w:rFonts w:ascii="Times New Roman" w:hAnsi="Times New Roman"/>
                <w:b/>
                <w:bCs/>
                <w:noProof/>
              </w:rPr>
              <w:t>Narkozės aparatas</w:t>
            </w:r>
          </w:p>
        </w:tc>
        <w:tc>
          <w:tcPr>
            <w:tcW w:w="1304" w:type="dxa"/>
            <w:shd w:val="clear" w:color="auto" w:fill="auto"/>
            <w:vAlign w:val="center"/>
          </w:tcPr>
          <w:p w14:paraId="26E2D617" w14:textId="40169A13" w:rsidR="00162FC3" w:rsidRPr="00FA78D2" w:rsidRDefault="00D42B09" w:rsidP="00D42B09">
            <w:pPr>
              <w:autoSpaceDE w:val="0"/>
              <w:autoSpaceDN w:val="0"/>
              <w:adjustRightInd w:val="0"/>
              <w:spacing w:after="0" w:line="240" w:lineRule="auto"/>
              <w:jc w:val="center"/>
              <w:rPr>
                <w:rFonts w:ascii="Times New Roman" w:hAnsi="Times New Roman"/>
                <w:b/>
                <w:bCs/>
              </w:rPr>
            </w:pPr>
            <w:r>
              <w:rPr>
                <w:rFonts w:ascii="Times New Roman" w:hAnsi="Times New Roman"/>
                <w:b/>
                <w:bCs/>
              </w:rPr>
              <w:t>7</w:t>
            </w:r>
          </w:p>
        </w:tc>
        <w:tc>
          <w:tcPr>
            <w:tcW w:w="3914" w:type="dxa"/>
            <w:shd w:val="clear" w:color="auto" w:fill="DEEAF6" w:themeFill="accent5" w:themeFillTint="33"/>
            <w:vAlign w:val="center"/>
          </w:tcPr>
          <w:p w14:paraId="673BE4F4" w14:textId="77777777" w:rsidR="00162FC3" w:rsidRPr="00D90C4C" w:rsidRDefault="00162FC3" w:rsidP="00D42B09">
            <w:pPr>
              <w:autoSpaceDE w:val="0"/>
              <w:autoSpaceDN w:val="0"/>
              <w:adjustRightInd w:val="0"/>
              <w:spacing w:after="0" w:line="240" w:lineRule="auto"/>
              <w:jc w:val="center"/>
              <w:rPr>
                <w:rFonts w:ascii="Times New Roman" w:hAnsi="Times New Roman"/>
                <w:b/>
                <w:bCs/>
              </w:rPr>
            </w:pPr>
          </w:p>
        </w:tc>
        <w:tc>
          <w:tcPr>
            <w:tcW w:w="1962" w:type="dxa"/>
            <w:shd w:val="clear" w:color="auto" w:fill="DEEAF6" w:themeFill="accent5" w:themeFillTint="33"/>
            <w:vAlign w:val="center"/>
          </w:tcPr>
          <w:p w14:paraId="7FCB521B" w14:textId="77777777" w:rsidR="00162FC3" w:rsidRPr="003F541C" w:rsidRDefault="00162FC3" w:rsidP="00D42B09">
            <w:pPr>
              <w:autoSpaceDE w:val="0"/>
              <w:autoSpaceDN w:val="0"/>
              <w:adjustRightInd w:val="0"/>
              <w:spacing w:after="0" w:line="240" w:lineRule="auto"/>
              <w:jc w:val="center"/>
              <w:rPr>
                <w:rFonts w:ascii="Times New Roman" w:hAnsi="Times New Roman"/>
                <w:b/>
                <w:bCs/>
              </w:rPr>
            </w:pPr>
          </w:p>
        </w:tc>
        <w:tc>
          <w:tcPr>
            <w:tcW w:w="1544" w:type="dxa"/>
            <w:shd w:val="clear" w:color="auto" w:fill="DEEAF6" w:themeFill="accent5" w:themeFillTint="33"/>
            <w:vAlign w:val="center"/>
          </w:tcPr>
          <w:p w14:paraId="3619E479" w14:textId="77777777" w:rsidR="00162FC3" w:rsidRPr="003F541C" w:rsidRDefault="00162FC3" w:rsidP="00D42B09">
            <w:pPr>
              <w:spacing w:after="0" w:line="240" w:lineRule="auto"/>
              <w:jc w:val="center"/>
              <w:rPr>
                <w:rFonts w:ascii="Times New Roman" w:hAnsi="Times New Roman"/>
                <w:b/>
                <w:bCs/>
              </w:rPr>
            </w:pPr>
          </w:p>
        </w:tc>
        <w:tc>
          <w:tcPr>
            <w:tcW w:w="2651" w:type="dxa"/>
            <w:shd w:val="clear" w:color="auto" w:fill="DEEAF6" w:themeFill="accent5" w:themeFillTint="33"/>
            <w:vAlign w:val="center"/>
          </w:tcPr>
          <w:p w14:paraId="1A5EC9CE" w14:textId="77777777" w:rsidR="00162FC3" w:rsidRPr="003F541C" w:rsidRDefault="00162FC3" w:rsidP="00D42B09">
            <w:pPr>
              <w:autoSpaceDE w:val="0"/>
              <w:autoSpaceDN w:val="0"/>
              <w:adjustRightInd w:val="0"/>
              <w:spacing w:after="0" w:line="240" w:lineRule="auto"/>
              <w:jc w:val="center"/>
              <w:rPr>
                <w:rFonts w:ascii="Times New Roman" w:hAnsi="Times New Roman"/>
                <w:b/>
                <w:bCs/>
              </w:rPr>
            </w:pPr>
          </w:p>
        </w:tc>
      </w:tr>
      <w:tr w:rsidR="00162FC3" w:rsidRPr="003F541C" w14:paraId="3A93BABA" w14:textId="77777777" w:rsidTr="00D42B09">
        <w:tc>
          <w:tcPr>
            <w:tcW w:w="12120" w:type="dxa"/>
            <w:gridSpan w:val="6"/>
          </w:tcPr>
          <w:p w14:paraId="18E238CC" w14:textId="77777777" w:rsidR="00162FC3" w:rsidRPr="003F541C" w:rsidRDefault="00162FC3" w:rsidP="00D42B09">
            <w:pPr>
              <w:spacing w:after="0" w:line="240" w:lineRule="auto"/>
              <w:jc w:val="right"/>
              <w:rPr>
                <w:rFonts w:ascii="Times New Roman" w:hAnsi="Times New Roman"/>
                <w:b/>
                <w:bCs/>
              </w:rPr>
            </w:pPr>
            <w:r w:rsidRPr="003F541C">
              <w:rPr>
                <w:rFonts w:ascii="Times New Roman" w:hAnsi="Times New Roman"/>
                <w:b/>
                <w:bCs/>
              </w:rPr>
              <w:t xml:space="preserve">PVM suma, </w:t>
            </w:r>
            <w:r>
              <w:rPr>
                <w:rFonts w:ascii="Times New Roman" w:hAnsi="Times New Roman"/>
                <w:b/>
                <w:bCs/>
              </w:rPr>
              <w:t>Eur</w:t>
            </w:r>
            <w:r w:rsidRPr="003F541C">
              <w:rPr>
                <w:rFonts w:ascii="Times New Roman" w:hAnsi="Times New Roman"/>
              </w:rPr>
              <w:t>:</w:t>
            </w:r>
          </w:p>
        </w:tc>
        <w:tc>
          <w:tcPr>
            <w:tcW w:w="2651" w:type="dxa"/>
            <w:shd w:val="clear" w:color="auto" w:fill="DEEAF6" w:themeFill="accent5" w:themeFillTint="33"/>
          </w:tcPr>
          <w:p w14:paraId="39A99A5D" w14:textId="77777777" w:rsidR="00162FC3" w:rsidRPr="003F541C" w:rsidRDefault="00162FC3" w:rsidP="00D42B09">
            <w:pPr>
              <w:autoSpaceDE w:val="0"/>
              <w:autoSpaceDN w:val="0"/>
              <w:adjustRightInd w:val="0"/>
              <w:spacing w:after="0" w:line="240" w:lineRule="auto"/>
              <w:jc w:val="center"/>
              <w:rPr>
                <w:rFonts w:ascii="Times New Roman" w:hAnsi="Times New Roman"/>
                <w:b/>
                <w:bCs/>
              </w:rPr>
            </w:pPr>
          </w:p>
        </w:tc>
      </w:tr>
      <w:tr w:rsidR="00162FC3" w:rsidRPr="003F541C" w14:paraId="62F1234A" w14:textId="77777777" w:rsidTr="00D42B09">
        <w:tc>
          <w:tcPr>
            <w:tcW w:w="12120" w:type="dxa"/>
            <w:gridSpan w:val="6"/>
          </w:tcPr>
          <w:p w14:paraId="506F3C59" w14:textId="6434AA3A" w:rsidR="00162FC3" w:rsidRPr="003F541C" w:rsidRDefault="00162FC3" w:rsidP="00D42B09">
            <w:pPr>
              <w:spacing w:after="0" w:line="240" w:lineRule="auto"/>
              <w:jc w:val="right"/>
              <w:rPr>
                <w:rFonts w:ascii="Times New Roman" w:hAnsi="Times New Roman"/>
                <w:b/>
                <w:bCs/>
              </w:rPr>
            </w:pPr>
            <w:r>
              <w:rPr>
                <w:rFonts w:ascii="Times New Roman" w:hAnsi="Times New Roman"/>
                <w:b/>
                <w:bCs/>
              </w:rPr>
              <w:lastRenderedPageBreak/>
              <w:t>Suma</w:t>
            </w:r>
            <w:r w:rsidRPr="003F541C">
              <w:rPr>
                <w:rFonts w:ascii="Times New Roman" w:hAnsi="Times New Roman"/>
                <w:b/>
                <w:bCs/>
              </w:rPr>
              <w:t xml:space="preserve">, </w:t>
            </w:r>
            <w:r>
              <w:rPr>
                <w:rFonts w:ascii="Times New Roman" w:hAnsi="Times New Roman"/>
                <w:b/>
                <w:bCs/>
              </w:rPr>
              <w:t>Eur</w:t>
            </w:r>
            <w:r w:rsidRPr="003F541C">
              <w:rPr>
                <w:rFonts w:ascii="Times New Roman" w:hAnsi="Times New Roman"/>
                <w:b/>
                <w:bCs/>
              </w:rPr>
              <w:t xml:space="preserve"> su PVM*:</w:t>
            </w:r>
          </w:p>
        </w:tc>
        <w:tc>
          <w:tcPr>
            <w:tcW w:w="2651" w:type="dxa"/>
            <w:shd w:val="clear" w:color="auto" w:fill="DEEAF6" w:themeFill="accent5" w:themeFillTint="33"/>
          </w:tcPr>
          <w:p w14:paraId="566B06CF" w14:textId="77777777" w:rsidR="00162FC3" w:rsidRPr="003F541C" w:rsidRDefault="00162FC3" w:rsidP="00D42B09">
            <w:pPr>
              <w:autoSpaceDE w:val="0"/>
              <w:autoSpaceDN w:val="0"/>
              <w:adjustRightInd w:val="0"/>
              <w:spacing w:after="0" w:line="240" w:lineRule="auto"/>
              <w:jc w:val="center"/>
              <w:rPr>
                <w:rFonts w:ascii="Times New Roman" w:hAnsi="Times New Roman"/>
                <w:b/>
                <w:bCs/>
              </w:rPr>
            </w:pPr>
          </w:p>
        </w:tc>
      </w:tr>
      <w:tr w:rsidR="00162FC3" w:rsidRPr="003F541C" w14:paraId="21D95905" w14:textId="77777777" w:rsidTr="00D42B09">
        <w:tc>
          <w:tcPr>
            <w:tcW w:w="12120" w:type="dxa"/>
            <w:gridSpan w:val="6"/>
          </w:tcPr>
          <w:p w14:paraId="57E3C3E5" w14:textId="77777777" w:rsidR="00162FC3" w:rsidRPr="003F541C" w:rsidRDefault="00162FC3" w:rsidP="00D42B09">
            <w:pPr>
              <w:spacing w:after="0" w:line="240" w:lineRule="auto"/>
              <w:jc w:val="right"/>
              <w:rPr>
                <w:rFonts w:ascii="Times New Roman" w:hAnsi="Times New Roman"/>
                <w:b/>
                <w:bCs/>
              </w:rPr>
            </w:pPr>
            <w:r w:rsidRPr="003F541C">
              <w:rPr>
                <w:rFonts w:ascii="Times New Roman" w:hAnsi="Times New Roman"/>
                <w:b/>
                <w:bCs/>
              </w:rPr>
              <w:t>Suteikiamas garantinis terminas</w:t>
            </w:r>
            <w:r>
              <w:rPr>
                <w:rFonts w:ascii="Times New Roman" w:hAnsi="Times New Roman"/>
                <w:b/>
                <w:bCs/>
              </w:rPr>
              <w:t>, mėn.</w:t>
            </w:r>
            <w:r w:rsidRPr="003F541C">
              <w:rPr>
                <w:rFonts w:ascii="Times New Roman" w:hAnsi="Times New Roman"/>
                <w:b/>
                <w:bCs/>
              </w:rPr>
              <w:t>:</w:t>
            </w:r>
          </w:p>
        </w:tc>
        <w:tc>
          <w:tcPr>
            <w:tcW w:w="2651" w:type="dxa"/>
            <w:shd w:val="clear" w:color="auto" w:fill="DEEAF6" w:themeFill="accent5" w:themeFillTint="33"/>
          </w:tcPr>
          <w:p w14:paraId="57DF0540" w14:textId="77777777" w:rsidR="00162FC3" w:rsidRPr="003F541C" w:rsidRDefault="00162FC3" w:rsidP="00D42B09">
            <w:pPr>
              <w:spacing w:after="0" w:line="240" w:lineRule="auto"/>
              <w:jc w:val="center"/>
              <w:rPr>
                <w:rFonts w:ascii="Times New Roman" w:hAnsi="Times New Roman"/>
                <w:b/>
                <w:bCs/>
              </w:rPr>
            </w:pPr>
          </w:p>
        </w:tc>
      </w:tr>
    </w:tbl>
    <w:p w14:paraId="6187FE79" w14:textId="4AE8D0EF" w:rsidR="00162FC3" w:rsidRPr="009F6F14" w:rsidRDefault="009F6F14" w:rsidP="009F6F14">
      <w:pPr>
        <w:spacing w:after="0"/>
        <w:jc w:val="both"/>
        <w:rPr>
          <w:rFonts w:ascii="Times New Roman" w:hAnsi="Times New Roman" w:cs="Times New Roman"/>
          <w:sz w:val="20"/>
          <w:szCs w:val="20"/>
        </w:rPr>
      </w:pPr>
      <w:r w:rsidRPr="009F6F14">
        <w:rPr>
          <w:rFonts w:ascii="Times New Roman" w:hAnsi="Times New Roman" w:cs="Times New Roman"/>
          <w:sz w:val="20"/>
          <w:szCs w:val="20"/>
        </w:rPr>
        <w:t>*</w:t>
      </w:r>
      <w:r w:rsidR="00162FC3" w:rsidRPr="009F6F14">
        <w:rPr>
          <w:rFonts w:ascii="Times New Roman" w:hAnsi="Times New Roman" w:cs="Times New Roman"/>
          <w:sz w:val="20"/>
          <w:szCs w:val="20"/>
        </w:rPr>
        <w:t xml:space="preserve">Tais atvejais, kai pagal </w:t>
      </w:r>
      <w:proofErr w:type="spellStart"/>
      <w:r w:rsidR="00162FC3" w:rsidRPr="009F6F14">
        <w:rPr>
          <w:rFonts w:ascii="Times New Roman" w:hAnsi="Times New Roman" w:cs="Times New Roman"/>
          <w:sz w:val="20"/>
          <w:szCs w:val="20"/>
        </w:rPr>
        <w:t>galiojančius</w:t>
      </w:r>
      <w:proofErr w:type="spellEnd"/>
      <w:r w:rsidR="00162FC3" w:rsidRPr="009F6F14">
        <w:rPr>
          <w:rFonts w:ascii="Times New Roman" w:hAnsi="Times New Roman" w:cs="Times New Roman"/>
          <w:sz w:val="20"/>
          <w:szCs w:val="20"/>
        </w:rPr>
        <w:t xml:space="preserve"> </w:t>
      </w:r>
      <w:proofErr w:type="spellStart"/>
      <w:r w:rsidR="00162FC3" w:rsidRPr="009F6F14">
        <w:rPr>
          <w:rFonts w:ascii="Times New Roman" w:hAnsi="Times New Roman" w:cs="Times New Roman"/>
          <w:sz w:val="20"/>
          <w:szCs w:val="20"/>
        </w:rPr>
        <w:t>teisės</w:t>
      </w:r>
      <w:proofErr w:type="spellEnd"/>
      <w:r w:rsidR="00162FC3" w:rsidRPr="009F6F14">
        <w:rPr>
          <w:rFonts w:ascii="Times New Roman" w:hAnsi="Times New Roman" w:cs="Times New Roman"/>
          <w:sz w:val="20"/>
          <w:szCs w:val="20"/>
        </w:rPr>
        <w:t xml:space="preserve"> aktus </w:t>
      </w:r>
      <w:proofErr w:type="spellStart"/>
      <w:r w:rsidR="00162FC3" w:rsidRPr="009F6F14">
        <w:rPr>
          <w:rFonts w:ascii="Times New Roman" w:hAnsi="Times New Roman" w:cs="Times New Roman"/>
          <w:sz w:val="20"/>
          <w:szCs w:val="20"/>
        </w:rPr>
        <w:t>tiekėjui</w:t>
      </w:r>
      <w:proofErr w:type="spellEnd"/>
      <w:r w:rsidR="00162FC3" w:rsidRPr="009F6F14">
        <w:rPr>
          <w:rFonts w:ascii="Times New Roman" w:hAnsi="Times New Roman" w:cs="Times New Roman"/>
          <w:sz w:val="20"/>
          <w:szCs w:val="20"/>
        </w:rPr>
        <w:t xml:space="preserve"> nereikia </w:t>
      </w:r>
      <w:proofErr w:type="spellStart"/>
      <w:r w:rsidR="00162FC3" w:rsidRPr="009F6F14">
        <w:rPr>
          <w:rFonts w:ascii="Times New Roman" w:hAnsi="Times New Roman" w:cs="Times New Roman"/>
          <w:sz w:val="20"/>
          <w:szCs w:val="20"/>
        </w:rPr>
        <w:t>mokėti</w:t>
      </w:r>
      <w:proofErr w:type="spellEnd"/>
      <w:r w:rsidR="00162FC3" w:rsidRPr="009F6F14">
        <w:rPr>
          <w:rFonts w:ascii="Times New Roman" w:hAnsi="Times New Roman" w:cs="Times New Roman"/>
          <w:sz w:val="20"/>
          <w:szCs w:val="20"/>
        </w:rPr>
        <w:t xml:space="preserve"> PVM, tiekėjas privalo su pasiūlymu pateikti laisvos formos raštą dėl PVM netaikymo pagrindo.</w:t>
      </w:r>
    </w:p>
    <w:p w14:paraId="1C80962F" w14:textId="77777777" w:rsidR="009F6F14" w:rsidRPr="009F6F14" w:rsidRDefault="009F6F14" w:rsidP="009F6F14">
      <w:pPr>
        <w:pStyle w:val="Body2"/>
        <w:spacing w:after="0"/>
        <w:rPr>
          <w:rFonts w:cs="Times New Roman"/>
          <w:noProof/>
          <w:sz w:val="20"/>
          <w:szCs w:val="20"/>
        </w:rPr>
      </w:pPr>
      <w:r w:rsidRPr="009F6F14">
        <w:rPr>
          <w:rFonts w:cs="Times New Roman"/>
          <w:noProof/>
          <w:sz w:val="20"/>
          <w:szCs w:val="20"/>
        </w:rPr>
        <w:t>Į pasiūlymo kainą įeina visos išlaidos ir visi mokesčiai, susiję su prekių tiekimu.</w:t>
      </w:r>
    </w:p>
    <w:p w14:paraId="40AE2052" w14:textId="77777777" w:rsidR="004B516A" w:rsidRDefault="004B516A" w:rsidP="00D42B09">
      <w:pPr>
        <w:spacing w:after="0" w:line="240" w:lineRule="auto"/>
        <w:jc w:val="both"/>
        <w:rPr>
          <w:rFonts w:ascii="Times New Roman" w:hAnsi="Times New Roman" w:cs="Times New Roman"/>
          <w:b/>
        </w:rPr>
      </w:pPr>
    </w:p>
    <w:p w14:paraId="5F34718D" w14:textId="7F48F0EC" w:rsidR="00D42B09" w:rsidRPr="00D42B09" w:rsidRDefault="000C3061" w:rsidP="00D42B09">
      <w:pPr>
        <w:spacing w:after="0" w:line="240" w:lineRule="auto"/>
        <w:jc w:val="both"/>
        <w:rPr>
          <w:rFonts w:ascii="Times New Roman" w:hAnsi="Times New Roman" w:cs="Times New Roman"/>
          <w:b/>
        </w:rPr>
      </w:pPr>
      <w:r>
        <w:rPr>
          <w:rFonts w:ascii="Times New Roman" w:hAnsi="Times New Roman" w:cs="Times New Roman"/>
          <w:b/>
        </w:rPr>
        <w:t xml:space="preserve">Lentelė Nr. 4 </w:t>
      </w:r>
      <w:r w:rsidR="00D42B09" w:rsidRPr="00D42B09">
        <w:rPr>
          <w:rFonts w:ascii="Times New Roman" w:hAnsi="Times New Roman" w:cs="Times New Roman"/>
          <w:b/>
        </w:rPr>
        <w:t>Tiekėjo siūloma kaina vienkartinėms priemonėms, naudojamoms kartu su įranga:</w:t>
      </w:r>
    </w:p>
    <w:tbl>
      <w:tblPr>
        <w:tblStyle w:val="Lentelstinklelis"/>
        <w:tblW w:w="14884" w:type="dxa"/>
        <w:tblInd w:w="-147" w:type="dxa"/>
        <w:tblLook w:val="04A0" w:firstRow="1" w:lastRow="0" w:firstColumn="1" w:lastColumn="0" w:noHBand="0" w:noVBand="1"/>
      </w:tblPr>
      <w:tblGrid>
        <w:gridCol w:w="709"/>
        <w:gridCol w:w="2800"/>
        <w:gridCol w:w="1736"/>
        <w:gridCol w:w="4253"/>
        <w:gridCol w:w="2126"/>
        <w:gridCol w:w="1701"/>
        <w:gridCol w:w="1559"/>
      </w:tblGrid>
      <w:tr w:rsidR="00D42B09" w:rsidRPr="003F541C" w14:paraId="2AC857B1" w14:textId="77777777" w:rsidTr="004B516A">
        <w:trPr>
          <w:trHeight w:val="862"/>
        </w:trPr>
        <w:tc>
          <w:tcPr>
            <w:tcW w:w="709" w:type="dxa"/>
            <w:shd w:val="clear" w:color="auto" w:fill="auto"/>
            <w:vAlign w:val="center"/>
          </w:tcPr>
          <w:p w14:paraId="2F52105E" w14:textId="77777777" w:rsidR="00D42B09" w:rsidRPr="00FA78D2" w:rsidRDefault="00D42B09" w:rsidP="00D42B09">
            <w:pPr>
              <w:spacing w:after="0" w:line="240" w:lineRule="auto"/>
              <w:jc w:val="center"/>
              <w:rPr>
                <w:rFonts w:ascii="Times New Roman" w:hAnsi="Times New Roman"/>
                <w:b/>
                <w:bCs/>
                <w:iCs/>
              </w:rPr>
            </w:pPr>
            <w:r>
              <w:rPr>
                <w:rFonts w:ascii="Times New Roman" w:eastAsia="Times New Roman" w:hAnsi="Times New Roman"/>
                <w:b/>
                <w:bCs/>
                <w:iCs/>
              </w:rPr>
              <w:t>Eil</w:t>
            </w:r>
            <w:r w:rsidRPr="00FA78D2">
              <w:rPr>
                <w:rFonts w:ascii="Times New Roman" w:eastAsia="Times New Roman" w:hAnsi="Times New Roman"/>
                <w:b/>
                <w:bCs/>
                <w:iCs/>
              </w:rPr>
              <w:t>. Nr.</w:t>
            </w:r>
          </w:p>
        </w:tc>
        <w:tc>
          <w:tcPr>
            <w:tcW w:w="2800" w:type="dxa"/>
            <w:shd w:val="clear" w:color="auto" w:fill="auto"/>
            <w:vAlign w:val="center"/>
          </w:tcPr>
          <w:p w14:paraId="7A4AB485" w14:textId="77777777" w:rsidR="00D42B09" w:rsidRPr="00FA78D2" w:rsidRDefault="00D42B09" w:rsidP="00D42B09">
            <w:pPr>
              <w:spacing w:after="0" w:line="240" w:lineRule="auto"/>
              <w:jc w:val="center"/>
              <w:rPr>
                <w:rFonts w:ascii="Times New Roman" w:hAnsi="Times New Roman"/>
                <w:b/>
                <w:bCs/>
                <w:iCs/>
              </w:rPr>
            </w:pPr>
            <w:r w:rsidRPr="00FA78D2">
              <w:rPr>
                <w:rFonts w:ascii="Times New Roman" w:eastAsia="Times New Roman" w:hAnsi="Times New Roman"/>
                <w:b/>
                <w:bCs/>
                <w:iCs/>
              </w:rPr>
              <w:t>Prekės pavadinimas</w:t>
            </w:r>
          </w:p>
        </w:tc>
        <w:tc>
          <w:tcPr>
            <w:tcW w:w="1736" w:type="dxa"/>
            <w:shd w:val="clear" w:color="auto" w:fill="auto"/>
            <w:vAlign w:val="center"/>
          </w:tcPr>
          <w:p w14:paraId="1EFC525F" w14:textId="77777777" w:rsidR="00D42B09" w:rsidRPr="00FA78D2" w:rsidRDefault="00D42B09" w:rsidP="00D42B09">
            <w:pPr>
              <w:spacing w:after="0" w:line="240" w:lineRule="auto"/>
              <w:jc w:val="center"/>
              <w:rPr>
                <w:rFonts w:ascii="Times New Roman" w:eastAsia="Times New Roman" w:hAnsi="Times New Roman"/>
                <w:b/>
                <w:bCs/>
                <w:iCs/>
                <w:color w:val="000000"/>
              </w:rPr>
            </w:pPr>
            <w:r>
              <w:rPr>
                <w:rFonts w:ascii="Times New Roman" w:eastAsia="Times New Roman" w:hAnsi="Times New Roman"/>
                <w:b/>
                <w:bCs/>
                <w:iCs/>
                <w:color w:val="000000"/>
              </w:rPr>
              <w:t>Numatomas maksimalus 36 mėn. k</w:t>
            </w:r>
            <w:r w:rsidRPr="00FA78D2">
              <w:rPr>
                <w:rFonts w:ascii="Times New Roman" w:eastAsia="Times New Roman" w:hAnsi="Times New Roman"/>
                <w:b/>
                <w:bCs/>
                <w:iCs/>
                <w:color w:val="000000"/>
              </w:rPr>
              <w:t xml:space="preserve">iekis, </w:t>
            </w:r>
            <w:r>
              <w:rPr>
                <w:rFonts w:ascii="Times New Roman" w:eastAsia="Times New Roman" w:hAnsi="Times New Roman"/>
                <w:b/>
                <w:bCs/>
                <w:iCs/>
                <w:color w:val="000000"/>
              </w:rPr>
              <w:t xml:space="preserve">vnt. </w:t>
            </w:r>
          </w:p>
        </w:tc>
        <w:tc>
          <w:tcPr>
            <w:tcW w:w="4253" w:type="dxa"/>
            <w:shd w:val="clear" w:color="auto" w:fill="auto"/>
            <w:vAlign w:val="center"/>
          </w:tcPr>
          <w:p w14:paraId="50F0CA52" w14:textId="77777777" w:rsidR="00D42B09" w:rsidRPr="00D90C4C" w:rsidRDefault="00D42B09" w:rsidP="00D42B09">
            <w:pPr>
              <w:spacing w:after="0" w:line="240" w:lineRule="auto"/>
              <w:jc w:val="center"/>
              <w:rPr>
                <w:rFonts w:ascii="Times New Roman" w:hAnsi="Times New Roman"/>
                <w:b/>
                <w:bCs/>
                <w:iCs/>
              </w:rPr>
            </w:pPr>
            <w:r w:rsidRPr="00D90C4C">
              <w:rPr>
                <w:rFonts w:ascii="Times New Roman" w:hAnsi="Times New Roman"/>
                <w:b/>
                <w:bCs/>
                <w:iCs/>
              </w:rPr>
              <w:t xml:space="preserve">Siūlomos prekės gamintojas, </w:t>
            </w:r>
            <w:r>
              <w:rPr>
                <w:rFonts w:ascii="Times New Roman" w:hAnsi="Times New Roman"/>
                <w:b/>
                <w:bCs/>
                <w:iCs/>
              </w:rPr>
              <w:t xml:space="preserve">šalis, </w:t>
            </w:r>
            <w:r w:rsidRPr="00D90C4C">
              <w:rPr>
                <w:rFonts w:ascii="Times New Roman" w:hAnsi="Times New Roman"/>
                <w:b/>
                <w:bCs/>
                <w:iCs/>
              </w:rPr>
              <w:t>siūlomos prekės kodas/ modelis</w:t>
            </w:r>
          </w:p>
        </w:tc>
        <w:tc>
          <w:tcPr>
            <w:tcW w:w="2126" w:type="dxa"/>
            <w:shd w:val="clear" w:color="auto" w:fill="auto"/>
            <w:vAlign w:val="center"/>
          </w:tcPr>
          <w:p w14:paraId="408E9464" w14:textId="77777777" w:rsidR="00D42B09" w:rsidRPr="00FA78D2" w:rsidRDefault="00D42B09" w:rsidP="00D42B09">
            <w:pPr>
              <w:spacing w:after="0" w:line="240" w:lineRule="auto"/>
              <w:jc w:val="center"/>
              <w:rPr>
                <w:rFonts w:ascii="Times New Roman" w:hAnsi="Times New Roman"/>
                <w:b/>
                <w:bCs/>
                <w:iCs/>
              </w:rPr>
            </w:pPr>
            <w:r w:rsidRPr="00D90C4C">
              <w:rPr>
                <w:rFonts w:ascii="Times New Roman" w:hAnsi="Times New Roman"/>
                <w:b/>
                <w:bCs/>
                <w:iCs/>
              </w:rPr>
              <w:t>Mato vieneto kaina eurais be PVM</w:t>
            </w:r>
          </w:p>
        </w:tc>
        <w:tc>
          <w:tcPr>
            <w:tcW w:w="1701" w:type="dxa"/>
            <w:shd w:val="clear" w:color="auto" w:fill="auto"/>
            <w:vAlign w:val="center"/>
          </w:tcPr>
          <w:p w14:paraId="38DF89AF" w14:textId="77777777" w:rsidR="00D42B09" w:rsidRPr="00FA78D2" w:rsidRDefault="00D42B09" w:rsidP="00D42B09">
            <w:pPr>
              <w:spacing w:after="0" w:line="240" w:lineRule="auto"/>
              <w:jc w:val="center"/>
              <w:rPr>
                <w:rFonts w:ascii="Times New Roman" w:eastAsia="Times New Roman" w:hAnsi="Times New Roman"/>
                <w:b/>
                <w:bCs/>
                <w:iCs/>
                <w:color w:val="000000"/>
              </w:rPr>
            </w:pPr>
            <w:r w:rsidRPr="00FA78D2">
              <w:rPr>
                <w:rFonts w:ascii="Times New Roman" w:eastAsia="Times New Roman" w:hAnsi="Times New Roman"/>
                <w:b/>
                <w:bCs/>
                <w:iCs/>
                <w:color w:val="000000"/>
              </w:rPr>
              <w:t>PVM</w:t>
            </w:r>
            <w:r>
              <w:rPr>
                <w:rFonts w:ascii="Times New Roman" w:eastAsia="Times New Roman" w:hAnsi="Times New Roman"/>
                <w:b/>
                <w:bCs/>
                <w:iCs/>
                <w:color w:val="000000"/>
              </w:rPr>
              <w:t xml:space="preserve"> tarifas (proc.)</w:t>
            </w:r>
          </w:p>
        </w:tc>
        <w:tc>
          <w:tcPr>
            <w:tcW w:w="1559" w:type="dxa"/>
            <w:vAlign w:val="center"/>
          </w:tcPr>
          <w:p w14:paraId="72B1D1BE" w14:textId="77777777" w:rsidR="00D42B09" w:rsidRPr="00FA78D2" w:rsidRDefault="00D42B09" w:rsidP="00D42B09">
            <w:pPr>
              <w:spacing w:after="0" w:line="240" w:lineRule="auto"/>
              <w:jc w:val="center"/>
              <w:rPr>
                <w:rFonts w:ascii="Times New Roman" w:eastAsia="Times New Roman" w:hAnsi="Times New Roman"/>
                <w:b/>
                <w:bCs/>
                <w:iCs/>
                <w:color w:val="000000"/>
              </w:rPr>
            </w:pPr>
            <w:r>
              <w:rPr>
                <w:rFonts w:ascii="Times New Roman" w:eastAsia="Times New Roman" w:hAnsi="Times New Roman"/>
                <w:b/>
                <w:bCs/>
                <w:iCs/>
                <w:color w:val="000000"/>
              </w:rPr>
              <w:t>Suma,</w:t>
            </w:r>
            <w:r w:rsidRPr="00FA78D2">
              <w:rPr>
                <w:rFonts w:ascii="Times New Roman" w:eastAsia="Times New Roman" w:hAnsi="Times New Roman"/>
                <w:b/>
                <w:bCs/>
                <w:iCs/>
                <w:color w:val="000000"/>
              </w:rPr>
              <w:t xml:space="preserve"> </w:t>
            </w:r>
            <w:r>
              <w:rPr>
                <w:rFonts w:ascii="Times New Roman" w:eastAsia="Times New Roman" w:hAnsi="Times New Roman"/>
                <w:b/>
                <w:bCs/>
                <w:iCs/>
                <w:color w:val="000000"/>
              </w:rPr>
              <w:t>Eur</w:t>
            </w:r>
            <w:r w:rsidRPr="00FA78D2">
              <w:rPr>
                <w:rFonts w:ascii="Times New Roman" w:eastAsia="Times New Roman" w:hAnsi="Times New Roman"/>
                <w:b/>
                <w:bCs/>
                <w:iCs/>
                <w:color w:val="000000"/>
              </w:rPr>
              <w:t xml:space="preserve"> be PVM</w:t>
            </w:r>
          </w:p>
        </w:tc>
      </w:tr>
      <w:tr w:rsidR="00D42B09" w:rsidRPr="003F541C" w14:paraId="52E0AC33" w14:textId="77777777" w:rsidTr="004B516A">
        <w:trPr>
          <w:trHeight w:val="93"/>
        </w:trPr>
        <w:tc>
          <w:tcPr>
            <w:tcW w:w="709" w:type="dxa"/>
            <w:vAlign w:val="center"/>
          </w:tcPr>
          <w:p w14:paraId="62D8E9E8" w14:textId="77777777" w:rsidR="00D42B09" w:rsidRPr="003F541C" w:rsidRDefault="00D42B09" w:rsidP="00D42B09">
            <w:pPr>
              <w:spacing w:after="0" w:line="240" w:lineRule="auto"/>
              <w:jc w:val="center"/>
              <w:rPr>
                <w:rFonts w:ascii="Times New Roman" w:hAnsi="Times New Roman"/>
                <w:b/>
                <w:bCs/>
              </w:rPr>
            </w:pPr>
            <w:r w:rsidRPr="003F541C">
              <w:rPr>
                <w:rFonts w:ascii="Times New Roman" w:hAnsi="Times New Roman"/>
                <w:b/>
                <w:bCs/>
              </w:rPr>
              <w:t>1.</w:t>
            </w:r>
          </w:p>
        </w:tc>
        <w:tc>
          <w:tcPr>
            <w:tcW w:w="2800" w:type="dxa"/>
            <w:shd w:val="clear" w:color="auto" w:fill="auto"/>
            <w:vAlign w:val="center"/>
          </w:tcPr>
          <w:p w14:paraId="3692437F" w14:textId="7DDB6D3A" w:rsidR="00D42B09" w:rsidRPr="004B516A" w:rsidRDefault="00D42B09" w:rsidP="00D42B09">
            <w:pPr>
              <w:spacing w:after="0" w:line="240" w:lineRule="auto"/>
              <w:rPr>
                <w:rFonts w:ascii="Times New Roman" w:hAnsi="Times New Roman"/>
                <w:b/>
                <w:bCs/>
                <w:noProof/>
              </w:rPr>
            </w:pPr>
            <w:r w:rsidRPr="004B516A">
              <w:rPr>
                <w:rFonts w:ascii="Times New Roman" w:hAnsi="Times New Roman" w:cs="Times New Roman"/>
                <w:b/>
                <w:bCs/>
                <w:noProof/>
              </w:rPr>
              <w:t xml:space="preserve">Sąmonės būklės monitoravimo elektrodai </w:t>
            </w:r>
          </w:p>
        </w:tc>
        <w:tc>
          <w:tcPr>
            <w:tcW w:w="1736" w:type="dxa"/>
            <w:shd w:val="clear" w:color="auto" w:fill="auto"/>
            <w:vAlign w:val="center"/>
          </w:tcPr>
          <w:p w14:paraId="24342D4A" w14:textId="515955A3" w:rsidR="00D42B09" w:rsidRPr="00FA78D2" w:rsidRDefault="00D42B09" w:rsidP="00D42B09">
            <w:pPr>
              <w:autoSpaceDE w:val="0"/>
              <w:autoSpaceDN w:val="0"/>
              <w:adjustRightInd w:val="0"/>
              <w:spacing w:after="0" w:line="240" w:lineRule="auto"/>
              <w:jc w:val="center"/>
              <w:rPr>
                <w:rFonts w:ascii="Times New Roman" w:hAnsi="Times New Roman"/>
                <w:b/>
                <w:bCs/>
              </w:rPr>
            </w:pPr>
            <w:r>
              <w:rPr>
                <w:rFonts w:ascii="Times New Roman" w:hAnsi="Times New Roman"/>
                <w:b/>
                <w:bCs/>
              </w:rPr>
              <w:t>2100</w:t>
            </w:r>
          </w:p>
        </w:tc>
        <w:tc>
          <w:tcPr>
            <w:tcW w:w="4253" w:type="dxa"/>
            <w:shd w:val="clear" w:color="auto" w:fill="DEEAF6" w:themeFill="accent5" w:themeFillTint="33"/>
            <w:vAlign w:val="center"/>
          </w:tcPr>
          <w:p w14:paraId="00BA34AC" w14:textId="77777777" w:rsidR="00D42B09" w:rsidRPr="00D90C4C" w:rsidRDefault="00D42B09" w:rsidP="00D42B09">
            <w:pPr>
              <w:autoSpaceDE w:val="0"/>
              <w:autoSpaceDN w:val="0"/>
              <w:adjustRightInd w:val="0"/>
              <w:spacing w:after="0" w:line="240" w:lineRule="auto"/>
              <w:jc w:val="center"/>
              <w:rPr>
                <w:rFonts w:ascii="Times New Roman" w:hAnsi="Times New Roman"/>
                <w:b/>
                <w:bCs/>
              </w:rPr>
            </w:pPr>
          </w:p>
        </w:tc>
        <w:tc>
          <w:tcPr>
            <w:tcW w:w="2126" w:type="dxa"/>
            <w:shd w:val="clear" w:color="auto" w:fill="DEEAF6" w:themeFill="accent5" w:themeFillTint="33"/>
            <w:vAlign w:val="center"/>
          </w:tcPr>
          <w:p w14:paraId="02835439" w14:textId="77777777" w:rsidR="00D42B09" w:rsidRPr="003F541C" w:rsidRDefault="00D42B09" w:rsidP="00D42B09">
            <w:pPr>
              <w:autoSpaceDE w:val="0"/>
              <w:autoSpaceDN w:val="0"/>
              <w:adjustRightInd w:val="0"/>
              <w:spacing w:after="0" w:line="240" w:lineRule="auto"/>
              <w:jc w:val="center"/>
              <w:rPr>
                <w:rFonts w:ascii="Times New Roman" w:hAnsi="Times New Roman"/>
                <w:b/>
                <w:bCs/>
              </w:rPr>
            </w:pPr>
          </w:p>
        </w:tc>
        <w:tc>
          <w:tcPr>
            <w:tcW w:w="1701" w:type="dxa"/>
            <w:shd w:val="clear" w:color="auto" w:fill="DEEAF6" w:themeFill="accent5" w:themeFillTint="33"/>
            <w:vAlign w:val="center"/>
          </w:tcPr>
          <w:p w14:paraId="0342C8DB" w14:textId="77777777" w:rsidR="00D42B09" w:rsidRPr="003F541C" w:rsidRDefault="00D42B09" w:rsidP="00D42B09">
            <w:pPr>
              <w:spacing w:after="0" w:line="240" w:lineRule="auto"/>
              <w:jc w:val="center"/>
              <w:rPr>
                <w:rFonts w:ascii="Times New Roman" w:hAnsi="Times New Roman"/>
                <w:b/>
                <w:bCs/>
              </w:rPr>
            </w:pPr>
          </w:p>
        </w:tc>
        <w:tc>
          <w:tcPr>
            <w:tcW w:w="1559" w:type="dxa"/>
            <w:shd w:val="clear" w:color="auto" w:fill="DEEAF6" w:themeFill="accent5" w:themeFillTint="33"/>
            <w:vAlign w:val="center"/>
          </w:tcPr>
          <w:p w14:paraId="342036BC" w14:textId="77777777" w:rsidR="00D42B09" w:rsidRPr="003F541C" w:rsidRDefault="00D42B09" w:rsidP="00D42B09">
            <w:pPr>
              <w:autoSpaceDE w:val="0"/>
              <w:autoSpaceDN w:val="0"/>
              <w:adjustRightInd w:val="0"/>
              <w:spacing w:after="0" w:line="240" w:lineRule="auto"/>
              <w:jc w:val="center"/>
              <w:rPr>
                <w:rFonts w:ascii="Times New Roman" w:hAnsi="Times New Roman"/>
                <w:b/>
                <w:bCs/>
              </w:rPr>
            </w:pPr>
          </w:p>
        </w:tc>
      </w:tr>
      <w:tr w:rsidR="00D42B09" w:rsidRPr="003F541C" w14:paraId="2ED6B69E" w14:textId="77777777" w:rsidTr="004B516A">
        <w:tc>
          <w:tcPr>
            <w:tcW w:w="13325" w:type="dxa"/>
            <w:gridSpan w:val="6"/>
          </w:tcPr>
          <w:p w14:paraId="1805D592" w14:textId="77777777" w:rsidR="00D42B09" w:rsidRPr="003F541C" w:rsidRDefault="00D42B09" w:rsidP="00D42B09">
            <w:pPr>
              <w:spacing w:after="0" w:line="240" w:lineRule="auto"/>
              <w:jc w:val="right"/>
              <w:rPr>
                <w:rFonts w:ascii="Times New Roman" w:hAnsi="Times New Roman"/>
                <w:b/>
                <w:bCs/>
              </w:rPr>
            </w:pPr>
            <w:r w:rsidRPr="003F541C">
              <w:rPr>
                <w:rFonts w:ascii="Times New Roman" w:hAnsi="Times New Roman"/>
                <w:b/>
                <w:bCs/>
              </w:rPr>
              <w:t xml:space="preserve">PVM suma, </w:t>
            </w:r>
            <w:r>
              <w:rPr>
                <w:rFonts w:ascii="Times New Roman" w:hAnsi="Times New Roman"/>
                <w:b/>
                <w:bCs/>
              </w:rPr>
              <w:t>Eur</w:t>
            </w:r>
            <w:r w:rsidRPr="003F541C">
              <w:rPr>
                <w:rFonts w:ascii="Times New Roman" w:hAnsi="Times New Roman"/>
              </w:rPr>
              <w:t>:</w:t>
            </w:r>
          </w:p>
        </w:tc>
        <w:tc>
          <w:tcPr>
            <w:tcW w:w="1559" w:type="dxa"/>
            <w:shd w:val="clear" w:color="auto" w:fill="DEEAF6" w:themeFill="accent5" w:themeFillTint="33"/>
          </w:tcPr>
          <w:p w14:paraId="32DEF7D7" w14:textId="77777777" w:rsidR="00D42B09" w:rsidRPr="003F541C" w:rsidRDefault="00D42B09" w:rsidP="00D42B09">
            <w:pPr>
              <w:autoSpaceDE w:val="0"/>
              <w:autoSpaceDN w:val="0"/>
              <w:adjustRightInd w:val="0"/>
              <w:spacing w:after="0" w:line="240" w:lineRule="auto"/>
              <w:jc w:val="center"/>
              <w:rPr>
                <w:rFonts w:ascii="Times New Roman" w:hAnsi="Times New Roman"/>
                <w:b/>
                <w:bCs/>
              </w:rPr>
            </w:pPr>
          </w:p>
        </w:tc>
      </w:tr>
      <w:tr w:rsidR="00D42B09" w:rsidRPr="003F541C" w14:paraId="7D1CEFF9" w14:textId="77777777" w:rsidTr="004B516A">
        <w:tc>
          <w:tcPr>
            <w:tcW w:w="13325" w:type="dxa"/>
            <w:gridSpan w:val="6"/>
          </w:tcPr>
          <w:p w14:paraId="7E28981F" w14:textId="77777777" w:rsidR="00D42B09" w:rsidRPr="003F541C" w:rsidRDefault="00D42B09" w:rsidP="00D42B09">
            <w:pPr>
              <w:spacing w:after="0" w:line="240" w:lineRule="auto"/>
              <w:jc w:val="right"/>
              <w:rPr>
                <w:rFonts w:ascii="Times New Roman" w:hAnsi="Times New Roman"/>
                <w:b/>
                <w:bCs/>
              </w:rPr>
            </w:pPr>
            <w:r>
              <w:rPr>
                <w:rFonts w:ascii="Times New Roman" w:hAnsi="Times New Roman"/>
                <w:b/>
                <w:bCs/>
              </w:rPr>
              <w:t xml:space="preserve"> Suma</w:t>
            </w:r>
            <w:r w:rsidRPr="003F541C">
              <w:rPr>
                <w:rFonts w:ascii="Times New Roman" w:hAnsi="Times New Roman"/>
                <w:b/>
                <w:bCs/>
              </w:rPr>
              <w:t xml:space="preserve">, </w:t>
            </w:r>
            <w:r>
              <w:rPr>
                <w:rFonts w:ascii="Times New Roman" w:hAnsi="Times New Roman"/>
                <w:b/>
                <w:bCs/>
              </w:rPr>
              <w:t>Eur</w:t>
            </w:r>
            <w:r w:rsidRPr="003F541C">
              <w:rPr>
                <w:rFonts w:ascii="Times New Roman" w:hAnsi="Times New Roman"/>
                <w:b/>
                <w:bCs/>
              </w:rPr>
              <w:t xml:space="preserve"> su PVM*:</w:t>
            </w:r>
          </w:p>
        </w:tc>
        <w:tc>
          <w:tcPr>
            <w:tcW w:w="1559" w:type="dxa"/>
            <w:shd w:val="clear" w:color="auto" w:fill="DEEAF6" w:themeFill="accent5" w:themeFillTint="33"/>
          </w:tcPr>
          <w:p w14:paraId="7660DD76" w14:textId="77777777" w:rsidR="00D42B09" w:rsidRPr="003F541C" w:rsidRDefault="00D42B09" w:rsidP="00D42B09">
            <w:pPr>
              <w:autoSpaceDE w:val="0"/>
              <w:autoSpaceDN w:val="0"/>
              <w:adjustRightInd w:val="0"/>
              <w:spacing w:after="0" w:line="240" w:lineRule="auto"/>
              <w:jc w:val="center"/>
              <w:rPr>
                <w:rFonts w:ascii="Times New Roman" w:hAnsi="Times New Roman"/>
                <w:b/>
                <w:bCs/>
              </w:rPr>
            </w:pPr>
          </w:p>
        </w:tc>
      </w:tr>
    </w:tbl>
    <w:p w14:paraId="42C44F60" w14:textId="0733027B" w:rsidR="009F6F14" w:rsidRPr="009F6F14" w:rsidRDefault="009F6F14" w:rsidP="009F6F14">
      <w:pPr>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w:t>
      </w:r>
      <w:r w:rsidR="004B516A" w:rsidRPr="009F6F14">
        <w:rPr>
          <w:rFonts w:ascii="Times New Roman" w:hAnsi="Times New Roman" w:cs="Times New Roman"/>
          <w:sz w:val="20"/>
          <w:szCs w:val="20"/>
        </w:rPr>
        <w:t xml:space="preserve">Tais atvejais, kai pagal </w:t>
      </w:r>
      <w:proofErr w:type="spellStart"/>
      <w:r w:rsidR="004B516A" w:rsidRPr="009F6F14">
        <w:rPr>
          <w:rFonts w:ascii="Times New Roman" w:hAnsi="Times New Roman" w:cs="Times New Roman"/>
          <w:sz w:val="20"/>
          <w:szCs w:val="20"/>
        </w:rPr>
        <w:t>galiojančius</w:t>
      </w:r>
      <w:proofErr w:type="spellEnd"/>
      <w:r w:rsidR="004B516A" w:rsidRPr="009F6F14">
        <w:rPr>
          <w:rFonts w:ascii="Times New Roman" w:hAnsi="Times New Roman" w:cs="Times New Roman"/>
          <w:sz w:val="20"/>
          <w:szCs w:val="20"/>
        </w:rPr>
        <w:t xml:space="preserve"> </w:t>
      </w:r>
      <w:proofErr w:type="spellStart"/>
      <w:r w:rsidR="004B516A" w:rsidRPr="009F6F14">
        <w:rPr>
          <w:rFonts w:ascii="Times New Roman" w:hAnsi="Times New Roman" w:cs="Times New Roman"/>
          <w:sz w:val="20"/>
          <w:szCs w:val="20"/>
        </w:rPr>
        <w:t>teisės</w:t>
      </w:r>
      <w:proofErr w:type="spellEnd"/>
      <w:r w:rsidR="004B516A" w:rsidRPr="009F6F14">
        <w:rPr>
          <w:rFonts w:ascii="Times New Roman" w:hAnsi="Times New Roman" w:cs="Times New Roman"/>
          <w:sz w:val="20"/>
          <w:szCs w:val="20"/>
        </w:rPr>
        <w:t xml:space="preserve"> aktus </w:t>
      </w:r>
      <w:proofErr w:type="spellStart"/>
      <w:r w:rsidR="004B516A" w:rsidRPr="009F6F14">
        <w:rPr>
          <w:rFonts w:ascii="Times New Roman" w:hAnsi="Times New Roman" w:cs="Times New Roman"/>
          <w:sz w:val="20"/>
          <w:szCs w:val="20"/>
        </w:rPr>
        <w:t>tiekėjui</w:t>
      </w:r>
      <w:proofErr w:type="spellEnd"/>
      <w:r w:rsidR="004B516A" w:rsidRPr="009F6F14">
        <w:rPr>
          <w:rFonts w:ascii="Times New Roman" w:hAnsi="Times New Roman" w:cs="Times New Roman"/>
          <w:sz w:val="20"/>
          <w:szCs w:val="20"/>
        </w:rPr>
        <w:t xml:space="preserve"> nereikia </w:t>
      </w:r>
      <w:proofErr w:type="spellStart"/>
      <w:r w:rsidR="004B516A" w:rsidRPr="009F6F14">
        <w:rPr>
          <w:rFonts w:ascii="Times New Roman" w:hAnsi="Times New Roman" w:cs="Times New Roman"/>
          <w:sz w:val="20"/>
          <w:szCs w:val="20"/>
        </w:rPr>
        <w:t>mokėti</w:t>
      </w:r>
      <w:proofErr w:type="spellEnd"/>
      <w:r w:rsidR="004B516A" w:rsidRPr="009F6F14">
        <w:rPr>
          <w:rFonts w:ascii="Times New Roman" w:hAnsi="Times New Roman" w:cs="Times New Roman"/>
          <w:sz w:val="20"/>
          <w:szCs w:val="20"/>
        </w:rPr>
        <w:t xml:space="preserve"> PVM, tiekėjas privalo su pasiūlymu pateikti laisvos formos raštą dėl PVM netaikymo pagrindo.</w:t>
      </w:r>
    </w:p>
    <w:p w14:paraId="70C02999" w14:textId="3BA1A1AD" w:rsidR="009F6F14" w:rsidRPr="009F6F14" w:rsidRDefault="009F6F14" w:rsidP="009F6F14">
      <w:pPr>
        <w:spacing w:after="0" w:line="240" w:lineRule="auto"/>
        <w:ind w:left="-142"/>
        <w:jc w:val="both"/>
        <w:rPr>
          <w:rFonts w:ascii="Times New Roman" w:hAnsi="Times New Roman" w:cs="Times New Roman"/>
          <w:sz w:val="20"/>
          <w:szCs w:val="20"/>
        </w:rPr>
      </w:pPr>
      <w:r w:rsidRPr="009F6F14">
        <w:rPr>
          <w:rFonts w:ascii="Times New Roman" w:hAnsi="Times New Roman" w:cs="Times New Roman"/>
          <w:noProof/>
          <w:sz w:val="20"/>
          <w:szCs w:val="20"/>
        </w:rPr>
        <w:t>Į pasiūlymo kainą įeina visos išlaidos ir visi mokesčiai, susiję su prekių tiekimu.</w:t>
      </w:r>
    </w:p>
    <w:p w14:paraId="1B7C5D88" w14:textId="77777777" w:rsidR="004B516A" w:rsidRDefault="004B516A" w:rsidP="00A75B1F">
      <w:pPr>
        <w:pStyle w:val="Betarp"/>
        <w:jc w:val="center"/>
        <w:rPr>
          <w:rFonts w:ascii="Times New Roman" w:hAnsi="Times New Roman" w:cs="Times New Roman"/>
          <w:b/>
          <w:color w:val="000000" w:themeColor="text1"/>
        </w:rPr>
      </w:pPr>
    </w:p>
    <w:p w14:paraId="3F2F348C" w14:textId="011977FA" w:rsidR="004B516A" w:rsidRPr="009F6F14" w:rsidRDefault="004B516A" w:rsidP="004B516A">
      <w:pPr>
        <w:spacing w:after="0" w:line="240" w:lineRule="auto"/>
        <w:jc w:val="both"/>
        <w:rPr>
          <w:rFonts w:ascii="Times New Roman" w:hAnsi="Times New Roman" w:cs="Times New Roman"/>
          <w:b/>
          <w:bCs/>
        </w:rPr>
      </w:pPr>
      <w:bookmarkStart w:id="2" w:name="_Hlk198543043"/>
      <w:r w:rsidRPr="009F6F14">
        <w:rPr>
          <w:rFonts w:ascii="Times New Roman" w:hAnsi="Times New Roman" w:cs="Times New Roman"/>
          <w:b/>
          <w:bCs/>
        </w:rPr>
        <w:t xml:space="preserve">Pasiūlymo kainos lentelė tiekėjų pasiūlymų palyginimui Nr. </w:t>
      </w:r>
      <w:r w:rsidR="000C3061">
        <w:rPr>
          <w:rFonts w:ascii="Times New Roman" w:hAnsi="Times New Roman" w:cs="Times New Roman"/>
          <w:b/>
          <w:bCs/>
        </w:rPr>
        <w:t>5</w:t>
      </w:r>
      <w:r w:rsidRPr="009F6F14">
        <w:rPr>
          <w:rFonts w:ascii="Times New Roman" w:hAnsi="Times New Roman" w:cs="Times New Roman"/>
          <w:b/>
          <w:bCs/>
        </w:rPr>
        <w:t xml:space="preserve"> (Pasiūlymo kainos lentelė Nr. 1 + </w:t>
      </w:r>
      <w:r w:rsidRPr="009F6F14">
        <w:rPr>
          <w:rFonts w:ascii="Times New Roman" w:hAnsi="Times New Roman" w:cs="Times New Roman"/>
          <w:b/>
          <w:bCs/>
          <w:color w:val="000000" w:themeColor="text1"/>
        </w:rPr>
        <w:t xml:space="preserve">Pasiūlymo kainos lentelė Nr. 2  nurodytų kainų suma). </w:t>
      </w:r>
    </w:p>
    <w:tbl>
      <w:tblPr>
        <w:tblStyle w:val="Lentelstinklelis"/>
        <w:tblW w:w="15310" w:type="dxa"/>
        <w:tblInd w:w="-147" w:type="dxa"/>
        <w:tblLook w:val="04A0" w:firstRow="1" w:lastRow="0" w:firstColumn="1" w:lastColumn="0" w:noHBand="0" w:noVBand="1"/>
      </w:tblPr>
      <w:tblGrid>
        <w:gridCol w:w="8931"/>
        <w:gridCol w:w="1276"/>
        <w:gridCol w:w="2126"/>
        <w:gridCol w:w="2977"/>
      </w:tblGrid>
      <w:tr w:rsidR="004B516A" w:rsidRPr="002E4C8F" w14:paraId="2188FF75" w14:textId="77777777" w:rsidTr="006C68FA">
        <w:tc>
          <w:tcPr>
            <w:tcW w:w="12333" w:type="dxa"/>
            <w:gridSpan w:val="3"/>
          </w:tcPr>
          <w:p w14:paraId="10FFA78B" w14:textId="77777777" w:rsidR="004B516A" w:rsidRPr="00291860" w:rsidRDefault="004B516A" w:rsidP="006C68FA">
            <w:pPr>
              <w:jc w:val="right"/>
              <w:rPr>
                <w:rFonts w:ascii="Times New Roman" w:hAnsi="Times New Roman"/>
                <w:b/>
                <w:bCs/>
                <w:color w:val="000000"/>
              </w:rPr>
            </w:pPr>
            <w:r w:rsidRPr="00291860">
              <w:rPr>
                <w:rFonts w:ascii="Times New Roman" w:hAnsi="Times New Roman"/>
                <w:b/>
                <w:bCs/>
                <w:color w:val="000000"/>
              </w:rPr>
              <w:t>Bendra pasiūlymo kaina (Pasiūlymo kainų lentelėse Nr. 1</w:t>
            </w:r>
            <w:r>
              <w:rPr>
                <w:rFonts w:ascii="Times New Roman" w:hAnsi="Times New Roman"/>
                <w:b/>
                <w:bCs/>
                <w:color w:val="000000"/>
              </w:rPr>
              <w:t xml:space="preserve"> ir</w:t>
            </w:r>
            <w:r w:rsidRPr="00291860">
              <w:rPr>
                <w:rFonts w:ascii="Times New Roman" w:hAnsi="Times New Roman"/>
                <w:b/>
                <w:bCs/>
                <w:color w:val="000000"/>
              </w:rPr>
              <w:t xml:space="preserve"> 2 nurodytų kainų suma), Eur Be PVM</w:t>
            </w:r>
          </w:p>
        </w:tc>
        <w:tc>
          <w:tcPr>
            <w:tcW w:w="2977" w:type="dxa"/>
            <w:shd w:val="clear" w:color="auto" w:fill="DEEAF6" w:themeFill="accent5" w:themeFillTint="33"/>
          </w:tcPr>
          <w:p w14:paraId="3ACB3A51" w14:textId="77777777" w:rsidR="004B516A" w:rsidRPr="005875AB" w:rsidRDefault="004B516A" w:rsidP="006C68FA">
            <w:pPr>
              <w:rPr>
                <w:rFonts w:ascii="Times New Roman" w:hAnsi="Times New Roman"/>
                <w:b/>
                <w:bCs/>
                <w:color w:val="000000"/>
              </w:rPr>
            </w:pPr>
          </w:p>
        </w:tc>
      </w:tr>
      <w:tr w:rsidR="004B516A" w:rsidRPr="002E4C8F" w14:paraId="0863E1B4" w14:textId="77777777" w:rsidTr="006C68FA">
        <w:tc>
          <w:tcPr>
            <w:tcW w:w="8931" w:type="dxa"/>
            <w:vAlign w:val="center"/>
          </w:tcPr>
          <w:p w14:paraId="1FBCF0AA" w14:textId="77777777" w:rsidR="004B516A" w:rsidRPr="00291860" w:rsidRDefault="004B516A" w:rsidP="006C68FA">
            <w:pPr>
              <w:jc w:val="right"/>
              <w:rPr>
                <w:rFonts w:ascii="Times New Roman" w:hAnsi="Times New Roman"/>
                <w:b/>
                <w:bCs/>
                <w:color w:val="000000"/>
              </w:rPr>
            </w:pPr>
            <w:r w:rsidRPr="00291860">
              <w:rPr>
                <w:rFonts w:ascii="Times New Roman" w:hAnsi="Times New Roman"/>
                <w:b/>
                <w:bCs/>
                <w:color w:val="000000" w:themeColor="text1"/>
              </w:rPr>
              <w:t>PVM tarifas, %</w:t>
            </w:r>
          </w:p>
        </w:tc>
        <w:tc>
          <w:tcPr>
            <w:tcW w:w="1276" w:type="dxa"/>
            <w:shd w:val="clear" w:color="auto" w:fill="DEEAF6" w:themeFill="accent5" w:themeFillTint="33"/>
          </w:tcPr>
          <w:p w14:paraId="2E697656" w14:textId="77777777" w:rsidR="004B516A" w:rsidRPr="00291860" w:rsidRDefault="004B516A" w:rsidP="006C68FA">
            <w:pPr>
              <w:jc w:val="right"/>
              <w:rPr>
                <w:rFonts w:ascii="Times New Roman" w:hAnsi="Times New Roman"/>
                <w:b/>
                <w:bCs/>
                <w:color w:val="000000"/>
              </w:rPr>
            </w:pPr>
          </w:p>
        </w:tc>
        <w:tc>
          <w:tcPr>
            <w:tcW w:w="2126" w:type="dxa"/>
            <w:vAlign w:val="center"/>
          </w:tcPr>
          <w:p w14:paraId="1EED8D26" w14:textId="77777777" w:rsidR="004B516A" w:rsidRPr="00291860" w:rsidRDefault="004B516A" w:rsidP="006C68FA">
            <w:pPr>
              <w:jc w:val="right"/>
              <w:rPr>
                <w:rFonts w:ascii="Times New Roman" w:hAnsi="Times New Roman"/>
                <w:b/>
                <w:bCs/>
                <w:color w:val="000000"/>
              </w:rPr>
            </w:pPr>
            <w:r w:rsidRPr="00291860">
              <w:rPr>
                <w:rFonts w:ascii="Times New Roman" w:hAnsi="Times New Roman"/>
                <w:b/>
                <w:bCs/>
                <w:color w:val="000000"/>
              </w:rPr>
              <w:t>PVM suma, Eur</w:t>
            </w:r>
          </w:p>
        </w:tc>
        <w:tc>
          <w:tcPr>
            <w:tcW w:w="2977" w:type="dxa"/>
            <w:shd w:val="clear" w:color="auto" w:fill="DEEAF6" w:themeFill="accent5" w:themeFillTint="33"/>
          </w:tcPr>
          <w:p w14:paraId="1A4C9E5C" w14:textId="77777777" w:rsidR="004B516A" w:rsidRPr="005875AB" w:rsidRDefault="004B516A" w:rsidP="006C68FA">
            <w:pPr>
              <w:rPr>
                <w:rFonts w:ascii="Times New Roman" w:hAnsi="Times New Roman"/>
                <w:b/>
                <w:bCs/>
                <w:color w:val="000000"/>
              </w:rPr>
            </w:pPr>
          </w:p>
        </w:tc>
      </w:tr>
      <w:tr w:rsidR="004B516A" w:rsidRPr="002E4C8F" w14:paraId="203156ED" w14:textId="77777777" w:rsidTr="006C68FA">
        <w:tc>
          <w:tcPr>
            <w:tcW w:w="12333" w:type="dxa"/>
            <w:gridSpan w:val="3"/>
          </w:tcPr>
          <w:p w14:paraId="7AD6654B" w14:textId="77777777" w:rsidR="004B516A" w:rsidRPr="00291860" w:rsidRDefault="004B516A" w:rsidP="006C68FA">
            <w:pPr>
              <w:jc w:val="right"/>
              <w:rPr>
                <w:rFonts w:ascii="Times New Roman" w:hAnsi="Times New Roman"/>
                <w:b/>
                <w:bCs/>
                <w:color w:val="000000"/>
              </w:rPr>
            </w:pPr>
            <w:r w:rsidRPr="00291860">
              <w:rPr>
                <w:rFonts w:ascii="Times New Roman" w:hAnsi="Times New Roman"/>
                <w:b/>
                <w:bCs/>
                <w:color w:val="000000"/>
              </w:rPr>
              <w:t>Bendra pasiūlymo kaina (Pasiūlymo kainų lentelėse Nr. 1</w:t>
            </w:r>
            <w:r>
              <w:rPr>
                <w:rFonts w:ascii="Times New Roman" w:hAnsi="Times New Roman"/>
                <w:b/>
                <w:bCs/>
                <w:color w:val="000000"/>
              </w:rPr>
              <w:t xml:space="preserve"> ir</w:t>
            </w:r>
            <w:r w:rsidRPr="00291860">
              <w:rPr>
                <w:rFonts w:ascii="Times New Roman" w:hAnsi="Times New Roman"/>
                <w:b/>
                <w:bCs/>
                <w:color w:val="000000"/>
              </w:rPr>
              <w:t xml:space="preserve"> 2 nurodytų kainų suma), Eur su PVM</w:t>
            </w:r>
            <w:r>
              <w:rPr>
                <w:rFonts w:ascii="Times New Roman" w:hAnsi="Times New Roman"/>
                <w:b/>
                <w:bCs/>
                <w:color w:val="000000"/>
              </w:rPr>
              <w:t>**</w:t>
            </w:r>
          </w:p>
        </w:tc>
        <w:tc>
          <w:tcPr>
            <w:tcW w:w="2977" w:type="dxa"/>
            <w:shd w:val="clear" w:color="auto" w:fill="DEEAF6" w:themeFill="accent5" w:themeFillTint="33"/>
          </w:tcPr>
          <w:p w14:paraId="0DF8E336" w14:textId="77777777" w:rsidR="004B516A" w:rsidRPr="005875AB" w:rsidRDefault="004B516A" w:rsidP="006C68FA">
            <w:pPr>
              <w:rPr>
                <w:rFonts w:ascii="Times New Roman" w:hAnsi="Times New Roman"/>
                <w:b/>
                <w:bCs/>
                <w:color w:val="000000"/>
              </w:rPr>
            </w:pPr>
          </w:p>
        </w:tc>
      </w:tr>
    </w:tbl>
    <w:p w14:paraId="1FE08071" w14:textId="77777777" w:rsidR="004B516A" w:rsidRDefault="004B516A" w:rsidP="004B516A">
      <w:pPr>
        <w:contextualSpacing/>
        <w:rPr>
          <w:rFonts w:ascii="Times New Roman" w:hAnsi="Times New Roman" w:cs="Times New Roman"/>
          <w:sz w:val="20"/>
          <w:szCs w:val="20"/>
        </w:rPr>
      </w:pPr>
      <w:r w:rsidRPr="004B516A">
        <w:rPr>
          <w:rFonts w:ascii="Times New Roman" w:hAnsi="Times New Roman" w:cs="Times New Roman"/>
          <w:sz w:val="20"/>
          <w:szCs w:val="20"/>
        </w:rPr>
        <w:t xml:space="preserve">**Pasiūlymo palyginamoji kaina nėra Perkančiosios organizacijos įsipareigojimas Paslaugos teikėjui, laimėjusiam pirkimą, sumokėti nurodytą sumą sutarties galiojimo metu ir bus naudojama tik pasiūlymų vertinimui. </w:t>
      </w:r>
    </w:p>
    <w:p w14:paraId="4F59FBDE" w14:textId="77777777" w:rsidR="000C3061" w:rsidRDefault="000C3061" w:rsidP="004B516A">
      <w:pPr>
        <w:contextualSpacing/>
        <w:rPr>
          <w:rFonts w:ascii="Times New Roman" w:hAnsi="Times New Roman" w:cs="Times New Roman"/>
          <w:sz w:val="20"/>
          <w:szCs w:val="20"/>
        </w:rPr>
      </w:pPr>
    </w:p>
    <w:p w14:paraId="3B45203B" w14:textId="77777777" w:rsidR="000C3061" w:rsidRDefault="000C3061" w:rsidP="004B516A">
      <w:pPr>
        <w:contextualSpacing/>
        <w:rPr>
          <w:rFonts w:ascii="Times New Roman" w:hAnsi="Times New Roman" w:cs="Times New Roman"/>
          <w:sz w:val="20"/>
          <w:szCs w:val="20"/>
        </w:rPr>
      </w:pPr>
    </w:p>
    <w:p w14:paraId="4B3969B1" w14:textId="77777777" w:rsidR="000C3061" w:rsidRDefault="000C3061" w:rsidP="004B516A">
      <w:pPr>
        <w:contextualSpacing/>
        <w:rPr>
          <w:rFonts w:ascii="Times New Roman" w:hAnsi="Times New Roman" w:cs="Times New Roman"/>
          <w:sz w:val="20"/>
          <w:szCs w:val="20"/>
        </w:rPr>
      </w:pPr>
    </w:p>
    <w:p w14:paraId="3634307D" w14:textId="77777777" w:rsidR="000C3061" w:rsidRDefault="000C3061" w:rsidP="004B516A">
      <w:pPr>
        <w:contextualSpacing/>
        <w:rPr>
          <w:rFonts w:ascii="Times New Roman" w:hAnsi="Times New Roman" w:cs="Times New Roman"/>
          <w:sz w:val="20"/>
          <w:szCs w:val="20"/>
        </w:rPr>
      </w:pPr>
    </w:p>
    <w:p w14:paraId="6EE88BF7" w14:textId="77777777" w:rsidR="000C3061" w:rsidRDefault="000C3061" w:rsidP="004B516A">
      <w:pPr>
        <w:contextualSpacing/>
        <w:rPr>
          <w:rFonts w:ascii="Times New Roman" w:hAnsi="Times New Roman" w:cs="Times New Roman"/>
          <w:sz w:val="20"/>
          <w:szCs w:val="20"/>
        </w:rPr>
      </w:pPr>
    </w:p>
    <w:p w14:paraId="5D3BA5AA" w14:textId="77777777" w:rsidR="000C3061" w:rsidRDefault="000C3061" w:rsidP="004B516A">
      <w:pPr>
        <w:contextualSpacing/>
        <w:rPr>
          <w:rFonts w:ascii="Times New Roman" w:hAnsi="Times New Roman" w:cs="Times New Roman"/>
          <w:sz w:val="20"/>
          <w:szCs w:val="20"/>
        </w:rPr>
      </w:pPr>
    </w:p>
    <w:p w14:paraId="136EB5F6" w14:textId="77777777" w:rsidR="000C3061" w:rsidRDefault="000C3061" w:rsidP="004B516A">
      <w:pPr>
        <w:contextualSpacing/>
        <w:rPr>
          <w:rFonts w:ascii="Times New Roman" w:hAnsi="Times New Roman" w:cs="Times New Roman"/>
          <w:sz w:val="20"/>
          <w:szCs w:val="20"/>
        </w:rPr>
      </w:pPr>
    </w:p>
    <w:p w14:paraId="08504D6B" w14:textId="77777777" w:rsidR="000C3061" w:rsidRPr="004B516A" w:rsidRDefault="000C3061" w:rsidP="004B516A">
      <w:pPr>
        <w:contextualSpacing/>
        <w:rPr>
          <w:rFonts w:ascii="Times New Roman" w:hAnsi="Times New Roman" w:cs="Times New Roman"/>
          <w:sz w:val="20"/>
          <w:szCs w:val="20"/>
        </w:rPr>
      </w:pPr>
    </w:p>
    <w:bookmarkEnd w:id="2"/>
    <w:p w14:paraId="44764AC5" w14:textId="206723DF" w:rsidR="004B516A" w:rsidRPr="000C3061" w:rsidRDefault="000C3061" w:rsidP="000C3061">
      <w:pPr>
        <w:pStyle w:val="Body2"/>
        <w:rPr>
          <w:rFonts w:cs="Times New Roman"/>
          <w:b/>
          <w:bCs/>
          <w:noProof/>
          <w:sz w:val="23"/>
          <w:szCs w:val="23"/>
        </w:rPr>
      </w:pPr>
      <w:r>
        <w:rPr>
          <w:rFonts w:cs="Times New Roman"/>
          <w:b/>
          <w:bCs/>
          <w:noProof/>
          <w:sz w:val="23"/>
          <w:szCs w:val="23"/>
        </w:rPr>
        <w:lastRenderedPageBreak/>
        <w:t>Lentelė Nr. 6</w:t>
      </w:r>
      <w:r w:rsidRPr="00773A08">
        <w:rPr>
          <w:rFonts w:cs="Times New Roman"/>
          <w:b/>
          <w:bCs/>
          <w:noProof/>
          <w:sz w:val="23"/>
          <w:szCs w:val="23"/>
        </w:rPr>
        <w:t>. Aplinkos apsaugos reikalavimai</w:t>
      </w:r>
    </w:p>
    <w:tbl>
      <w:tblPr>
        <w:tblW w:w="15026" w:type="dxa"/>
        <w:tblInd w:w="-147" w:type="dxa"/>
        <w:tblCellMar>
          <w:top w:w="15" w:type="dxa"/>
        </w:tblCellMar>
        <w:tblLook w:val="04A0" w:firstRow="1" w:lastRow="0" w:firstColumn="1" w:lastColumn="0" w:noHBand="0" w:noVBand="1"/>
      </w:tblPr>
      <w:tblGrid>
        <w:gridCol w:w="568"/>
        <w:gridCol w:w="4394"/>
        <w:gridCol w:w="4394"/>
        <w:gridCol w:w="5670"/>
      </w:tblGrid>
      <w:tr w:rsidR="000C3061" w:rsidRPr="000C3061" w14:paraId="1D823A10" w14:textId="77777777" w:rsidTr="006C68FA">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52BA7" w14:textId="77777777" w:rsidR="000C3061" w:rsidRPr="000C3061" w:rsidRDefault="000C3061" w:rsidP="006C68FA">
            <w:pPr>
              <w:rPr>
                <w:rFonts w:ascii="Times New Roman" w:eastAsia="Times New Roman" w:hAnsi="Times New Roman" w:cs="Times New Roman"/>
                <w:b/>
                <w:bCs/>
                <w:color w:val="000000"/>
                <w:sz w:val="23"/>
                <w:szCs w:val="23"/>
              </w:rPr>
            </w:pPr>
            <w:r w:rsidRPr="000C3061">
              <w:rPr>
                <w:rFonts w:ascii="Times New Roman" w:eastAsia="Times New Roman" w:hAnsi="Times New Roman" w:cs="Times New Roman"/>
                <w:b/>
                <w:bCs/>
                <w:color w:val="000000"/>
                <w:sz w:val="23"/>
                <w:szCs w:val="23"/>
              </w:rPr>
              <w:t>Eil. Nr.</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7C08740A" w14:textId="77777777" w:rsidR="000C3061" w:rsidRPr="000C3061" w:rsidRDefault="000C3061" w:rsidP="006C68FA">
            <w:pPr>
              <w:jc w:val="center"/>
              <w:rPr>
                <w:rFonts w:ascii="Times New Roman" w:eastAsia="Times New Roman" w:hAnsi="Times New Roman" w:cs="Times New Roman"/>
                <w:b/>
                <w:bCs/>
                <w:color w:val="000000"/>
                <w:sz w:val="23"/>
                <w:szCs w:val="23"/>
              </w:rPr>
            </w:pPr>
            <w:r w:rsidRPr="000C3061">
              <w:rPr>
                <w:rFonts w:ascii="Times New Roman" w:eastAsia="Times New Roman" w:hAnsi="Times New Roman" w:cs="Times New Roman"/>
                <w:b/>
                <w:bCs/>
                <w:color w:val="000000"/>
                <w:sz w:val="23"/>
                <w:szCs w:val="23"/>
              </w:rPr>
              <w:t>Reikalavimas</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B58A3AF" w14:textId="77777777" w:rsidR="000C3061" w:rsidRPr="000C3061" w:rsidRDefault="000C3061" w:rsidP="006C68FA">
            <w:pPr>
              <w:jc w:val="center"/>
              <w:rPr>
                <w:rFonts w:ascii="Times New Roman" w:eastAsia="Times New Roman" w:hAnsi="Times New Roman" w:cs="Times New Roman"/>
                <w:b/>
                <w:bCs/>
                <w:color w:val="000000"/>
                <w:sz w:val="23"/>
                <w:szCs w:val="23"/>
              </w:rPr>
            </w:pPr>
            <w:r w:rsidRPr="000C3061">
              <w:rPr>
                <w:rFonts w:ascii="Times New Roman" w:eastAsia="Times New Roman" w:hAnsi="Times New Roman" w:cs="Times New Roman"/>
                <w:b/>
                <w:bCs/>
                <w:color w:val="000000"/>
                <w:sz w:val="23"/>
                <w:szCs w:val="23"/>
              </w:rPr>
              <w:t>Reikšmės/kriterijai</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428C5ABF" w14:textId="77777777" w:rsidR="000C3061" w:rsidRPr="000C3061" w:rsidRDefault="000C3061" w:rsidP="006C68FA">
            <w:pPr>
              <w:jc w:val="center"/>
              <w:rPr>
                <w:rFonts w:ascii="Times New Roman" w:eastAsia="Times New Roman" w:hAnsi="Times New Roman" w:cs="Times New Roman"/>
                <w:b/>
                <w:bCs/>
                <w:color w:val="000000"/>
                <w:sz w:val="23"/>
                <w:szCs w:val="23"/>
              </w:rPr>
            </w:pPr>
            <w:r w:rsidRPr="000C3061">
              <w:rPr>
                <w:rFonts w:ascii="Times New Roman" w:eastAsia="Times New Roman" w:hAnsi="Times New Roman" w:cs="Times New Roman"/>
                <w:b/>
                <w:bCs/>
                <w:color w:val="000000"/>
                <w:sz w:val="23"/>
                <w:szCs w:val="23"/>
              </w:rPr>
              <w:t>Atitikimas reikalavimui</w:t>
            </w:r>
          </w:p>
        </w:tc>
      </w:tr>
      <w:tr w:rsidR="000C3061" w:rsidRPr="000C3061" w14:paraId="6120512D" w14:textId="77777777" w:rsidTr="000C3061">
        <w:trPr>
          <w:trHeight w:val="450"/>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FA4823" w14:textId="77777777" w:rsidR="000C3061" w:rsidRPr="000C3061" w:rsidRDefault="000C3061" w:rsidP="006C68FA">
            <w:pPr>
              <w:jc w:val="center"/>
              <w:rPr>
                <w:rFonts w:ascii="Times New Roman" w:eastAsia="Times New Roman" w:hAnsi="Times New Roman" w:cs="Times New Roman"/>
                <w:color w:val="000000"/>
                <w:sz w:val="23"/>
                <w:szCs w:val="23"/>
              </w:rPr>
            </w:pPr>
            <w:r w:rsidRPr="000C3061">
              <w:rPr>
                <w:rFonts w:ascii="Times New Roman" w:eastAsia="Times New Roman" w:hAnsi="Times New Roman" w:cs="Times New Roman"/>
                <w:color w:val="000000"/>
                <w:sz w:val="23"/>
                <w:szCs w:val="23"/>
              </w:rPr>
              <w:t>1</w:t>
            </w:r>
          </w:p>
        </w:tc>
        <w:tc>
          <w:tcPr>
            <w:tcW w:w="439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AE35C4" w14:textId="77777777" w:rsidR="000C3061" w:rsidRPr="000C3061" w:rsidRDefault="000C3061" w:rsidP="006C68FA">
            <w:pPr>
              <w:rPr>
                <w:rFonts w:ascii="Times New Roman" w:eastAsia="Times New Roman" w:hAnsi="Times New Roman" w:cs="Times New Roman"/>
                <w:color w:val="000000"/>
              </w:rPr>
            </w:pPr>
            <w:r w:rsidRPr="000C3061">
              <w:rPr>
                <w:rFonts w:ascii="Times New Roman" w:eastAsia="Times New Roman" w:hAnsi="Times New Roman" w:cs="Times New Roman"/>
                <w:color w:val="000000"/>
              </w:rPr>
              <w:t>Reikalavimas yra taikomas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w:t>
            </w:r>
          </w:p>
        </w:tc>
        <w:tc>
          <w:tcPr>
            <w:tcW w:w="439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516BE3" w14:textId="77777777" w:rsidR="000C3061" w:rsidRPr="000C3061" w:rsidRDefault="000C3061" w:rsidP="006C68FA">
            <w:pPr>
              <w:rPr>
                <w:rFonts w:ascii="Times New Roman" w:eastAsia="Times New Roman" w:hAnsi="Times New Roman" w:cs="Times New Roman"/>
                <w:color w:val="000000"/>
              </w:rPr>
            </w:pPr>
            <w:r w:rsidRPr="000C3061">
              <w:rPr>
                <w:rFonts w:ascii="Times New Roman" w:eastAsia="Times New Roman" w:hAnsi="Times New Roman" w:cs="Times New Roman"/>
                <w:color w:val="000000"/>
              </w:rPr>
              <w:t xml:space="preserve">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p>
        </w:tc>
        <w:tc>
          <w:tcPr>
            <w:tcW w:w="5670" w:type="dxa"/>
            <w:vMerge w:val="restart"/>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2BA4821D" w14:textId="77777777" w:rsidR="000C3061" w:rsidRPr="000C3061" w:rsidRDefault="000C3061" w:rsidP="006C68FA">
            <w:pPr>
              <w:jc w:val="center"/>
              <w:rPr>
                <w:rFonts w:ascii="Times New Roman" w:eastAsia="Times New Roman" w:hAnsi="Times New Roman" w:cs="Times New Roman"/>
                <w:i/>
                <w:iCs/>
                <w:color w:val="000000"/>
                <w:sz w:val="23"/>
                <w:szCs w:val="23"/>
              </w:rPr>
            </w:pPr>
            <w:r w:rsidRPr="000C3061">
              <w:rPr>
                <w:rFonts w:ascii="Times New Roman" w:eastAsia="Times New Roman" w:hAnsi="Times New Roman" w:cs="Times New Roman"/>
                <w:b/>
                <w:bCs/>
                <w:i/>
                <w:iCs/>
                <w:color w:val="000000"/>
                <w:sz w:val="23"/>
                <w:szCs w:val="23"/>
              </w:rPr>
              <w:t xml:space="preserve">Tiekėjas turi deklaruoti </w:t>
            </w:r>
            <w:r w:rsidRPr="000C3061">
              <w:rPr>
                <w:rFonts w:ascii="Times New Roman" w:eastAsia="Times New Roman" w:hAnsi="Times New Roman" w:cs="Times New Roman"/>
                <w:color w:val="000000"/>
                <w:sz w:val="23"/>
                <w:szCs w:val="23"/>
              </w:rPr>
              <w:t xml:space="preserve">atitikimą reikalavimui. </w:t>
            </w:r>
            <w:r w:rsidRPr="000C3061">
              <w:rPr>
                <w:rFonts w:ascii="Times New Roman" w:eastAsia="Times New Roman" w:hAnsi="Times New Roman" w:cs="Times New Roman"/>
                <w:b/>
                <w:bCs/>
                <w:i/>
                <w:iCs/>
                <w:color w:val="000000"/>
                <w:sz w:val="23"/>
                <w:szCs w:val="23"/>
              </w:rPr>
              <w:t>Kartu su pasiūlymu</w:t>
            </w:r>
            <w:r w:rsidRPr="000C3061">
              <w:rPr>
                <w:rFonts w:ascii="Times New Roman" w:eastAsia="Times New Roman" w:hAnsi="Times New Roman" w:cs="Times New Roman"/>
                <w:color w:val="000000"/>
                <w:sz w:val="23"/>
                <w:szCs w:val="23"/>
              </w:rPr>
              <w:t xml:space="preserve"> tiekėjas turi pateikti atitinkamą tiekėjo ir/arba gamintojo patvirtinimą/ deklaraciją.</w:t>
            </w:r>
          </w:p>
        </w:tc>
      </w:tr>
      <w:tr w:rsidR="000C3061" w:rsidRPr="000C3061" w14:paraId="334D3616" w14:textId="77777777" w:rsidTr="000C3061">
        <w:trPr>
          <w:trHeight w:val="1740"/>
        </w:trPr>
        <w:tc>
          <w:tcPr>
            <w:tcW w:w="568" w:type="dxa"/>
            <w:vMerge/>
            <w:tcBorders>
              <w:top w:val="nil"/>
              <w:left w:val="single" w:sz="4" w:space="0" w:color="auto"/>
              <w:bottom w:val="single" w:sz="4" w:space="0" w:color="000000"/>
              <w:right w:val="single" w:sz="4" w:space="0" w:color="auto"/>
            </w:tcBorders>
            <w:vAlign w:val="center"/>
            <w:hideMark/>
          </w:tcPr>
          <w:p w14:paraId="2FD70AFF" w14:textId="77777777" w:rsidR="000C3061" w:rsidRPr="000C3061" w:rsidRDefault="000C3061" w:rsidP="006C68FA">
            <w:pPr>
              <w:rPr>
                <w:rFonts w:ascii="Times New Roman" w:eastAsia="Times New Roman" w:hAnsi="Times New Roman" w:cs="Times New Roman"/>
                <w:color w:val="000000"/>
                <w:sz w:val="23"/>
                <w:szCs w:val="23"/>
              </w:rPr>
            </w:pPr>
          </w:p>
        </w:tc>
        <w:tc>
          <w:tcPr>
            <w:tcW w:w="4394" w:type="dxa"/>
            <w:vMerge/>
            <w:tcBorders>
              <w:top w:val="single" w:sz="4" w:space="0" w:color="auto"/>
              <w:left w:val="single" w:sz="4" w:space="0" w:color="auto"/>
              <w:bottom w:val="single" w:sz="4" w:space="0" w:color="000000"/>
              <w:right w:val="single" w:sz="4" w:space="0" w:color="000000"/>
            </w:tcBorders>
            <w:vAlign w:val="center"/>
            <w:hideMark/>
          </w:tcPr>
          <w:p w14:paraId="67CD9A1F" w14:textId="77777777" w:rsidR="000C3061" w:rsidRPr="000C3061" w:rsidRDefault="000C3061" w:rsidP="006C68FA">
            <w:pPr>
              <w:rPr>
                <w:rFonts w:ascii="Times New Roman" w:eastAsia="Times New Roman" w:hAnsi="Times New Roman" w:cs="Times New Roman"/>
                <w:color w:val="000000"/>
                <w:sz w:val="23"/>
                <w:szCs w:val="23"/>
              </w:rPr>
            </w:pPr>
          </w:p>
        </w:tc>
        <w:tc>
          <w:tcPr>
            <w:tcW w:w="4394" w:type="dxa"/>
            <w:vMerge/>
            <w:tcBorders>
              <w:top w:val="single" w:sz="4" w:space="0" w:color="auto"/>
              <w:left w:val="single" w:sz="4" w:space="0" w:color="auto"/>
              <w:bottom w:val="single" w:sz="4" w:space="0" w:color="000000"/>
              <w:right w:val="single" w:sz="4" w:space="0" w:color="000000"/>
            </w:tcBorders>
            <w:vAlign w:val="center"/>
            <w:hideMark/>
          </w:tcPr>
          <w:p w14:paraId="559E8E06" w14:textId="77777777" w:rsidR="000C3061" w:rsidRPr="000C3061" w:rsidRDefault="000C3061" w:rsidP="006C68FA">
            <w:pPr>
              <w:rPr>
                <w:rFonts w:ascii="Times New Roman" w:eastAsia="Times New Roman" w:hAnsi="Times New Roman" w:cs="Times New Roman"/>
                <w:color w:val="000000"/>
                <w:sz w:val="23"/>
                <w:szCs w:val="23"/>
              </w:rPr>
            </w:pPr>
          </w:p>
        </w:tc>
        <w:tc>
          <w:tcPr>
            <w:tcW w:w="5670" w:type="dxa"/>
            <w:vMerge/>
            <w:tcBorders>
              <w:top w:val="nil"/>
              <w:left w:val="single" w:sz="4" w:space="0" w:color="auto"/>
              <w:bottom w:val="single" w:sz="4" w:space="0" w:color="000000"/>
              <w:right w:val="single" w:sz="4" w:space="0" w:color="auto"/>
            </w:tcBorders>
            <w:shd w:val="clear" w:color="auto" w:fill="DEEAF6" w:themeFill="accent5" w:themeFillTint="33"/>
            <w:vAlign w:val="center"/>
            <w:hideMark/>
          </w:tcPr>
          <w:p w14:paraId="3EBB5233" w14:textId="77777777" w:rsidR="000C3061" w:rsidRPr="000C3061" w:rsidRDefault="000C3061" w:rsidP="006C68FA">
            <w:pPr>
              <w:rPr>
                <w:rFonts w:ascii="Times New Roman" w:eastAsia="Times New Roman" w:hAnsi="Times New Roman" w:cs="Times New Roman"/>
                <w:i/>
                <w:iCs/>
                <w:color w:val="000000"/>
                <w:sz w:val="23"/>
                <w:szCs w:val="23"/>
              </w:rPr>
            </w:pPr>
          </w:p>
        </w:tc>
      </w:tr>
    </w:tbl>
    <w:p w14:paraId="216D5E71" w14:textId="29E800E0" w:rsidR="004B516A" w:rsidRPr="004B516A" w:rsidRDefault="004B516A" w:rsidP="004B516A">
      <w:pPr>
        <w:ind w:left="-142"/>
        <w:jc w:val="both"/>
        <w:rPr>
          <w:rFonts w:ascii="Times New Roman" w:hAnsi="Times New Roman" w:cs="Times New Roman"/>
          <w:i/>
        </w:rPr>
      </w:pPr>
      <w:bookmarkStart w:id="3" w:name="_Hlk198544090"/>
      <w:r w:rsidRPr="004B516A">
        <w:rPr>
          <w:rFonts w:ascii="Times New Roman" w:hAnsi="Times New Roman" w:cs="Times New Roman"/>
          <w:b/>
        </w:rPr>
        <w:t xml:space="preserve">Pasiūlymo priedai ir konfidenciali informacija: </w:t>
      </w:r>
      <w:r w:rsidRPr="004B516A">
        <w:rPr>
          <w:rFonts w:ascii="Times New Roman" w:hAnsi="Times New Roman" w:cs="Times New Roman"/>
          <w:i/>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4601" w:type="dxa"/>
        <w:tblInd w:w="-147" w:type="dxa"/>
        <w:tblLook w:val="04A0" w:firstRow="1" w:lastRow="0" w:firstColumn="1" w:lastColumn="0" w:noHBand="0" w:noVBand="1"/>
      </w:tblPr>
      <w:tblGrid>
        <w:gridCol w:w="1106"/>
        <w:gridCol w:w="3572"/>
        <w:gridCol w:w="1985"/>
        <w:gridCol w:w="3969"/>
        <w:gridCol w:w="3969"/>
      </w:tblGrid>
      <w:tr w:rsidR="006F11C3" w:rsidRPr="004B516A" w14:paraId="3B99C6CE" w14:textId="77777777" w:rsidTr="006F11C3">
        <w:trPr>
          <w:trHeight w:val="119"/>
        </w:trPr>
        <w:tc>
          <w:tcPr>
            <w:tcW w:w="1106" w:type="dxa"/>
            <w:tcBorders>
              <w:top w:val="single" w:sz="4" w:space="0" w:color="000000"/>
              <w:left w:val="single" w:sz="4" w:space="0" w:color="000000"/>
              <w:bottom w:val="single" w:sz="4" w:space="0" w:color="auto"/>
              <w:right w:val="single" w:sz="4" w:space="0" w:color="000000"/>
            </w:tcBorders>
            <w:vAlign w:val="center"/>
            <w:hideMark/>
          </w:tcPr>
          <w:bookmarkEnd w:id="3"/>
          <w:p w14:paraId="7ADC8437" w14:textId="77777777" w:rsidR="006F11C3" w:rsidRPr="004B516A" w:rsidRDefault="006F11C3" w:rsidP="004B516A">
            <w:pPr>
              <w:spacing w:after="0"/>
              <w:rPr>
                <w:rFonts w:ascii="Times New Roman" w:hAnsi="Times New Roman" w:cs="Times New Roman"/>
                <w:b/>
                <w:bCs/>
              </w:rPr>
            </w:pPr>
            <w:r w:rsidRPr="004B516A">
              <w:rPr>
                <w:rFonts w:ascii="Times New Roman" w:hAnsi="Times New Roman" w:cs="Times New Roman"/>
                <w:b/>
                <w:bCs/>
              </w:rPr>
              <w:t>Eil. Nr.</w:t>
            </w:r>
          </w:p>
        </w:tc>
        <w:tc>
          <w:tcPr>
            <w:tcW w:w="3572" w:type="dxa"/>
            <w:tcBorders>
              <w:top w:val="single" w:sz="4" w:space="0" w:color="000000"/>
              <w:left w:val="nil"/>
              <w:bottom w:val="single" w:sz="4" w:space="0" w:color="000000"/>
              <w:right w:val="single" w:sz="4" w:space="0" w:color="000000"/>
            </w:tcBorders>
            <w:vAlign w:val="center"/>
            <w:hideMark/>
          </w:tcPr>
          <w:p w14:paraId="78C91FE6" w14:textId="77777777" w:rsidR="006F11C3" w:rsidRPr="004B516A" w:rsidRDefault="006F11C3" w:rsidP="004B516A">
            <w:pPr>
              <w:spacing w:after="0"/>
              <w:rPr>
                <w:rFonts w:ascii="Times New Roman" w:hAnsi="Times New Roman" w:cs="Times New Roman"/>
                <w:b/>
                <w:bCs/>
              </w:rPr>
            </w:pPr>
            <w:r w:rsidRPr="004B516A">
              <w:rPr>
                <w:rFonts w:ascii="Times New Roman" w:hAnsi="Times New Roman" w:cs="Times New Roman"/>
                <w:b/>
                <w:bCs/>
              </w:rPr>
              <w:t>Dokumento pavadinimas</w:t>
            </w:r>
          </w:p>
        </w:tc>
        <w:tc>
          <w:tcPr>
            <w:tcW w:w="1985" w:type="dxa"/>
            <w:tcBorders>
              <w:top w:val="single" w:sz="4" w:space="0" w:color="000000"/>
              <w:left w:val="nil"/>
              <w:bottom w:val="single" w:sz="4" w:space="0" w:color="000000"/>
              <w:right w:val="nil"/>
            </w:tcBorders>
            <w:vAlign w:val="center"/>
            <w:hideMark/>
          </w:tcPr>
          <w:p w14:paraId="56D9A660" w14:textId="77777777" w:rsidR="006F11C3" w:rsidRPr="004B516A" w:rsidRDefault="006F11C3" w:rsidP="004B516A">
            <w:pPr>
              <w:spacing w:after="0"/>
              <w:rPr>
                <w:rFonts w:ascii="Times New Roman" w:hAnsi="Times New Roman" w:cs="Times New Roman"/>
                <w:b/>
                <w:bCs/>
              </w:rPr>
            </w:pPr>
            <w:r w:rsidRPr="004B516A">
              <w:rPr>
                <w:rFonts w:ascii="Times New Roman" w:hAnsi="Times New Roman" w:cs="Times New Roman"/>
                <w:b/>
                <w:bCs/>
              </w:rPr>
              <w:t>Lapų skaičius</w:t>
            </w:r>
          </w:p>
        </w:tc>
        <w:tc>
          <w:tcPr>
            <w:tcW w:w="3969" w:type="dxa"/>
            <w:tcBorders>
              <w:top w:val="single" w:sz="4" w:space="0" w:color="auto"/>
              <w:left w:val="single" w:sz="4" w:space="0" w:color="auto"/>
              <w:bottom w:val="single" w:sz="4" w:space="0" w:color="auto"/>
              <w:right w:val="single" w:sz="4" w:space="0" w:color="auto"/>
            </w:tcBorders>
          </w:tcPr>
          <w:p w14:paraId="01C75CEA" w14:textId="6393F88C" w:rsidR="006F11C3" w:rsidRPr="004B516A" w:rsidRDefault="006F11C3" w:rsidP="004B516A">
            <w:pPr>
              <w:spacing w:after="0"/>
              <w:jc w:val="center"/>
              <w:rPr>
                <w:rFonts w:ascii="Times New Roman" w:hAnsi="Times New Roman" w:cs="Times New Roman"/>
                <w:b/>
                <w:bCs/>
              </w:rPr>
            </w:pPr>
            <w:r w:rsidRPr="004B516A">
              <w:rPr>
                <w:rFonts w:ascii="Times New Roman" w:hAnsi="Times New Roman" w:cs="Times New Roman"/>
                <w:b/>
                <w:bCs/>
              </w:rPr>
              <w:t>Dokumentas yra konfidencialus*?</w:t>
            </w:r>
            <w:r w:rsidRPr="004B516A">
              <w:rPr>
                <w:rFonts w:ascii="Times New Roman" w:hAnsi="Times New Roman" w:cs="Times New Roman"/>
                <w:b/>
                <w:bCs/>
              </w:rPr>
              <w:br/>
              <w:t>Taip / 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D09966" w14:textId="092F7CED" w:rsidR="006F11C3" w:rsidRPr="006F11C3" w:rsidRDefault="006F11C3" w:rsidP="004B516A">
            <w:pPr>
              <w:spacing w:after="0"/>
              <w:jc w:val="center"/>
              <w:rPr>
                <w:rFonts w:ascii="Times New Roman" w:hAnsi="Times New Roman" w:cs="Times New Roman"/>
                <w:b/>
                <w:bCs/>
              </w:rPr>
            </w:pPr>
            <w:r w:rsidRPr="006F11C3">
              <w:rPr>
                <w:rFonts w:ascii="Times New Roman" w:eastAsia="Times New Roman" w:hAnsi="Times New Roman" w:cs="Times New Roman"/>
                <w:b/>
                <w:bCs/>
                <w:color w:val="000000"/>
                <w:sz w:val="23"/>
                <w:szCs w:val="23"/>
              </w:rPr>
              <w:t>Konfidencialios informacijos pagrindimas</w:t>
            </w:r>
          </w:p>
        </w:tc>
      </w:tr>
      <w:tr w:rsidR="006F11C3" w:rsidRPr="004B516A" w14:paraId="651D1120" w14:textId="77777777" w:rsidTr="006F11C3">
        <w:trPr>
          <w:trHeight w:val="300"/>
        </w:trPr>
        <w:tc>
          <w:tcPr>
            <w:tcW w:w="1106" w:type="dxa"/>
            <w:tcBorders>
              <w:top w:val="single" w:sz="4" w:space="0" w:color="auto"/>
              <w:left w:val="single" w:sz="4" w:space="0" w:color="auto"/>
              <w:bottom w:val="single" w:sz="4" w:space="0" w:color="auto"/>
              <w:right w:val="single" w:sz="4" w:space="0" w:color="auto"/>
            </w:tcBorders>
            <w:noWrap/>
            <w:hideMark/>
          </w:tcPr>
          <w:p w14:paraId="156CA448" w14:textId="77777777" w:rsidR="006F11C3" w:rsidRPr="004B516A" w:rsidRDefault="006F11C3" w:rsidP="004B516A">
            <w:pPr>
              <w:spacing w:after="0"/>
              <w:jc w:val="center"/>
              <w:rPr>
                <w:rFonts w:ascii="Times New Roman" w:hAnsi="Times New Roman" w:cs="Times New Roman"/>
              </w:rPr>
            </w:pPr>
            <w:r w:rsidRPr="004B516A">
              <w:rPr>
                <w:rFonts w:ascii="Times New Roman" w:hAnsi="Times New Roman" w:cs="Times New Roman"/>
              </w:rPr>
              <w:t>1.</w:t>
            </w:r>
          </w:p>
        </w:tc>
        <w:tc>
          <w:tcPr>
            <w:tcW w:w="3572" w:type="dxa"/>
            <w:tcBorders>
              <w:top w:val="nil"/>
              <w:left w:val="single" w:sz="4" w:space="0" w:color="auto"/>
              <w:bottom w:val="single" w:sz="4" w:space="0" w:color="auto"/>
              <w:right w:val="single" w:sz="4" w:space="0" w:color="000000"/>
            </w:tcBorders>
            <w:shd w:val="clear" w:color="auto" w:fill="DEEAF6" w:themeFill="accent5" w:themeFillTint="33"/>
            <w:noWrap/>
            <w:vAlign w:val="bottom"/>
          </w:tcPr>
          <w:p w14:paraId="03E710A9" w14:textId="77777777" w:rsidR="006F11C3" w:rsidRPr="004B516A" w:rsidRDefault="006F11C3" w:rsidP="004B516A">
            <w:pPr>
              <w:spacing w:after="0"/>
              <w:rPr>
                <w:rFonts w:ascii="Times New Roman" w:hAnsi="Times New Roman" w:cs="Times New Roman"/>
              </w:rPr>
            </w:pPr>
          </w:p>
        </w:tc>
        <w:tc>
          <w:tcPr>
            <w:tcW w:w="1985" w:type="dxa"/>
            <w:tcBorders>
              <w:top w:val="nil"/>
              <w:left w:val="nil"/>
              <w:bottom w:val="single" w:sz="4" w:space="0" w:color="auto"/>
              <w:right w:val="nil"/>
            </w:tcBorders>
            <w:shd w:val="clear" w:color="auto" w:fill="DEEAF6" w:themeFill="accent5" w:themeFillTint="33"/>
            <w:noWrap/>
            <w:vAlign w:val="bottom"/>
          </w:tcPr>
          <w:p w14:paraId="5276E734" w14:textId="77777777" w:rsidR="006F11C3" w:rsidRPr="004B516A" w:rsidRDefault="006F11C3" w:rsidP="004B516A">
            <w:pPr>
              <w:spacing w:after="0"/>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1E5E89" w14:textId="77777777" w:rsidR="006F11C3" w:rsidRPr="004B516A" w:rsidRDefault="006F11C3" w:rsidP="004B516A">
            <w:pPr>
              <w:spacing w:after="0"/>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36909E7E" w14:textId="58443E7E" w:rsidR="006F11C3" w:rsidRPr="004B516A" w:rsidRDefault="006F11C3" w:rsidP="004B516A">
            <w:pPr>
              <w:spacing w:after="0"/>
              <w:jc w:val="center"/>
              <w:rPr>
                <w:rFonts w:ascii="Times New Roman" w:hAnsi="Times New Roman" w:cs="Times New Roman"/>
              </w:rPr>
            </w:pPr>
          </w:p>
        </w:tc>
      </w:tr>
      <w:tr w:rsidR="006F11C3" w:rsidRPr="004B516A" w14:paraId="5BD7DFEF" w14:textId="77777777" w:rsidTr="006F11C3">
        <w:trPr>
          <w:trHeight w:val="70"/>
        </w:trPr>
        <w:tc>
          <w:tcPr>
            <w:tcW w:w="1106" w:type="dxa"/>
            <w:tcBorders>
              <w:top w:val="single" w:sz="4" w:space="0" w:color="auto"/>
              <w:left w:val="single" w:sz="4" w:space="0" w:color="auto"/>
              <w:bottom w:val="single" w:sz="4" w:space="0" w:color="auto"/>
              <w:right w:val="single" w:sz="4" w:space="0" w:color="auto"/>
            </w:tcBorders>
            <w:noWrap/>
            <w:hideMark/>
          </w:tcPr>
          <w:p w14:paraId="2726F229" w14:textId="77777777" w:rsidR="006F11C3" w:rsidRPr="004B516A" w:rsidRDefault="006F11C3" w:rsidP="004B516A">
            <w:pPr>
              <w:spacing w:after="0"/>
              <w:jc w:val="center"/>
              <w:rPr>
                <w:rFonts w:ascii="Times New Roman" w:hAnsi="Times New Roman" w:cs="Times New Roman"/>
              </w:rPr>
            </w:pPr>
            <w:r w:rsidRPr="004B516A">
              <w:rPr>
                <w:rFonts w:ascii="Times New Roman" w:hAnsi="Times New Roman" w:cs="Times New Roman"/>
              </w:rPr>
              <w:t>2.</w:t>
            </w:r>
          </w:p>
        </w:tc>
        <w:tc>
          <w:tcPr>
            <w:tcW w:w="357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1C24DA33" w14:textId="77777777" w:rsidR="006F11C3" w:rsidRPr="004B516A" w:rsidRDefault="006F11C3" w:rsidP="004B516A">
            <w:pPr>
              <w:spacing w:after="0"/>
              <w:rPr>
                <w:rFonts w:ascii="Times New Roman" w:hAnsi="Times New Roman" w:cs="Times New Roman"/>
              </w:rPr>
            </w:pPr>
          </w:p>
        </w:tc>
        <w:tc>
          <w:tcPr>
            <w:tcW w:w="1985" w:type="dxa"/>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4CD39F0F" w14:textId="77777777" w:rsidR="006F11C3" w:rsidRPr="004B516A" w:rsidRDefault="006F11C3" w:rsidP="004B516A">
            <w:pPr>
              <w:spacing w:after="0"/>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C81C3D" w14:textId="77777777" w:rsidR="006F11C3" w:rsidRPr="004B516A" w:rsidRDefault="006F11C3" w:rsidP="004B516A">
            <w:pPr>
              <w:spacing w:after="0"/>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6D89D5B1" w14:textId="211D9ACB" w:rsidR="006F11C3" w:rsidRPr="004B516A" w:rsidRDefault="006F11C3" w:rsidP="004B516A">
            <w:pPr>
              <w:spacing w:after="0"/>
              <w:jc w:val="center"/>
              <w:rPr>
                <w:rFonts w:ascii="Times New Roman" w:hAnsi="Times New Roman" w:cs="Times New Roman"/>
              </w:rPr>
            </w:pPr>
          </w:p>
        </w:tc>
      </w:tr>
      <w:tr w:rsidR="006F11C3" w:rsidRPr="004B516A" w14:paraId="09D74C9F" w14:textId="77777777" w:rsidTr="006F11C3">
        <w:trPr>
          <w:trHeight w:val="162"/>
        </w:trPr>
        <w:tc>
          <w:tcPr>
            <w:tcW w:w="1106" w:type="dxa"/>
            <w:tcBorders>
              <w:top w:val="single" w:sz="4" w:space="0" w:color="auto"/>
              <w:left w:val="single" w:sz="4" w:space="0" w:color="auto"/>
              <w:bottom w:val="single" w:sz="4" w:space="0" w:color="auto"/>
              <w:right w:val="single" w:sz="4" w:space="0" w:color="auto"/>
            </w:tcBorders>
            <w:noWrap/>
          </w:tcPr>
          <w:p w14:paraId="03B6BEC0" w14:textId="77777777" w:rsidR="006F11C3" w:rsidRPr="004B516A" w:rsidRDefault="006F11C3" w:rsidP="004B516A">
            <w:pPr>
              <w:spacing w:after="0"/>
              <w:jc w:val="center"/>
              <w:rPr>
                <w:rFonts w:ascii="Times New Roman" w:hAnsi="Times New Roman" w:cs="Times New Roman"/>
              </w:rPr>
            </w:pPr>
            <w:r w:rsidRPr="004B516A">
              <w:rPr>
                <w:rFonts w:ascii="Times New Roman" w:hAnsi="Times New Roman" w:cs="Times New Roman"/>
              </w:rPr>
              <w:t>3.</w:t>
            </w:r>
          </w:p>
        </w:tc>
        <w:tc>
          <w:tcPr>
            <w:tcW w:w="357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14C086F2" w14:textId="77777777" w:rsidR="006F11C3" w:rsidRPr="004B516A" w:rsidRDefault="006F11C3" w:rsidP="004B516A">
            <w:pPr>
              <w:spacing w:after="0"/>
              <w:rPr>
                <w:rFonts w:ascii="Times New Roman" w:hAnsi="Times New Roman" w:cs="Times New Roman"/>
              </w:rPr>
            </w:pPr>
          </w:p>
        </w:tc>
        <w:tc>
          <w:tcPr>
            <w:tcW w:w="1985" w:type="dxa"/>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3905B86C" w14:textId="77777777" w:rsidR="006F11C3" w:rsidRPr="004B516A" w:rsidRDefault="006F11C3" w:rsidP="004B516A">
            <w:pPr>
              <w:spacing w:after="0"/>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96F58D" w14:textId="77777777" w:rsidR="006F11C3" w:rsidRPr="004B516A" w:rsidRDefault="006F11C3" w:rsidP="004B516A">
            <w:pPr>
              <w:spacing w:after="0"/>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2B80DE27" w14:textId="22F0165F" w:rsidR="006F11C3" w:rsidRPr="004B516A" w:rsidRDefault="006F11C3" w:rsidP="004B516A">
            <w:pPr>
              <w:spacing w:after="0"/>
              <w:jc w:val="center"/>
              <w:rPr>
                <w:rFonts w:ascii="Times New Roman" w:hAnsi="Times New Roman" w:cs="Times New Roman"/>
              </w:rPr>
            </w:pPr>
          </w:p>
        </w:tc>
      </w:tr>
    </w:tbl>
    <w:p w14:paraId="23A32A0F" w14:textId="77777777" w:rsidR="004B516A" w:rsidRPr="004B516A" w:rsidRDefault="004B516A" w:rsidP="004B516A">
      <w:pPr>
        <w:jc w:val="both"/>
        <w:rPr>
          <w:rFonts w:ascii="Times New Roman" w:hAnsi="Times New Roman" w:cs="Times New Roman"/>
        </w:rPr>
      </w:pPr>
      <w:bookmarkStart w:id="4" w:name="_Hlk198544110"/>
      <w:r w:rsidRPr="004B516A">
        <w:rPr>
          <w:rFonts w:ascii="Times New Roman" w:hAnsi="Times New Roman" w:cs="Times New Roman"/>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bookmarkEnd w:id="4"/>
    <w:p w14:paraId="45914110" w14:textId="77777777" w:rsidR="004B516A" w:rsidRPr="004B516A" w:rsidRDefault="004B516A" w:rsidP="004B516A">
      <w:pPr>
        <w:spacing w:after="100" w:afterAutospacing="1" w:line="240" w:lineRule="auto"/>
        <w:rPr>
          <w:rFonts w:ascii="Times New Roman" w:hAnsi="Times New Roman" w:cs="Times New Roman"/>
          <w:b/>
        </w:rPr>
      </w:pPr>
      <w:r w:rsidRPr="004B516A">
        <w:rPr>
          <w:rFonts w:ascii="Times New Roman" w:hAnsi="Times New Roman" w:cs="Times New Roman"/>
          <w:b/>
        </w:rPr>
        <w:t>Numatomi pasitelkti subtiekėjai (jei numatoma):</w:t>
      </w:r>
    </w:p>
    <w:tbl>
      <w:tblPr>
        <w:tblW w:w="15281" w:type="dxa"/>
        <w:tblInd w:w="-147" w:type="dxa"/>
        <w:tblLook w:val="04A0" w:firstRow="1" w:lastRow="0" w:firstColumn="1" w:lastColumn="0" w:noHBand="0" w:noVBand="1"/>
      </w:tblPr>
      <w:tblGrid>
        <w:gridCol w:w="1106"/>
        <w:gridCol w:w="6987"/>
        <w:gridCol w:w="2976"/>
        <w:gridCol w:w="4212"/>
      </w:tblGrid>
      <w:tr w:rsidR="004B516A" w:rsidRPr="004B516A" w14:paraId="4CBAC14C" w14:textId="77777777" w:rsidTr="006C68FA">
        <w:trPr>
          <w:trHeight w:val="7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7079E4D1" w14:textId="77777777" w:rsidR="004B516A" w:rsidRPr="004B516A" w:rsidRDefault="004B516A" w:rsidP="004B516A">
            <w:pPr>
              <w:spacing w:after="100" w:afterAutospacing="1" w:line="240" w:lineRule="auto"/>
              <w:jc w:val="center"/>
              <w:rPr>
                <w:rFonts w:ascii="Times New Roman" w:hAnsi="Times New Roman" w:cs="Times New Roman"/>
                <w:b/>
                <w:bCs/>
              </w:rPr>
            </w:pPr>
            <w:r w:rsidRPr="004B516A">
              <w:rPr>
                <w:rFonts w:ascii="Times New Roman" w:hAnsi="Times New Roman" w:cs="Times New Roman"/>
                <w:b/>
                <w:bCs/>
              </w:rPr>
              <w:lastRenderedPageBreak/>
              <w:t>Eil. Nr.</w:t>
            </w:r>
          </w:p>
        </w:tc>
        <w:tc>
          <w:tcPr>
            <w:tcW w:w="6987" w:type="dxa"/>
            <w:tcBorders>
              <w:top w:val="single" w:sz="4" w:space="0" w:color="000000"/>
              <w:left w:val="nil"/>
              <w:bottom w:val="single" w:sz="4" w:space="0" w:color="000000"/>
              <w:right w:val="single" w:sz="4" w:space="0" w:color="000000"/>
            </w:tcBorders>
            <w:vAlign w:val="center"/>
            <w:hideMark/>
          </w:tcPr>
          <w:p w14:paraId="0F4C163F" w14:textId="77777777" w:rsidR="004B516A" w:rsidRPr="004B516A" w:rsidRDefault="004B516A" w:rsidP="004B516A">
            <w:pPr>
              <w:spacing w:after="100" w:afterAutospacing="1" w:line="240" w:lineRule="auto"/>
              <w:jc w:val="center"/>
              <w:rPr>
                <w:rFonts w:ascii="Times New Roman" w:hAnsi="Times New Roman" w:cs="Times New Roman"/>
                <w:b/>
                <w:bCs/>
              </w:rPr>
            </w:pPr>
            <w:r w:rsidRPr="004B516A">
              <w:rPr>
                <w:rFonts w:ascii="Times New Roman" w:hAnsi="Times New Roman" w:cs="Times New Roman"/>
                <w:b/>
                <w:bCs/>
              </w:rPr>
              <w:t>Subtiekėjo pavadinimas</w:t>
            </w:r>
          </w:p>
        </w:tc>
        <w:tc>
          <w:tcPr>
            <w:tcW w:w="2976" w:type="dxa"/>
            <w:tcBorders>
              <w:top w:val="single" w:sz="4" w:space="0" w:color="000000"/>
              <w:left w:val="nil"/>
              <w:bottom w:val="single" w:sz="4" w:space="0" w:color="000000"/>
              <w:right w:val="nil"/>
            </w:tcBorders>
            <w:vAlign w:val="center"/>
            <w:hideMark/>
          </w:tcPr>
          <w:p w14:paraId="74FE2D26" w14:textId="77777777" w:rsidR="004B516A" w:rsidRPr="004B516A" w:rsidRDefault="004B516A" w:rsidP="004B516A">
            <w:pPr>
              <w:spacing w:after="100" w:afterAutospacing="1" w:line="240" w:lineRule="auto"/>
              <w:jc w:val="center"/>
              <w:rPr>
                <w:rFonts w:ascii="Times New Roman" w:hAnsi="Times New Roman" w:cs="Times New Roman"/>
                <w:b/>
                <w:bCs/>
              </w:rPr>
            </w:pPr>
            <w:r w:rsidRPr="004B516A">
              <w:rPr>
                <w:rFonts w:ascii="Times New Roman" w:hAnsi="Times New Roman" w:cs="Times New Roman"/>
                <w:b/>
                <w:bCs/>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561708D5" w14:textId="129F01DA" w:rsidR="004B516A" w:rsidRPr="004B516A" w:rsidRDefault="004B516A" w:rsidP="004B516A">
            <w:pPr>
              <w:spacing w:after="100" w:afterAutospacing="1" w:line="240" w:lineRule="auto"/>
              <w:jc w:val="center"/>
              <w:rPr>
                <w:rFonts w:ascii="Times New Roman" w:hAnsi="Times New Roman" w:cs="Times New Roman"/>
                <w:b/>
                <w:bCs/>
              </w:rPr>
            </w:pPr>
            <w:r w:rsidRPr="004B516A">
              <w:rPr>
                <w:rFonts w:ascii="Times New Roman" w:hAnsi="Times New Roman" w:cs="Times New Roman"/>
                <w:b/>
                <w:bCs/>
              </w:rPr>
              <w:t>Perduodama veikla ir jos dalis bendroje pasiūlymo kainoje (</w:t>
            </w:r>
            <w:r w:rsidR="006F11C3">
              <w:rPr>
                <w:rFonts w:ascii="Times New Roman" w:hAnsi="Times New Roman" w:cs="Times New Roman"/>
                <w:b/>
                <w:bCs/>
              </w:rPr>
              <w:t>vertė, Eur</w:t>
            </w:r>
            <w:r w:rsidRPr="004B516A">
              <w:rPr>
                <w:rFonts w:ascii="Times New Roman" w:hAnsi="Times New Roman" w:cs="Times New Roman"/>
                <w:b/>
                <w:bCs/>
              </w:rPr>
              <w:t>)</w:t>
            </w:r>
          </w:p>
        </w:tc>
      </w:tr>
      <w:tr w:rsidR="004B516A" w:rsidRPr="004B516A" w14:paraId="3C817CC6" w14:textId="77777777" w:rsidTr="006C68FA">
        <w:trPr>
          <w:trHeight w:val="300"/>
        </w:trPr>
        <w:tc>
          <w:tcPr>
            <w:tcW w:w="1106" w:type="dxa"/>
            <w:tcBorders>
              <w:top w:val="nil"/>
              <w:left w:val="single" w:sz="4" w:space="0" w:color="000000"/>
              <w:bottom w:val="single" w:sz="4" w:space="0" w:color="000000"/>
              <w:right w:val="single" w:sz="4" w:space="0" w:color="000000"/>
            </w:tcBorders>
            <w:noWrap/>
            <w:hideMark/>
          </w:tcPr>
          <w:p w14:paraId="33966C5B" w14:textId="77777777" w:rsidR="004B516A" w:rsidRPr="004B516A" w:rsidRDefault="004B516A" w:rsidP="004B516A">
            <w:pPr>
              <w:spacing w:after="100" w:afterAutospacing="1" w:line="240" w:lineRule="auto"/>
              <w:jc w:val="center"/>
              <w:rPr>
                <w:rFonts w:ascii="Times New Roman" w:hAnsi="Times New Roman" w:cs="Times New Roman"/>
              </w:rPr>
            </w:pPr>
            <w:r w:rsidRPr="004B516A">
              <w:rPr>
                <w:rFonts w:ascii="Times New Roman" w:hAnsi="Times New Roman" w:cs="Times New Roman"/>
              </w:rPr>
              <w:t>1.</w:t>
            </w:r>
          </w:p>
        </w:tc>
        <w:tc>
          <w:tcPr>
            <w:tcW w:w="6987" w:type="dxa"/>
            <w:tcBorders>
              <w:top w:val="nil"/>
              <w:left w:val="nil"/>
              <w:bottom w:val="single" w:sz="4" w:space="0" w:color="000000"/>
              <w:right w:val="single" w:sz="4" w:space="0" w:color="000000"/>
            </w:tcBorders>
            <w:shd w:val="clear" w:color="auto" w:fill="DEEAF6" w:themeFill="accent5" w:themeFillTint="33"/>
            <w:noWrap/>
            <w:vAlign w:val="bottom"/>
            <w:hideMark/>
          </w:tcPr>
          <w:p w14:paraId="2CC7C08B" w14:textId="77777777" w:rsidR="004B516A" w:rsidRPr="004B516A" w:rsidRDefault="004B516A" w:rsidP="004B516A">
            <w:pPr>
              <w:spacing w:after="100" w:afterAutospacing="1" w:line="240" w:lineRule="auto"/>
              <w:rPr>
                <w:rFonts w:ascii="Times New Roman" w:hAnsi="Times New Roman" w:cs="Times New Roman"/>
              </w:rPr>
            </w:pPr>
            <w:r w:rsidRPr="004B516A">
              <w:rPr>
                <w:rFonts w:ascii="Times New Roman" w:hAnsi="Times New Roman" w:cs="Times New Roman"/>
              </w:rPr>
              <w:t> </w:t>
            </w:r>
          </w:p>
        </w:tc>
        <w:tc>
          <w:tcPr>
            <w:tcW w:w="2976" w:type="dxa"/>
            <w:tcBorders>
              <w:top w:val="nil"/>
              <w:left w:val="nil"/>
              <w:bottom w:val="single" w:sz="4" w:space="0" w:color="000000"/>
              <w:right w:val="nil"/>
            </w:tcBorders>
            <w:shd w:val="clear" w:color="auto" w:fill="DEEAF6" w:themeFill="accent5" w:themeFillTint="33"/>
            <w:noWrap/>
            <w:vAlign w:val="bottom"/>
            <w:hideMark/>
          </w:tcPr>
          <w:p w14:paraId="0632540A" w14:textId="77777777" w:rsidR="004B516A" w:rsidRPr="004B516A" w:rsidRDefault="004B516A" w:rsidP="004B516A">
            <w:pPr>
              <w:spacing w:after="100" w:afterAutospacing="1" w:line="240" w:lineRule="auto"/>
              <w:rPr>
                <w:rFonts w:ascii="Times New Roman" w:hAnsi="Times New Roman" w:cs="Times New Roman"/>
              </w:rPr>
            </w:pPr>
            <w:r w:rsidRPr="004B516A">
              <w:rPr>
                <w:rFonts w:ascii="Times New Roman" w:hAnsi="Times New Roman" w:cs="Times New Roman"/>
              </w:rPr>
              <w:t> </w:t>
            </w:r>
          </w:p>
        </w:tc>
        <w:tc>
          <w:tcPr>
            <w:tcW w:w="421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53CEB84E" w14:textId="77777777" w:rsidR="004B516A" w:rsidRPr="004B516A" w:rsidRDefault="004B516A" w:rsidP="004B516A">
            <w:pPr>
              <w:spacing w:after="100" w:afterAutospacing="1" w:line="240" w:lineRule="auto"/>
              <w:jc w:val="center"/>
              <w:rPr>
                <w:rFonts w:ascii="Times New Roman" w:hAnsi="Times New Roman" w:cs="Times New Roman"/>
              </w:rPr>
            </w:pPr>
            <w:r w:rsidRPr="004B516A">
              <w:rPr>
                <w:rFonts w:ascii="Times New Roman" w:hAnsi="Times New Roman" w:cs="Times New Roman"/>
              </w:rPr>
              <w:t> </w:t>
            </w:r>
          </w:p>
        </w:tc>
      </w:tr>
    </w:tbl>
    <w:p w14:paraId="4E9C9C1C" w14:textId="77777777" w:rsidR="004B516A" w:rsidRPr="004B516A" w:rsidRDefault="004B516A" w:rsidP="004B516A">
      <w:pPr>
        <w:spacing w:after="100" w:afterAutospacing="1" w:line="240" w:lineRule="auto"/>
        <w:rPr>
          <w:rFonts w:ascii="Times New Roman" w:hAnsi="Times New Roman" w:cs="Times New Roman"/>
        </w:rPr>
      </w:pPr>
    </w:p>
    <w:p w14:paraId="299B2034" w14:textId="77777777" w:rsidR="004B516A" w:rsidRPr="004B516A" w:rsidRDefault="004B516A" w:rsidP="00A75B1F">
      <w:pPr>
        <w:pStyle w:val="Betarp"/>
        <w:jc w:val="center"/>
        <w:rPr>
          <w:rFonts w:ascii="Times New Roman" w:hAnsi="Times New Roman" w:cs="Times New Roman"/>
          <w:b/>
          <w:color w:val="000000" w:themeColor="text1"/>
        </w:rPr>
      </w:pPr>
    </w:p>
    <w:p w14:paraId="1F05087F" w14:textId="77777777" w:rsidR="00A75B1F" w:rsidRPr="004B516A" w:rsidRDefault="00A75B1F" w:rsidP="00A75B1F">
      <w:pPr>
        <w:pStyle w:val="Betarp"/>
        <w:rPr>
          <w:rFonts w:ascii="Times New Roman" w:hAnsi="Times New Roman" w:cs="Times New Roman"/>
        </w:rPr>
      </w:pPr>
    </w:p>
    <w:p w14:paraId="20E54E5E" w14:textId="77777777" w:rsidR="00A75B1F" w:rsidRPr="004B516A" w:rsidRDefault="00A75B1F" w:rsidP="00A75B1F">
      <w:pPr>
        <w:pStyle w:val="Betarp"/>
        <w:rPr>
          <w:rFonts w:ascii="Times New Roman" w:hAnsi="Times New Roman" w:cs="Times New Roman"/>
        </w:rPr>
      </w:pPr>
    </w:p>
    <w:p w14:paraId="4B80AB2B" w14:textId="092EDC85" w:rsidR="00E272A7" w:rsidRPr="004B516A" w:rsidRDefault="00E272A7" w:rsidP="003F5D8A">
      <w:pPr>
        <w:pStyle w:val="Betarp"/>
        <w:rPr>
          <w:rFonts w:ascii="Times New Roman" w:hAnsi="Times New Roman" w:cs="Times New Roman"/>
        </w:rPr>
      </w:pPr>
    </w:p>
    <w:sectPr w:rsidR="00E272A7" w:rsidRPr="004B516A" w:rsidSect="00C565F6">
      <w:pgSz w:w="16838" w:h="11906" w:orient="landscape"/>
      <w:pgMar w:top="1440" w:right="709" w:bottom="1440" w:left="144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BACE" w14:textId="77777777" w:rsidR="00DD09A8" w:rsidRDefault="00DD09A8" w:rsidP="00EE03AC">
      <w:pPr>
        <w:spacing w:after="0" w:line="240" w:lineRule="auto"/>
      </w:pPr>
      <w:r>
        <w:separator/>
      </w:r>
    </w:p>
  </w:endnote>
  <w:endnote w:type="continuationSeparator" w:id="0">
    <w:p w14:paraId="1E4920FC" w14:textId="77777777" w:rsidR="00DD09A8" w:rsidRDefault="00DD09A8" w:rsidP="00EE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GEInspiraBook-Italic">
    <w:altName w:val="Cambria"/>
    <w:panose1 w:val="00000000000000000000"/>
    <w:charset w:val="00"/>
    <w:family w:val="roman"/>
    <w:notTrueType/>
    <w:pitch w:val="default"/>
  </w:font>
  <w:font w:name="Liberation Serif">
    <w:altName w:val="Times New Roman"/>
    <w:charset w:val="BA"/>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ADD2" w14:textId="77777777" w:rsidR="00DD09A8" w:rsidRDefault="00DD09A8" w:rsidP="00EE03AC">
      <w:pPr>
        <w:spacing w:after="0" w:line="240" w:lineRule="auto"/>
      </w:pPr>
      <w:r>
        <w:separator/>
      </w:r>
    </w:p>
  </w:footnote>
  <w:footnote w:type="continuationSeparator" w:id="0">
    <w:p w14:paraId="7E642037" w14:textId="77777777" w:rsidR="00DD09A8" w:rsidRDefault="00DD09A8" w:rsidP="00EE0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3ED12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Antrat1"/>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7E7D8D"/>
    <w:multiLevelType w:val="multilevel"/>
    <w:tmpl w:val="BEB0DC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651A3C"/>
    <w:multiLevelType w:val="hybridMultilevel"/>
    <w:tmpl w:val="17BCD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54592"/>
    <w:multiLevelType w:val="multilevel"/>
    <w:tmpl w:val="93E8B9F4"/>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564DFA"/>
    <w:multiLevelType w:val="hybridMultilevel"/>
    <w:tmpl w:val="6D048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55107"/>
    <w:multiLevelType w:val="multilevel"/>
    <w:tmpl w:val="A45CD0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85698"/>
    <w:multiLevelType w:val="hybridMultilevel"/>
    <w:tmpl w:val="E09A0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4027F1"/>
    <w:multiLevelType w:val="hybridMultilevel"/>
    <w:tmpl w:val="DFEE6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1" w15:restartNumberingAfterBreak="0">
    <w:nsid w:val="638A6A4E"/>
    <w:multiLevelType w:val="hybridMultilevel"/>
    <w:tmpl w:val="10DC4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448455">
    <w:abstractNumId w:val="1"/>
  </w:num>
  <w:num w:numId="2" w16cid:durableId="1677150298">
    <w:abstractNumId w:val="7"/>
  </w:num>
  <w:num w:numId="3" w16cid:durableId="1404061255">
    <w:abstractNumId w:val="2"/>
  </w:num>
  <w:num w:numId="4" w16cid:durableId="731853391">
    <w:abstractNumId w:val="4"/>
  </w:num>
  <w:num w:numId="5" w16cid:durableId="1651639562">
    <w:abstractNumId w:val="11"/>
  </w:num>
  <w:num w:numId="6" w16cid:durableId="1338192887">
    <w:abstractNumId w:val="10"/>
  </w:num>
  <w:num w:numId="7" w16cid:durableId="1342388506">
    <w:abstractNumId w:val="5"/>
  </w:num>
  <w:num w:numId="8" w16cid:durableId="1281956477">
    <w:abstractNumId w:val="9"/>
  </w:num>
  <w:num w:numId="9" w16cid:durableId="141780251">
    <w:abstractNumId w:val="3"/>
  </w:num>
  <w:num w:numId="10" w16cid:durableId="543760658">
    <w:abstractNumId w:val="8"/>
  </w:num>
  <w:num w:numId="11" w16cid:durableId="8219642">
    <w:abstractNumId w:val="6"/>
  </w:num>
  <w:num w:numId="12" w16cid:durableId="211871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AC"/>
    <w:rsid w:val="000210DD"/>
    <w:rsid w:val="00037B9E"/>
    <w:rsid w:val="00046896"/>
    <w:rsid w:val="00050F8E"/>
    <w:rsid w:val="00053C12"/>
    <w:rsid w:val="00057B36"/>
    <w:rsid w:val="0007099A"/>
    <w:rsid w:val="000711F5"/>
    <w:rsid w:val="00074407"/>
    <w:rsid w:val="0009795A"/>
    <w:rsid w:val="000B196C"/>
    <w:rsid w:val="000C3061"/>
    <w:rsid w:val="000E1CCE"/>
    <w:rsid w:val="000E52E9"/>
    <w:rsid w:val="00102315"/>
    <w:rsid w:val="001462A3"/>
    <w:rsid w:val="00146444"/>
    <w:rsid w:val="00162FC3"/>
    <w:rsid w:val="00177634"/>
    <w:rsid w:val="00186D0E"/>
    <w:rsid w:val="00192A34"/>
    <w:rsid w:val="001C2738"/>
    <w:rsid w:val="001C5949"/>
    <w:rsid w:val="001F5C7C"/>
    <w:rsid w:val="001F7E87"/>
    <w:rsid w:val="0021716C"/>
    <w:rsid w:val="002733B7"/>
    <w:rsid w:val="002B2540"/>
    <w:rsid w:val="002B618B"/>
    <w:rsid w:val="002C1A24"/>
    <w:rsid w:val="002D586C"/>
    <w:rsid w:val="00300867"/>
    <w:rsid w:val="00326958"/>
    <w:rsid w:val="00334057"/>
    <w:rsid w:val="0033416F"/>
    <w:rsid w:val="00334302"/>
    <w:rsid w:val="00334E5A"/>
    <w:rsid w:val="00341B01"/>
    <w:rsid w:val="00362618"/>
    <w:rsid w:val="0037668B"/>
    <w:rsid w:val="003A605B"/>
    <w:rsid w:val="003D52A5"/>
    <w:rsid w:val="003D6541"/>
    <w:rsid w:val="003E0482"/>
    <w:rsid w:val="003E63EE"/>
    <w:rsid w:val="003E6D99"/>
    <w:rsid w:val="003F0786"/>
    <w:rsid w:val="003F5558"/>
    <w:rsid w:val="003F5D8A"/>
    <w:rsid w:val="00407C33"/>
    <w:rsid w:val="004161DB"/>
    <w:rsid w:val="00453F69"/>
    <w:rsid w:val="00466D23"/>
    <w:rsid w:val="00467CF9"/>
    <w:rsid w:val="004B516A"/>
    <w:rsid w:val="004C056C"/>
    <w:rsid w:val="004D0B37"/>
    <w:rsid w:val="004D1C27"/>
    <w:rsid w:val="004E24B6"/>
    <w:rsid w:val="004F53D4"/>
    <w:rsid w:val="00533DA7"/>
    <w:rsid w:val="005700F7"/>
    <w:rsid w:val="005770A2"/>
    <w:rsid w:val="00583CB1"/>
    <w:rsid w:val="00596C2D"/>
    <w:rsid w:val="005A2ACF"/>
    <w:rsid w:val="005A75B0"/>
    <w:rsid w:val="005E16A2"/>
    <w:rsid w:val="00627CED"/>
    <w:rsid w:val="00635F56"/>
    <w:rsid w:val="00676DCD"/>
    <w:rsid w:val="00676F8D"/>
    <w:rsid w:val="006854B4"/>
    <w:rsid w:val="006914CE"/>
    <w:rsid w:val="00692DCF"/>
    <w:rsid w:val="006B0B9B"/>
    <w:rsid w:val="006B1153"/>
    <w:rsid w:val="006C0187"/>
    <w:rsid w:val="006C79F9"/>
    <w:rsid w:val="006E790B"/>
    <w:rsid w:val="006F11C3"/>
    <w:rsid w:val="006F168B"/>
    <w:rsid w:val="00746721"/>
    <w:rsid w:val="00761834"/>
    <w:rsid w:val="0076278B"/>
    <w:rsid w:val="00790BFB"/>
    <w:rsid w:val="007B5FAE"/>
    <w:rsid w:val="007D45B9"/>
    <w:rsid w:val="007E0ADA"/>
    <w:rsid w:val="007E56D7"/>
    <w:rsid w:val="007E579B"/>
    <w:rsid w:val="00837D68"/>
    <w:rsid w:val="008470DC"/>
    <w:rsid w:val="0086476D"/>
    <w:rsid w:val="00866BFC"/>
    <w:rsid w:val="00886860"/>
    <w:rsid w:val="00895587"/>
    <w:rsid w:val="008C6CA5"/>
    <w:rsid w:val="008F7D26"/>
    <w:rsid w:val="00904288"/>
    <w:rsid w:val="009517CF"/>
    <w:rsid w:val="00962575"/>
    <w:rsid w:val="00965B04"/>
    <w:rsid w:val="00976241"/>
    <w:rsid w:val="00982667"/>
    <w:rsid w:val="00986845"/>
    <w:rsid w:val="009A4232"/>
    <w:rsid w:val="009C7460"/>
    <w:rsid w:val="009E4E45"/>
    <w:rsid w:val="009F17D9"/>
    <w:rsid w:val="009F6F14"/>
    <w:rsid w:val="00A02CF4"/>
    <w:rsid w:val="00A1656F"/>
    <w:rsid w:val="00A2154F"/>
    <w:rsid w:val="00A2603D"/>
    <w:rsid w:val="00A31A8B"/>
    <w:rsid w:val="00A36110"/>
    <w:rsid w:val="00A75B1F"/>
    <w:rsid w:val="00A77BE0"/>
    <w:rsid w:val="00A80C4A"/>
    <w:rsid w:val="00AA5EE2"/>
    <w:rsid w:val="00AD73E7"/>
    <w:rsid w:val="00AE42B5"/>
    <w:rsid w:val="00AE575B"/>
    <w:rsid w:val="00AF4ED0"/>
    <w:rsid w:val="00B119A5"/>
    <w:rsid w:val="00B2078F"/>
    <w:rsid w:val="00B31B27"/>
    <w:rsid w:val="00B3310E"/>
    <w:rsid w:val="00B37DD4"/>
    <w:rsid w:val="00B71154"/>
    <w:rsid w:val="00B9272B"/>
    <w:rsid w:val="00BA5E9B"/>
    <w:rsid w:val="00BE2F3E"/>
    <w:rsid w:val="00BE62D7"/>
    <w:rsid w:val="00BF61C9"/>
    <w:rsid w:val="00C1306B"/>
    <w:rsid w:val="00C2425F"/>
    <w:rsid w:val="00C302CD"/>
    <w:rsid w:val="00C55897"/>
    <w:rsid w:val="00C565F6"/>
    <w:rsid w:val="00C573F1"/>
    <w:rsid w:val="00C711EF"/>
    <w:rsid w:val="00C712E5"/>
    <w:rsid w:val="00CD0103"/>
    <w:rsid w:val="00CE299F"/>
    <w:rsid w:val="00D414A9"/>
    <w:rsid w:val="00D42B09"/>
    <w:rsid w:val="00D50DCA"/>
    <w:rsid w:val="00D701A7"/>
    <w:rsid w:val="00D84624"/>
    <w:rsid w:val="00DB12AD"/>
    <w:rsid w:val="00DD09A8"/>
    <w:rsid w:val="00DF3A38"/>
    <w:rsid w:val="00E04EE1"/>
    <w:rsid w:val="00E272A7"/>
    <w:rsid w:val="00E32B4A"/>
    <w:rsid w:val="00E561E7"/>
    <w:rsid w:val="00E654A0"/>
    <w:rsid w:val="00EC1182"/>
    <w:rsid w:val="00EC23CB"/>
    <w:rsid w:val="00ED1164"/>
    <w:rsid w:val="00EE03AC"/>
    <w:rsid w:val="00EE4A34"/>
    <w:rsid w:val="00F30CA9"/>
    <w:rsid w:val="00F31034"/>
    <w:rsid w:val="00F40580"/>
    <w:rsid w:val="00F444B9"/>
    <w:rsid w:val="00F53E0D"/>
    <w:rsid w:val="00F849BF"/>
    <w:rsid w:val="00F90422"/>
    <w:rsid w:val="00F94EBC"/>
    <w:rsid w:val="00F95E0B"/>
    <w:rsid w:val="00F972F2"/>
    <w:rsid w:val="00FA1A27"/>
    <w:rsid w:val="00FB15DB"/>
    <w:rsid w:val="00FC5776"/>
    <w:rsid w:val="00FC648C"/>
    <w:rsid w:val="00FE1F54"/>
    <w:rsid w:val="00FE5946"/>
    <w:rsid w:val="00FF39D4"/>
    <w:rsid w:val="00FF5C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200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3AC"/>
    <w:pPr>
      <w:spacing w:after="200" w:line="276" w:lineRule="auto"/>
    </w:pPr>
    <w:rPr>
      <w:rFonts w:eastAsiaTheme="minorEastAsia"/>
      <w:kern w:val="0"/>
      <w:lang w:val="lt-LT" w:eastAsia="lt-LT"/>
      <w14:ligatures w14:val="none"/>
    </w:rPr>
  </w:style>
  <w:style w:type="paragraph" w:styleId="Antrat1">
    <w:name w:val="heading 1"/>
    <w:basedOn w:val="prastasis"/>
    <w:next w:val="prastasis"/>
    <w:link w:val="Antrat1Diagrama"/>
    <w:uiPriority w:val="1"/>
    <w:qFormat/>
    <w:rsid w:val="00EE03AC"/>
    <w:pPr>
      <w:keepNext/>
      <w:numPr>
        <w:numId w:val="1"/>
      </w:numPr>
      <w:suppressAutoHyphens/>
      <w:spacing w:before="360" w:after="360" w:line="240" w:lineRule="auto"/>
      <w:ind w:left="2269"/>
      <w:jc w:val="center"/>
      <w:outlineLvl w:val="0"/>
    </w:pPr>
    <w:rPr>
      <w:rFonts w:ascii="Times New Roman" w:eastAsia="Times New Roman" w:hAnsi="Times New Roman" w:cs="Times New Roman"/>
      <w:sz w:val="28"/>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qFormat/>
    <w:rsid w:val="00EE03AC"/>
    <w:rPr>
      <w:rFonts w:ascii="Times New Roman" w:eastAsia="Times New Roman" w:hAnsi="Times New Roman" w:cs="Times New Roman"/>
      <w:kern w:val="0"/>
      <w:sz w:val="28"/>
      <w:szCs w:val="20"/>
      <w:lang w:val="lt-LT" w:eastAsia="ar-SA"/>
      <w14:ligatures w14:val="none"/>
    </w:rPr>
  </w:style>
  <w:style w:type="paragraph" w:styleId="Sraopastraipa">
    <w:name w:val="List Paragraph"/>
    <w:aliases w:val="Bullet EY,List Paragraph2,Numbering,ERP-List Paragraph,List Paragraph11,Lente,List Paragraph1,List Paragraph21,Lentele,List not in Table,List Paragraph Red,Buletai,lp1,Bullet 1,Use Case List Paragraph,List Paragraph111,Paragraph"/>
    <w:basedOn w:val="prastasis"/>
    <w:link w:val="SraopastraipaDiagrama"/>
    <w:uiPriority w:val="34"/>
    <w:qFormat/>
    <w:rsid w:val="00EE03AC"/>
    <w:pPr>
      <w:ind w:left="720"/>
      <w:contextualSpacing/>
    </w:pPr>
  </w:style>
  <w:style w:type="character" w:customStyle="1" w:styleId="SraopastraipaDiagrama">
    <w:name w:val="Sąrašo pastraipa Diagrama"/>
    <w:aliases w:val="Bullet EY Diagrama,List Paragraph2 Diagrama,Numbering Diagrama,ERP-List Paragraph Diagrama,List Paragraph11 Diagrama,Lente Diagrama,List Paragraph1 Diagrama,List Paragraph21 Diagrama,Lentele Diagrama,List not in Table Diagrama"/>
    <w:link w:val="Sraopastraipa"/>
    <w:uiPriority w:val="34"/>
    <w:qFormat/>
    <w:locked/>
    <w:rsid w:val="00EE03AC"/>
    <w:rPr>
      <w:rFonts w:eastAsiaTheme="minorEastAsia"/>
      <w:kern w:val="0"/>
      <w:lang w:val="lt-LT" w:eastAsia="lt-LT"/>
      <w14:ligatures w14:val="none"/>
    </w:rPr>
  </w:style>
  <w:style w:type="paragraph" w:customStyle="1" w:styleId="Patvirtinta">
    <w:name w:val="Patvirtinta"/>
    <w:rsid w:val="00EE03AC"/>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kern w:val="0"/>
      <w:sz w:val="20"/>
      <w:szCs w:val="20"/>
      <w:lang w:eastAsia="ar-SA"/>
      <w14:ligatures w14:val="none"/>
    </w:rPr>
  </w:style>
  <w:style w:type="paragraph" w:styleId="Pagrindinistekstas">
    <w:name w:val="Body Text"/>
    <w:basedOn w:val="prastasis"/>
    <w:link w:val="PagrindinistekstasDiagrama"/>
    <w:uiPriority w:val="1"/>
    <w:unhideWhenUsed/>
    <w:qFormat/>
    <w:rsid w:val="00EE03AC"/>
    <w:pPr>
      <w:spacing w:after="120"/>
    </w:pPr>
  </w:style>
  <w:style w:type="character" w:customStyle="1" w:styleId="PagrindinistekstasDiagrama">
    <w:name w:val="Pagrindinis tekstas Diagrama"/>
    <w:basedOn w:val="Numatytasispastraiposriftas"/>
    <w:link w:val="Pagrindinistekstas"/>
    <w:uiPriority w:val="1"/>
    <w:rsid w:val="00EE03AC"/>
    <w:rPr>
      <w:rFonts w:eastAsiaTheme="minorEastAsia"/>
      <w:kern w:val="0"/>
      <w:lang w:val="lt-LT" w:eastAsia="lt-LT"/>
      <w14:ligatures w14:val="none"/>
    </w:rPr>
  </w:style>
  <w:style w:type="paragraph" w:styleId="Puslapioinaostekstas">
    <w:name w:val="footnote text"/>
    <w:basedOn w:val="prastasis"/>
    <w:link w:val="PuslapioinaostekstasDiagrama"/>
    <w:uiPriority w:val="99"/>
    <w:unhideWhenUsed/>
    <w:qFormat/>
    <w:rsid w:val="00EE03AC"/>
    <w:pPr>
      <w:spacing w:before="120" w:after="120" w:line="240" w:lineRule="auto"/>
      <w:jc w:val="both"/>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rsid w:val="00EE03AC"/>
    <w:rPr>
      <w:rFonts w:ascii="Times New Roman" w:eastAsia="Times New Roman" w:hAnsi="Times New Roman" w:cs="Times New Roman"/>
      <w:kern w:val="0"/>
      <w:sz w:val="20"/>
      <w:szCs w:val="20"/>
      <w:lang w:val="en-GB" w:eastAsia="lt-LT"/>
      <w14:ligatures w14:val="none"/>
    </w:rPr>
  </w:style>
  <w:style w:type="character" w:styleId="Puslapioinaosnuoroda">
    <w:name w:val="footnote reference"/>
    <w:uiPriority w:val="99"/>
    <w:rsid w:val="00EE03AC"/>
    <w:rPr>
      <w:rFonts w:ascii="Times New Roman" w:hAnsi="Times New Roman" w:cs="Times New Roman"/>
      <w:vertAlign w:val="superscript"/>
    </w:rPr>
  </w:style>
  <w:style w:type="paragraph" w:customStyle="1" w:styleId="TableParagraph">
    <w:name w:val="Table Paragraph"/>
    <w:basedOn w:val="prastasis"/>
    <w:uiPriority w:val="1"/>
    <w:qFormat/>
    <w:rsid w:val="00EE03AC"/>
    <w:pPr>
      <w:widowControl w:val="0"/>
      <w:autoSpaceDE w:val="0"/>
      <w:autoSpaceDN w:val="0"/>
      <w:spacing w:after="0" w:line="240" w:lineRule="auto"/>
    </w:pPr>
    <w:rPr>
      <w:rFonts w:ascii="Times New Roman" w:eastAsia="Times New Roman" w:hAnsi="Times New Roman" w:cs="Times New Roman"/>
      <w:lang w:bidi="lt-LT"/>
    </w:rPr>
  </w:style>
  <w:style w:type="character" w:styleId="Hipersaitas">
    <w:name w:val="Hyperlink"/>
    <w:uiPriority w:val="99"/>
    <w:rsid w:val="00E272A7"/>
    <w:rPr>
      <w:rFonts w:cs="Times New Roman"/>
      <w:color w:val="0000FF"/>
      <w:u w:val="single"/>
    </w:rPr>
  </w:style>
  <w:style w:type="paragraph" w:styleId="Paantrat">
    <w:name w:val="Subtitle"/>
    <w:basedOn w:val="prastasis"/>
    <w:next w:val="prastasis"/>
    <w:link w:val="PaantratDiagrama"/>
    <w:uiPriority w:val="99"/>
    <w:qFormat/>
    <w:rsid w:val="00E272A7"/>
    <w:pPr>
      <w:keepNext/>
      <w:keepLines/>
      <w:spacing w:before="360" w:after="80" w:line="259" w:lineRule="auto"/>
    </w:pPr>
    <w:rPr>
      <w:rFonts w:ascii="Georgia" w:eastAsia="Georgia" w:hAnsi="Georgia" w:cs="Georgia"/>
      <w:i/>
      <w:color w:val="666666"/>
      <w:sz w:val="48"/>
      <w:szCs w:val="48"/>
      <w:lang w:eastAsia="en-GB"/>
    </w:rPr>
  </w:style>
  <w:style w:type="character" w:customStyle="1" w:styleId="PaantratDiagrama">
    <w:name w:val="Paantraštė Diagrama"/>
    <w:basedOn w:val="Numatytasispastraiposriftas"/>
    <w:link w:val="Paantrat"/>
    <w:uiPriority w:val="99"/>
    <w:rsid w:val="00E272A7"/>
    <w:rPr>
      <w:rFonts w:ascii="Georgia" w:eastAsia="Georgia" w:hAnsi="Georgia" w:cs="Georgia"/>
      <w:i/>
      <w:color w:val="666666"/>
      <w:kern w:val="0"/>
      <w:sz w:val="48"/>
      <w:szCs w:val="48"/>
      <w:lang w:val="lt-LT" w:eastAsia="en-GB"/>
      <w14:ligatures w14:val="none"/>
    </w:rPr>
  </w:style>
  <w:style w:type="paragraph" w:customStyle="1" w:styleId="Skaiiai2lygis">
    <w:name w:val="Skaičiai_2 lygis"/>
    <w:basedOn w:val="prastasis"/>
    <w:link w:val="Skaiiai2lygisChar"/>
    <w:qFormat/>
    <w:rsid w:val="00E272A7"/>
    <w:pPr>
      <w:numPr>
        <w:ilvl w:val="1"/>
        <w:numId w:val="6"/>
      </w:numPr>
      <w:spacing w:after="0" w:line="240" w:lineRule="auto"/>
      <w:jc w:val="both"/>
    </w:pPr>
    <w:rPr>
      <w:rFonts w:ascii="Times New Roman" w:eastAsia="Times New Roman" w:hAnsi="Times New Roman" w:cs="Times New Roman"/>
      <w:color w:val="000000"/>
      <w:lang w:val="en-US" w:eastAsia="en-US"/>
    </w:rPr>
  </w:style>
  <w:style w:type="character" w:customStyle="1" w:styleId="Skaiiai2lygisChar">
    <w:name w:val="Skaičiai_2 lygis Char"/>
    <w:basedOn w:val="Numatytasispastraiposriftas"/>
    <w:link w:val="Skaiiai2lygis"/>
    <w:locked/>
    <w:rsid w:val="00E272A7"/>
    <w:rPr>
      <w:rFonts w:ascii="Times New Roman" w:eastAsia="Times New Roman" w:hAnsi="Times New Roman" w:cs="Times New Roman"/>
      <w:color w:val="000000"/>
      <w:kern w:val="0"/>
      <w14:ligatures w14:val="none"/>
    </w:rPr>
  </w:style>
  <w:style w:type="character" w:customStyle="1" w:styleId="markedcontent">
    <w:name w:val="markedcontent"/>
    <w:basedOn w:val="Numatytasispastraiposriftas"/>
    <w:rsid w:val="00E272A7"/>
  </w:style>
  <w:style w:type="paragraph" w:styleId="Betarp">
    <w:name w:val="No Spacing"/>
    <w:link w:val="BetarpDiagrama"/>
    <w:qFormat/>
    <w:rsid w:val="00E654A0"/>
    <w:pPr>
      <w:spacing w:after="0" w:line="240" w:lineRule="auto"/>
    </w:pPr>
    <w:rPr>
      <w:rFonts w:eastAsiaTheme="minorEastAsia"/>
      <w:kern w:val="0"/>
      <w:lang w:val="lt-LT" w:eastAsia="lt-LT"/>
      <w14:ligatures w14:val="none"/>
    </w:rPr>
  </w:style>
  <w:style w:type="paragraph" w:styleId="Antrats">
    <w:name w:val="header"/>
    <w:basedOn w:val="prastasis"/>
    <w:link w:val="AntratsDiagrama"/>
    <w:unhideWhenUsed/>
    <w:rsid w:val="007B5FAE"/>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7B5FAE"/>
    <w:rPr>
      <w:rFonts w:eastAsiaTheme="minorEastAsia"/>
      <w:kern w:val="0"/>
      <w:lang w:val="lt-LT" w:eastAsia="lt-LT"/>
      <w14:ligatures w14:val="none"/>
    </w:rPr>
  </w:style>
  <w:style w:type="paragraph" w:styleId="Porat">
    <w:name w:val="footer"/>
    <w:basedOn w:val="prastasis"/>
    <w:link w:val="PoratDiagrama"/>
    <w:uiPriority w:val="99"/>
    <w:unhideWhenUsed/>
    <w:rsid w:val="007B5FA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B5FAE"/>
    <w:rPr>
      <w:rFonts w:eastAsiaTheme="minorEastAsia"/>
      <w:kern w:val="0"/>
      <w:lang w:val="lt-LT" w:eastAsia="lt-LT"/>
      <w14:ligatures w14:val="none"/>
    </w:rPr>
  </w:style>
  <w:style w:type="character" w:customStyle="1" w:styleId="fontstyle01">
    <w:name w:val="fontstyle01"/>
    <w:basedOn w:val="Numatytasispastraiposriftas"/>
    <w:rsid w:val="00A2603D"/>
    <w:rPr>
      <w:rFonts w:ascii="GEInspiraBook-Italic" w:hAnsi="GEInspiraBook-Italic" w:hint="default"/>
      <w:b w:val="0"/>
      <w:bCs w:val="0"/>
      <w:i/>
      <w:iCs/>
      <w:color w:val="8B8C8F"/>
      <w:sz w:val="14"/>
      <w:szCs w:val="14"/>
    </w:rPr>
  </w:style>
  <w:style w:type="character" w:customStyle="1" w:styleId="BetarpDiagrama">
    <w:name w:val="Be tarpų Diagrama"/>
    <w:link w:val="Betarp"/>
    <w:locked/>
    <w:rsid w:val="003F5D8A"/>
    <w:rPr>
      <w:rFonts w:eastAsiaTheme="minorEastAsia"/>
      <w:kern w:val="0"/>
      <w:lang w:val="lt-LT" w:eastAsia="lt-LT"/>
      <w14:ligatures w14:val="none"/>
    </w:rPr>
  </w:style>
  <w:style w:type="character" w:customStyle="1" w:styleId="WW8Num4z2">
    <w:name w:val="WW8Num4z2"/>
    <w:rsid w:val="0037668B"/>
    <w:rPr>
      <w:rFonts w:ascii="Liberation Serif" w:hAnsi="Liberation Serif" w:cs="Liberation Serif"/>
    </w:rPr>
  </w:style>
  <w:style w:type="paragraph" w:styleId="Sraassuenkleliais">
    <w:name w:val="List Bullet"/>
    <w:basedOn w:val="prastasis"/>
    <w:uiPriority w:val="99"/>
    <w:unhideWhenUsed/>
    <w:rsid w:val="00177634"/>
    <w:pPr>
      <w:numPr>
        <w:numId w:val="12"/>
      </w:numPr>
      <w:contextualSpacing/>
    </w:pPr>
  </w:style>
  <w:style w:type="character" w:styleId="Komentaronuoroda">
    <w:name w:val="annotation reference"/>
    <w:basedOn w:val="Numatytasispastraiposriftas"/>
    <w:uiPriority w:val="99"/>
    <w:semiHidden/>
    <w:unhideWhenUsed/>
    <w:rsid w:val="00BF61C9"/>
    <w:rPr>
      <w:sz w:val="16"/>
      <w:szCs w:val="16"/>
    </w:rPr>
  </w:style>
  <w:style w:type="paragraph" w:styleId="Komentarotekstas">
    <w:name w:val="annotation text"/>
    <w:basedOn w:val="prastasis"/>
    <w:link w:val="KomentarotekstasDiagrama"/>
    <w:uiPriority w:val="99"/>
    <w:unhideWhenUsed/>
    <w:rsid w:val="00BF61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F61C9"/>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F61C9"/>
    <w:rPr>
      <w:b/>
      <w:bCs/>
    </w:rPr>
  </w:style>
  <w:style w:type="character" w:customStyle="1" w:styleId="KomentarotemaDiagrama">
    <w:name w:val="Komentaro tema Diagrama"/>
    <w:basedOn w:val="KomentarotekstasDiagrama"/>
    <w:link w:val="Komentarotema"/>
    <w:uiPriority w:val="99"/>
    <w:semiHidden/>
    <w:rsid w:val="00BF61C9"/>
    <w:rPr>
      <w:rFonts w:eastAsiaTheme="minorEastAsia"/>
      <w:b/>
      <w:bCs/>
      <w:kern w:val="0"/>
      <w:sz w:val="20"/>
      <w:szCs w:val="20"/>
      <w:lang w:val="lt-LT" w:eastAsia="lt-LT"/>
      <w14:ligatures w14:val="none"/>
    </w:rPr>
  </w:style>
  <w:style w:type="paragraph" w:customStyle="1" w:styleId="Body2">
    <w:name w:val="Body 2"/>
    <w:rsid w:val="0090428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lt-LT" w:eastAsia="zh-TW"/>
      <w14:ligatures w14:val="none"/>
    </w:rPr>
  </w:style>
  <w:style w:type="table" w:styleId="Lentelstinklelis">
    <w:name w:val="Table Grid"/>
    <w:basedOn w:val="prastojilentel"/>
    <w:uiPriority w:val="39"/>
    <w:rsid w:val="00162F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4EBC"/>
    <w:pPr>
      <w:spacing w:after="0" w:line="240" w:lineRule="auto"/>
    </w:pPr>
    <w:rPr>
      <w:rFonts w:eastAsiaTheme="minorEastAsia"/>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0647">
      <w:bodyDiv w:val="1"/>
      <w:marLeft w:val="0"/>
      <w:marRight w:val="0"/>
      <w:marTop w:val="0"/>
      <w:marBottom w:val="0"/>
      <w:divBdr>
        <w:top w:val="none" w:sz="0" w:space="0" w:color="auto"/>
        <w:left w:val="none" w:sz="0" w:space="0" w:color="auto"/>
        <w:bottom w:val="none" w:sz="0" w:space="0" w:color="auto"/>
        <w:right w:val="none" w:sz="0" w:space="0" w:color="auto"/>
      </w:divBdr>
    </w:div>
    <w:div w:id="17831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2228</Words>
  <Characters>12701</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2025-05-27T10:43:00Z</dcterms:created>
  <dcterms:modified xsi:type="dcterms:W3CDTF">2025-05-27T10:43:00Z</dcterms:modified>
</cp:coreProperties>
</file>