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80"/>
        <w:gridCol w:w="3182"/>
        <w:gridCol w:w="3276"/>
      </w:tblGrid>
      <w:tr w:rsidR="004F5F56" w:rsidRPr="008A21FA" w14:paraId="0FD7D4A7" w14:textId="77777777" w:rsidTr="00A82521">
        <w:tc>
          <w:tcPr>
            <w:tcW w:w="3368" w:type="dxa"/>
            <w:shd w:val="clear" w:color="auto" w:fill="auto"/>
          </w:tcPr>
          <w:p w14:paraId="57253CF3" w14:textId="77777777" w:rsidR="004F5F56" w:rsidRPr="002F7051" w:rsidRDefault="004F5F56" w:rsidP="00A82521">
            <w:pPr>
              <w:jc w:val="center"/>
              <w:rPr>
                <w:b/>
                <w:caps/>
              </w:rPr>
            </w:pPr>
          </w:p>
        </w:tc>
        <w:tc>
          <w:tcPr>
            <w:tcW w:w="3369" w:type="dxa"/>
            <w:shd w:val="clear" w:color="auto" w:fill="auto"/>
          </w:tcPr>
          <w:p w14:paraId="4AA01330" w14:textId="77777777" w:rsidR="004F5F56" w:rsidRPr="002F7051" w:rsidRDefault="004F5F56" w:rsidP="00A82521">
            <w:pPr>
              <w:jc w:val="center"/>
              <w:rPr>
                <w:b/>
                <w:caps/>
              </w:rPr>
            </w:pPr>
          </w:p>
        </w:tc>
        <w:tc>
          <w:tcPr>
            <w:tcW w:w="3369" w:type="dxa"/>
            <w:shd w:val="clear" w:color="auto" w:fill="auto"/>
          </w:tcPr>
          <w:p w14:paraId="7A0CFB44" w14:textId="77777777" w:rsidR="004F5F56" w:rsidRPr="008A21FA" w:rsidRDefault="004F5F56" w:rsidP="00647F6C">
            <w:r w:rsidRPr="008A21FA">
              <w:t xml:space="preserve">PATVIRTINTA                                                                                                                     Vilniaus miesto savivaldybės                                                                                                                   administracijos direktoriaus                                                                                                                     </w:t>
            </w:r>
            <w:smartTag w:uri="urn:schemas-microsoft-com:office:smarttags" w:element="metricconverter">
              <w:smartTagPr>
                <w:attr w:name="ProductID" w:val="2014 m"/>
              </w:smartTagPr>
              <w:r w:rsidRPr="008A21FA">
                <w:t>2014 m</w:t>
              </w:r>
            </w:smartTag>
            <w:r w:rsidRPr="008A21FA">
              <w:t>. liepos 14 d.                                                                                                        įsakymu Nr. 30-1875</w:t>
            </w:r>
          </w:p>
          <w:p w14:paraId="5F104FF2" w14:textId="77777777" w:rsidR="004F5F56" w:rsidRPr="008A21FA" w:rsidRDefault="004F5F56" w:rsidP="00F07D50"/>
        </w:tc>
      </w:tr>
    </w:tbl>
    <w:p w14:paraId="6605C70F" w14:textId="77777777" w:rsidR="004F5F56" w:rsidRPr="008A21FA" w:rsidRDefault="004F5F56" w:rsidP="008F51C3">
      <w:pPr>
        <w:jc w:val="center"/>
        <w:rPr>
          <w:b/>
          <w:caps/>
        </w:rPr>
      </w:pPr>
    </w:p>
    <w:p w14:paraId="06B273BA" w14:textId="77777777" w:rsidR="004F5F56" w:rsidRPr="008A21FA" w:rsidRDefault="004F5F56" w:rsidP="008F51C3">
      <w:pPr>
        <w:jc w:val="center"/>
        <w:rPr>
          <w:b/>
          <w:caps/>
        </w:rPr>
      </w:pPr>
      <w:r w:rsidRPr="008A21FA">
        <w:rPr>
          <w:b/>
          <w:caps/>
        </w:rPr>
        <w:t>BIUDŽETO LĖŠŲ NAUDOJIMO  SUTARTIS</w:t>
      </w:r>
    </w:p>
    <w:p w14:paraId="070E61EB" w14:textId="77777777" w:rsidR="004F5F56" w:rsidRPr="008A21FA" w:rsidRDefault="004F5F56" w:rsidP="008F51C3">
      <w:pPr>
        <w:jc w:val="center"/>
        <w:rPr>
          <w:b/>
        </w:rPr>
      </w:pPr>
    </w:p>
    <w:p w14:paraId="4DCF2274" w14:textId="77777777" w:rsidR="004F5F56" w:rsidRPr="00625FAA" w:rsidRDefault="004F5F56" w:rsidP="00942391">
      <w:pPr>
        <w:jc w:val="center"/>
      </w:pPr>
      <w:r w:rsidRPr="00625FAA">
        <w:t>202</w:t>
      </w:r>
      <w:r>
        <w:t>5</w:t>
      </w:r>
      <w:r w:rsidRPr="00625FAA">
        <w:t xml:space="preserve"> m.                         d. Nr. A291-                  /2</w:t>
      </w:r>
      <w:r>
        <w:t>5</w:t>
      </w:r>
    </w:p>
    <w:p w14:paraId="1E698AD1" w14:textId="77777777" w:rsidR="004F5F56" w:rsidRPr="00625FAA" w:rsidRDefault="004F5F56" w:rsidP="008F51C3">
      <w:pPr>
        <w:jc w:val="center"/>
      </w:pPr>
      <w:r w:rsidRPr="00625FAA">
        <w:t>Vilnius</w:t>
      </w:r>
    </w:p>
    <w:p w14:paraId="51FF4320" w14:textId="77777777" w:rsidR="004F5F56" w:rsidRPr="00625FAA" w:rsidRDefault="004F5F56" w:rsidP="008F51C3"/>
    <w:p w14:paraId="48BEFC3D" w14:textId="77777777" w:rsidR="004F5F56" w:rsidRPr="00625FAA" w:rsidRDefault="004F5F56" w:rsidP="00E86B7F">
      <w:pPr>
        <w:ind w:firstLine="709"/>
        <w:jc w:val="both"/>
      </w:pPr>
      <w:r w:rsidRPr="00625FAA">
        <w:t xml:space="preserve">Vilniaus miesto savivaldybės administracija, juridinio asmens kodas 188710061,  </w:t>
      </w:r>
      <w:r w:rsidRPr="00625FAA">
        <w:rPr>
          <w:rFonts w:eastAsia="Calibri"/>
        </w:rPr>
        <w:t xml:space="preserve">atstovaujama vyriausiosios administracijos patarėjos </w:t>
      </w:r>
      <w:proofErr w:type="spellStart"/>
      <w:r w:rsidRPr="00625FAA">
        <w:rPr>
          <w:rFonts w:eastAsia="Calibri"/>
        </w:rPr>
        <w:t>Alinos</w:t>
      </w:r>
      <w:proofErr w:type="spellEnd"/>
      <w:r w:rsidRPr="00625FAA">
        <w:rPr>
          <w:rFonts w:eastAsia="Calibri"/>
        </w:rPr>
        <w:t xml:space="preserve"> </w:t>
      </w:r>
      <w:proofErr w:type="spellStart"/>
      <w:r w:rsidRPr="00625FAA">
        <w:rPr>
          <w:rFonts w:eastAsia="Calibri"/>
        </w:rPr>
        <w:t>Kowalewskos</w:t>
      </w:r>
      <w:proofErr w:type="spellEnd"/>
      <w:r w:rsidRPr="00625FAA">
        <w:rPr>
          <w:rFonts w:eastAsia="Calibri"/>
        </w:rPr>
        <w:t xml:space="preserve">, veikiančios pagal Vilniaus miesto savivaldybės administracijos direktoriaus 2019 m. spalio 1 d. įsakymą               Nr. 30-2494/19 „Dėl </w:t>
      </w:r>
      <w:proofErr w:type="spellStart"/>
      <w:r w:rsidRPr="00625FAA">
        <w:rPr>
          <w:rFonts w:eastAsia="Calibri"/>
        </w:rPr>
        <w:t>Alinos</w:t>
      </w:r>
      <w:proofErr w:type="spellEnd"/>
      <w:r w:rsidRPr="00625FAA">
        <w:rPr>
          <w:rFonts w:eastAsia="Calibri"/>
        </w:rPr>
        <w:t xml:space="preserve"> Kovalevskajos įgaliojimo“ </w:t>
      </w:r>
      <w:r w:rsidRPr="00625FAA">
        <w:t xml:space="preserve">(toliau – Lėšų davėjas) ir </w:t>
      </w:r>
      <w:r>
        <w:rPr>
          <w:noProof/>
        </w:rPr>
        <w:t>Vilniaus technologijų ir inžinerijos mokymo centras</w:t>
      </w:r>
      <w:r w:rsidRPr="00625FAA">
        <w:t xml:space="preserve">, įstaigos kodas </w:t>
      </w:r>
      <w:r>
        <w:rPr>
          <w:noProof/>
        </w:rPr>
        <w:t>306138865</w:t>
      </w:r>
      <w:r w:rsidRPr="00625FAA">
        <w:t xml:space="preserve">, atstovaujama </w:t>
      </w:r>
      <w:r>
        <w:rPr>
          <w:noProof/>
        </w:rPr>
        <w:t>direktoriaus</w:t>
      </w:r>
      <w:r w:rsidRPr="00625FAA">
        <w:t xml:space="preserve"> </w:t>
      </w:r>
      <w:r>
        <w:rPr>
          <w:noProof/>
        </w:rPr>
        <w:t>Mindaugo Černiaus</w:t>
      </w:r>
      <w:r w:rsidRPr="00625FAA">
        <w:t xml:space="preserve"> (toliau – Lėšų gavėjas), veikiančios pagal </w:t>
      </w:r>
      <w:r>
        <w:rPr>
          <w:noProof/>
        </w:rPr>
        <w:t>nuostatus</w:t>
      </w:r>
      <w:r w:rsidRPr="00625FAA">
        <w:t xml:space="preserve"> (toliau - Šalys) sudaro šią biudžeto lėšų naudojimo sutartį (toliau – Sutartis).</w:t>
      </w:r>
    </w:p>
    <w:p w14:paraId="61DF934A" w14:textId="77777777" w:rsidR="004F5F56" w:rsidRPr="00625FAA" w:rsidRDefault="004F5F56" w:rsidP="00BF53C9">
      <w:pPr>
        <w:jc w:val="center"/>
      </w:pPr>
    </w:p>
    <w:p w14:paraId="592263A2" w14:textId="77777777" w:rsidR="004F5F56" w:rsidRPr="00625FAA" w:rsidRDefault="004F5F56" w:rsidP="009551F8">
      <w:pPr>
        <w:jc w:val="center"/>
        <w:rPr>
          <w:b/>
        </w:rPr>
      </w:pPr>
      <w:r w:rsidRPr="00625FAA">
        <w:rPr>
          <w:b/>
        </w:rPr>
        <w:t>I. SUTARTIES  TIKSLAS</w:t>
      </w:r>
    </w:p>
    <w:p w14:paraId="17553152" w14:textId="77777777" w:rsidR="004F5F56" w:rsidRPr="00625FAA" w:rsidRDefault="004F5F56" w:rsidP="009551F8">
      <w:pPr>
        <w:jc w:val="center"/>
        <w:rPr>
          <w:b/>
        </w:rPr>
      </w:pPr>
    </w:p>
    <w:p w14:paraId="3A51C6BE" w14:textId="77777777" w:rsidR="004F5F56" w:rsidRPr="00625FAA" w:rsidRDefault="004F5F56" w:rsidP="00B4612A">
      <w:pPr>
        <w:pStyle w:val="Sraopastraipa"/>
        <w:numPr>
          <w:ilvl w:val="0"/>
          <w:numId w:val="4"/>
        </w:numPr>
        <w:ind w:left="0" w:firstLine="709"/>
      </w:pPr>
      <w:r w:rsidRPr="006C3F57">
        <w:t>Vadovaudamasis Vilniaus miesto savivaldybės tarybos 2023 m. birželio 28 d. sprendimu Nr. 1-103 „Dėl pritarimo viešojo transporto bilietų savivaldybei pavaldžių švietimo įstaigų ir biudžetinių įstaigų darbuotojams įsigijimui viešo konkurso būdu ir pritarimo finansavimo skyrimui viešojo transporto bilietams įsigyti valstybinių mokyklų ar jų padalinių ir nevalstybinių švietimo įstaigų, registruotų Savivaldybėje, darbuotojams“, Vilniaus miesto savivaldybės administracijos direktoriaus 2023 m. liepos 27 d. įsakymu Nr. 30-1737/23</w:t>
      </w:r>
      <w:r>
        <w:t xml:space="preserve"> patvirtintu</w:t>
      </w:r>
      <w:r w:rsidRPr="006C3F57">
        <w:t xml:space="preserve"> </w:t>
      </w:r>
      <w:r>
        <w:t xml:space="preserve">tvarkos aprašu </w:t>
      </w:r>
      <w:r w:rsidRPr="006C3F57">
        <w:t xml:space="preserve">„Vilniaus miesto savivaldybės švietimo įstaigų mokytojų ir darbuotojų (aptarnaujančio personalo) naudojimosi vilniečio kortelėmis ir bilietais tvarkos aprašas“ </w:t>
      </w:r>
      <w:r>
        <w:t>bei</w:t>
      </w:r>
      <w:r w:rsidRPr="006C3F57">
        <w:t xml:space="preserve"> </w:t>
      </w:r>
      <w:r w:rsidRPr="0064695C">
        <w:t>2025 m. balandžio 8 d.</w:t>
      </w:r>
      <w:r w:rsidRPr="006C3F57">
        <w:t xml:space="preserve"> įsakym</w:t>
      </w:r>
      <w:r>
        <w:t>u</w:t>
      </w:r>
      <w:r w:rsidRPr="006C3F57">
        <w:t xml:space="preserve"> Nr. </w:t>
      </w:r>
      <w:r w:rsidRPr="0064695C">
        <w:t>30-882/25</w:t>
      </w:r>
      <w:r w:rsidRPr="006C3F57">
        <w:t xml:space="preserve"> „Dėl Vilniaus miesto savivaldybės švietimo įstaigų mokytojų ir darbuotojų (aptarnaujančio personalo) naudojimosi vilniečio kortelėmis ir bilietais įstaigų sąrašo tvirtinimo“, Lėšų davėjas skiria Lėšų gavėjui šioje Sutartyje nustatyta tvarka </w:t>
      </w:r>
      <w:r w:rsidRPr="00E74876">
        <w:rPr>
          <w:b/>
          <w:noProof/>
        </w:rPr>
        <w:t>48573</w:t>
      </w:r>
      <w:r w:rsidRPr="00625FAA">
        <w:rPr>
          <w:b/>
        </w:rPr>
        <w:t xml:space="preserve"> (</w:t>
      </w:r>
      <w:r w:rsidRPr="00E74876">
        <w:rPr>
          <w:b/>
          <w:noProof/>
        </w:rPr>
        <w:t>Keturiasdešimt aštuoni tūkstančiai penki šimtai septyniasdešimt trys</w:t>
      </w:r>
      <w:r w:rsidRPr="00625FAA">
        <w:rPr>
          <w:b/>
        </w:rPr>
        <w:t>) Eur</w:t>
      </w:r>
      <w:r w:rsidRPr="00625FAA">
        <w:t>. Lėšos skiriamos iš specialios tikslinės dotacijos ugdymo reikmėms finansuoti, 01 programos „Švietimas“.</w:t>
      </w:r>
    </w:p>
    <w:p w14:paraId="6E424A73" w14:textId="77777777" w:rsidR="004F5F56" w:rsidRPr="00625FAA" w:rsidRDefault="004F5F56" w:rsidP="00B4612A">
      <w:pPr>
        <w:pStyle w:val="Sraopastraipa"/>
        <w:numPr>
          <w:ilvl w:val="0"/>
          <w:numId w:val="4"/>
        </w:numPr>
        <w:ind w:left="0" w:firstLine="709"/>
      </w:pPr>
      <w:r w:rsidRPr="00625FAA">
        <w:rPr>
          <w:bCs/>
        </w:rPr>
        <w:t xml:space="preserve">Nurodomi </w:t>
      </w:r>
      <w:r w:rsidRPr="00625FAA">
        <w:t>veiklos, kuriai finansuoti skiriamos lėšos, vertinimo kriterijai, ne mažiau kaip vienas:</w:t>
      </w:r>
    </w:p>
    <w:p w14:paraId="002F1F68" w14:textId="77777777" w:rsidR="004F5F56" w:rsidRDefault="004F5F56" w:rsidP="00B4612A">
      <w:pPr>
        <w:pStyle w:val="Sraopastraipa"/>
        <w:numPr>
          <w:ilvl w:val="1"/>
          <w:numId w:val="4"/>
        </w:numPr>
        <w:ind w:left="0" w:firstLine="709"/>
      </w:pPr>
      <w:r>
        <w:t>a</w:t>
      </w:r>
      <w:r w:rsidRPr="00625FAA">
        <w:t>titikti Vilniaus miesto savivaldybės administracijos direktoriaus 2023 m. liepos 27 d. patvirtinto tvarkos aprašo Nr. 30-1737/23 „Vilniaus miesto savivaldybės švietimo įstaigų mokytojų ir darbuotojų (aptarnaujančio personalo) naudojimosi vilniečio kortelėmis ir bilietais tvarkos aprašas“ kriterijus</w:t>
      </w:r>
      <w:r>
        <w:t>;</w:t>
      </w:r>
    </w:p>
    <w:p w14:paraId="2AD4958D" w14:textId="77777777" w:rsidR="004F5F56" w:rsidRPr="00625FAA" w:rsidRDefault="004F5F56" w:rsidP="00B4612A">
      <w:pPr>
        <w:pStyle w:val="Sraopastraipa"/>
        <w:numPr>
          <w:ilvl w:val="1"/>
          <w:numId w:val="4"/>
        </w:numPr>
        <w:ind w:left="0" w:firstLine="709"/>
      </w:pPr>
      <w:r>
        <w:t>a</w:t>
      </w:r>
      <w:r w:rsidRPr="00625FAA">
        <w:t xml:space="preserve">titikti Vilniaus miesto savivaldybės administracijos direktoriaus </w:t>
      </w:r>
      <w:r w:rsidRPr="0064695C">
        <w:t>2025 m. balandžio 8 d.</w:t>
      </w:r>
      <w:r>
        <w:t xml:space="preserve"> </w:t>
      </w:r>
      <w:r w:rsidRPr="006C3F57">
        <w:t>įsakym</w:t>
      </w:r>
      <w:r>
        <w:t>o</w:t>
      </w:r>
      <w:r w:rsidRPr="006C3F57">
        <w:t xml:space="preserve"> Nr. </w:t>
      </w:r>
      <w:r w:rsidRPr="0064695C">
        <w:t>30-882/25</w:t>
      </w:r>
      <w:r w:rsidRPr="006C3F57">
        <w:t xml:space="preserve"> „Dėl Vilniaus miesto savivaldybės švietimo įstaigų mokytojų ir darbuotojų (aptarnaujančio personalo) naudojimosi vilniečio kortelėmis ir bilietais įstaigų sąrašo tvirtinimo“</w:t>
      </w:r>
      <w:r>
        <w:t xml:space="preserve"> </w:t>
      </w:r>
      <w:r w:rsidRPr="00625FAA">
        <w:t xml:space="preserve">priede </w:t>
      </w:r>
      <w:r w:rsidRPr="00CE7931">
        <w:t xml:space="preserve">„Vilniaus miesto savivaldybei pavaldžių švietimo įstaigų (bendrojo ugdymo mokyklų, formalųjį švietimą papildančių įstaigų (išskyrus sporto įstaigas), ikimokyklinio ugdymo įstaigų), valstybinių mokyklų ar jų padalinių, registruotų Vilniaus miesto savivaldybėje, nevalstybinių ugdymo įstaigų (bendrojo ugdymo mokyklų, ikimokyklinio ugdymo įstaigų ar jų padalinių, registruotų Vilniaus miesto savivaldybėje) ir Vilniaus miesto savivaldybei pavaldžių biudžetinių įstaigų, kurių darbuotojams (aptarnaujančiam personalui) skirtos vilniečio kortelės ir bilietai, sąrašas“ </w:t>
      </w:r>
      <w:r w:rsidRPr="00625FAA">
        <w:t>nurodytą viešojo transporto</w:t>
      </w:r>
      <w:r>
        <w:t xml:space="preserve"> el. bilietų papildymų</w:t>
      </w:r>
      <w:r w:rsidRPr="00625FAA">
        <w:t xml:space="preserve"> 202</w:t>
      </w:r>
      <w:r>
        <w:t>5</w:t>
      </w:r>
      <w:r w:rsidRPr="00625FAA">
        <w:t>/202</w:t>
      </w:r>
      <w:r>
        <w:t>6</w:t>
      </w:r>
      <w:r w:rsidRPr="00625FAA">
        <w:t xml:space="preserve"> sezonui</w:t>
      </w:r>
      <w:r>
        <w:t xml:space="preserve"> ir papildomų kortelių </w:t>
      </w:r>
      <w:r w:rsidRPr="00625FAA">
        <w:t>poreikį.</w:t>
      </w:r>
    </w:p>
    <w:p w14:paraId="387A019D" w14:textId="77777777" w:rsidR="004F5F56" w:rsidRPr="00625FAA" w:rsidRDefault="004F5F56" w:rsidP="001112AC">
      <w:pPr>
        <w:rPr>
          <w:b/>
        </w:rPr>
      </w:pPr>
    </w:p>
    <w:p w14:paraId="3B9CBF86" w14:textId="77777777" w:rsidR="004F5F56" w:rsidRPr="00625FAA" w:rsidRDefault="004F5F56" w:rsidP="009551F8">
      <w:pPr>
        <w:jc w:val="center"/>
        <w:rPr>
          <w:b/>
        </w:rPr>
      </w:pPr>
      <w:r w:rsidRPr="00625FAA">
        <w:rPr>
          <w:b/>
        </w:rPr>
        <w:t>II. SUTARTIES ŠALIŲ  ĮSIPAREIGOJIMAI IR TEISĖS</w:t>
      </w:r>
    </w:p>
    <w:p w14:paraId="076C4935" w14:textId="77777777" w:rsidR="004F5F56" w:rsidRPr="00625FAA" w:rsidRDefault="004F5F56" w:rsidP="009551F8"/>
    <w:p w14:paraId="60411B57" w14:textId="77777777" w:rsidR="004F5F56" w:rsidRPr="00625FAA" w:rsidRDefault="004F5F56" w:rsidP="009551F8">
      <w:pPr>
        <w:pStyle w:val="Sraopastraipa"/>
        <w:numPr>
          <w:ilvl w:val="0"/>
          <w:numId w:val="4"/>
        </w:numPr>
        <w:ind w:left="0" w:firstLine="709"/>
      </w:pPr>
      <w:r w:rsidRPr="00625FAA">
        <w:rPr>
          <w:b/>
        </w:rPr>
        <w:t>Lėšų davėjas įsipareigoja</w:t>
      </w:r>
      <w:r w:rsidRPr="00625FAA">
        <w:t>: pervesti Sutarties I skyriaus 1 punkte nurodytas lėšas pagal Vilniaus miesto savivaldybės administracijos direktoriaus patvirtintą programos sąmatos formos aktualiąją redakciją į Lėšų gavėjo atsiskaitomąją sąskaitą, nurodytą Sutarties VI skyriuje.</w:t>
      </w:r>
    </w:p>
    <w:p w14:paraId="3CC2D570" w14:textId="77777777" w:rsidR="004F5F56" w:rsidRPr="00625FAA" w:rsidRDefault="004F5F56" w:rsidP="009551F8">
      <w:pPr>
        <w:pStyle w:val="Sraopastraipa"/>
        <w:numPr>
          <w:ilvl w:val="0"/>
          <w:numId w:val="4"/>
        </w:numPr>
        <w:ind w:left="0" w:firstLine="709"/>
      </w:pPr>
      <w:r w:rsidRPr="00625FAA">
        <w:rPr>
          <w:b/>
        </w:rPr>
        <w:t>Lėšų davėjas turi teisę:</w:t>
      </w:r>
    </w:p>
    <w:p w14:paraId="1982F4B2" w14:textId="77777777" w:rsidR="004F5F56" w:rsidRPr="00625FAA" w:rsidRDefault="004F5F56" w:rsidP="009551F8">
      <w:pPr>
        <w:pStyle w:val="Sraopastraipa"/>
        <w:numPr>
          <w:ilvl w:val="1"/>
          <w:numId w:val="4"/>
        </w:numPr>
        <w:ind w:left="0" w:firstLine="709"/>
      </w:pPr>
      <w:r w:rsidRPr="00625FAA">
        <w:t>reikalauti, kad Lėšų gavėjas pateiktų Lėšų davėjui duomenis, susijusius su Sutarties vykdymu;</w:t>
      </w:r>
    </w:p>
    <w:p w14:paraId="4FF1FD52" w14:textId="77777777" w:rsidR="004F5F56" w:rsidRPr="00625FAA" w:rsidRDefault="004F5F56" w:rsidP="009551F8">
      <w:pPr>
        <w:pStyle w:val="Sraopastraipa"/>
        <w:numPr>
          <w:ilvl w:val="1"/>
          <w:numId w:val="4"/>
        </w:numPr>
        <w:ind w:left="0" w:firstLine="709"/>
      </w:pPr>
      <w:r w:rsidRPr="00625FAA">
        <w:t>prireikus reikalauti iš Lėšų gavėjo papildomos informacijos ar dokumentų, jeigu Lėšų davėjo nuomone, pateiktos informacijos nepakanka;</w:t>
      </w:r>
    </w:p>
    <w:p w14:paraId="11901686" w14:textId="77777777" w:rsidR="004F5F56" w:rsidRPr="00625FAA" w:rsidRDefault="004F5F56" w:rsidP="009551F8">
      <w:pPr>
        <w:pStyle w:val="Sraopastraipa"/>
        <w:numPr>
          <w:ilvl w:val="1"/>
          <w:numId w:val="4"/>
        </w:numPr>
        <w:ind w:left="0" w:firstLine="709"/>
      </w:pPr>
      <w:r w:rsidRPr="00625FAA">
        <w:t>kontroliuoti šia Sutartimi skirtų lėšų tikslinį naudojimą;</w:t>
      </w:r>
    </w:p>
    <w:p w14:paraId="5FBCBD16" w14:textId="77777777" w:rsidR="004F5F56" w:rsidRPr="00625FAA" w:rsidRDefault="004F5F56" w:rsidP="009551F8">
      <w:pPr>
        <w:pStyle w:val="Sraopastraipa"/>
        <w:numPr>
          <w:ilvl w:val="1"/>
          <w:numId w:val="4"/>
        </w:numPr>
        <w:ind w:left="0" w:firstLine="709"/>
      </w:pPr>
      <w:r w:rsidRPr="00625FAA">
        <w:t>reikalauti patikslinti Sutartyje nurodytas Lėšų gavėjo pateiktas ataskaitas;</w:t>
      </w:r>
    </w:p>
    <w:p w14:paraId="66AEEDD9" w14:textId="77777777" w:rsidR="004F5F56" w:rsidRPr="00625FAA" w:rsidRDefault="004F5F56" w:rsidP="009551F8">
      <w:pPr>
        <w:pStyle w:val="Sraopastraipa"/>
        <w:numPr>
          <w:ilvl w:val="1"/>
          <w:numId w:val="4"/>
        </w:numPr>
        <w:ind w:left="0" w:firstLine="709"/>
      </w:pPr>
      <w:r w:rsidRPr="00625FAA">
        <w:t>paaiškėjus, kad Lėšų gavėjui skirtos lėšos panaudotos ne pagal šios Sutarties I skyriuje nurodytą tikslinę paskirtį ar nesilaikant šios Sutarties sąlygų – reikalauti, kad Lėšų gavėjas nedelsdamas grąžintų į Lėšų davėjo atsiskaitomąją sąskaitą banke;</w:t>
      </w:r>
    </w:p>
    <w:p w14:paraId="5FE79D82" w14:textId="77777777" w:rsidR="004F5F56" w:rsidRPr="00625FAA" w:rsidRDefault="004F5F56" w:rsidP="009551F8">
      <w:pPr>
        <w:pStyle w:val="Sraopastraipa"/>
        <w:numPr>
          <w:ilvl w:val="1"/>
          <w:numId w:val="4"/>
        </w:numPr>
        <w:ind w:left="0" w:firstLine="709"/>
      </w:pPr>
      <w:r w:rsidRPr="00625FAA">
        <w:t>tikslinti prie šios Sutarties pridėtą sąmatą.</w:t>
      </w:r>
    </w:p>
    <w:p w14:paraId="539271D9" w14:textId="77777777" w:rsidR="004F5F56" w:rsidRPr="00625FAA" w:rsidRDefault="004F5F56" w:rsidP="009551F8">
      <w:pPr>
        <w:pStyle w:val="Sraopastraipa"/>
        <w:numPr>
          <w:ilvl w:val="0"/>
          <w:numId w:val="4"/>
        </w:numPr>
        <w:ind w:left="0" w:firstLine="709"/>
      </w:pPr>
      <w:r w:rsidRPr="00625FAA">
        <w:rPr>
          <w:b/>
        </w:rPr>
        <w:t>Lėšų gavėjas įsipareigoja</w:t>
      </w:r>
      <w:r w:rsidRPr="00625FAA">
        <w:t xml:space="preserve">: </w:t>
      </w:r>
    </w:p>
    <w:p w14:paraId="342661B5" w14:textId="77777777" w:rsidR="004F5F56" w:rsidRPr="00625FAA" w:rsidRDefault="004F5F56" w:rsidP="009551F8">
      <w:pPr>
        <w:pStyle w:val="Sraopastraipa"/>
        <w:numPr>
          <w:ilvl w:val="1"/>
          <w:numId w:val="4"/>
        </w:numPr>
        <w:ind w:left="0" w:firstLine="709"/>
      </w:pPr>
      <w:r w:rsidRPr="00625FAA">
        <w:t>įgyvendinti šios Sutarties I skyriuje nurodytą Sutarties tikslą ir gautas lėšas naudoti pagal suderintą, patvirtintą programos sąmatą;</w:t>
      </w:r>
    </w:p>
    <w:p w14:paraId="3F7F285B" w14:textId="77777777" w:rsidR="004F5F56" w:rsidRPr="00625FAA" w:rsidRDefault="004F5F56" w:rsidP="009551F8">
      <w:pPr>
        <w:pStyle w:val="Sraopastraipa"/>
        <w:numPr>
          <w:ilvl w:val="1"/>
          <w:numId w:val="4"/>
        </w:numPr>
        <w:ind w:left="0" w:firstLine="709"/>
      </w:pPr>
      <w:r w:rsidRPr="00625FAA">
        <w:rPr>
          <w:bCs/>
        </w:rPr>
        <w:t xml:space="preserve">laikydamasis galiojančių Lietuvos Respublikos Vyriausybės įstatymų, įsakymų, nutarimų nurodyti </w:t>
      </w:r>
      <w:r w:rsidRPr="00625FAA">
        <w:t>veiklos, kuriai finansuoti skiriamos lėšos, vertinimo kriterijus ir kartu teikti Veiklos vykdymo ir vertinimo kriterijų įvykdymo ataskaitą (3 priedas), o tais atvejais, kai dalį lėšų numatoma naudoti darbo užmokesčiui,  pateikti išlaidų darbo užmokesčiui apskaičiavimą, kuris turi būti pridėtas prie Sutarties;</w:t>
      </w:r>
    </w:p>
    <w:p w14:paraId="0C3C0F77" w14:textId="77777777" w:rsidR="004F5F56" w:rsidRPr="00625FAA" w:rsidRDefault="004F5F56" w:rsidP="009551F8">
      <w:pPr>
        <w:pStyle w:val="Sraopastraipa"/>
        <w:numPr>
          <w:ilvl w:val="1"/>
          <w:numId w:val="4"/>
        </w:numPr>
        <w:ind w:left="0" w:firstLine="709"/>
      </w:pPr>
      <w:r w:rsidRPr="00625FAA">
        <w:t>pasibaigus Sutarties terminui, kuris yra nurodytas 5.16 punkte  arba įgyvendinus Sutarties tikslą, per 5 (penkias) darbo dienas, bet ne vėliau kaip iki sausio 10  d. pateikti  biudžeto išlaidų sąmatos vykdymo ataskaitą pagal Lietuvos Respublikos finansų ministro patvirtintą  formą Nr.2 ir buhalterinės apskaitos dokumentų pagrindžiančių lėšų panaudojimą, suvestinę (2 priedas) Sutarties VI skyriuje nurodytu adresu;</w:t>
      </w:r>
    </w:p>
    <w:p w14:paraId="772A0AFD" w14:textId="77777777" w:rsidR="004F5F56" w:rsidRPr="00625FAA" w:rsidRDefault="004F5F56" w:rsidP="009551F8">
      <w:pPr>
        <w:pStyle w:val="Sraopastraipa"/>
        <w:numPr>
          <w:ilvl w:val="1"/>
          <w:numId w:val="4"/>
        </w:numPr>
        <w:ind w:left="0" w:firstLine="709"/>
      </w:pPr>
      <w:r w:rsidRPr="00625FAA">
        <w:t>kalendoriniams metams pasibaigus, bet ne vėliau kaip iki sausio 10 d.  pateikti  Lėšų davėjui veiklos vykdymo ir vertinimo kriterijų įvykdymo ataskaitą (3 priedas);</w:t>
      </w:r>
    </w:p>
    <w:p w14:paraId="22F4860C" w14:textId="77777777" w:rsidR="004F5F56" w:rsidRPr="00625FAA" w:rsidRDefault="004F5F56" w:rsidP="009551F8">
      <w:pPr>
        <w:pStyle w:val="Sraopastraipa"/>
        <w:numPr>
          <w:ilvl w:val="1"/>
          <w:numId w:val="4"/>
        </w:numPr>
        <w:ind w:left="0" w:firstLine="709"/>
      </w:pPr>
      <w:r w:rsidRPr="00625FAA">
        <w:t>lėšų davėjui pareikalavus per 5 (penkias) darbo dienas pateikti išlaidas pateisinančių dokumentų ir apmokėjimą įrodančių dokumentų kopijas;</w:t>
      </w:r>
    </w:p>
    <w:p w14:paraId="19C730D6" w14:textId="77777777" w:rsidR="004F5F56" w:rsidRPr="00625FAA" w:rsidRDefault="004F5F56" w:rsidP="009551F8">
      <w:pPr>
        <w:pStyle w:val="Sraopastraipa"/>
        <w:numPr>
          <w:ilvl w:val="1"/>
          <w:numId w:val="4"/>
        </w:numPr>
        <w:ind w:left="0" w:firstLine="709"/>
      </w:pPr>
      <w:r w:rsidRPr="00625FAA">
        <w:t>gautas lėšas apskaityti atskiroje sąskaitoje, naudoti tik einamaisiais metais pagal detalią išlaidų sąmatą (1 priedas) ir tik  Sutarties I skyriuje nurodytam tikslui pasiekti;</w:t>
      </w:r>
    </w:p>
    <w:p w14:paraId="09A9373F" w14:textId="77777777" w:rsidR="004F5F56" w:rsidRPr="00625FAA" w:rsidRDefault="004F5F56" w:rsidP="009551F8">
      <w:pPr>
        <w:pStyle w:val="Sraopastraipa"/>
        <w:numPr>
          <w:ilvl w:val="1"/>
          <w:numId w:val="4"/>
        </w:numPr>
        <w:ind w:left="0" w:firstLine="709"/>
      </w:pPr>
      <w:r w:rsidRPr="00625FAA">
        <w:t>savo jėgomis ir lėšomis pašalinti dėl savo kaltės padarytus trūkumus, pažeidžiančius šios Sutarties sąlygas;</w:t>
      </w:r>
    </w:p>
    <w:p w14:paraId="3BB91386" w14:textId="77777777" w:rsidR="004F5F56" w:rsidRPr="00625FAA" w:rsidRDefault="004F5F56" w:rsidP="009551F8">
      <w:pPr>
        <w:pStyle w:val="Sraopastraipa"/>
        <w:numPr>
          <w:ilvl w:val="1"/>
          <w:numId w:val="4"/>
        </w:numPr>
        <w:ind w:left="0" w:firstLine="709"/>
      </w:pPr>
      <w:r w:rsidRPr="00625FAA">
        <w:t>apskaitą ir atskaitomybę tvarkyti Lietuvos Respublikoje galiojančių teisės aktų nustatyta tvarka;</w:t>
      </w:r>
      <w:r w:rsidRPr="00625FAA">
        <w:tab/>
      </w:r>
    </w:p>
    <w:p w14:paraId="462ED8E4" w14:textId="77777777" w:rsidR="004F5F56" w:rsidRPr="00625FAA" w:rsidRDefault="004F5F56" w:rsidP="009551F8">
      <w:pPr>
        <w:pStyle w:val="Sraopastraipa"/>
        <w:numPr>
          <w:ilvl w:val="1"/>
          <w:numId w:val="4"/>
        </w:numPr>
        <w:ind w:left="0" w:firstLine="709"/>
      </w:pPr>
      <w:r w:rsidRPr="00625FAA">
        <w:t>nustačius, kad lėšos panaudotos ne pagal paskirtį, per 5 (penkias) darbo dienas gautas lėšas grąžinti į  Lėšų davėjo atsiskaitomąją sąskaitą, kuri nurodyta šios Sutarties VI skyriuje;</w:t>
      </w:r>
    </w:p>
    <w:p w14:paraId="0E437B2C" w14:textId="77777777" w:rsidR="004F5F56" w:rsidRPr="00625FAA" w:rsidRDefault="004F5F56" w:rsidP="009551F8">
      <w:pPr>
        <w:pStyle w:val="Sraopastraipa"/>
        <w:numPr>
          <w:ilvl w:val="1"/>
          <w:numId w:val="4"/>
        </w:numPr>
        <w:ind w:left="0" w:firstLine="709"/>
      </w:pPr>
      <w:r w:rsidRPr="00625FAA">
        <w:t>nepanaudotas gautas lėšas metams pasibaigus per 5 (penkias) darbo dienas privalo grąžinti į  Lėšų davėjo atsiskaitomąją sąskaitą, kuri nurodyta šios Sutarties VI skyriuje;</w:t>
      </w:r>
    </w:p>
    <w:p w14:paraId="4DD90061" w14:textId="77777777" w:rsidR="004F5F56" w:rsidRPr="00625FAA" w:rsidRDefault="004F5F56" w:rsidP="009551F8">
      <w:pPr>
        <w:pStyle w:val="Sraopastraipa"/>
        <w:numPr>
          <w:ilvl w:val="1"/>
          <w:numId w:val="4"/>
        </w:numPr>
        <w:ind w:left="0" w:firstLine="709"/>
      </w:pPr>
      <w:r w:rsidRPr="00625FAA">
        <w:rPr>
          <w:lang w:eastAsia="lt-LT"/>
        </w:rPr>
        <w:t xml:space="preserve">raštu informuoti </w:t>
      </w:r>
      <w:r w:rsidRPr="00625FAA">
        <w:t>Lėšų davėją</w:t>
      </w:r>
      <w:r w:rsidRPr="00625FAA">
        <w:rPr>
          <w:lang w:eastAsia="lt-LT"/>
        </w:rPr>
        <w:t xml:space="preserve"> apie visus su Sutarties įgyvendinimu susijusius pakeitimus ir jų  priežastis;</w:t>
      </w:r>
    </w:p>
    <w:p w14:paraId="18F06853" w14:textId="77777777" w:rsidR="004F5F56" w:rsidRPr="00625FAA" w:rsidRDefault="004F5F56" w:rsidP="009551F8">
      <w:pPr>
        <w:pStyle w:val="Sraopastraipa"/>
        <w:numPr>
          <w:ilvl w:val="1"/>
          <w:numId w:val="4"/>
        </w:numPr>
        <w:ind w:left="0" w:firstLine="709"/>
      </w:pPr>
      <w:r w:rsidRPr="00625FAA">
        <w:rPr>
          <w:kern w:val="16"/>
        </w:rPr>
        <w:t>naudojant lėšas laikytis Lietuvos Respublikos viešųjų pirkimų įstatymo ir kitų teisės aktų nustatytos tvarkos;</w:t>
      </w:r>
    </w:p>
    <w:p w14:paraId="59DEFEE2" w14:textId="77777777" w:rsidR="004F5F56" w:rsidRPr="00625FAA" w:rsidRDefault="004F5F56" w:rsidP="009551F8">
      <w:pPr>
        <w:pStyle w:val="Sraopastraipa"/>
        <w:numPr>
          <w:ilvl w:val="1"/>
          <w:numId w:val="4"/>
        </w:numPr>
        <w:ind w:left="0" w:firstLine="709"/>
      </w:pPr>
      <w:r w:rsidRPr="00625FAA">
        <w:rPr>
          <w:lang w:eastAsia="lt-LT"/>
        </w:rPr>
        <w:t>su Sutarties įgyvendinimu susijusius dokumentus saugoti vadovaujantis</w:t>
      </w:r>
      <w:r w:rsidRPr="00625FAA">
        <w:t xml:space="preserve"> Lietuvos Respublikos archyvų įstatymu</w:t>
      </w:r>
      <w:r w:rsidRPr="00625FAA">
        <w:rPr>
          <w:lang w:eastAsia="lt-LT"/>
        </w:rPr>
        <w:t>;</w:t>
      </w:r>
    </w:p>
    <w:p w14:paraId="5AE50FEC" w14:textId="77777777" w:rsidR="004F5F56" w:rsidRPr="00625FAA" w:rsidRDefault="004F5F56" w:rsidP="009551F8">
      <w:pPr>
        <w:pStyle w:val="Sraopastraipa"/>
        <w:numPr>
          <w:ilvl w:val="1"/>
          <w:numId w:val="4"/>
        </w:numPr>
        <w:ind w:left="0" w:firstLine="709"/>
      </w:pPr>
      <w:r w:rsidRPr="00625FAA">
        <w:rPr>
          <w:lang w:eastAsia="lt-LT"/>
        </w:rPr>
        <w:lastRenderedPageBreak/>
        <w:t>bendradarbiauti su</w:t>
      </w:r>
      <w:r w:rsidRPr="00625FAA">
        <w:t xml:space="preserve"> Lėšų davėjo</w:t>
      </w:r>
      <w:r w:rsidRPr="00625FAA">
        <w:rPr>
          <w:lang w:eastAsia="lt-LT"/>
        </w:rPr>
        <w:t xml:space="preserve"> atsakingais darbuotojais, laiku teikti jiems visą prašomą informaciją, sudaryti sąlygas jiems apžiūrėti Sutarties vykdymo vietą, susipažinti su dokumentais, susijusiais su šios Sutarties vykdymu;</w:t>
      </w:r>
    </w:p>
    <w:p w14:paraId="20A0B930" w14:textId="77777777" w:rsidR="004F5F56" w:rsidRPr="00625FAA" w:rsidRDefault="004F5F56" w:rsidP="009551F8">
      <w:pPr>
        <w:pStyle w:val="Sraopastraipa"/>
        <w:numPr>
          <w:ilvl w:val="1"/>
          <w:numId w:val="4"/>
        </w:numPr>
        <w:ind w:left="0" w:firstLine="709"/>
      </w:pPr>
      <w:r w:rsidRPr="00625FAA">
        <w:rPr>
          <w:lang w:eastAsia="lt-LT"/>
        </w:rPr>
        <w:t xml:space="preserve">ne vėliau kaip per 10 (dešimt) darbo dienų pranešti </w:t>
      </w:r>
      <w:r w:rsidRPr="00625FAA">
        <w:t xml:space="preserve">Lėšų davėjui </w:t>
      </w:r>
      <w:r w:rsidRPr="00625FAA">
        <w:rPr>
          <w:lang w:eastAsia="lt-LT"/>
        </w:rPr>
        <w:t>apie Lėšų gavėjo adreso, telefono, fakso, banko sąskaitos rekvizitų pasikeitimus.</w:t>
      </w:r>
    </w:p>
    <w:p w14:paraId="50ED21DB" w14:textId="77777777" w:rsidR="004F5F56" w:rsidRPr="00625FAA" w:rsidRDefault="004F5F56" w:rsidP="009551F8">
      <w:pPr>
        <w:pStyle w:val="Sraopastraipa"/>
        <w:numPr>
          <w:ilvl w:val="1"/>
          <w:numId w:val="4"/>
        </w:numPr>
        <w:ind w:left="0" w:firstLine="709"/>
      </w:pPr>
      <w:r w:rsidRPr="00625FAA">
        <w:rPr>
          <w:lang w:eastAsia="lt-LT"/>
        </w:rPr>
        <w:t>įgyvendinti Sutarties tikslą iki 202</w:t>
      </w:r>
      <w:r>
        <w:rPr>
          <w:lang w:eastAsia="lt-LT"/>
        </w:rPr>
        <w:t>5</w:t>
      </w:r>
      <w:r w:rsidRPr="00625FAA">
        <w:rPr>
          <w:lang w:eastAsia="lt-LT"/>
        </w:rPr>
        <w:t xml:space="preserve"> m. gruodžio 31 d. </w:t>
      </w:r>
    </w:p>
    <w:p w14:paraId="3438A9F9" w14:textId="77777777" w:rsidR="004F5F56" w:rsidRPr="00625FAA" w:rsidRDefault="004F5F56" w:rsidP="009551F8">
      <w:pPr>
        <w:pStyle w:val="Sraopastraipa"/>
        <w:numPr>
          <w:ilvl w:val="0"/>
          <w:numId w:val="4"/>
        </w:numPr>
        <w:ind w:left="0" w:firstLine="709"/>
      </w:pPr>
      <w:r w:rsidRPr="00625FAA">
        <w:rPr>
          <w:b/>
        </w:rPr>
        <w:t>Lėšų gavėjas turi teisę:</w:t>
      </w:r>
    </w:p>
    <w:p w14:paraId="7CDD8002" w14:textId="77777777" w:rsidR="004F5F56" w:rsidRPr="00625FAA" w:rsidRDefault="004F5F56" w:rsidP="009551F8">
      <w:pPr>
        <w:pStyle w:val="Sraopastraipa"/>
        <w:numPr>
          <w:ilvl w:val="1"/>
          <w:numId w:val="4"/>
        </w:numPr>
        <w:ind w:left="0" w:firstLine="709"/>
      </w:pPr>
      <w:r w:rsidRPr="00625FAA">
        <w:t>raštu teikti</w:t>
      </w:r>
      <w:r w:rsidRPr="00625FAA">
        <w:rPr>
          <w:lang w:eastAsia="lt-LT"/>
        </w:rPr>
        <w:t xml:space="preserve"> </w:t>
      </w:r>
      <w:r w:rsidRPr="00625FAA">
        <w:t>Lėšų davėjui paklausimus, susijusius su Sutartimi.</w:t>
      </w:r>
    </w:p>
    <w:p w14:paraId="5884C2AA" w14:textId="77777777" w:rsidR="004F5F56" w:rsidRPr="00625FAA" w:rsidRDefault="004F5F56" w:rsidP="009551F8">
      <w:pPr>
        <w:pStyle w:val="Sraopastraipa"/>
        <w:numPr>
          <w:ilvl w:val="1"/>
          <w:numId w:val="4"/>
        </w:numPr>
        <w:ind w:left="0" w:firstLine="709"/>
      </w:pPr>
      <w:r w:rsidRPr="00625FAA">
        <w:t>dėl iš anksto nenumatytų priežasčių ar dėl atsiradusių aplinkybių, kurioms esant Sutarties tikslo įgyvendinimas būtų neįmanomas, atsisakyti vykdyti Sutartį. Tokiu atveju turi būti pateiktas oficialus raštas Lėšų davėjui, o į Lėšų gavėjo sąskaitą pervestos lėšos turi būti grąžintos Lėšų davėjui ne vėliau nei per 5 (penkias) darbo dienas po oficialaus rašto pateikimo;</w:t>
      </w:r>
    </w:p>
    <w:p w14:paraId="782CC9FF" w14:textId="77777777" w:rsidR="004F5F56" w:rsidRPr="00625FAA" w:rsidRDefault="004F5F56" w:rsidP="009551F8">
      <w:pPr>
        <w:pStyle w:val="Sraopastraipa"/>
        <w:numPr>
          <w:ilvl w:val="1"/>
          <w:numId w:val="4"/>
        </w:numPr>
        <w:ind w:left="0" w:firstLine="709"/>
      </w:pPr>
      <w:r w:rsidRPr="00625FAA">
        <w:t>gautas lėšas naudoti tik pagal paskirtį ir kontroliuoti jų panaudojimą.</w:t>
      </w:r>
    </w:p>
    <w:p w14:paraId="694E3E76" w14:textId="77777777" w:rsidR="004F5F56" w:rsidRPr="00625FAA" w:rsidRDefault="004F5F56" w:rsidP="008A21FA">
      <w:pPr>
        <w:pStyle w:val="Sraopastraipa"/>
        <w:ind w:left="709"/>
      </w:pPr>
    </w:p>
    <w:p w14:paraId="79BF1466" w14:textId="77777777" w:rsidR="004F5F56" w:rsidRPr="00625FAA" w:rsidRDefault="004F5F56" w:rsidP="009551F8">
      <w:pPr>
        <w:jc w:val="center"/>
        <w:rPr>
          <w:b/>
        </w:rPr>
      </w:pPr>
      <w:r w:rsidRPr="00625FAA">
        <w:rPr>
          <w:b/>
        </w:rPr>
        <w:t>III. SUTARTIES GALIOJIMAS IR NUTRAUKIMAS</w:t>
      </w:r>
    </w:p>
    <w:p w14:paraId="327E7D99" w14:textId="77777777" w:rsidR="004F5F56" w:rsidRPr="00625FAA" w:rsidRDefault="004F5F56" w:rsidP="009551F8">
      <w:pPr>
        <w:jc w:val="center"/>
        <w:rPr>
          <w:b/>
        </w:rPr>
      </w:pPr>
    </w:p>
    <w:p w14:paraId="39A529D4" w14:textId="77777777" w:rsidR="004F5F56" w:rsidRPr="00625FAA" w:rsidRDefault="004F5F56" w:rsidP="009551F8">
      <w:pPr>
        <w:pStyle w:val="Sraopastraipa"/>
        <w:numPr>
          <w:ilvl w:val="0"/>
          <w:numId w:val="4"/>
        </w:numPr>
        <w:ind w:left="0" w:firstLine="709"/>
        <w:rPr>
          <w:lang w:eastAsia="lt-LT"/>
        </w:rPr>
      </w:pPr>
      <w:r w:rsidRPr="00625FAA">
        <w:rPr>
          <w:lang w:eastAsia="lt-LT"/>
        </w:rPr>
        <w:t>Sutartis įsigalioja nuo jos pasirašymo dienos ir galioja iki sutartinių įsipareigojimų įvykdymo.</w:t>
      </w:r>
    </w:p>
    <w:p w14:paraId="10427C4A" w14:textId="77777777" w:rsidR="004F5F56" w:rsidRPr="00625FAA" w:rsidRDefault="004F5F56" w:rsidP="009551F8">
      <w:pPr>
        <w:pStyle w:val="Sraopastraipa"/>
        <w:numPr>
          <w:ilvl w:val="0"/>
          <w:numId w:val="4"/>
        </w:numPr>
        <w:ind w:left="0" w:firstLine="709"/>
        <w:rPr>
          <w:rStyle w:val="bodytext-h"/>
          <w:lang w:eastAsia="lt-LT"/>
        </w:rPr>
      </w:pPr>
      <w:r w:rsidRPr="00625FAA">
        <w:rPr>
          <w:rStyle w:val="bodytext-h"/>
        </w:rPr>
        <w:t>Sutartis gali būti nutraukta:</w:t>
      </w:r>
    </w:p>
    <w:p w14:paraId="61A6E74A" w14:textId="77777777" w:rsidR="004F5F56" w:rsidRPr="00625FAA" w:rsidRDefault="004F5F56" w:rsidP="009551F8">
      <w:pPr>
        <w:pStyle w:val="Sraopastraipa"/>
        <w:numPr>
          <w:ilvl w:val="1"/>
          <w:numId w:val="4"/>
        </w:numPr>
        <w:ind w:left="0" w:firstLine="709"/>
        <w:rPr>
          <w:rStyle w:val="bodytext-h"/>
          <w:lang w:eastAsia="lt-LT"/>
        </w:rPr>
      </w:pPr>
      <w:r w:rsidRPr="00625FAA">
        <w:rPr>
          <w:rStyle w:val="bodytext-h"/>
        </w:rPr>
        <w:t>šalių susitarimu;</w:t>
      </w:r>
    </w:p>
    <w:p w14:paraId="5B03FBDD" w14:textId="77777777" w:rsidR="004F5F56" w:rsidRPr="00625FAA" w:rsidRDefault="004F5F56" w:rsidP="009551F8">
      <w:pPr>
        <w:pStyle w:val="Sraopastraipa"/>
        <w:numPr>
          <w:ilvl w:val="1"/>
          <w:numId w:val="4"/>
        </w:numPr>
        <w:ind w:left="0" w:firstLine="709"/>
        <w:rPr>
          <w:rStyle w:val="bodytext-h"/>
          <w:lang w:eastAsia="lt-LT"/>
        </w:rPr>
      </w:pPr>
      <w:r w:rsidRPr="00625FAA">
        <w:rPr>
          <w:rStyle w:val="bodytext-h"/>
        </w:rPr>
        <w:t>pasibaigus sutarties teisiniam pagrindui;</w:t>
      </w:r>
    </w:p>
    <w:p w14:paraId="42E24266" w14:textId="77777777" w:rsidR="004F5F56" w:rsidRPr="00625FAA" w:rsidRDefault="004F5F56" w:rsidP="009551F8">
      <w:pPr>
        <w:pStyle w:val="Sraopastraipa"/>
        <w:numPr>
          <w:ilvl w:val="1"/>
          <w:numId w:val="4"/>
        </w:numPr>
        <w:ind w:left="0" w:firstLine="709"/>
        <w:rPr>
          <w:rStyle w:val="bodytext-h"/>
          <w:lang w:eastAsia="lt-LT"/>
        </w:rPr>
      </w:pPr>
      <w:r w:rsidRPr="00625FAA">
        <w:rPr>
          <w:rStyle w:val="bodytext-h"/>
        </w:rPr>
        <w:t>kai šalys nevykdo savo įsipareigojimų;</w:t>
      </w:r>
    </w:p>
    <w:p w14:paraId="7D1A1938" w14:textId="77777777" w:rsidR="004F5F56" w:rsidRPr="00625FAA" w:rsidRDefault="004F5F56" w:rsidP="009551F8">
      <w:pPr>
        <w:pStyle w:val="Sraopastraipa"/>
        <w:numPr>
          <w:ilvl w:val="1"/>
          <w:numId w:val="4"/>
        </w:numPr>
        <w:ind w:left="0" w:firstLine="709"/>
        <w:rPr>
          <w:rStyle w:val="bodytext-h"/>
          <w:lang w:eastAsia="lt-LT"/>
        </w:rPr>
      </w:pPr>
      <w:r w:rsidRPr="00625FAA">
        <w:rPr>
          <w:rStyle w:val="bodytext-h"/>
        </w:rPr>
        <w:t xml:space="preserve">kituose teisės aktuose numatytais pagrindais. </w:t>
      </w:r>
    </w:p>
    <w:p w14:paraId="6D467533" w14:textId="77777777" w:rsidR="004F5F56" w:rsidRPr="00625FAA" w:rsidRDefault="004F5F56" w:rsidP="009551F8">
      <w:pPr>
        <w:pStyle w:val="Sraopastraipa"/>
        <w:numPr>
          <w:ilvl w:val="0"/>
          <w:numId w:val="4"/>
        </w:numPr>
        <w:ind w:left="0" w:firstLine="709"/>
        <w:rPr>
          <w:rStyle w:val="normal-h"/>
          <w:lang w:eastAsia="lt-LT"/>
        </w:rPr>
      </w:pPr>
      <w:r w:rsidRPr="00625FAA">
        <w:rPr>
          <w:rStyle w:val="normal-h"/>
        </w:rPr>
        <w:t>Lėšų davėjas turi teisę vienašališkai nutraukti Sutartį pranešdamas apie tai Lėšų gavėjui prieš 10 (dešimt) kalendorinių dienų, jei Lėšų gavėjas nevykdo savo įsipareigojimų ir pažeidžia  Sutarties sąlygas jei:</w:t>
      </w:r>
    </w:p>
    <w:p w14:paraId="430B091B" w14:textId="77777777" w:rsidR="004F5F56" w:rsidRPr="00625FAA" w:rsidRDefault="004F5F56" w:rsidP="009551F8">
      <w:pPr>
        <w:pStyle w:val="Sraopastraipa"/>
        <w:numPr>
          <w:ilvl w:val="1"/>
          <w:numId w:val="4"/>
        </w:numPr>
        <w:ind w:left="0" w:firstLine="709"/>
        <w:rPr>
          <w:lang w:eastAsia="lt-LT"/>
        </w:rPr>
      </w:pPr>
      <w:r w:rsidRPr="00625FAA">
        <w:t>laiku nepateikė Sutarties  įgyvendinimo ataskaitų šioje Sutartyje nustatyta tvarka;</w:t>
      </w:r>
    </w:p>
    <w:p w14:paraId="19693A16" w14:textId="77777777" w:rsidR="004F5F56" w:rsidRPr="00625FAA" w:rsidRDefault="004F5F56" w:rsidP="009551F8">
      <w:pPr>
        <w:pStyle w:val="Sraopastraipa"/>
        <w:numPr>
          <w:ilvl w:val="1"/>
          <w:numId w:val="4"/>
        </w:numPr>
        <w:ind w:left="0" w:firstLine="709"/>
        <w:rPr>
          <w:lang w:eastAsia="lt-LT"/>
        </w:rPr>
      </w:pPr>
      <w:r w:rsidRPr="00625FAA">
        <w:rPr>
          <w:lang w:eastAsia="lt-LT"/>
        </w:rPr>
        <w:t>Sutarties finansavimui gauti ar vykdydamas  Sutartį pateikė klaidinančią informaciją arba nuslėpė informaciją, turinčią reikšmės sprendimui skirti lėšas arba tinkamai šios Sutarties vykdymo kontrolei;</w:t>
      </w:r>
    </w:p>
    <w:p w14:paraId="74E61955" w14:textId="77777777" w:rsidR="004F5F56" w:rsidRPr="00625FAA" w:rsidRDefault="004F5F56" w:rsidP="009551F8">
      <w:pPr>
        <w:pStyle w:val="Sraopastraipa"/>
        <w:numPr>
          <w:ilvl w:val="1"/>
          <w:numId w:val="4"/>
        </w:numPr>
        <w:ind w:left="0" w:firstLine="709"/>
        <w:rPr>
          <w:lang w:eastAsia="lt-LT"/>
        </w:rPr>
      </w:pPr>
      <w:r w:rsidRPr="00625FAA">
        <w:rPr>
          <w:lang w:eastAsia="lt-LT"/>
        </w:rPr>
        <w:t>įgyvendindamas Sutartį pažeidė Lietuvos Respublikos teisės aktų reikalavimus, susijusius su Sutarties tikslo įgyvendinimu;</w:t>
      </w:r>
    </w:p>
    <w:p w14:paraId="3A66CCB0" w14:textId="77777777" w:rsidR="004F5F56" w:rsidRPr="00625FAA" w:rsidRDefault="004F5F56" w:rsidP="009551F8">
      <w:pPr>
        <w:pStyle w:val="Sraopastraipa"/>
        <w:numPr>
          <w:ilvl w:val="1"/>
          <w:numId w:val="4"/>
        </w:numPr>
        <w:ind w:left="0" w:firstLine="709"/>
        <w:rPr>
          <w:lang w:eastAsia="lt-LT"/>
        </w:rPr>
      </w:pPr>
      <w:r w:rsidRPr="00625FAA">
        <w:rPr>
          <w:lang w:eastAsia="lt-LT"/>
        </w:rPr>
        <w:t>nustojo vykdyti Sutarties tikslo veiklas arba nesilaikė Sutarties 5 punkte nurodytų reikalavimų, arba negalėjo pasiekti šioje Sutartyje nustatytų Sutarties tikslų ir apie tai neinformavo;</w:t>
      </w:r>
    </w:p>
    <w:p w14:paraId="14C74AB1" w14:textId="77777777" w:rsidR="004F5F56" w:rsidRPr="00625FAA" w:rsidRDefault="004F5F56" w:rsidP="009551F8">
      <w:pPr>
        <w:pStyle w:val="Sraopastraipa"/>
        <w:numPr>
          <w:ilvl w:val="1"/>
          <w:numId w:val="4"/>
        </w:numPr>
        <w:ind w:left="0" w:firstLine="709"/>
        <w:rPr>
          <w:lang w:eastAsia="lt-LT"/>
        </w:rPr>
      </w:pPr>
      <w:r w:rsidRPr="00625FAA">
        <w:rPr>
          <w:lang w:eastAsia="lt-LT"/>
        </w:rPr>
        <w:t>nesudaro sąlygų ar neleidžia Lėšų davėjo įgaliotiems asmenims apžiūrėti vietoje ir (arba) patikrinti, kaip įgyvendinamas Sutarties tikslas ir (arba) kaip vykdoma veikla po lėšų pervedimo;</w:t>
      </w:r>
    </w:p>
    <w:p w14:paraId="3C89181B" w14:textId="77777777" w:rsidR="004F5F56" w:rsidRPr="00625FAA" w:rsidRDefault="004F5F56" w:rsidP="009551F8">
      <w:pPr>
        <w:pStyle w:val="Sraopastraipa"/>
        <w:numPr>
          <w:ilvl w:val="1"/>
          <w:numId w:val="4"/>
        </w:numPr>
        <w:ind w:left="0" w:firstLine="709"/>
        <w:rPr>
          <w:lang w:eastAsia="lt-LT"/>
        </w:rPr>
      </w:pPr>
      <w:r w:rsidRPr="00625FAA">
        <w:rPr>
          <w:lang w:eastAsia="lt-LT"/>
        </w:rPr>
        <w:t>nevykdo  Sutarties sąlygų, nustatančių pareigą tvarkyti apskaitą taip, kad apskaitos informacija būtų tinkama, objektyvi ir palyginama, pateikiama laiku bei išsami;</w:t>
      </w:r>
    </w:p>
    <w:p w14:paraId="726E994D" w14:textId="77777777" w:rsidR="004F5F56" w:rsidRPr="00625FAA" w:rsidRDefault="004F5F56" w:rsidP="009551F8">
      <w:pPr>
        <w:pStyle w:val="Sraopastraipa"/>
        <w:numPr>
          <w:ilvl w:val="1"/>
          <w:numId w:val="4"/>
        </w:numPr>
        <w:ind w:left="0" w:firstLine="709"/>
        <w:rPr>
          <w:lang w:eastAsia="lt-LT"/>
        </w:rPr>
      </w:pPr>
      <w:r w:rsidRPr="00625FAA">
        <w:rPr>
          <w:lang w:eastAsia="lt-LT"/>
        </w:rPr>
        <w:t>įgyja likviduojamo ar bankrutuojančio ūkio subjekto statusą  Sutarties tikslų įgyvendinimo metu;</w:t>
      </w:r>
    </w:p>
    <w:p w14:paraId="17FC027B" w14:textId="77777777" w:rsidR="004F5F56" w:rsidRPr="00625FAA" w:rsidRDefault="004F5F56" w:rsidP="009551F8">
      <w:pPr>
        <w:pStyle w:val="Sraopastraipa"/>
        <w:numPr>
          <w:ilvl w:val="1"/>
          <w:numId w:val="4"/>
        </w:numPr>
        <w:ind w:left="0" w:firstLine="709"/>
        <w:rPr>
          <w:lang w:eastAsia="lt-LT"/>
        </w:rPr>
      </w:pPr>
      <w:r w:rsidRPr="00625FAA">
        <w:rPr>
          <w:lang w:eastAsia="lt-LT"/>
        </w:rPr>
        <w:t>pažeidžia kitas  Sutarties sąlygas.</w:t>
      </w:r>
    </w:p>
    <w:p w14:paraId="39F7E48D" w14:textId="77777777" w:rsidR="004F5F56" w:rsidRPr="00625FAA" w:rsidRDefault="004F5F56" w:rsidP="009551F8">
      <w:pPr>
        <w:pStyle w:val="Sraopastraipa"/>
        <w:numPr>
          <w:ilvl w:val="0"/>
          <w:numId w:val="4"/>
        </w:numPr>
        <w:ind w:left="0" w:firstLine="709"/>
        <w:rPr>
          <w:lang w:eastAsia="lt-LT"/>
        </w:rPr>
      </w:pPr>
      <w:r w:rsidRPr="00625FAA">
        <w:rPr>
          <w:lang w:eastAsia="lt-LT"/>
        </w:rPr>
        <w:t>Nustačius arba gavus informacijos, kad esama  Sutarties 5 ir 9 punktuose išvardytų pažeidimų, Lėšų davėjo</w:t>
      </w:r>
      <w:r w:rsidRPr="00625FAA">
        <w:t xml:space="preserve">  įgaliotas asmuo</w:t>
      </w:r>
      <w:r w:rsidRPr="00625FAA">
        <w:rPr>
          <w:lang w:eastAsia="lt-LT"/>
        </w:rPr>
        <w:t>, kaip galima greičiau atlieka papildomą gautų dokumentų patikrinimą ir (arba) patikrą projekto įgyvendinimo vietoje (ar įstaigoje).</w:t>
      </w:r>
    </w:p>
    <w:p w14:paraId="7607D414" w14:textId="77777777" w:rsidR="004F5F56" w:rsidRPr="00625FAA" w:rsidRDefault="004F5F56" w:rsidP="009551F8">
      <w:pPr>
        <w:pStyle w:val="Sraopastraipa"/>
        <w:numPr>
          <w:ilvl w:val="0"/>
          <w:numId w:val="4"/>
        </w:numPr>
        <w:ind w:left="0" w:firstLine="709"/>
        <w:rPr>
          <w:lang w:eastAsia="lt-LT"/>
        </w:rPr>
      </w:pPr>
      <w:r w:rsidRPr="00625FAA">
        <w:rPr>
          <w:lang w:eastAsia="lt-LT"/>
        </w:rPr>
        <w:t xml:space="preserve">Atlikęs papildomą gautų dokumentų patikrinimą ir (arba) patikrą vietoje ir aptikęs pažeidimų, sustabdo lėšų mokėjimą, nustatydamas terminą, per kurį padaryti pažeidimai turi būti pašalinti. Lėšų gavėjas gavęs informaciją apie priimtą sprendimą dėl lėšų mokėjimo sustabdymo ir pažeidimų pašalinimo, privalo per sprendime nustatytą terminą įvykdyti sprendime nurodytus reikalavimus ir apie jų įvykdymą raštu informuoti </w:t>
      </w:r>
      <w:r w:rsidRPr="00625FAA">
        <w:t>Lėšų davėją.</w:t>
      </w:r>
      <w:r w:rsidRPr="00625FAA">
        <w:rPr>
          <w:lang w:eastAsia="lt-LT"/>
        </w:rPr>
        <w:t xml:space="preserve"> </w:t>
      </w:r>
    </w:p>
    <w:p w14:paraId="256001D2" w14:textId="77777777" w:rsidR="004F5F56" w:rsidRPr="00625FAA" w:rsidRDefault="004F5F56" w:rsidP="009551F8">
      <w:pPr>
        <w:pStyle w:val="Sraopastraipa"/>
        <w:numPr>
          <w:ilvl w:val="0"/>
          <w:numId w:val="4"/>
        </w:numPr>
        <w:ind w:left="0" w:firstLine="709"/>
        <w:rPr>
          <w:lang w:eastAsia="lt-LT"/>
        </w:rPr>
      </w:pPr>
      <w:r w:rsidRPr="00625FAA">
        <w:rPr>
          <w:lang w:eastAsia="lt-LT"/>
        </w:rPr>
        <w:t xml:space="preserve">Sustabdytą lėšų mokėjimą </w:t>
      </w:r>
      <w:r w:rsidRPr="00625FAA">
        <w:t>Lėšų davėjas</w:t>
      </w:r>
      <w:r w:rsidRPr="00625FAA">
        <w:rPr>
          <w:lang w:eastAsia="lt-LT"/>
        </w:rPr>
        <w:t xml:space="preserve"> atnaujina tik kitai šaliai pašalinus pažeidimus.</w:t>
      </w:r>
    </w:p>
    <w:p w14:paraId="6F32A72F" w14:textId="77777777" w:rsidR="004F5F56" w:rsidRPr="00625FAA" w:rsidRDefault="004F5F56" w:rsidP="009551F8">
      <w:pPr>
        <w:pStyle w:val="Sraopastraipa"/>
        <w:numPr>
          <w:ilvl w:val="0"/>
          <w:numId w:val="4"/>
        </w:numPr>
        <w:ind w:left="0" w:firstLine="709"/>
        <w:rPr>
          <w:lang w:eastAsia="lt-LT"/>
        </w:rPr>
      </w:pPr>
      <w:r w:rsidRPr="00625FAA">
        <w:lastRenderedPageBreak/>
        <w:t>Lėšų gavėjui per nustatytą sprendime terminą neįvykdžius nurodytų reikalavimų</w:t>
      </w:r>
      <w:r w:rsidRPr="00625FAA">
        <w:rPr>
          <w:lang w:eastAsia="lt-LT"/>
        </w:rPr>
        <w:t xml:space="preserve">  Lėšų davėjas per 5 (penkias) darbo dienas nuo sprendimo nutraukti arba sumažinti lėšų mokėjimą priėmimo dienos informuoja apie šį sprendimą registruotu laišku Lėšų gavėją. </w:t>
      </w:r>
    </w:p>
    <w:p w14:paraId="0544A45F" w14:textId="77777777" w:rsidR="004F5F56" w:rsidRPr="00625FAA" w:rsidRDefault="004F5F56" w:rsidP="009551F8">
      <w:pPr>
        <w:pStyle w:val="Sraopastraipa"/>
        <w:numPr>
          <w:ilvl w:val="0"/>
          <w:numId w:val="4"/>
        </w:numPr>
        <w:ind w:left="0" w:firstLine="709"/>
        <w:rPr>
          <w:lang w:eastAsia="lt-LT"/>
        </w:rPr>
      </w:pPr>
      <w:r w:rsidRPr="00625FAA">
        <w:rPr>
          <w:lang w:eastAsia="lt-LT"/>
        </w:rPr>
        <w:t xml:space="preserve">Ši Sutartis laikoma nutraukta nuo tada, kai </w:t>
      </w:r>
      <w:r w:rsidRPr="00625FAA">
        <w:t>Lėšų davėjas</w:t>
      </w:r>
      <w:r w:rsidRPr="00625FAA">
        <w:rPr>
          <w:lang w:eastAsia="lt-LT"/>
        </w:rPr>
        <w:t xml:space="preserve"> priima sprendimą nutraukti lėšų mokėjimą Lėšų gavėjui ir raštu informuoja  apie  Sutarties nutraukimą.</w:t>
      </w:r>
    </w:p>
    <w:p w14:paraId="35629260" w14:textId="77777777" w:rsidR="004F5F56" w:rsidRPr="00625FAA" w:rsidRDefault="004F5F56" w:rsidP="009551F8"/>
    <w:p w14:paraId="219639C1" w14:textId="77777777" w:rsidR="004F5F56" w:rsidRPr="00625FAA" w:rsidRDefault="004F5F56" w:rsidP="009551F8">
      <w:pPr>
        <w:jc w:val="center"/>
        <w:rPr>
          <w:b/>
        </w:rPr>
      </w:pPr>
      <w:r w:rsidRPr="00625FAA">
        <w:rPr>
          <w:b/>
        </w:rPr>
        <w:t>IV. PRANEŠIMAI</w:t>
      </w:r>
    </w:p>
    <w:p w14:paraId="1B326287" w14:textId="77777777" w:rsidR="004F5F56" w:rsidRPr="00625FAA" w:rsidRDefault="004F5F56" w:rsidP="009551F8">
      <w:pPr>
        <w:ind w:firstLine="709"/>
      </w:pPr>
    </w:p>
    <w:p w14:paraId="76FA9E78" w14:textId="77777777" w:rsidR="004F5F56" w:rsidRPr="00625FAA" w:rsidRDefault="004F5F56" w:rsidP="009551F8">
      <w:pPr>
        <w:pStyle w:val="Sraopastraipa"/>
        <w:numPr>
          <w:ilvl w:val="0"/>
          <w:numId w:val="4"/>
        </w:numPr>
        <w:ind w:left="0" w:firstLine="709"/>
        <w:rPr>
          <w:lang w:eastAsia="lt-LT"/>
        </w:rPr>
      </w:pPr>
      <w:r w:rsidRPr="00625FAA">
        <w:rPr>
          <w:lang w:eastAsia="lt-LT"/>
        </w:rPr>
        <w:t>Pranešimai Šalims turi būti siunčiami adresais, kurie yra nurodyti Sutarties VI  skyriuje.</w:t>
      </w:r>
    </w:p>
    <w:p w14:paraId="079E6219" w14:textId="77777777" w:rsidR="004F5F56" w:rsidRPr="00625FAA" w:rsidRDefault="004F5F56" w:rsidP="009551F8">
      <w:pPr>
        <w:pStyle w:val="Sraopastraipa"/>
        <w:numPr>
          <w:ilvl w:val="0"/>
          <w:numId w:val="4"/>
        </w:numPr>
        <w:ind w:left="0" w:firstLine="709"/>
        <w:rPr>
          <w:lang w:eastAsia="lt-LT"/>
        </w:rPr>
      </w:pPr>
      <w:r w:rsidRPr="00625FAA">
        <w:rPr>
          <w:lang w:eastAsia="lt-LT"/>
        </w:rPr>
        <w:t>Pranešimas laikomas įteiktu ta data, kurią nurodo pašto spaudas, o gavus pranešimą kitu būdu  turi būti nurodoma: gavėjo vardas, pavardė, pareigos, parašas ir data.</w:t>
      </w:r>
    </w:p>
    <w:p w14:paraId="62262056" w14:textId="77777777" w:rsidR="004F5F56" w:rsidRPr="00625FAA" w:rsidRDefault="004F5F56" w:rsidP="009551F8">
      <w:pPr>
        <w:pStyle w:val="Sraopastraipa"/>
        <w:numPr>
          <w:ilvl w:val="0"/>
          <w:numId w:val="4"/>
        </w:numPr>
        <w:ind w:left="0" w:firstLine="709"/>
        <w:rPr>
          <w:lang w:eastAsia="lt-LT"/>
        </w:rPr>
      </w:pPr>
      <w:r w:rsidRPr="00625FAA">
        <w:rPr>
          <w:lang w:eastAsia="lt-LT"/>
        </w:rPr>
        <w:t>Šalys privalo nedelsdamos viena kitą informuoti apie savo adreso ar telefono numerio pasikeitimą. Šalis, neįvykdžiusi šio reikalavimo, negali pareikšti pretenzijų, kad kitos Šalies veiksmai, atlikti pagal naujausius jai žinomus duomenis, neatitinka Sutarties sąlygų arba ji negavo pranešimų, siųstų pagal šiuos duomenis.</w:t>
      </w:r>
    </w:p>
    <w:p w14:paraId="6BB3797A" w14:textId="77777777" w:rsidR="004F5F56" w:rsidRPr="00625FAA" w:rsidRDefault="004F5F56" w:rsidP="009551F8">
      <w:pPr>
        <w:pStyle w:val="Sraopastraipa"/>
        <w:numPr>
          <w:ilvl w:val="0"/>
          <w:numId w:val="4"/>
        </w:numPr>
        <w:ind w:left="0" w:firstLine="709"/>
        <w:rPr>
          <w:lang w:eastAsia="lt-LT"/>
        </w:rPr>
      </w:pPr>
      <w:r w:rsidRPr="00625FAA">
        <w:t>Sutartyje numatytos ataskaitos turi būti siunčiamos paštu arba įteikiamos Vilniaus miesto savivaldybės struktūriniam padaliniui, atsakingam už Savivaldybės gaunamųjų ir siunčiamųjų dokumentų registravimą</w:t>
      </w:r>
      <w:r w:rsidRPr="00625FAA">
        <w:rPr>
          <w:lang w:eastAsia="lt-LT"/>
        </w:rPr>
        <w:t xml:space="preserve">.           </w:t>
      </w:r>
      <w:r w:rsidRPr="00625FAA">
        <w:rPr>
          <w:lang w:eastAsia="lt-LT"/>
        </w:rPr>
        <w:tab/>
      </w:r>
    </w:p>
    <w:p w14:paraId="5F482F49" w14:textId="77777777" w:rsidR="004F5F56" w:rsidRPr="00625FAA" w:rsidRDefault="004F5F56" w:rsidP="009551F8">
      <w:pPr>
        <w:pStyle w:val="Sraopastraipa"/>
        <w:numPr>
          <w:ilvl w:val="0"/>
          <w:numId w:val="4"/>
        </w:numPr>
        <w:ind w:left="0" w:firstLine="709"/>
        <w:rPr>
          <w:lang w:eastAsia="lt-LT"/>
        </w:rPr>
      </w:pPr>
      <w:r w:rsidRPr="00625FAA">
        <w:t>Atsakingas Administracijos padalinys registruoja gautas ataskaitas dokumentų valdymo sistemoje „Avilys“, pažymi registracijos spaudu ir perduoda Administracijos padaliniui pagal nustatytas veiklos sritis (projekto ar programos vykdytojui)</w:t>
      </w:r>
      <w:r w:rsidRPr="00625FAA">
        <w:rPr>
          <w:lang w:eastAsia="lt-LT"/>
        </w:rPr>
        <w:t>.</w:t>
      </w:r>
    </w:p>
    <w:p w14:paraId="6F4AE7FF" w14:textId="77777777" w:rsidR="004F5F56" w:rsidRPr="00625FAA" w:rsidRDefault="004F5F56" w:rsidP="009551F8">
      <w:pPr>
        <w:rPr>
          <w:b/>
        </w:rPr>
      </w:pPr>
    </w:p>
    <w:p w14:paraId="27B311BB" w14:textId="77777777" w:rsidR="004F5F56" w:rsidRPr="00625FAA" w:rsidRDefault="004F5F56" w:rsidP="009551F8">
      <w:pPr>
        <w:jc w:val="center"/>
        <w:rPr>
          <w:b/>
        </w:rPr>
      </w:pPr>
      <w:r w:rsidRPr="00625FAA">
        <w:rPr>
          <w:b/>
        </w:rPr>
        <w:t>V. BAIGIAMOSIOS NUOSTATOS</w:t>
      </w:r>
    </w:p>
    <w:p w14:paraId="1BBC0296" w14:textId="77777777" w:rsidR="004F5F56" w:rsidRPr="00625FAA" w:rsidRDefault="004F5F56" w:rsidP="009551F8">
      <w:pPr>
        <w:jc w:val="center"/>
        <w:rPr>
          <w:b/>
        </w:rPr>
      </w:pPr>
    </w:p>
    <w:p w14:paraId="16BBEB31" w14:textId="77777777" w:rsidR="004F5F56" w:rsidRPr="00625FAA" w:rsidRDefault="004F5F56" w:rsidP="009551F8">
      <w:pPr>
        <w:pStyle w:val="Sraopastraipa"/>
        <w:numPr>
          <w:ilvl w:val="0"/>
          <w:numId w:val="4"/>
        </w:numPr>
        <w:ind w:left="0" w:firstLine="709"/>
        <w:rPr>
          <w:lang w:eastAsia="lt-LT"/>
        </w:rPr>
      </w:pPr>
      <w:r w:rsidRPr="00625FAA">
        <w:rPr>
          <w:lang w:eastAsia="lt-LT"/>
        </w:rPr>
        <w:t>Šalys neturi teisės savo įsipareigojimų  perduoti tretiesiems asmenims.</w:t>
      </w:r>
    </w:p>
    <w:p w14:paraId="423A8134" w14:textId="77777777" w:rsidR="004F5F56" w:rsidRPr="00625FAA" w:rsidRDefault="004F5F56" w:rsidP="009551F8">
      <w:pPr>
        <w:pStyle w:val="Sraopastraipa"/>
        <w:numPr>
          <w:ilvl w:val="0"/>
          <w:numId w:val="4"/>
        </w:numPr>
        <w:ind w:left="0" w:firstLine="709"/>
        <w:rPr>
          <w:lang w:eastAsia="lt-LT"/>
        </w:rPr>
      </w:pPr>
      <w:r w:rsidRPr="00625FAA">
        <w:rPr>
          <w:lang w:eastAsia="lt-LT"/>
        </w:rPr>
        <w:t xml:space="preserve">Šalys yra atleidžiamos nuo atsakomybės dėl šios Sutarties vykdymo pagal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625FAA">
            <w:rPr>
              <w:lang w:eastAsia="lt-LT"/>
            </w:rPr>
            <w:t>1996 m</w:t>
          </w:r>
        </w:smartTag>
      </w:smartTag>
      <w:r w:rsidRPr="00625FAA">
        <w:rPr>
          <w:lang w:eastAsia="lt-LT"/>
        </w:rPr>
        <w:t xml:space="preserve">. liepos 15 d. nutarimą </w:t>
      </w:r>
      <w:hyperlink r:id="rId11" w:tgtFrame="FTurinys" w:tooltip="Dėl Atleidimo nuo atsakomybės esant nenugalimos jėgos (force majeure) aplinkybėms taisyklių patvirtinimo" w:history="1">
        <w:r w:rsidRPr="00625FAA">
          <w:rPr>
            <w:rStyle w:val="PaantratDiagrama"/>
          </w:rPr>
          <w:t>Nr. 840</w:t>
        </w:r>
      </w:hyperlink>
      <w:r w:rsidRPr="00625FAA">
        <w:rPr>
          <w:lang w:eastAsia="lt-LT"/>
        </w:rPr>
        <w:t xml:space="preserve"> „Dėl Atleidimo nuo atsakomybės esant nenugalimos jėgos (</w:t>
      </w:r>
      <w:r w:rsidRPr="00625FAA">
        <w:rPr>
          <w:i/>
          <w:lang w:eastAsia="lt-LT"/>
        </w:rPr>
        <w:t>force majeure</w:t>
      </w:r>
      <w:r w:rsidRPr="00625FAA">
        <w:rPr>
          <w:lang w:eastAsia="lt-LT"/>
        </w:rPr>
        <w:t>) aplinkybėms taisyklių patvirtinimo“.</w:t>
      </w:r>
    </w:p>
    <w:p w14:paraId="597B8FE4" w14:textId="77777777" w:rsidR="004F5F56" w:rsidRPr="00625FAA" w:rsidRDefault="004F5F56" w:rsidP="009551F8">
      <w:pPr>
        <w:pStyle w:val="Sraopastraipa"/>
        <w:numPr>
          <w:ilvl w:val="0"/>
          <w:numId w:val="4"/>
        </w:numPr>
        <w:ind w:left="0" w:firstLine="709"/>
        <w:rPr>
          <w:lang w:eastAsia="lt-LT"/>
        </w:rPr>
      </w:pPr>
      <w:r w:rsidRPr="00625FAA">
        <w:rPr>
          <w:lang w:eastAsia="lt-LT"/>
        </w:rPr>
        <w:t xml:space="preserve">Sutartis vykdoma vadovaujantis Lietuvos Respublikos teisės aktais. </w:t>
      </w:r>
    </w:p>
    <w:p w14:paraId="744BFC29" w14:textId="77777777" w:rsidR="004F5F56" w:rsidRPr="00625FAA" w:rsidRDefault="004F5F56" w:rsidP="009551F8">
      <w:pPr>
        <w:pStyle w:val="Sraopastraipa"/>
        <w:numPr>
          <w:ilvl w:val="0"/>
          <w:numId w:val="4"/>
        </w:numPr>
        <w:ind w:left="0" w:firstLine="709"/>
        <w:rPr>
          <w:lang w:eastAsia="lt-LT"/>
        </w:rPr>
      </w:pPr>
      <w:r w:rsidRPr="00625FAA">
        <w:rPr>
          <w:lang w:eastAsia="lt-LT"/>
        </w:rPr>
        <w:t>Sutarties pakeitimai ir papildymai įforminami raštišku Šalių susitarimu, kuris yra neatsiejama šios Sutarties dalis.</w:t>
      </w:r>
    </w:p>
    <w:p w14:paraId="2215A509" w14:textId="77777777" w:rsidR="004F5F56" w:rsidRPr="00625FAA" w:rsidRDefault="004F5F56" w:rsidP="009551F8">
      <w:pPr>
        <w:pStyle w:val="Sraopastraipa"/>
        <w:numPr>
          <w:ilvl w:val="0"/>
          <w:numId w:val="4"/>
        </w:numPr>
        <w:ind w:left="0" w:firstLine="709"/>
        <w:rPr>
          <w:lang w:eastAsia="lt-LT"/>
        </w:rPr>
      </w:pPr>
      <w:r w:rsidRPr="00625FAA">
        <w:rPr>
          <w:lang w:eastAsia="lt-LT"/>
        </w:rPr>
        <w:t>Nesutarimai, kurie gali atsirasti dėl  Sutarties ir yra susiję su jos galiojimu, vykdymu ir nutraukimu, sprendžiami abiejų Šalių susitarimu, o nesutarus – Lietuvos Respublikos įstatymų nustatyta tvarka bus sprendžiami teisme pagal Lėšų davėjo buveinės vietą.</w:t>
      </w:r>
    </w:p>
    <w:p w14:paraId="336912BA" w14:textId="77777777" w:rsidR="004F5F56" w:rsidRPr="00625FAA" w:rsidRDefault="004F5F56" w:rsidP="009551F8">
      <w:pPr>
        <w:pStyle w:val="Sraopastraipa"/>
        <w:numPr>
          <w:ilvl w:val="0"/>
          <w:numId w:val="4"/>
        </w:numPr>
        <w:ind w:left="0" w:firstLine="709"/>
        <w:rPr>
          <w:lang w:eastAsia="lt-LT"/>
        </w:rPr>
      </w:pPr>
      <w:r w:rsidRPr="00625FAA">
        <w:rPr>
          <w:lang w:eastAsia="lt-LT"/>
        </w:rPr>
        <w:t>Sutartis sudaryta dviem egzemplioriais, po vieną kiekvienai Šaliai. Abu egzemplioriai turi vienodą teisinę galią.</w:t>
      </w:r>
    </w:p>
    <w:p w14:paraId="610035D8" w14:textId="77777777" w:rsidR="004F5F56" w:rsidRPr="00625FAA" w:rsidRDefault="004F5F56" w:rsidP="009551F8">
      <w:pPr>
        <w:pStyle w:val="Sraopastraipa"/>
        <w:numPr>
          <w:ilvl w:val="0"/>
          <w:numId w:val="4"/>
        </w:numPr>
        <w:ind w:left="0" w:firstLine="709"/>
        <w:rPr>
          <w:lang w:eastAsia="lt-LT"/>
        </w:rPr>
      </w:pPr>
      <w:r w:rsidRPr="00625FAA">
        <w:rPr>
          <w:lang w:eastAsia="lt-LT"/>
        </w:rPr>
        <w:t>Sutarties priedai laikomi neatskiriama šios Sutarties dalimi.</w:t>
      </w:r>
    </w:p>
    <w:p w14:paraId="601E9C39" w14:textId="77777777" w:rsidR="004F5F56" w:rsidRPr="00625FAA" w:rsidRDefault="004F5F56" w:rsidP="008A21FA">
      <w:pPr>
        <w:pStyle w:val="Sraopastraipa"/>
        <w:numPr>
          <w:ilvl w:val="0"/>
          <w:numId w:val="4"/>
        </w:numPr>
        <w:ind w:left="0" w:firstLine="709"/>
        <w:rPr>
          <w:lang w:eastAsia="lt-LT"/>
        </w:rPr>
      </w:pPr>
      <w:r w:rsidRPr="00625FAA">
        <w:rPr>
          <w:lang w:eastAsia="lt-LT"/>
        </w:rPr>
        <w:t>Sutartyje neaptartos sąlygos sprendžiamos vadovaujantis Lietuvos Respublikos teisės aktų nuostatomis.</w:t>
      </w:r>
    </w:p>
    <w:p w14:paraId="115C211C" w14:textId="77777777" w:rsidR="004F5F56" w:rsidRPr="00625FAA" w:rsidRDefault="004F5F56" w:rsidP="008A21FA">
      <w:pPr>
        <w:pStyle w:val="Sraopastraipa"/>
        <w:ind w:left="709"/>
        <w:rPr>
          <w:lang w:eastAsia="lt-LT"/>
        </w:rPr>
      </w:pPr>
    </w:p>
    <w:p w14:paraId="166EDFF4" w14:textId="77777777" w:rsidR="004F5F56" w:rsidRPr="00625FAA" w:rsidRDefault="004F5F56" w:rsidP="009551F8">
      <w:pPr>
        <w:pStyle w:val="Pagrindiniotekstotrauka"/>
        <w:tabs>
          <w:tab w:val="left" w:pos="2410"/>
        </w:tabs>
        <w:spacing w:line="240" w:lineRule="auto"/>
        <w:ind w:firstLine="0"/>
        <w:jc w:val="center"/>
      </w:pPr>
      <w:r w:rsidRPr="00625FAA">
        <w:rPr>
          <w:b/>
          <w:caps/>
        </w:rPr>
        <w:t>VI. Šalių adresai ir kiti rekvizitai</w:t>
      </w:r>
    </w:p>
    <w:p w14:paraId="369250A2" w14:textId="77777777" w:rsidR="004F5F56" w:rsidRPr="00625FAA" w:rsidRDefault="004F5F56" w:rsidP="00F06D37">
      <w:pPr>
        <w:pStyle w:val="Pagrindiniotekstotrauka"/>
        <w:tabs>
          <w:tab w:val="left" w:pos="2410"/>
        </w:tabs>
        <w:spacing w:line="240" w:lineRule="auto"/>
        <w:ind w:firstLine="0"/>
      </w:pPr>
    </w:p>
    <w:tbl>
      <w:tblPr>
        <w:tblW w:w="9639" w:type="dxa"/>
        <w:tblLayout w:type="fixed"/>
        <w:tblLook w:val="0000" w:firstRow="0" w:lastRow="0" w:firstColumn="0" w:lastColumn="0" w:noHBand="0" w:noVBand="0"/>
      </w:tblPr>
      <w:tblGrid>
        <w:gridCol w:w="4820"/>
        <w:gridCol w:w="4819"/>
      </w:tblGrid>
      <w:tr w:rsidR="004F5F56" w:rsidRPr="00625FAA" w14:paraId="28B23122" w14:textId="77777777" w:rsidTr="002E56CA">
        <w:trPr>
          <w:trHeight w:val="4610"/>
        </w:trPr>
        <w:tc>
          <w:tcPr>
            <w:tcW w:w="5148" w:type="dxa"/>
          </w:tcPr>
          <w:p w14:paraId="262C2B26" w14:textId="77777777" w:rsidR="004F5F56" w:rsidRPr="00625FAA" w:rsidRDefault="004F5F56" w:rsidP="000E7453">
            <w:pPr>
              <w:pStyle w:val="Paantrat"/>
              <w:ind w:right="284"/>
              <w:jc w:val="both"/>
              <w:outlineLvl w:val="0"/>
              <w:rPr>
                <w:bCs/>
                <w:szCs w:val="24"/>
                <w:lang w:val="lt-LT"/>
              </w:rPr>
            </w:pPr>
            <w:r w:rsidRPr="00625FAA">
              <w:rPr>
                <w:bCs/>
                <w:szCs w:val="24"/>
                <w:lang w:val="lt-LT"/>
              </w:rPr>
              <w:lastRenderedPageBreak/>
              <w:t>Vilniaus miesto savivaldybės administracija</w:t>
            </w:r>
          </w:p>
          <w:p w14:paraId="0780118C" w14:textId="77777777" w:rsidR="004F5F56" w:rsidRPr="00625FAA" w:rsidRDefault="004F5F56" w:rsidP="000E7453">
            <w:pPr>
              <w:pStyle w:val="Paantrat"/>
              <w:ind w:right="284"/>
              <w:jc w:val="both"/>
              <w:outlineLvl w:val="0"/>
              <w:rPr>
                <w:bCs/>
                <w:szCs w:val="24"/>
                <w:lang w:val="lt-LT"/>
              </w:rPr>
            </w:pPr>
            <w:r w:rsidRPr="00625FAA">
              <w:rPr>
                <w:bCs/>
                <w:szCs w:val="24"/>
                <w:lang w:val="lt-LT"/>
              </w:rPr>
              <w:t>Kodas 188710061</w:t>
            </w:r>
          </w:p>
          <w:p w14:paraId="572DD8F0" w14:textId="77777777" w:rsidR="004F5F56" w:rsidRPr="00625FAA" w:rsidRDefault="004F5F56" w:rsidP="000E7453">
            <w:pPr>
              <w:pStyle w:val="Paantrat"/>
              <w:ind w:right="-30"/>
              <w:jc w:val="both"/>
              <w:rPr>
                <w:bCs/>
                <w:szCs w:val="24"/>
                <w:lang w:val="lt-LT"/>
              </w:rPr>
            </w:pPr>
            <w:r w:rsidRPr="00625FAA">
              <w:rPr>
                <w:bCs/>
                <w:szCs w:val="24"/>
                <w:lang w:val="lt-LT"/>
              </w:rPr>
              <w:t>Konstitucijos pr. 3,  LT-09601 Vilnius</w:t>
            </w:r>
          </w:p>
          <w:p w14:paraId="14E8480E" w14:textId="77777777" w:rsidR="004F5F56" w:rsidRPr="00625FAA" w:rsidRDefault="004F5F56" w:rsidP="000E7453">
            <w:pPr>
              <w:pStyle w:val="Paantrat"/>
              <w:ind w:right="284"/>
              <w:jc w:val="both"/>
              <w:rPr>
                <w:bCs/>
                <w:szCs w:val="24"/>
                <w:lang w:val="lt-LT"/>
              </w:rPr>
            </w:pPr>
            <w:r w:rsidRPr="00625FAA">
              <w:rPr>
                <w:bCs/>
                <w:szCs w:val="24"/>
                <w:lang w:val="lt-LT"/>
              </w:rPr>
              <w:t xml:space="preserve">Tel. </w:t>
            </w:r>
            <w:r>
              <w:rPr>
                <w:bCs/>
                <w:szCs w:val="24"/>
                <w:lang w:val="lt-LT"/>
              </w:rPr>
              <w:t>+370</w:t>
            </w:r>
            <w:r w:rsidRPr="00625FAA">
              <w:rPr>
                <w:bCs/>
                <w:szCs w:val="24"/>
                <w:lang w:val="lt-LT"/>
              </w:rPr>
              <w:t>52112029</w:t>
            </w:r>
          </w:p>
          <w:p w14:paraId="2E2104E6" w14:textId="77777777" w:rsidR="004F5F56" w:rsidRPr="00625FAA" w:rsidRDefault="004F5F56" w:rsidP="000E7453">
            <w:pPr>
              <w:pStyle w:val="Paantrat"/>
              <w:ind w:right="284"/>
              <w:jc w:val="both"/>
              <w:rPr>
                <w:bCs/>
                <w:szCs w:val="24"/>
                <w:lang w:val="lt-LT"/>
              </w:rPr>
            </w:pPr>
            <w:r w:rsidRPr="00625FAA">
              <w:rPr>
                <w:bCs/>
                <w:szCs w:val="24"/>
                <w:lang w:val="lt-LT"/>
              </w:rPr>
              <w:t>El. paštas: savivaldybe@vilnius.lt</w:t>
            </w:r>
          </w:p>
          <w:p w14:paraId="43C5ADCB" w14:textId="77777777" w:rsidR="004F5F56" w:rsidRPr="00625FAA" w:rsidRDefault="004F5F56" w:rsidP="000E7453">
            <w:pPr>
              <w:rPr>
                <w:lang w:eastAsia="en-US"/>
              </w:rPr>
            </w:pPr>
            <w:proofErr w:type="spellStart"/>
            <w:r w:rsidRPr="00625FAA">
              <w:rPr>
                <w:lang w:eastAsia="en-US"/>
              </w:rPr>
              <w:t>Luminor</w:t>
            </w:r>
            <w:proofErr w:type="spellEnd"/>
            <w:r w:rsidRPr="00625FAA">
              <w:rPr>
                <w:lang w:eastAsia="en-US"/>
              </w:rPr>
              <w:t xml:space="preserve"> Bank AB</w:t>
            </w:r>
          </w:p>
          <w:p w14:paraId="11A90E1B" w14:textId="77777777" w:rsidR="004F5F56" w:rsidRPr="00625FAA" w:rsidRDefault="004F5F56" w:rsidP="000E7453">
            <w:pPr>
              <w:rPr>
                <w:lang w:eastAsia="en-US"/>
              </w:rPr>
            </w:pPr>
            <w:r w:rsidRPr="00625FAA">
              <w:rPr>
                <w:lang w:eastAsia="en-US"/>
              </w:rPr>
              <w:t>A/s IBAN   LT70 4010 0424 0388 9788</w:t>
            </w:r>
          </w:p>
          <w:p w14:paraId="1D8ECE9E" w14:textId="77777777" w:rsidR="004F5F56" w:rsidRPr="00625FAA" w:rsidRDefault="004F5F56" w:rsidP="000E7453">
            <w:r w:rsidRPr="00625FAA">
              <w:t>Banko kodas 40100</w:t>
            </w:r>
          </w:p>
          <w:p w14:paraId="0A994EB4" w14:textId="77777777" w:rsidR="004F5F56" w:rsidRPr="00625FAA" w:rsidRDefault="004F5F56" w:rsidP="000E7453"/>
          <w:p w14:paraId="366D17EC" w14:textId="77777777" w:rsidR="004F5F56" w:rsidRPr="00625FAA" w:rsidRDefault="004F5F56" w:rsidP="000E7453"/>
          <w:p w14:paraId="123B8BFC" w14:textId="77777777" w:rsidR="004F5F56" w:rsidRPr="008A21FA" w:rsidRDefault="004F5F56" w:rsidP="006F549A">
            <w:r w:rsidRPr="008A21FA">
              <w:t>Vyriausioji patarėja</w:t>
            </w:r>
          </w:p>
          <w:p w14:paraId="1175EE75" w14:textId="77777777" w:rsidR="004F5F56" w:rsidRPr="008A21FA" w:rsidRDefault="004F5F56" w:rsidP="006F549A">
            <w:pPr>
              <w:ind w:right="284"/>
            </w:pPr>
            <w:r w:rsidRPr="008A21FA">
              <w:t>________________________________</w:t>
            </w:r>
          </w:p>
          <w:p w14:paraId="7449C2E9" w14:textId="77777777" w:rsidR="004F5F56" w:rsidRPr="008A21FA" w:rsidRDefault="004F5F56" w:rsidP="006F549A">
            <w:pPr>
              <w:pStyle w:val="Paantrat"/>
              <w:jc w:val="left"/>
              <w:rPr>
                <w:szCs w:val="24"/>
                <w:lang w:val="lt-LT"/>
              </w:rPr>
            </w:pPr>
            <w:r w:rsidRPr="008A21FA">
              <w:rPr>
                <w:szCs w:val="24"/>
                <w:lang w:val="lt-LT"/>
              </w:rPr>
              <w:t xml:space="preserve">                         (parašas)</w:t>
            </w:r>
          </w:p>
          <w:p w14:paraId="4CC75EA1" w14:textId="77777777" w:rsidR="004F5F56" w:rsidRPr="008A21FA" w:rsidRDefault="004F5F56" w:rsidP="006F549A">
            <w:pPr>
              <w:pStyle w:val="Paantrat"/>
              <w:ind w:right="284"/>
              <w:jc w:val="left"/>
              <w:rPr>
                <w:szCs w:val="24"/>
                <w:lang w:val="lt-LT"/>
              </w:rPr>
            </w:pPr>
            <w:r w:rsidRPr="008A21FA">
              <w:rPr>
                <w:szCs w:val="24"/>
                <w:lang w:val="lt-LT"/>
              </w:rPr>
              <w:t>Alina Kowalewska</w:t>
            </w:r>
          </w:p>
          <w:p w14:paraId="1786153E" w14:textId="77777777" w:rsidR="004F5F56" w:rsidRPr="00625FAA" w:rsidRDefault="004F5F56" w:rsidP="000E7453">
            <w:pPr>
              <w:pStyle w:val="Paantrat"/>
              <w:ind w:right="284"/>
              <w:jc w:val="left"/>
              <w:rPr>
                <w:szCs w:val="24"/>
                <w:lang w:val="lt-LT"/>
              </w:rPr>
            </w:pPr>
          </w:p>
          <w:p w14:paraId="0DE99B55" w14:textId="77777777" w:rsidR="004F5F56" w:rsidRPr="00625FAA" w:rsidRDefault="004F5F56" w:rsidP="00A82521">
            <w:pPr>
              <w:ind w:right="284"/>
            </w:pPr>
            <w:r w:rsidRPr="00625FAA">
              <w:t xml:space="preserve">A.V.     </w:t>
            </w:r>
          </w:p>
        </w:tc>
        <w:tc>
          <w:tcPr>
            <w:tcW w:w="5148" w:type="dxa"/>
          </w:tcPr>
          <w:p w14:paraId="55F8BB02" w14:textId="77777777" w:rsidR="004F5F56" w:rsidRPr="00625FAA" w:rsidRDefault="004F5F56" w:rsidP="00AD2F0C">
            <w:r>
              <w:rPr>
                <w:noProof/>
              </w:rPr>
              <w:t>Vilniaus technologijų ir inžinerijos mokymo centras</w:t>
            </w:r>
          </w:p>
          <w:p w14:paraId="422B1F3B" w14:textId="77777777" w:rsidR="004F5F56" w:rsidRPr="00625FAA" w:rsidRDefault="004F5F56" w:rsidP="00AD2F0C">
            <w:pPr>
              <w:outlineLvl w:val="0"/>
            </w:pPr>
            <w:r w:rsidRPr="00625FAA">
              <w:t xml:space="preserve">Kodas </w:t>
            </w:r>
            <w:r>
              <w:rPr>
                <w:noProof/>
              </w:rPr>
              <w:t>306138865</w:t>
            </w:r>
          </w:p>
          <w:p w14:paraId="0B59FCAB" w14:textId="77777777" w:rsidR="004F5F56" w:rsidRPr="00625FAA" w:rsidRDefault="004F5F56" w:rsidP="00AD2F0C">
            <w:r w:rsidRPr="00625FAA">
              <w:t xml:space="preserve">Adresas </w:t>
            </w:r>
            <w:r>
              <w:rPr>
                <w:noProof/>
              </w:rPr>
              <w:t>Trinapolio g. 2, 08313 Vilnius</w:t>
            </w:r>
          </w:p>
          <w:p w14:paraId="163EE49F" w14:textId="77777777" w:rsidR="004F5F56" w:rsidRPr="00625FAA" w:rsidRDefault="004F5F56" w:rsidP="00AD2F0C">
            <w:r w:rsidRPr="00625FAA">
              <w:t xml:space="preserve">Tel. </w:t>
            </w:r>
            <w:r>
              <w:rPr>
                <w:noProof/>
              </w:rPr>
              <w:t>+37065668784</w:t>
            </w:r>
          </w:p>
          <w:p w14:paraId="05D55998" w14:textId="77777777" w:rsidR="004F5F56" w:rsidRPr="00625FAA" w:rsidRDefault="004F5F56" w:rsidP="00AD2F0C">
            <w:pPr>
              <w:rPr>
                <w:noProof/>
              </w:rPr>
            </w:pPr>
            <w:r w:rsidRPr="00625FAA">
              <w:t xml:space="preserve">El. paštas </w:t>
            </w:r>
            <w:r>
              <w:rPr>
                <w:noProof/>
              </w:rPr>
              <w:t>info@techin.lt</w:t>
            </w:r>
          </w:p>
          <w:p w14:paraId="64DAC7AD" w14:textId="77777777" w:rsidR="004F5F56" w:rsidRPr="00625FAA" w:rsidRDefault="004F5F56" w:rsidP="00AD2F0C">
            <w:r>
              <w:rPr>
                <w:noProof/>
              </w:rPr>
              <w:t>AB SEB bankas</w:t>
            </w:r>
          </w:p>
          <w:p w14:paraId="382B1F2D" w14:textId="77777777" w:rsidR="004F5F56" w:rsidRPr="00625FAA" w:rsidRDefault="004F5F56" w:rsidP="00AD2F0C">
            <w:r w:rsidRPr="00625FAA">
              <w:t xml:space="preserve">A/s </w:t>
            </w:r>
            <w:r>
              <w:rPr>
                <w:noProof/>
              </w:rPr>
              <w:t>LT76 7044 0600 0428 7585</w:t>
            </w:r>
          </w:p>
          <w:p w14:paraId="6957C754" w14:textId="77777777" w:rsidR="004F5F56" w:rsidRPr="00625FAA" w:rsidRDefault="004F5F56" w:rsidP="00AD2F0C">
            <w:r w:rsidRPr="00625FAA">
              <w:t xml:space="preserve">Banko kodas </w:t>
            </w:r>
            <w:r>
              <w:rPr>
                <w:noProof/>
              </w:rPr>
              <w:t>70440</w:t>
            </w:r>
          </w:p>
          <w:p w14:paraId="6786D461" w14:textId="77777777" w:rsidR="004F5F56" w:rsidRPr="00625FAA" w:rsidRDefault="004F5F56" w:rsidP="008A21FA"/>
          <w:p w14:paraId="3A8E7889" w14:textId="77777777" w:rsidR="004F5F56" w:rsidRPr="00625FAA" w:rsidRDefault="004F5F56" w:rsidP="00AD2F0C">
            <w:pPr>
              <w:jc w:val="center"/>
            </w:pPr>
          </w:p>
          <w:p w14:paraId="06B2FDCF" w14:textId="77777777" w:rsidR="004F5F56" w:rsidRPr="008A21FA" w:rsidRDefault="004F5F56" w:rsidP="006F549A">
            <w:r>
              <w:rPr>
                <w:noProof/>
              </w:rPr>
              <w:t>Direktorius</w:t>
            </w:r>
          </w:p>
          <w:p w14:paraId="1BBFA01B" w14:textId="77777777" w:rsidR="004F5F56" w:rsidRPr="008A21FA" w:rsidRDefault="004F5F56" w:rsidP="006F549A">
            <w:r w:rsidRPr="008A21FA">
              <w:t>___________________________________</w:t>
            </w:r>
          </w:p>
          <w:p w14:paraId="216DDE3D" w14:textId="77777777" w:rsidR="004F5F56" w:rsidRPr="008A21FA" w:rsidRDefault="004F5F56" w:rsidP="006F549A">
            <w:r w:rsidRPr="008A21FA">
              <w:t xml:space="preserve">                            (parašas)</w:t>
            </w:r>
          </w:p>
          <w:p w14:paraId="0EF38701" w14:textId="77777777" w:rsidR="004F5F56" w:rsidRDefault="004F5F56" w:rsidP="00AD2F0C">
            <w:pPr>
              <w:rPr>
                <w:noProof/>
              </w:rPr>
            </w:pPr>
            <w:r>
              <w:rPr>
                <w:noProof/>
              </w:rPr>
              <w:t>Mindaugas Černius</w:t>
            </w:r>
          </w:p>
          <w:p w14:paraId="2F8EF7B9" w14:textId="77777777" w:rsidR="004F5F56" w:rsidRPr="00625FAA" w:rsidRDefault="004F5F56" w:rsidP="00AD2F0C"/>
          <w:p w14:paraId="1AC23D31" w14:textId="77777777" w:rsidR="004F5F56" w:rsidRPr="00625FAA" w:rsidRDefault="004F5F56" w:rsidP="00AD2F0C">
            <w:pPr>
              <w:ind w:right="284"/>
              <w:rPr>
                <w:b/>
                <w:caps/>
              </w:rPr>
            </w:pPr>
            <w:r w:rsidRPr="00625FAA">
              <w:t>A.V.</w:t>
            </w:r>
          </w:p>
        </w:tc>
      </w:tr>
    </w:tbl>
    <w:p w14:paraId="57139EE5" w14:textId="77777777" w:rsidR="004F5F56" w:rsidRPr="002F7051" w:rsidRDefault="004F5F56" w:rsidP="003077C6">
      <w:pPr>
        <w:pStyle w:val="Pagrindiniotekstotrauka"/>
        <w:ind w:left="0" w:firstLine="0"/>
        <w:sectPr w:rsidR="004F5F56" w:rsidRPr="002F7051" w:rsidSect="004F5F56">
          <w:pgSz w:w="11906" w:h="16838"/>
          <w:pgMar w:top="1134" w:right="567" w:bottom="1134" w:left="1701" w:header="567" w:footer="567" w:gutter="0"/>
          <w:pgNumType w:start="1"/>
          <w:cols w:space="1296"/>
          <w:docGrid w:linePitch="326"/>
        </w:sectPr>
      </w:pPr>
    </w:p>
    <w:p w14:paraId="26C3A437" w14:textId="77777777" w:rsidR="004F5F56" w:rsidRDefault="004F5F56" w:rsidP="00317A71">
      <w:pPr>
        <w:pStyle w:val="Pagrindiniotekstotrauka"/>
        <w:ind w:left="0" w:firstLine="0"/>
        <w:sectPr w:rsidR="004F5F56" w:rsidSect="004F5F56">
          <w:type w:val="continuous"/>
          <w:pgSz w:w="11906" w:h="16838"/>
          <w:pgMar w:top="1134" w:right="567" w:bottom="1134" w:left="1701" w:header="567" w:footer="567" w:gutter="0"/>
          <w:cols w:space="1296"/>
          <w:docGrid w:linePitch="326"/>
        </w:sectPr>
      </w:pPr>
    </w:p>
    <w:p w14:paraId="3A7F9079" w14:textId="77777777" w:rsidR="004F5F56" w:rsidRPr="002F7051" w:rsidRDefault="004F5F56" w:rsidP="00317A71">
      <w:pPr>
        <w:pStyle w:val="Pagrindiniotekstotrauka"/>
        <w:ind w:left="0" w:firstLine="0"/>
      </w:pPr>
    </w:p>
    <w:sectPr w:rsidR="004F5F56" w:rsidRPr="002F7051" w:rsidSect="004F5F56">
      <w:type w:val="continuous"/>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5EDC" w14:textId="77777777" w:rsidR="00947EA2" w:rsidRDefault="00947EA2" w:rsidP="004428B2">
      <w:r>
        <w:separator/>
      </w:r>
    </w:p>
  </w:endnote>
  <w:endnote w:type="continuationSeparator" w:id="0">
    <w:p w14:paraId="51CA5695" w14:textId="77777777" w:rsidR="00947EA2" w:rsidRDefault="00947EA2" w:rsidP="0044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E8C0" w14:textId="77777777" w:rsidR="00947EA2" w:rsidRDefault="00947EA2" w:rsidP="004428B2">
      <w:r>
        <w:separator/>
      </w:r>
    </w:p>
  </w:footnote>
  <w:footnote w:type="continuationSeparator" w:id="0">
    <w:p w14:paraId="25C545BC" w14:textId="77777777" w:rsidR="00947EA2" w:rsidRDefault="00947EA2" w:rsidP="00442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F0C52BD"/>
    <w:multiLevelType w:val="multilevel"/>
    <w:tmpl w:val="1C16CC8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5B0752E8"/>
    <w:multiLevelType w:val="hybridMultilevel"/>
    <w:tmpl w:val="77CAEC94"/>
    <w:lvl w:ilvl="0" w:tplc="E1B0C956">
      <w:start w:val="1"/>
      <w:numFmt w:val="decimal"/>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abstractNum w:abstractNumId="2" w15:restartNumberingAfterBreak="1">
    <w:nsid w:val="60AE3FE7"/>
    <w:multiLevelType w:val="singleLevel"/>
    <w:tmpl w:val="FDB0D532"/>
    <w:lvl w:ilvl="0">
      <w:start w:val="3"/>
      <w:numFmt w:val="upperRoman"/>
      <w:pStyle w:val="Antrat2"/>
      <w:lvlText w:val="%1. "/>
      <w:legacy w:legacy="1" w:legacySpace="0" w:legacyIndent="283"/>
      <w:lvlJc w:val="left"/>
      <w:pPr>
        <w:ind w:left="1903" w:hanging="283"/>
      </w:pPr>
      <w:rPr>
        <w:rFonts w:ascii="Times New Roman" w:hAnsi="Times New Roman" w:cs="Times New Roman" w:hint="default"/>
        <w:b/>
        <w:bCs/>
        <w:i w:val="0"/>
        <w:iCs w:val="0"/>
        <w:strike w:val="0"/>
        <w:dstrike w:val="0"/>
        <w:sz w:val="24"/>
        <w:szCs w:val="24"/>
        <w:u w:val="none"/>
        <w:effect w:val="none"/>
      </w:rPr>
    </w:lvl>
  </w:abstractNum>
  <w:abstractNum w:abstractNumId="3" w15:restartNumberingAfterBreak="1">
    <w:nsid w:val="70D6029F"/>
    <w:multiLevelType w:val="singleLevel"/>
    <w:tmpl w:val="BDBE9954"/>
    <w:lvl w:ilvl="0">
      <w:start w:val="1"/>
      <w:numFmt w:val="upperRoman"/>
      <w:pStyle w:val="Antrat1"/>
      <w:lvlText w:val="%1. "/>
      <w:legacy w:legacy="1" w:legacySpace="0" w:legacyIndent="283"/>
      <w:lvlJc w:val="left"/>
      <w:pPr>
        <w:ind w:left="283" w:hanging="283"/>
      </w:pPr>
      <w:rPr>
        <w:rFonts w:ascii="Times New Roman" w:hAnsi="Times New Roman" w:cs="Times New Roman" w:hint="default"/>
        <w:b/>
        <w:bCs/>
        <w:i w:val="0"/>
        <w:iCs w:val="0"/>
        <w:strike w:val="0"/>
        <w:dstrike w:val="0"/>
        <w:sz w:val="24"/>
        <w:szCs w:val="24"/>
        <w:u w:val="none"/>
        <w:effect w:val="none"/>
      </w:rPr>
    </w:lvl>
  </w:abstractNum>
  <w:num w:numId="1" w16cid:durableId="1192299187">
    <w:abstractNumId w:val="3"/>
    <w:lvlOverride w:ilvl="0">
      <w:startOverride w:val="1"/>
    </w:lvlOverride>
  </w:num>
  <w:num w:numId="2" w16cid:durableId="166018846">
    <w:abstractNumId w:val="2"/>
    <w:lvlOverride w:ilvl="0">
      <w:startOverride w:val="3"/>
    </w:lvlOverride>
  </w:num>
  <w:num w:numId="3" w16cid:durableId="1912739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2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C3F"/>
    <w:rsid w:val="00000E6A"/>
    <w:rsid w:val="00001950"/>
    <w:rsid w:val="00001E7B"/>
    <w:rsid w:val="0000409C"/>
    <w:rsid w:val="000060D4"/>
    <w:rsid w:val="0001187C"/>
    <w:rsid w:val="000119ED"/>
    <w:rsid w:val="0001690E"/>
    <w:rsid w:val="00017218"/>
    <w:rsid w:val="00017907"/>
    <w:rsid w:val="00020885"/>
    <w:rsid w:val="00024515"/>
    <w:rsid w:val="0002486E"/>
    <w:rsid w:val="0002568E"/>
    <w:rsid w:val="00030230"/>
    <w:rsid w:val="00033930"/>
    <w:rsid w:val="000346C9"/>
    <w:rsid w:val="000370B1"/>
    <w:rsid w:val="00040484"/>
    <w:rsid w:val="00040C0F"/>
    <w:rsid w:val="00044D45"/>
    <w:rsid w:val="000541D7"/>
    <w:rsid w:val="00054825"/>
    <w:rsid w:val="00054D7D"/>
    <w:rsid w:val="00062427"/>
    <w:rsid w:val="000646A8"/>
    <w:rsid w:val="000669E2"/>
    <w:rsid w:val="00066E92"/>
    <w:rsid w:val="00070FF3"/>
    <w:rsid w:val="00075A4B"/>
    <w:rsid w:val="00076057"/>
    <w:rsid w:val="00076C3A"/>
    <w:rsid w:val="00082A02"/>
    <w:rsid w:val="0008786F"/>
    <w:rsid w:val="00090C65"/>
    <w:rsid w:val="00091334"/>
    <w:rsid w:val="000921CC"/>
    <w:rsid w:val="000946EE"/>
    <w:rsid w:val="000958C8"/>
    <w:rsid w:val="0009735E"/>
    <w:rsid w:val="000A4E3C"/>
    <w:rsid w:val="000A5E95"/>
    <w:rsid w:val="000A76C2"/>
    <w:rsid w:val="000B1A6E"/>
    <w:rsid w:val="000B1CB2"/>
    <w:rsid w:val="000D19AA"/>
    <w:rsid w:val="000D7156"/>
    <w:rsid w:val="000E27A0"/>
    <w:rsid w:val="000E7453"/>
    <w:rsid w:val="000F035B"/>
    <w:rsid w:val="000F6814"/>
    <w:rsid w:val="00100D30"/>
    <w:rsid w:val="00101065"/>
    <w:rsid w:val="00103C3F"/>
    <w:rsid w:val="00104BAA"/>
    <w:rsid w:val="00105146"/>
    <w:rsid w:val="00105AF7"/>
    <w:rsid w:val="00110569"/>
    <w:rsid w:val="001112AC"/>
    <w:rsid w:val="00112BEB"/>
    <w:rsid w:val="00113562"/>
    <w:rsid w:val="00116F17"/>
    <w:rsid w:val="00117490"/>
    <w:rsid w:val="00120312"/>
    <w:rsid w:val="001207CE"/>
    <w:rsid w:val="00122618"/>
    <w:rsid w:val="00124C71"/>
    <w:rsid w:val="00127059"/>
    <w:rsid w:val="00127A96"/>
    <w:rsid w:val="00127F4A"/>
    <w:rsid w:val="00135803"/>
    <w:rsid w:val="0014014D"/>
    <w:rsid w:val="001413A8"/>
    <w:rsid w:val="00151CF7"/>
    <w:rsid w:val="00153F91"/>
    <w:rsid w:val="00154A6D"/>
    <w:rsid w:val="00156000"/>
    <w:rsid w:val="00162AE0"/>
    <w:rsid w:val="00164ED6"/>
    <w:rsid w:val="001656BA"/>
    <w:rsid w:val="00166CF4"/>
    <w:rsid w:val="0017076C"/>
    <w:rsid w:val="001773E7"/>
    <w:rsid w:val="00180D53"/>
    <w:rsid w:val="0018174E"/>
    <w:rsid w:val="0018441D"/>
    <w:rsid w:val="0019394D"/>
    <w:rsid w:val="00194A0C"/>
    <w:rsid w:val="00196BED"/>
    <w:rsid w:val="001A5134"/>
    <w:rsid w:val="001A5D4F"/>
    <w:rsid w:val="001C260B"/>
    <w:rsid w:val="001C64DC"/>
    <w:rsid w:val="001C6AD0"/>
    <w:rsid w:val="001D0033"/>
    <w:rsid w:val="001D01E1"/>
    <w:rsid w:val="001D49DD"/>
    <w:rsid w:val="001D7EC4"/>
    <w:rsid w:val="001E01A0"/>
    <w:rsid w:val="001E12DA"/>
    <w:rsid w:val="001E216B"/>
    <w:rsid w:val="001E6090"/>
    <w:rsid w:val="001F0057"/>
    <w:rsid w:val="001F035F"/>
    <w:rsid w:val="001F3DBD"/>
    <w:rsid w:val="00200AFD"/>
    <w:rsid w:val="00203EA8"/>
    <w:rsid w:val="00205FD0"/>
    <w:rsid w:val="00210439"/>
    <w:rsid w:val="00214996"/>
    <w:rsid w:val="00220C92"/>
    <w:rsid w:val="00223E9E"/>
    <w:rsid w:val="00226244"/>
    <w:rsid w:val="00226FD5"/>
    <w:rsid w:val="00227240"/>
    <w:rsid w:val="002401BF"/>
    <w:rsid w:val="00240FBE"/>
    <w:rsid w:val="0024165A"/>
    <w:rsid w:val="00244980"/>
    <w:rsid w:val="00250E1F"/>
    <w:rsid w:val="00251C06"/>
    <w:rsid w:val="00253011"/>
    <w:rsid w:val="00253991"/>
    <w:rsid w:val="00257B90"/>
    <w:rsid w:val="00260A59"/>
    <w:rsid w:val="00265DA1"/>
    <w:rsid w:val="002662F8"/>
    <w:rsid w:val="002704C1"/>
    <w:rsid w:val="00270A91"/>
    <w:rsid w:val="00274C0F"/>
    <w:rsid w:val="0027593F"/>
    <w:rsid w:val="00283392"/>
    <w:rsid w:val="00283D7C"/>
    <w:rsid w:val="00284C47"/>
    <w:rsid w:val="00285DFA"/>
    <w:rsid w:val="00286C5F"/>
    <w:rsid w:val="00286FED"/>
    <w:rsid w:val="002A30E4"/>
    <w:rsid w:val="002A3247"/>
    <w:rsid w:val="002A38ED"/>
    <w:rsid w:val="002A5440"/>
    <w:rsid w:val="002A78AB"/>
    <w:rsid w:val="002B0D9D"/>
    <w:rsid w:val="002B4024"/>
    <w:rsid w:val="002B6EED"/>
    <w:rsid w:val="002C08D1"/>
    <w:rsid w:val="002C4E9D"/>
    <w:rsid w:val="002C5155"/>
    <w:rsid w:val="002C76AC"/>
    <w:rsid w:val="002C7B45"/>
    <w:rsid w:val="002D4D21"/>
    <w:rsid w:val="002D5504"/>
    <w:rsid w:val="002D5DCD"/>
    <w:rsid w:val="002E4B99"/>
    <w:rsid w:val="002E506E"/>
    <w:rsid w:val="002E5587"/>
    <w:rsid w:val="002E56CA"/>
    <w:rsid w:val="002F7051"/>
    <w:rsid w:val="003023AD"/>
    <w:rsid w:val="00303A3F"/>
    <w:rsid w:val="003056F8"/>
    <w:rsid w:val="003059E9"/>
    <w:rsid w:val="003077C6"/>
    <w:rsid w:val="00307F4D"/>
    <w:rsid w:val="0031178D"/>
    <w:rsid w:val="00314183"/>
    <w:rsid w:val="00314863"/>
    <w:rsid w:val="00314E0A"/>
    <w:rsid w:val="003171C3"/>
    <w:rsid w:val="00317A71"/>
    <w:rsid w:val="003205FB"/>
    <w:rsid w:val="00321887"/>
    <w:rsid w:val="00322A68"/>
    <w:rsid w:val="00326A2B"/>
    <w:rsid w:val="00330C75"/>
    <w:rsid w:val="00335B27"/>
    <w:rsid w:val="00345F18"/>
    <w:rsid w:val="00346FAC"/>
    <w:rsid w:val="003511AA"/>
    <w:rsid w:val="00352D0D"/>
    <w:rsid w:val="003557B3"/>
    <w:rsid w:val="00355AC0"/>
    <w:rsid w:val="00360720"/>
    <w:rsid w:val="003620E9"/>
    <w:rsid w:val="00362191"/>
    <w:rsid w:val="0036770D"/>
    <w:rsid w:val="00371A5C"/>
    <w:rsid w:val="00371B23"/>
    <w:rsid w:val="003864DC"/>
    <w:rsid w:val="00391D7C"/>
    <w:rsid w:val="00395E66"/>
    <w:rsid w:val="0039600D"/>
    <w:rsid w:val="003977B5"/>
    <w:rsid w:val="003A5E32"/>
    <w:rsid w:val="003A6F10"/>
    <w:rsid w:val="003B1D11"/>
    <w:rsid w:val="003B4968"/>
    <w:rsid w:val="003B7B60"/>
    <w:rsid w:val="003C1E62"/>
    <w:rsid w:val="003C4DC5"/>
    <w:rsid w:val="003D0461"/>
    <w:rsid w:val="003D1D38"/>
    <w:rsid w:val="003D40F8"/>
    <w:rsid w:val="003F0306"/>
    <w:rsid w:val="003F04F2"/>
    <w:rsid w:val="003F2C63"/>
    <w:rsid w:val="003F44D6"/>
    <w:rsid w:val="003F4604"/>
    <w:rsid w:val="00400924"/>
    <w:rsid w:val="00400AED"/>
    <w:rsid w:val="0040475A"/>
    <w:rsid w:val="00410DA2"/>
    <w:rsid w:val="004129A1"/>
    <w:rsid w:val="00417861"/>
    <w:rsid w:val="00426CCD"/>
    <w:rsid w:val="0042771D"/>
    <w:rsid w:val="00431B62"/>
    <w:rsid w:val="00431F50"/>
    <w:rsid w:val="004428B2"/>
    <w:rsid w:val="004440FA"/>
    <w:rsid w:val="00444A59"/>
    <w:rsid w:val="00445CD2"/>
    <w:rsid w:val="00445E78"/>
    <w:rsid w:val="00451DA8"/>
    <w:rsid w:val="00451DD0"/>
    <w:rsid w:val="0046732A"/>
    <w:rsid w:val="004710CC"/>
    <w:rsid w:val="00471C87"/>
    <w:rsid w:val="00473EFD"/>
    <w:rsid w:val="0048094E"/>
    <w:rsid w:val="004827AC"/>
    <w:rsid w:val="00484948"/>
    <w:rsid w:val="00486077"/>
    <w:rsid w:val="004866E5"/>
    <w:rsid w:val="00487F03"/>
    <w:rsid w:val="004962B2"/>
    <w:rsid w:val="004A02CB"/>
    <w:rsid w:val="004A1B2F"/>
    <w:rsid w:val="004B5047"/>
    <w:rsid w:val="004B6FA9"/>
    <w:rsid w:val="004C1142"/>
    <w:rsid w:val="004C249D"/>
    <w:rsid w:val="004C378F"/>
    <w:rsid w:val="004C4FA9"/>
    <w:rsid w:val="004D012F"/>
    <w:rsid w:val="004D2FFE"/>
    <w:rsid w:val="004D5ECD"/>
    <w:rsid w:val="004D730C"/>
    <w:rsid w:val="004E17D3"/>
    <w:rsid w:val="004E2328"/>
    <w:rsid w:val="004E65AA"/>
    <w:rsid w:val="004E79EE"/>
    <w:rsid w:val="004F20D2"/>
    <w:rsid w:val="004F54BA"/>
    <w:rsid w:val="004F57AC"/>
    <w:rsid w:val="004F5F56"/>
    <w:rsid w:val="004F7D2C"/>
    <w:rsid w:val="00500FAD"/>
    <w:rsid w:val="0050189D"/>
    <w:rsid w:val="0050498A"/>
    <w:rsid w:val="00505A56"/>
    <w:rsid w:val="00510D89"/>
    <w:rsid w:val="00511FA2"/>
    <w:rsid w:val="00512825"/>
    <w:rsid w:val="00514585"/>
    <w:rsid w:val="0051460D"/>
    <w:rsid w:val="005172A9"/>
    <w:rsid w:val="00517FAD"/>
    <w:rsid w:val="00524ADA"/>
    <w:rsid w:val="00526E25"/>
    <w:rsid w:val="00527412"/>
    <w:rsid w:val="00530559"/>
    <w:rsid w:val="0053074C"/>
    <w:rsid w:val="00532802"/>
    <w:rsid w:val="005329DA"/>
    <w:rsid w:val="00534033"/>
    <w:rsid w:val="00536BB7"/>
    <w:rsid w:val="00537708"/>
    <w:rsid w:val="00540EDA"/>
    <w:rsid w:val="00543DDC"/>
    <w:rsid w:val="00550891"/>
    <w:rsid w:val="005550E4"/>
    <w:rsid w:val="005672C0"/>
    <w:rsid w:val="0057264A"/>
    <w:rsid w:val="00573113"/>
    <w:rsid w:val="00580413"/>
    <w:rsid w:val="00582454"/>
    <w:rsid w:val="00582562"/>
    <w:rsid w:val="00582F06"/>
    <w:rsid w:val="00584829"/>
    <w:rsid w:val="00584D57"/>
    <w:rsid w:val="005909F9"/>
    <w:rsid w:val="005A0014"/>
    <w:rsid w:val="005A1893"/>
    <w:rsid w:val="005A2BD3"/>
    <w:rsid w:val="005A71A3"/>
    <w:rsid w:val="005B51EB"/>
    <w:rsid w:val="005B54F8"/>
    <w:rsid w:val="005B6417"/>
    <w:rsid w:val="005B7140"/>
    <w:rsid w:val="005C0D11"/>
    <w:rsid w:val="005C1523"/>
    <w:rsid w:val="005C25E6"/>
    <w:rsid w:val="005C3B8D"/>
    <w:rsid w:val="005D73CF"/>
    <w:rsid w:val="005F0DF4"/>
    <w:rsid w:val="005F38B1"/>
    <w:rsid w:val="005F5037"/>
    <w:rsid w:val="005F559D"/>
    <w:rsid w:val="00610C4E"/>
    <w:rsid w:val="00612E99"/>
    <w:rsid w:val="00613562"/>
    <w:rsid w:val="00613A52"/>
    <w:rsid w:val="00616AC2"/>
    <w:rsid w:val="0062237F"/>
    <w:rsid w:val="00624ADD"/>
    <w:rsid w:val="00625FAA"/>
    <w:rsid w:val="0063091B"/>
    <w:rsid w:val="0063105A"/>
    <w:rsid w:val="00632CFD"/>
    <w:rsid w:val="00633D4C"/>
    <w:rsid w:val="00633E8B"/>
    <w:rsid w:val="0063661A"/>
    <w:rsid w:val="00636B73"/>
    <w:rsid w:val="006443D7"/>
    <w:rsid w:val="00646823"/>
    <w:rsid w:val="0064695C"/>
    <w:rsid w:val="00647F6C"/>
    <w:rsid w:val="00650301"/>
    <w:rsid w:val="00660BCD"/>
    <w:rsid w:val="006660AD"/>
    <w:rsid w:val="00666D25"/>
    <w:rsid w:val="006759AD"/>
    <w:rsid w:val="0068486F"/>
    <w:rsid w:val="006869C0"/>
    <w:rsid w:val="0069246A"/>
    <w:rsid w:val="00694F47"/>
    <w:rsid w:val="00694F9A"/>
    <w:rsid w:val="006A50F5"/>
    <w:rsid w:val="006A7E15"/>
    <w:rsid w:val="006B00E0"/>
    <w:rsid w:val="006B15F5"/>
    <w:rsid w:val="006B2BA4"/>
    <w:rsid w:val="006C0005"/>
    <w:rsid w:val="006C0A7E"/>
    <w:rsid w:val="006C2DC6"/>
    <w:rsid w:val="006C3F57"/>
    <w:rsid w:val="006C4932"/>
    <w:rsid w:val="006C6FAD"/>
    <w:rsid w:val="006D06FD"/>
    <w:rsid w:val="006D1935"/>
    <w:rsid w:val="006D1AB1"/>
    <w:rsid w:val="006D1AFA"/>
    <w:rsid w:val="006D7918"/>
    <w:rsid w:val="006E0AB2"/>
    <w:rsid w:val="006E5D31"/>
    <w:rsid w:val="006E7746"/>
    <w:rsid w:val="006F280E"/>
    <w:rsid w:val="006F3EA4"/>
    <w:rsid w:val="006F549A"/>
    <w:rsid w:val="00701757"/>
    <w:rsid w:val="00703008"/>
    <w:rsid w:val="00704085"/>
    <w:rsid w:val="007056AD"/>
    <w:rsid w:val="0070766D"/>
    <w:rsid w:val="007119B9"/>
    <w:rsid w:val="00714271"/>
    <w:rsid w:val="007173EE"/>
    <w:rsid w:val="00717CFC"/>
    <w:rsid w:val="0072176B"/>
    <w:rsid w:val="00723712"/>
    <w:rsid w:val="0074516F"/>
    <w:rsid w:val="00746AC0"/>
    <w:rsid w:val="007478EF"/>
    <w:rsid w:val="00747E1D"/>
    <w:rsid w:val="007542EE"/>
    <w:rsid w:val="0076037F"/>
    <w:rsid w:val="00764943"/>
    <w:rsid w:val="00765FCD"/>
    <w:rsid w:val="00767D7C"/>
    <w:rsid w:val="007717D8"/>
    <w:rsid w:val="00771B30"/>
    <w:rsid w:val="007739DF"/>
    <w:rsid w:val="00775D54"/>
    <w:rsid w:val="00777D2B"/>
    <w:rsid w:val="007911DC"/>
    <w:rsid w:val="00792E98"/>
    <w:rsid w:val="007964FA"/>
    <w:rsid w:val="00796E56"/>
    <w:rsid w:val="007A1780"/>
    <w:rsid w:val="007A595A"/>
    <w:rsid w:val="007A6A14"/>
    <w:rsid w:val="007B49A2"/>
    <w:rsid w:val="007B79AE"/>
    <w:rsid w:val="007C03B3"/>
    <w:rsid w:val="007D22B1"/>
    <w:rsid w:val="007D5FB7"/>
    <w:rsid w:val="007E1865"/>
    <w:rsid w:val="007E2955"/>
    <w:rsid w:val="007E4007"/>
    <w:rsid w:val="007E7B50"/>
    <w:rsid w:val="007F0D03"/>
    <w:rsid w:val="007F5548"/>
    <w:rsid w:val="007F68B3"/>
    <w:rsid w:val="00800176"/>
    <w:rsid w:val="00800931"/>
    <w:rsid w:val="00812B7E"/>
    <w:rsid w:val="00814115"/>
    <w:rsid w:val="00814BC3"/>
    <w:rsid w:val="00816505"/>
    <w:rsid w:val="0081654A"/>
    <w:rsid w:val="00816EAA"/>
    <w:rsid w:val="00821E46"/>
    <w:rsid w:val="008237A8"/>
    <w:rsid w:val="00824E11"/>
    <w:rsid w:val="0083317B"/>
    <w:rsid w:val="00833B75"/>
    <w:rsid w:val="008341FA"/>
    <w:rsid w:val="0083510F"/>
    <w:rsid w:val="00835A6C"/>
    <w:rsid w:val="00835EF5"/>
    <w:rsid w:val="008367D3"/>
    <w:rsid w:val="00851249"/>
    <w:rsid w:val="0085748F"/>
    <w:rsid w:val="00861415"/>
    <w:rsid w:val="00865959"/>
    <w:rsid w:val="00871686"/>
    <w:rsid w:val="00871724"/>
    <w:rsid w:val="00875D4F"/>
    <w:rsid w:val="00880345"/>
    <w:rsid w:val="008803E0"/>
    <w:rsid w:val="00894047"/>
    <w:rsid w:val="00896CAA"/>
    <w:rsid w:val="008A100F"/>
    <w:rsid w:val="008A21FA"/>
    <w:rsid w:val="008A245E"/>
    <w:rsid w:val="008A3E94"/>
    <w:rsid w:val="008A412B"/>
    <w:rsid w:val="008B0623"/>
    <w:rsid w:val="008B1815"/>
    <w:rsid w:val="008B2DB3"/>
    <w:rsid w:val="008B3184"/>
    <w:rsid w:val="008B6456"/>
    <w:rsid w:val="008B647B"/>
    <w:rsid w:val="008C0636"/>
    <w:rsid w:val="008C379C"/>
    <w:rsid w:val="008C4118"/>
    <w:rsid w:val="008C541C"/>
    <w:rsid w:val="008C5AF0"/>
    <w:rsid w:val="008D0B70"/>
    <w:rsid w:val="008F0512"/>
    <w:rsid w:val="008F10BF"/>
    <w:rsid w:val="008F1BC3"/>
    <w:rsid w:val="008F2DBB"/>
    <w:rsid w:val="008F4129"/>
    <w:rsid w:val="008F51C3"/>
    <w:rsid w:val="009017B5"/>
    <w:rsid w:val="00902CC9"/>
    <w:rsid w:val="00905551"/>
    <w:rsid w:val="00915586"/>
    <w:rsid w:val="00923652"/>
    <w:rsid w:val="009246D9"/>
    <w:rsid w:val="00927335"/>
    <w:rsid w:val="0093215F"/>
    <w:rsid w:val="00932866"/>
    <w:rsid w:val="00932BFD"/>
    <w:rsid w:val="00933D3D"/>
    <w:rsid w:val="0093733A"/>
    <w:rsid w:val="0094122F"/>
    <w:rsid w:val="00942391"/>
    <w:rsid w:val="00942F3F"/>
    <w:rsid w:val="009445B8"/>
    <w:rsid w:val="00944A50"/>
    <w:rsid w:val="0094519D"/>
    <w:rsid w:val="00947EA2"/>
    <w:rsid w:val="0095143C"/>
    <w:rsid w:val="009551F8"/>
    <w:rsid w:val="00965032"/>
    <w:rsid w:val="00965FED"/>
    <w:rsid w:val="00967253"/>
    <w:rsid w:val="0097198D"/>
    <w:rsid w:val="009740D7"/>
    <w:rsid w:val="009740DC"/>
    <w:rsid w:val="009760A5"/>
    <w:rsid w:val="00977F62"/>
    <w:rsid w:val="00983602"/>
    <w:rsid w:val="00987AE5"/>
    <w:rsid w:val="0099665A"/>
    <w:rsid w:val="009A076E"/>
    <w:rsid w:val="009A331D"/>
    <w:rsid w:val="009B0C85"/>
    <w:rsid w:val="009B2595"/>
    <w:rsid w:val="009B5273"/>
    <w:rsid w:val="009B5C11"/>
    <w:rsid w:val="009C267F"/>
    <w:rsid w:val="009C3FFD"/>
    <w:rsid w:val="009C76E3"/>
    <w:rsid w:val="009D4BF1"/>
    <w:rsid w:val="009D6F55"/>
    <w:rsid w:val="009E1A61"/>
    <w:rsid w:val="009E61FB"/>
    <w:rsid w:val="009E6DF4"/>
    <w:rsid w:val="009E7543"/>
    <w:rsid w:val="009F5409"/>
    <w:rsid w:val="009F5539"/>
    <w:rsid w:val="009F79B2"/>
    <w:rsid w:val="00A00E64"/>
    <w:rsid w:val="00A0268B"/>
    <w:rsid w:val="00A0332C"/>
    <w:rsid w:val="00A05D28"/>
    <w:rsid w:val="00A12534"/>
    <w:rsid w:val="00A20185"/>
    <w:rsid w:val="00A2148C"/>
    <w:rsid w:val="00A23CFD"/>
    <w:rsid w:val="00A2413E"/>
    <w:rsid w:val="00A24E36"/>
    <w:rsid w:val="00A32B08"/>
    <w:rsid w:val="00A33D52"/>
    <w:rsid w:val="00A362E5"/>
    <w:rsid w:val="00A40D66"/>
    <w:rsid w:val="00A4288F"/>
    <w:rsid w:val="00A43628"/>
    <w:rsid w:val="00A47B9A"/>
    <w:rsid w:val="00A5182C"/>
    <w:rsid w:val="00A55947"/>
    <w:rsid w:val="00A55D60"/>
    <w:rsid w:val="00A60179"/>
    <w:rsid w:val="00A606CA"/>
    <w:rsid w:val="00A61C5A"/>
    <w:rsid w:val="00A6367E"/>
    <w:rsid w:val="00A71643"/>
    <w:rsid w:val="00A74124"/>
    <w:rsid w:val="00A74C70"/>
    <w:rsid w:val="00A775DB"/>
    <w:rsid w:val="00A82521"/>
    <w:rsid w:val="00A847D0"/>
    <w:rsid w:val="00A90AE6"/>
    <w:rsid w:val="00A925AC"/>
    <w:rsid w:val="00A92B59"/>
    <w:rsid w:val="00A93130"/>
    <w:rsid w:val="00A952BC"/>
    <w:rsid w:val="00A95D5B"/>
    <w:rsid w:val="00A95DD3"/>
    <w:rsid w:val="00A96DE2"/>
    <w:rsid w:val="00A9770C"/>
    <w:rsid w:val="00AA015A"/>
    <w:rsid w:val="00AA4820"/>
    <w:rsid w:val="00AA5510"/>
    <w:rsid w:val="00AB01F4"/>
    <w:rsid w:val="00AB2E0F"/>
    <w:rsid w:val="00AB2E4A"/>
    <w:rsid w:val="00AB3155"/>
    <w:rsid w:val="00AB3837"/>
    <w:rsid w:val="00AB3981"/>
    <w:rsid w:val="00AB44CE"/>
    <w:rsid w:val="00AB5A94"/>
    <w:rsid w:val="00AC003B"/>
    <w:rsid w:val="00AC09E8"/>
    <w:rsid w:val="00AC2439"/>
    <w:rsid w:val="00AC4A90"/>
    <w:rsid w:val="00AD2F0C"/>
    <w:rsid w:val="00AD712C"/>
    <w:rsid w:val="00AE0217"/>
    <w:rsid w:val="00AE0FB3"/>
    <w:rsid w:val="00AE1A43"/>
    <w:rsid w:val="00AE4487"/>
    <w:rsid w:val="00AE663F"/>
    <w:rsid w:val="00AE6A3C"/>
    <w:rsid w:val="00AF2DF3"/>
    <w:rsid w:val="00AF6A4D"/>
    <w:rsid w:val="00AF6CAB"/>
    <w:rsid w:val="00B00F98"/>
    <w:rsid w:val="00B0274A"/>
    <w:rsid w:val="00B10962"/>
    <w:rsid w:val="00B1177C"/>
    <w:rsid w:val="00B1695C"/>
    <w:rsid w:val="00B21BC9"/>
    <w:rsid w:val="00B3178C"/>
    <w:rsid w:val="00B331A9"/>
    <w:rsid w:val="00B34C6B"/>
    <w:rsid w:val="00B34E2F"/>
    <w:rsid w:val="00B36DDC"/>
    <w:rsid w:val="00B40A65"/>
    <w:rsid w:val="00B41130"/>
    <w:rsid w:val="00B4280E"/>
    <w:rsid w:val="00B45121"/>
    <w:rsid w:val="00B458C3"/>
    <w:rsid w:val="00B45B06"/>
    <w:rsid w:val="00B4612A"/>
    <w:rsid w:val="00B4685F"/>
    <w:rsid w:val="00B47527"/>
    <w:rsid w:val="00B54F45"/>
    <w:rsid w:val="00B55BF9"/>
    <w:rsid w:val="00B74A38"/>
    <w:rsid w:val="00B75745"/>
    <w:rsid w:val="00B80748"/>
    <w:rsid w:val="00B82A1D"/>
    <w:rsid w:val="00B85070"/>
    <w:rsid w:val="00B8680E"/>
    <w:rsid w:val="00B94B86"/>
    <w:rsid w:val="00B95E59"/>
    <w:rsid w:val="00BA0446"/>
    <w:rsid w:val="00BA3024"/>
    <w:rsid w:val="00BA42E3"/>
    <w:rsid w:val="00BA7883"/>
    <w:rsid w:val="00BA7A0F"/>
    <w:rsid w:val="00BA7A1D"/>
    <w:rsid w:val="00BB06CA"/>
    <w:rsid w:val="00BB11FA"/>
    <w:rsid w:val="00BB6616"/>
    <w:rsid w:val="00BC2126"/>
    <w:rsid w:val="00BC6E6F"/>
    <w:rsid w:val="00BC7461"/>
    <w:rsid w:val="00BD2B73"/>
    <w:rsid w:val="00BD3B6B"/>
    <w:rsid w:val="00BE08BB"/>
    <w:rsid w:val="00BE45F5"/>
    <w:rsid w:val="00BE78E4"/>
    <w:rsid w:val="00BF0EAA"/>
    <w:rsid w:val="00BF1860"/>
    <w:rsid w:val="00BF366A"/>
    <w:rsid w:val="00BF3A47"/>
    <w:rsid w:val="00BF53C9"/>
    <w:rsid w:val="00C00067"/>
    <w:rsid w:val="00C01299"/>
    <w:rsid w:val="00C07448"/>
    <w:rsid w:val="00C164B2"/>
    <w:rsid w:val="00C16D4F"/>
    <w:rsid w:val="00C238BE"/>
    <w:rsid w:val="00C24E6B"/>
    <w:rsid w:val="00C27751"/>
    <w:rsid w:val="00C30CEE"/>
    <w:rsid w:val="00C316BB"/>
    <w:rsid w:val="00C430C7"/>
    <w:rsid w:val="00C43633"/>
    <w:rsid w:val="00C450E7"/>
    <w:rsid w:val="00C5295A"/>
    <w:rsid w:val="00C567E1"/>
    <w:rsid w:val="00C62129"/>
    <w:rsid w:val="00C6484C"/>
    <w:rsid w:val="00C64EB6"/>
    <w:rsid w:val="00C66836"/>
    <w:rsid w:val="00C66A53"/>
    <w:rsid w:val="00C71588"/>
    <w:rsid w:val="00C74C85"/>
    <w:rsid w:val="00C86829"/>
    <w:rsid w:val="00C90324"/>
    <w:rsid w:val="00C9230C"/>
    <w:rsid w:val="00C929BB"/>
    <w:rsid w:val="00C94972"/>
    <w:rsid w:val="00C978AC"/>
    <w:rsid w:val="00CA053E"/>
    <w:rsid w:val="00CA63E8"/>
    <w:rsid w:val="00CA7807"/>
    <w:rsid w:val="00CB1A62"/>
    <w:rsid w:val="00CB2594"/>
    <w:rsid w:val="00CB66F6"/>
    <w:rsid w:val="00CB6C3E"/>
    <w:rsid w:val="00CB7066"/>
    <w:rsid w:val="00CC042B"/>
    <w:rsid w:val="00CC19A0"/>
    <w:rsid w:val="00CC24EE"/>
    <w:rsid w:val="00CC3741"/>
    <w:rsid w:val="00CC5D56"/>
    <w:rsid w:val="00CC6E18"/>
    <w:rsid w:val="00CD4668"/>
    <w:rsid w:val="00CD743C"/>
    <w:rsid w:val="00CD7697"/>
    <w:rsid w:val="00CE047A"/>
    <w:rsid w:val="00CE6F93"/>
    <w:rsid w:val="00CE7931"/>
    <w:rsid w:val="00CF035C"/>
    <w:rsid w:val="00CF65C3"/>
    <w:rsid w:val="00CF75B7"/>
    <w:rsid w:val="00D01263"/>
    <w:rsid w:val="00D036D1"/>
    <w:rsid w:val="00D05325"/>
    <w:rsid w:val="00D15450"/>
    <w:rsid w:val="00D22456"/>
    <w:rsid w:val="00D24680"/>
    <w:rsid w:val="00D308D4"/>
    <w:rsid w:val="00D314D2"/>
    <w:rsid w:val="00D3275A"/>
    <w:rsid w:val="00D32F4D"/>
    <w:rsid w:val="00D35720"/>
    <w:rsid w:val="00D4068B"/>
    <w:rsid w:val="00D439C0"/>
    <w:rsid w:val="00D450A7"/>
    <w:rsid w:val="00D51544"/>
    <w:rsid w:val="00D5416B"/>
    <w:rsid w:val="00D57789"/>
    <w:rsid w:val="00D61FE9"/>
    <w:rsid w:val="00D62083"/>
    <w:rsid w:val="00D64B89"/>
    <w:rsid w:val="00D73317"/>
    <w:rsid w:val="00D736D4"/>
    <w:rsid w:val="00D73A2E"/>
    <w:rsid w:val="00D73D38"/>
    <w:rsid w:val="00D747C8"/>
    <w:rsid w:val="00D75C23"/>
    <w:rsid w:val="00D77AAB"/>
    <w:rsid w:val="00D80A95"/>
    <w:rsid w:val="00D81980"/>
    <w:rsid w:val="00D8625D"/>
    <w:rsid w:val="00D86376"/>
    <w:rsid w:val="00D903C9"/>
    <w:rsid w:val="00D908D6"/>
    <w:rsid w:val="00D962A6"/>
    <w:rsid w:val="00DA1CF6"/>
    <w:rsid w:val="00DA3C93"/>
    <w:rsid w:val="00DA3D23"/>
    <w:rsid w:val="00DA4846"/>
    <w:rsid w:val="00DA4C0B"/>
    <w:rsid w:val="00DA4F17"/>
    <w:rsid w:val="00DB0F05"/>
    <w:rsid w:val="00DB66F3"/>
    <w:rsid w:val="00DC27CB"/>
    <w:rsid w:val="00DC3026"/>
    <w:rsid w:val="00DC65CA"/>
    <w:rsid w:val="00DC7688"/>
    <w:rsid w:val="00DE0E56"/>
    <w:rsid w:val="00DE489D"/>
    <w:rsid w:val="00DE4F17"/>
    <w:rsid w:val="00DF1376"/>
    <w:rsid w:val="00DF1A1E"/>
    <w:rsid w:val="00DF22D9"/>
    <w:rsid w:val="00DF24B0"/>
    <w:rsid w:val="00DF6946"/>
    <w:rsid w:val="00E00BF5"/>
    <w:rsid w:val="00E00EFB"/>
    <w:rsid w:val="00E023B9"/>
    <w:rsid w:val="00E036D2"/>
    <w:rsid w:val="00E04D0C"/>
    <w:rsid w:val="00E06A52"/>
    <w:rsid w:val="00E13F41"/>
    <w:rsid w:val="00E14A40"/>
    <w:rsid w:val="00E160CB"/>
    <w:rsid w:val="00E16AB9"/>
    <w:rsid w:val="00E1705B"/>
    <w:rsid w:val="00E20984"/>
    <w:rsid w:val="00E22FB3"/>
    <w:rsid w:val="00E23DF6"/>
    <w:rsid w:val="00E31985"/>
    <w:rsid w:val="00E367C0"/>
    <w:rsid w:val="00E463AB"/>
    <w:rsid w:val="00E51ADE"/>
    <w:rsid w:val="00E53234"/>
    <w:rsid w:val="00E55F48"/>
    <w:rsid w:val="00E57790"/>
    <w:rsid w:val="00E6233A"/>
    <w:rsid w:val="00E639B5"/>
    <w:rsid w:val="00E65C5C"/>
    <w:rsid w:val="00E664E2"/>
    <w:rsid w:val="00E71A41"/>
    <w:rsid w:val="00E74ECB"/>
    <w:rsid w:val="00E75249"/>
    <w:rsid w:val="00E7653D"/>
    <w:rsid w:val="00E77DDC"/>
    <w:rsid w:val="00E802CB"/>
    <w:rsid w:val="00E82848"/>
    <w:rsid w:val="00E839F1"/>
    <w:rsid w:val="00E84952"/>
    <w:rsid w:val="00E86B7F"/>
    <w:rsid w:val="00E86DAB"/>
    <w:rsid w:val="00E8703C"/>
    <w:rsid w:val="00E901F5"/>
    <w:rsid w:val="00E9631B"/>
    <w:rsid w:val="00EA039F"/>
    <w:rsid w:val="00EA3433"/>
    <w:rsid w:val="00EA50CE"/>
    <w:rsid w:val="00EA6D6D"/>
    <w:rsid w:val="00EA6E80"/>
    <w:rsid w:val="00EB44EF"/>
    <w:rsid w:val="00EB6E1C"/>
    <w:rsid w:val="00EB6F7F"/>
    <w:rsid w:val="00EB77C4"/>
    <w:rsid w:val="00ED3234"/>
    <w:rsid w:val="00EE382A"/>
    <w:rsid w:val="00EE7A2F"/>
    <w:rsid w:val="00EE7D3B"/>
    <w:rsid w:val="00EF3285"/>
    <w:rsid w:val="00EF4E2B"/>
    <w:rsid w:val="00F00FF9"/>
    <w:rsid w:val="00F05203"/>
    <w:rsid w:val="00F06D37"/>
    <w:rsid w:val="00F07D50"/>
    <w:rsid w:val="00F13772"/>
    <w:rsid w:val="00F14349"/>
    <w:rsid w:val="00F14BCE"/>
    <w:rsid w:val="00F15FF6"/>
    <w:rsid w:val="00F20C32"/>
    <w:rsid w:val="00F21144"/>
    <w:rsid w:val="00F230E4"/>
    <w:rsid w:val="00F232DC"/>
    <w:rsid w:val="00F254CF"/>
    <w:rsid w:val="00F2753E"/>
    <w:rsid w:val="00F316D4"/>
    <w:rsid w:val="00F31CAB"/>
    <w:rsid w:val="00F321F3"/>
    <w:rsid w:val="00F34AF3"/>
    <w:rsid w:val="00F43EA7"/>
    <w:rsid w:val="00F47467"/>
    <w:rsid w:val="00F47AAD"/>
    <w:rsid w:val="00F47E8F"/>
    <w:rsid w:val="00F519F6"/>
    <w:rsid w:val="00F547E3"/>
    <w:rsid w:val="00F55030"/>
    <w:rsid w:val="00F55576"/>
    <w:rsid w:val="00F57A5D"/>
    <w:rsid w:val="00F623C6"/>
    <w:rsid w:val="00F6284E"/>
    <w:rsid w:val="00F74604"/>
    <w:rsid w:val="00F75B1B"/>
    <w:rsid w:val="00F829DA"/>
    <w:rsid w:val="00F879EF"/>
    <w:rsid w:val="00F95643"/>
    <w:rsid w:val="00F95C22"/>
    <w:rsid w:val="00F96EB1"/>
    <w:rsid w:val="00FA0A87"/>
    <w:rsid w:val="00FB2653"/>
    <w:rsid w:val="00FB5626"/>
    <w:rsid w:val="00FC0EE2"/>
    <w:rsid w:val="00FC1616"/>
    <w:rsid w:val="00FC2824"/>
    <w:rsid w:val="00FC413C"/>
    <w:rsid w:val="00FD048C"/>
    <w:rsid w:val="00FD43E7"/>
    <w:rsid w:val="00FD4EEC"/>
    <w:rsid w:val="00FD52AE"/>
    <w:rsid w:val="00FD5475"/>
    <w:rsid w:val="00FD78C0"/>
    <w:rsid w:val="00FE336F"/>
    <w:rsid w:val="00FE4A87"/>
    <w:rsid w:val="00FE52FA"/>
    <w:rsid w:val="00FE5CD9"/>
    <w:rsid w:val="00FE5FDF"/>
    <w:rsid w:val="00FE7F57"/>
    <w:rsid w:val="00FF0186"/>
    <w:rsid w:val="00FF0E44"/>
    <w:rsid w:val="00FF180D"/>
    <w:rsid w:val="00FF3236"/>
    <w:rsid w:val="00FF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A918C4C"/>
  <w15:chartTrackingRefBased/>
  <w15:docId w15:val="{8AEF236D-0C83-46F4-A4C8-4880DACC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06CA"/>
    <w:rPr>
      <w:sz w:val="24"/>
      <w:szCs w:val="24"/>
      <w:lang w:val="lt-LT" w:eastAsia="lt-LT"/>
    </w:rPr>
  </w:style>
  <w:style w:type="paragraph" w:styleId="Antrat1">
    <w:name w:val="heading 1"/>
    <w:basedOn w:val="prastasis"/>
    <w:next w:val="prastasis"/>
    <w:qFormat/>
    <w:rsid w:val="00812B7E"/>
    <w:pPr>
      <w:keepNext/>
      <w:numPr>
        <w:numId w:val="1"/>
      </w:numPr>
      <w:spacing w:line="240" w:lineRule="atLeast"/>
      <w:outlineLvl w:val="0"/>
    </w:pPr>
    <w:rPr>
      <w:b/>
      <w:bCs/>
      <w:lang w:eastAsia="en-US"/>
    </w:rPr>
  </w:style>
  <w:style w:type="paragraph" w:styleId="Antrat2">
    <w:name w:val="heading 2"/>
    <w:basedOn w:val="prastasis"/>
    <w:next w:val="prastasis"/>
    <w:qFormat/>
    <w:rsid w:val="00812B7E"/>
    <w:pPr>
      <w:keepNext/>
      <w:numPr>
        <w:numId w:val="2"/>
      </w:numPr>
      <w:spacing w:line="240" w:lineRule="atLeast"/>
      <w:outlineLvl w:val="1"/>
    </w:pPr>
    <w:rPr>
      <w:b/>
      <w:bCs/>
      <w:lang w:eastAsia="en-US"/>
    </w:rPr>
  </w:style>
  <w:style w:type="paragraph" w:styleId="Antrat3">
    <w:name w:val="heading 3"/>
    <w:basedOn w:val="prastasis"/>
    <w:next w:val="prastasis"/>
    <w:qFormat/>
    <w:rsid w:val="00812B7E"/>
    <w:pPr>
      <w:keepNext/>
      <w:spacing w:line="240" w:lineRule="atLeast"/>
      <w:outlineLvl w:val="2"/>
    </w:pPr>
    <w:rPr>
      <w:lang w:eastAsia="en-US"/>
    </w:rPr>
  </w:style>
  <w:style w:type="paragraph" w:styleId="Antrat4">
    <w:name w:val="heading 4"/>
    <w:basedOn w:val="prastasis"/>
    <w:next w:val="prastasis"/>
    <w:qFormat/>
    <w:rsid w:val="00812B7E"/>
    <w:pPr>
      <w:keepNext/>
      <w:tabs>
        <w:tab w:val="left" w:pos="5704"/>
      </w:tabs>
      <w:ind w:right="-99"/>
      <w:outlineLvl w:val="3"/>
    </w:pPr>
    <w:rPr>
      <w:lang w:eastAsia="en-US"/>
    </w:rPr>
  </w:style>
  <w:style w:type="paragraph" w:styleId="Antrat6">
    <w:name w:val="heading 6"/>
    <w:basedOn w:val="prastasis"/>
    <w:next w:val="prastasis"/>
    <w:qFormat/>
    <w:rsid w:val="00812B7E"/>
    <w:pPr>
      <w:keepNext/>
      <w:spacing w:line="240" w:lineRule="atLeast"/>
      <w:ind w:right="-250"/>
      <w:outlineLvl w:val="5"/>
    </w:pPr>
    <w:rPr>
      <w:lang w:val="en-US" w:eastAsia="en-US"/>
    </w:rPr>
  </w:style>
  <w:style w:type="paragraph" w:styleId="Antrat7">
    <w:name w:val="heading 7"/>
    <w:basedOn w:val="prastasis"/>
    <w:next w:val="prastasis"/>
    <w:qFormat/>
    <w:rsid w:val="00812B7E"/>
    <w:pPr>
      <w:keepNext/>
      <w:spacing w:line="240" w:lineRule="atLeast"/>
      <w:jc w:val="center"/>
      <w:outlineLvl w:val="6"/>
    </w:pPr>
    <w:rPr>
      <w:b/>
      <w:bCs/>
      <w:lang w:eastAsia="en-US"/>
    </w:rPr>
  </w:style>
  <w:style w:type="paragraph" w:styleId="Antrat8">
    <w:name w:val="heading 8"/>
    <w:basedOn w:val="prastasis"/>
    <w:next w:val="prastasis"/>
    <w:qFormat/>
    <w:rsid w:val="00812B7E"/>
    <w:pPr>
      <w:keepNext/>
      <w:ind w:right="-250"/>
      <w:jc w:val="both"/>
      <w:outlineLvl w:val="7"/>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F75B1B"/>
    <w:pPr>
      <w:shd w:val="clear" w:color="auto" w:fill="000080"/>
    </w:pPr>
    <w:rPr>
      <w:rFonts w:ascii="Tahoma" w:hAnsi="Tahoma" w:cs="Tahoma"/>
      <w:sz w:val="20"/>
      <w:szCs w:val="20"/>
    </w:rPr>
  </w:style>
  <w:style w:type="paragraph" w:styleId="Antrats">
    <w:name w:val="header"/>
    <w:basedOn w:val="prastasis"/>
    <w:link w:val="AntratsDiagrama"/>
    <w:uiPriority w:val="99"/>
    <w:rsid w:val="00812B7E"/>
    <w:pPr>
      <w:tabs>
        <w:tab w:val="center" w:pos="4153"/>
        <w:tab w:val="right" w:pos="8306"/>
      </w:tabs>
    </w:pPr>
    <w:rPr>
      <w:sz w:val="20"/>
      <w:szCs w:val="20"/>
      <w:lang w:val="en-US" w:eastAsia="en-US"/>
    </w:rPr>
  </w:style>
  <w:style w:type="paragraph" w:styleId="Pavadinimas">
    <w:name w:val="Title"/>
    <w:basedOn w:val="prastasis"/>
    <w:qFormat/>
    <w:rsid w:val="00812B7E"/>
    <w:pPr>
      <w:jc w:val="center"/>
    </w:pPr>
    <w:rPr>
      <w:b/>
      <w:bCs/>
      <w:lang w:eastAsia="en-US"/>
    </w:rPr>
  </w:style>
  <w:style w:type="paragraph" w:styleId="Pagrindinistekstas">
    <w:name w:val="Body Text"/>
    <w:basedOn w:val="prastasis"/>
    <w:rsid w:val="00812B7E"/>
    <w:pPr>
      <w:spacing w:line="240" w:lineRule="atLeast"/>
      <w:jc w:val="both"/>
    </w:pPr>
    <w:rPr>
      <w:lang w:eastAsia="en-US"/>
    </w:rPr>
  </w:style>
  <w:style w:type="paragraph" w:styleId="Pagrindiniotekstotrauka">
    <w:name w:val="Body Text Indent"/>
    <w:basedOn w:val="prastasis"/>
    <w:rsid w:val="00812B7E"/>
    <w:pPr>
      <w:spacing w:line="360" w:lineRule="auto"/>
      <w:ind w:left="-90" w:firstLine="810"/>
      <w:jc w:val="both"/>
    </w:pPr>
    <w:rPr>
      <w:lang w:eastAsia="en-US"/>
    </w:rPr>
  </w:style>
  <w:style w:type="paragraph" w:styleId="Pagrindinistekstas3">
    <w:name w:val="Body Text 3"/>
    <w:basedOn w:val="prastasis"/>
    <w:rsid w:val="00812B7E"/>
    <w:pPr>
      <w:ind w:right="-605"/>
      <w:jc w:val="both"/>
    </w:pPr>
    <w:rPr>
      <w:lang w:eastAsia="en-US"/>
    </w:rPr>
  </w:style>
  <w:style w:type="paragraph" w:styleId="Pagrindiniotekstotrauka3">
    <w:name w:val="Body Text Indent 3"/>
    <w:basedOn w:val="prastasis"/>
    <w:rsid w:val="00812B7E"/>
    <w:pPr>
      <w:ind w:left="-90" w:firstLine="630"/>
      <w:jc w:val="both"/>
    </w:pPr>
    <w:rPr>
      <w:lang w:eastAsia="en-US"/>
    </w:rPr>
  </w:style>
  <w:style w:type="table" w:styleId="Lentelstinklelis">
    <w:name w:val="Table Grid"/>
    <w:basedOn w:val="prastojilentel"/>
    <w:uiPriority w:val="59"/>
    <w:rsid w:val="00FE3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51544"/>
    <w:rPr>
      <w:rFonts w:ascii="Tahoma" w:hAnsi="Tahoma" w:cs="Tahoma"/>
      <w:sz w:val="16"/>
      <w:szCs w:val="16"/>
    </w:rPr>
  </w:style>
  <w:style w:type="paragraph" w:styleId="Porat">
    <w:name w:val="footer"/>
    <w:basedOn w:val="prastasis"/>
    <w:link w:val="PoratDiagrama"/>
    <w:rsid w:val="004428B2"/>
    <w:pPr>
      <w:tabs>
        <w:tab w:val="center" w:pos="4819"/>
        <w:tab w:val="right" w:pos="9638"/>
      </w:tabs>
    </w:pPr>
  </w:style>
  <w:style w:type="character" w:customStyle="1" w:styleId="PoratDiagrama">
    <w:name w:val="Poraštė Diagrama"/>
    <w:link w:val="Porat"/>
    <w:rsid w:val="004428B2"/>
    <w:rPr>
      <w:sz w:val="24"/>
      <w:szCs w:val="24"/>
    </w:rPr>
  </w:style>
  <w:style w:type="paragraph" w:styleId="Paantrat">
    <w:name w:val="Subtitle"/>
    <w:basedOn w:val="prastasis"/>
    <w:link w:val="PaantratDiagrama"/>
    <w:qFormat/>
    <w:rsid w:val="009551F8"/>
    <w:pPr>
      <w:jc w:val="center"/>
    </w:pPr>
    <w:rPr>
      <w:szCs w:val="20"/>
      <w:lang w:val="x-none" w:eastAsia="x-none"/>
    </w:rPr>
  </w:style>
  <w:style w:type="character" w:customStyle="1" w:styleId="PaantratDiagrama">
    <w:name w:val="Paantraštė Diagrama"/>
    <w:link w:val="Paantrat"/>
    <w:rsid w:val="009551F8"/>
    <w:rPr>
      <w:sz w:val="24"/>
      <w:lang w:val="x-none" w:eastAsia="x-none"/>
    </w:rPr>
  </w:style>
  <w:style w:type="character" w:customStyle="1" w:styleId="normal-h">
    <w:name w:val="normal-h"/>
    <w:rsid w:val="009551F8"/>
  </w:style>
  <w:style w:type="character" w:customStyle="1" w:styleId="bodytext-h">
    <w:name w:val="bodytext-h"/>
    <w:rsid w:val="009551F8"/>
  </w:style>
  <w:style w:type="character" w:customStyle="1" w:styleId="AntratsDiagrama">
    <w:name w:val="Antraštės Diagrama"/>
    <w:link w:val="Antrats"/>
    <w:uiPriority w:val="99"/>
    <w:rsid w:val="009551F8"/>
    <w:rPr>
      <w:lang w:val="en-US" w:eastAsia="en-US"/>
    </w:rPr>
  </w:style>
  <w:style w:type="paragraph" w:styleId="Sraopastraipa">
    <w:name w:val="List Paragraph"/>
    <w:basedOn w:val="prastasis"/>
    <w:uiPriority w:val="34"/>
    <w:qFormat/>
    <w:rsid w:val="009551F8"/>
    <w:pPr>
      <w:ind w:left="720"/>
      <w:contextualSpacing/>
      <w:jc w:val="both"/>
    </w:pPr>
    <w:rPr>
      <w:lang w:eastAsia="en-US"/>
    </w:rPr>
  </w:style>
  <w:style w:type="paragraph" w:customStyle="1" w:styleId="a">
    <w:basedOn w:val="prastasis"/>
    <w:next w:val="Paantrat"/>
    <w:link w:val="AntrinispavadinimasDiagrama"/>
    <w:qFormat/>
    <w:rsid w:val="00FE5CD9"/>
    <w:pPr>
      <w:jc w:val="center"/>
    </w:pPr>
    <w:rPr>
      <w:szCs w:val="20"/>
      <w:lang w:val="x-none" w:eastAsia="x-none"/>
    </w:rPr>
  </w:style>
  <w:style w:type="character" w:customStyle="1" w:styleId="AntrinispavadinimasDiagrama">
    <w:name w:val="Antrinis pavadinimas Diagrama"/>
    <w:link w:val="a"/>
    <w:rsid w:val="00FE5CD9"/>
    <w:rPr>
      <w:sz w:val="24"/>
      <w:lang w:val="x-none" w:eastAsia="x-none"/>
    </w:rPr>
  </w:style>
  <w:style w:type="character" w:styleId="Hipersaitas">
    <w:name w:val="Hyperlink"/>
    <w:rsid w:val="002D5DCD"/>
    <w:rPr>
      <w:color w:val="0000FF"/>
      <w:u w:val="single"/>
    </w:rPr>
  </w:style>
  <w:style w:type="paragraph" w:customStyle="1" w:styleId="a0">
    <w:basedOn w:val="prastasis"/>
    <w:next w:val="Paantrat"/>
    <w:qFormat/>
    <w:rsid w:val="00AD2F0C"/>
    <w:pPr>
      <w:jc w:val="center"/>
    </w:pPr>
    <w:rPr>
      <w:szCs w:val="20"/>
      <w:lang w:val="x-none" w:eastAsia="x-none"/>
    </w:rPr>
  </w:style>
  <w:style w:type="character" w:styleId="Neapdorotaspaminjimas">
    <w:name w:val="Unresolved Mention"/>
    <w:basedOn w:val="Numatytasispastraiposriftas"/>
    <w:uiPriority w:val="99"/>
    <w:semiHidden/>
    <w:unhideWhenUsed/>
    <w:rsid w:val="00A7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4708">
      <w:bodyDiv w:val="1"/>
      <w:marLeft w:val="0"/>
      <w:marRight w:val="0"/>
      <w:marTop w:val="0"/>
      <w:marBottom w:val="0"/>
      <w:divBdr>
        <w:top w:val="none" w:sz="0" w:space="0" w:color="auto"/>
        <w:left w:val="none" w:sz="0" w:space="0" w:color="auto"/>
        <w:bottom w:val="none" w:sz="0" w:space="0" w:color="auto"/>
        <w:right w:val="none" w:sz="0" w:space="0" w:color="auto"/>
      </w:divBdr>
    </w:div>
    <w:div w:id="278493213">
      <w:bodyDiv w:val="1"/>
      <w:marLeft w:val="0"/>
      <w:marRight w:val="0"/>
      <w:marTop w:val="0"/>
      <w:marBottom w:val="0"/>
      <w:divBdr>
        <w:top w:val="none" w:sz="0" w:space="0" w:color="auto"/>
        <w:left w:val="none" w:sz="0" w:space="0" w:color="auto"/>
        <w:bottom w:val="none" w:sz="0" w:space="0" w:color="auto"/>
        <w:right w:val="none" w:sz="0" w:space="0" w:color="auto"/>
      </w:divBdr>
    </w:div>
    <w:div w:id="288052553">
      <w:bodyDiv w:val="1"/>
      <w:marLeft w:val="0"/>
      <w:marRight w:val="0"/>
      <w:marTop w:val="0"/>
      <w:marBottom w:val="0"/>
      <w:divBdr>
        <w:top w:val="none" w:sz="0" w:space="0" w:color="auto"/>
        <w:left w:val="none" w:sz="0" w:space="0" w:color="auto"/>
        <w:bottom w:val="none" w:sz="0" w:space="0" w:color="auto"/>
        <w:right w:val="none" w:sz="0" w:space="0" w:color="auto"/>
      </w:divBdr>
    </w:div>
    <w:div w:id="386031942">
      <w:bodyDiv w:val="1"/>
      <w:marLeft w:val="0"/>
      <w:marRight w:val="0"/>
      <w:marTop w:val="0"/>
      <w:marBottom w:val="0"/>
      <w:divBdr>
        <w:top w:val="none" w:sz="0" w:space="0" w:color="auto"/>
        <w:left w:val="none" w:sz="0" w:space="0" w:color="auto"/>
        <w:bottom w:val="none" w:sz="0" w:space="0" w:color="auto"/>
        <w:right w:val="none" w:sz="0" w:space="0" w:color="auto"/>
      </w:divBdr>
    </w:div>
    <w:div w:id="413167729">
      <w:bodyDiv w:val="1"/>
      <w:marLeft w:val="0"/>
      <w:marRight w:val="0"/>
      <w:marTop w:val="0"/>
      <w:marBottom w:val="0"/>
      <w:divBdr>
        <w:top w:val="none" w:sz="0" w:space="0" w:color="auto"/>
        <w:left w:val="none" w:sz="0" w:space="0" w:color="auto"/>
        <w:bottom w:val="none" w:sz="0" w:space="0" w:color="auto"/>
        <w:right w:val="none" w:sz="0" w:space="0" w:color="auto"/>
      </w:divBdr>
    </w:div>
    <w:div w:id="960376293">
      <w:bodyDiv w:val="1"/>
      <w:marLeft w:val="0"/>
      <w:marRight w:val="0"/>
      <w:marTop w:val="0"/>
      <w:marBottom w:val="0"/>
      <w:divBdr>
        <w:top w:val="none" w:sz="0" w:space="0" w:color="auto"/>
        <w:left w:val="none" w:sz="0" w:space="0" w:color="auto"/>
        <w:bottom w:val="none" w:sz="0" w:space="0" w:color="auto"/>
        <w:right w:val="none" w:sz="0" w:space="0" w:color="auto"/>
      </w:divBdr>
    </w:div>
    <w:div w:id="969476487">
      <w:bodyDiv w:val="1"/>
      <w:marLeft w:val="0"/>
      <w:marRight w:val="0"/>
      <w:marTop w:val="0"/>
      <w:marBottom w:val="0"/>
      <w:divBdr>
        <w:top w:val="none" w:sz="0" w:space="0" w:color="auto"/>
        <w:left w:val="none" w:sz="0" w:space="0" w:color="auto"/>
        <w:bottom w:val="none" w:sz="0" w:space="0" w:color="auto"/>
        <w:right w:val="none" w:sz="0" w:space="0" w:color="auto"/>
      </w:divBdr>
    </w:div>
    <w:div w:id="1155103863">
      <w:bodyDiv w:val="1"/>
      <w:marLeft w:val="0"/>
      <w:marRight w:val="0"/>
      <w:marTop w:val="0"/>
      <w:marBottom w:val="0"/>
      <w:divBdr>
        <w:top w:val="none" w:sz="0" w:space="0" w:color="auto"/>
        <w:left w:val="none" w:sz="0" w:space="0" w:color="auto"/>
        <w:bottom w:val="none" w:sz="0" w:space="0" w:color="auto"/>
        <w:right w:val="none" w:sz="0" w:space="0" w:color="auto"/>
      </w:divBdr>
    </w:div>
    <w:div w:id="1168594784">
      <w:bodyDiv w:val="1"/>
      <w:marLeft w:val="0"/>
      <w:marRight w:val="0"/>
      <w:marTop w:val="0"/>
      <w:marBottom w:val="0"/>
      <w:divBdr>
        <w:top w:val="none" w:sz="0" w:space="0" w:color="auto"/>
        <w:left w:val="none" w:sz="0" w:space="0" w:color="auto"/>
        <w:bottom w:val="none" w:sz="0" w:space="0" w:color="auto"/>
        <w:right w:val="none" w:sz="0" w:space="0" w:color="auto"/>
      </w:divBdr>
    </w:div>
    <w:div w:id="1232930303">
      <w:bodyDiv w:val="1"/>
      <w:marLeft w:val="0"/>
      <w:marRight w:val="0"/>
      <w:marTop w:val="0"/>
      <w:marBottom w:val="0"/>
      <w:divBdr>
        <w:top w:val="none" w:sz="0" w:space="0" w:color="auto"/>
        <w:left w:val="none" w:sz="0" w:space="0" w:color="auto"/>
        <w:bottom w:val="none" w:sz="0" w:space="0" w:color="auto"/>
        <w:right w:val="none" w:sz="0" w:space="0" w:color="auto"/>
      </w:divBdr>
    </w:div>
    <w:div w:id="1267347883">
      <w:bodyDiv w:val="1"/>
      <w:marLeft w:val="0"/>
      <w:marRight w:val="0"/>
      <w:marTop w:val="0"/>
      <w:marBottom w:val="0"/>
      <w:divBdr>
        <w:top w:val="none" w:sz="0" w:space="0" w:color="auto"/>
        <w:left w:val="none" w:sz="0" w:space="0" w:color="auto"/>
        <w:bottom w:val="none" w:sz="0" w:space="0" w:color="auto"/>
        <w:right w:val="none" w:sz="0" w:space="0" w:color="auto"/>
      </w:divBdr>
    </w:div>
    <w:div w:id="1331638751">
      <w:bodyDiv w:val="1"/>
      <w:marLeft w:val="0"/>
      <w:marRight w:val="0"/>
      <w:marTop w:val="0"/>
      <w:marBottom w:val="0"/>
      <w:divBdr>
        <w:top w:val="none" w:sz="0" w:space="0" w:color="auto"/>
        <w:left w:val="none" w:sz="0" w:space="0" w:color="auto"/>
        <w:bottom w:val="none" w:sz="0" w:space="0" w:color="auto"/>
        <w:right w:val="none" w:sz="0" w:space="0" w:color="auto"/>
      </w:divBdr>
    </w:div>
    <w:div w:id="1427726726">
      <w:bodyDiv w:val="1"/>
      <w:marLeft w:val="0"/>
      <w:marRight w:val="0"/>
      <w:marTop w:val="0"/>
      <w:marBottom w:val="0"/>
      <w:divBdr>
        <w:top w:val="none" w:sz="0" w:space="0" w:color="auto"/>
        <w:left w:val="none" w:sz="0" w:space="0" w:color="auto"/>
        <w:bottom w:val="none" w:sz="0" w:space="0" w:color="auto"/>
        <w:right w:val="none" w:sz="0" w:space="0" w:color="auto"/>
      </w:divBdr>
    </w:div>
    <w:div w:id="1748645137">
      <w:bodyDiv w:val="1"/>
      <w:marLeft w:val="0"/>
      <w:marRight w:val="0"/>
      <w:marTop w:val="0"/>
      <w:marBottom w:val="0"/>
      <w:divBdr>
        <w:top w:val="none" w:sz="0" w:space="0" w:color="auto"/>
        <w:left w:val="none" w:sz="0" w:space="0" w:color="auto"/>
        <w:bottom w:val="none" w:sz="0" w:space="0" w:color="auto"/>
        <w:right w:val="none" w:sz="0" w:space="0" w:color="auto"/>
      </w:divBdr>
    </w:div>
    <w:div w:id="207253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0.10.10.254:8800/Litlex/ll.dll?Tekstas=1&amp;Id=19130&amp;BF=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F19A5B-919A-464C-A413-D871C887C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0FE81-8BE8-4D38-BE25-D97355EBD980}">
  <ds:schemaRefs>
    <ds:schemaRef ds:uri="http://schemas.openxmlformats.org/officeDocument/2006/bibliography"/>
  </ds:schemaRefs>
</ds:datastoreItem>
</file>

<file path=customXml/itemProps3.xml><?xml version="1.0" encoding="utf-8"?>
<ds:datastoreItem xmlns:ds="http://schemas.openxmlformats.org/officeDocument/2006/customXml" ds:itemID="{99DEC168-2570-4B30-955B-4F988DFB06C0}">
  <ds:schemaRefs>
    <ds:schemaRef ds:uri="http://schemas.microsoft.com/sharepoint/v3/contenttype/forms"/>
  </ds:schemaRefs>
</ds:datastoreItem>
</file>

<file path=customXml/itemProps4.xml><?xml version="1.0" encoding="utf-8"?>
<ds:datastoreItem xmlns:ds="http://schemas.openxmlformats.org/officeDocument/2006/customXml" ds:itemID="{EBC6B767-3C7B-43C9-9360-D03721C9516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12321</Characters>
  <Application>Microsoft Office Word</Application>
  <DocSecurity>4</DocSecurity>
  <Lines>102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VMSA</Company>
  <LinksUpToDate>false</LinksUpToDate>
  <CharactersWithSpaces>13986</CharactersWithSpaces>
  <SharedDoc>false</SharedDoc>
  <HLinks>
    <vt:vector size="12" baseType="variant">
      <vt:variant>
        <vt:i4>3735623</vt:i4>
      </vt:variant>
      <vt:variant>
        <vt:i4>3</vt:i4>
      </vt:variant>
      <vt:variant>
        <vt:i4>0</vt:i4>
      </vt:variant>
      <vt:variant>
        <vt:i4>5</vt:i4>
      </vt:variant>
      <vt:variant>
        <vt:lpwstr>mailto:darzelis.abadele@gmail.com</vt:lpwstr>
      </vt:variant>
      <vt:variant>
        <vt:lpwstr/>
      </vt:variant>
      <vt:variant>
        <vt:i4>2883644</vt:i4>
      </vt:variant>
      <vt:variant>
        <vt:i4>0</vt:i4>
      </vt:variant>
      <vt:variant>
        <vt:i4>0</vt:i4>
      </vt:variant>
      <vt:variant>
        <vt:i4>5</vt:i4>
      </vt:variant>
      <vt:variant>
        <vt:lpwstr>http://10.10.10.254:8800/Litlex/ll.dll?Tekstas=1&amp;Id=19130&amp;BF=1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inga.dunduliene</dc:creator>
  <cp:keywords/>
  <cp:lastModifiedBy>Marijonas Vaišnys</cp:lastModifiedBy>
  <cp:revision>2</cp:revision>
  <cp:lastPrinted>2011-03-02T14:02:00Z</cp:lastPrinted>
  <dcterms:created xsi:type="dcterms:W3CDTF">2025-05-19T10:16:00Z</dcterms:created>
  <dcterms:modified xsi:type="dcterms:W3CDTF">2025-05-19T10:16:00Z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