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34A" w:rsidRDefault="00232336" w:rsidP="00232336">
      <w:pPr>
        <w:ind w:left="6946"/>
        <w:textAlignment w:val="baseline"/>
        <w:rPr>
          <w:sz w:val="18"/>
          <w:szCs w:val="18"/>
        </w:rPr>
      </w:pPr>
      <w:r w:rsidRPr="00FB7D5F">
        <w:rPr>
          <w:b/>
          <w:kern w:val="2"/>
          <w:szCs w:val="24"/>
        </w:rPr>
        <w:t>Konkurso sąlygų 8 priedas</w:t>
      </w:r>
    </w:p>
    <w:p w:rsidR="003C234A" w:rsidRPr="00321B21" w:rsidRDefault="003C234A">
      <w:pPr>
        <w:widowControl w:val="0"/>
        <w:pBdr>
          <w:top w:val="nil"/>
          <w:left w:val="nil"/>
          <w:bottom w:val="nil"/>
          <w:right w:val="nil"/>
          <w:between w:val="nil"/>
        </w:pBdr>
        <w:tabs>
          <w:tab w:val="left" w:pos="567"/>
          <w:tab w:val="left" w:pos="851"/>
        </w:tabs>
        <w:jc w:val="center"/>
        <w:rPr>
          <w:caps/>
          <w:szCs w:val="24"/>
        </w:rPr>
      </w:pPr>
    </w:p>
    <w:p w:rsidR="00232336" w:rsidRPr="00321B21" w:rsidRDefault="00232336">
      <w:pPr>
        <w:widowControl w:val="0"/>
        <w:pBdr>
          <w:top w:val="nil"/>
          <w:left w:val="nil"/>
          <w:bottom w:val="nil"/>
          <w:right w:val="nil"/>
          <w:between w:val="nil"/>
        </w:pBdr>
        <w:tabs>
          <w:tab w:val="left" w:pos="567"/>
          <w:tab w:val="left" w:pos="851"/>
        </w:tabs>
        <w:jc w:val="center"/>
        <w:rPr>
          <w:caps/>
          <w:szCs w:val="24"/>
        </w:rPr>
      </w:pPr>
    </w:p>
    <w:p w:rsidR="003C234A" w:rsidRDefault="00232336">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rsidR="003C234A" w:rsidRDefault="003C234A">
      <w:pPr>
        <w:jc w:val="center"/>
        <w:rPr>
          <w:szCs w:val="24"/>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177"/>
        <w:gridCol w:w="2362"/>
        <w:gridCol w:w="3073"/>
      </w:tblGrid>
      <w:tr w:rsidR="00232336" w:rsidRPr="00325EC3" w:rsidTr="00232336">
        <w:tc>
          <w:tcPr>
            <w:tcW w:w="3020" w:type="dxa"/>
          </w:tcPr>
          <w:p w:rsidR="00232336" w:rsidRPr="00325EC3" w:rsidRDefault="00232336" w:rsidP="00232336">
            <w:pPr>
              <w:jc w:val="both"/>
              <w:rPr>
                <w:b/>
                <w:bCs/>
                <w:kern w:val="2"/>
                <w:szCs w:val="24"/>
              </w:rPr>
            </w:pPr>
            <w:r w:rsidRPr="00325EC3">
              <w:rPr>
                <w:b/>
                <w:bCs/>
                <w:kern w:val="2"/>
                <w:szCs w:val="24"/>
              </w:rPr>
              <w:t>Sutarties pavadinimas</w:t>
            </w:r>
          </w:p>
        </w:tc>
        <w:tc>
          <w:tcPr>
            <w:tcW w:w="7612" w:type="dxa"/>
            <w:gridSpan w:val="3"/>
          </w:tcPr>
          <w:p w:rsidR="00232336" w:rsidRPr="00325EC3" w:rsidRDefault="007A111C" w:rsidP="00232336">
            <w:pPr>
              <w:jc w:val="both"/>
              <w:rPr>
                <w:kern w:val="2"/>
                <w:szCs w:val="24"/>
              </w:rPr>
            </w:pPr>
            <w:r>
              <w:rPr>
                <w:kern w:val="2"/>
                <w:szCs w:val="24"/>
              </w:rPr>
              <w:t>Kompiuterinės darbo vietos</w:t>
            </w:r>
          </w:p>
        </w:tc>
      </w:tr>
      <w:tr w:rsidR="00232336" w:rsidRPr="00325EC3" w:rsidTr="00232336">
        <w:tc>
          <w:tcPr>
            <w:tcW w:w="3020" w:type="dxa"/>
          </w:tcPr>
          <w:p w:rsidR="00232336" w:rsidRPr="00325EC3" w:rsidRDefault="00232336" w:rsidP="00232336">
            <w:pPr>
              <w:jc w:val="both"/>
              <w:rPr>
                <w:b/>
                <w:bCs/>
                <w:kern w:val="2"/>
                <w:szCs w:val="24"/>
              </w:rPr>
            </w:pPr>
            <w:r w:rsidRPr="00325EC3">
              <w:rPr>
                <w:b/>
                <w:bCs/>
                <w:kern w:val="2"/>
                <w:szCs w:val="24"/>
              </w:rPr>
              <w:t>Sutarties data</w:t>
            </w:r>
          </w:p>
        </w:tc>
        <w:tc>
          <w:tcPr>
            <w:tcW w:w="2177" w:type="dxa"/>
            <w:vAlign w:val="center"/>
          </w:tcPr>
          <w:p w:rsidR="00232336" w:rsidRPr="00325EC3" w:rsidRDefault="00232336" w:rsidP="00232336">
            <w:pPr>
              <w:jc w:val="both"/>
              <w:rPr>
                <w:kern w:val="2"/>
                <w:szCs w:val="24"/>
              </w:rPr>
            </w:pPr>
            <w:r w:rsidRPr="00325EC3">
              <w:rPr>
                <w:kern w:val="2"/>
                <w:szCs w:val="24"/>
              </w:rPr>
              <w:t>2025-</w:t>
            </w:r>
          </w:p>
        </w:tc>
        <w:tc>
          <w:tcPr>
            <w:tcW w:w="2362" w:type="dxa"/>
            <w:vAlign w:val="center"/>
          </w:tcPr>
          <w:p w:rsidR="00232336" w:rsidRPr="00325EC3" w:rsidRDefault="00232336" w:rsidP="00232336">
            <w:pPr>
              <w:jc w:val="both"/>
              <w:rPr>
                <w:b/>
                <w:bCs/>
                <w:kern w:val="2"/>
                <w:szCs w:val="24"/>
              </w:rPr>
            </w:pPr>
            <w:r w:rsidRPr="00325EC3">
              <w:rPr>
                <w:b/>
                <w:bCs/>
                <w:kern w:val="2"/>
                <w:szCs w:val="24"/>
              </w:rPr>
              <w:t>Sutarties numeris</w:t>
            </w:r>
          </w:p>
        </w:tc>
        <w:tc>
          <w:tcPr>
            <w:tcW w:w="3073" w:type="dxa"/>
            <w:vAlign w:val="center"/>
          </w:tcPr>
          <w:p w:rsidR="00232336" w:rsidRPr="00325EC3" w:rsidRDefault="00232336" w:rsidP="00232336">
            <w:pPr>
              <w:jc w:val="both"/>
              <w:rPr>
                <w:kern w:val="2"/>
                <w:szCs w:val="24"/>
              </w:rPr>
            </w:pPr>
            <w:r w:rsidRPr="00325EC3">
              <w:rPr>
                <w:kern w:val="2"/>
                <w:szCs w:val="24"/>
              </w:rPr>
              <w:t>UFS-2025-</w:t>
            </w:r>
          </w:p>
        </w:tc>
      </w:tr>
    </w:tbl>
    <w:p w:rsidR="003C234A" w:rsidRDefault="003C234A">
      <w:pPr>
        <w:jc w:val="both"/>
        <w:rPr>
          <w:szCs w:val="24"/>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7"/>
        <w:gridCol w:w="3341"/>
        <w:gridCol w:w="4012"/>
      </w:tblGrid>
      <w:tr w:rsidR="003C234A" w:rsidTr="00232336">
        <w:tc>
          <w:tcPr>
            <w:tcW w:w="10632" w:type="dxa"/>
            <w:gridSpan w:val="4"/>
          </w:tcPr>
          <w:p w:rsidR="003C234A" w:rsidRDefault="00232336">
            <w:pPr>
              <w:jc w:val="center"/>
              <w:rPr>
                <w:b/>
                <w:bCs/>
                <w:kern w:val="2"/>
                <w:szCs w:val="24"/>
              </w:rPr>
            </w:pPr>
            <w:r>
              <w:rPr>
                <w:b/>
                <w:bCs/>
                <w:kern w:val="2"/>
                <w:szCs w:val="24"/>
              </w:rPr>
              <w:t>1. SUTARTIES ŠALYS</w:t>
            </w:r>
          </w:p>
        </w:tc>
      </w:tr>
      <w:tr w:rsidR="00232336" w:rsidTr="00AB4E41">
        <w:tc>
          <w:tcPr>
            <w:tcW w:w="3272" w:type="dxa"/>
            <w:vMerge w:val="restart"/>
          </w:tcPr>
          <w:p w:rsidR="00232336" w:rsidRPr="00ED2A0F" w:rsidRDefault="00232336" w:rsidP="00232336">
            <w:pPr>
              <w:rPr>
                <w:b/>
                <w:bCs/>
                <w:kern w:val="2"/>
                <w:szCs w:val="24"/>
                <w:lang w:val="en-US"/>
              </w:rPr>
            </w:pPr>
            <w:r>
              <w:rPr>
                <w:b/>
                <w:bCs/>
                <w:kern w:val="2"/>
                <w:szCs w:val="24"/>
              </w:rPr>
              <w:t>1.1. Pirkėjas</w:t>
            </w:r>
          </w:p>
        </w:tc>
        <w:tc>
          <w:tcPr>
            <w:tcW w:w="3348" w:type="dxa"/>
            <w:gridSpan w:val="2"/>
          </w:tcPr>
          <w:p w:rsidR="00232336" w:rsidRDefault="00232336" w:rsidP="00232336">
            <w:pPr>
              <w:rPr>
                <w:kern w:val="2"/>
                <w:szCs w:val="24"/>
              </w:rPr>
            </w:pPr>
            <w:r>
              <w:rPr>
                <w:kern w:val="2"/>
                <w:szCs w:val="24"/>
              </w:rPr>
              <w:t>1.1.1. Pavadinimas</w:t>
            </w:r>
          </w:p>
        </w:tc>
        <w:tc>
          <w:tcPr>
            <w:tcW w:w="4012" w:type="dxa"/>
          </w:tcPr>
          <w:p w:rsidR="00232336" w:rsidRPr="00325EC3" w:rsidRDefault="00232336" w:rsidP="00232336">
            <w:pPr>
              <w:rPr>
                <w:szCs w:val="24"/>
              </w:rPr>
            </w:pPr>
            <w:r w:rsidRPr="00325EC3">
              <w:rPr>
                <w:szCs w:val="24"/>
              </w:rPr>
              <w:t>Lietuvos Respublikos Seimo kanceliarija</w:t>
            </w:r>
          </w:p>
        </w:tc>
      </w:tr>
      <w:tr w:rsidR="00232336" w:rsidTr="00AB4E41">
        <w:tc>
          <w:tcPr>
            <w:tcW w:w="3272" w:type="dxa"/>
            <w:vMerge/>
          </w:tcPr>
          <w:p w:rsidR="00232336" w:rsidRDefault="00232336" w:rsidP="00232336">
            <w:pPr>
              <w:rPr>
                <w:kern w:val="2"/>
                <w:szCs w:val="24"/>
              </w:rPr>
            </w:pPr>
          </w:p>
        </w:tc>
        <w:tc>
          <w:tcPr>
            <w:tcW w:w="3348" w:type="dxa"/>
            <w:gridSpan w:val="2"/>
          </w:tcPr>
          <w:p w:rsidR="00232336" w:rsidRDefault="00232336" w:rsidP="00232336">
            <w:pPr>
              <w:rPr>
                <w:kern w:val="2"/>
                <w:szCs w:val="24"/>
              </w:rPr>
            </w:pPr>
            <w:r>
              <w:rPr>
                <w:kern w:val="2"/>
                <w:szCs w:val="24"/>
              </w:rPr>
              <w:t>1.1.2. Juridinio asmens kodas</w:t>
            </w:r>
          </w:p>
        </w:tc>
        <w:tc>
          <w:tcPr>
            <w:tcW w:w="4012" w:type="dxa"/>
          </w:tcPr>
          <w:p w:rsidR="00232336" w:rsidRPr="00325EC3" w:rsidRDefault="00232336" w:rsidP="00232336">
            <w:pPr>
              <w:rPr>
                <w:kern w:val="2"/>
                <w:szCs w:val="24"/>
              </w:rPr>
            </w:pPr>
            <w:r w:rsidRPr="00325EC3">
              <w:rPr>
                <w:szCs w:val="24"/>
              </w:rPr>
              <w:t>188605295</w:t>
            </w:r>
          </w:p>
        </w:tc>
      </w:tr>
      <w:tr w:rsidR="00232336" w:rsidTr="00AB4E41">
        <w:tc>
          <w:tcPr>
            <w:tcW w:w="3272" w:type="dxa"/>
            <w:vMerge/>
          </w:tcPr>
          <w:p w:rsidR="00232336" w:rsidRDefault="00232336" w:rsidP="00232336">
            <w:pPr>
              <w:rPr>
                <w:kern w:val="2"/>
                <w:szCs w:val="24"/>
              </w:rPr>
            </w:pPr>
          </w:p>
        </w:tc>
        <w:tc>
          <w:tcPr>
            <w:tcW w:w="3348" w:type="dxa"/>
            <w:gridSpan w:val="2"/>
          </w:tcPr>
          <w:p w:rsidR="00232336" w:rsidRDefault="00232336" w:rsidP="00232336">
            <w:pPr>
              <w:rPr>
                <w:kern w:val="2"/>
                <w:szCs w:val="24"/>
              </w:rPr>
            </w:pPr>
            <w:r>
              <w:rPr>
                <w:kern w:val="2"/>
                <w:szCs w:val="24"/>
              </w:rPr>
              <w:t>1.1.3. Adresas</w:t>
            </w:r>
          </w:p>
        </w:tc>
        <w:tc>
          <w:tcPr>
            <w:tcW w:w="4012" w:type="dxa"/>
          </w:tcPr>
          <w:p w:rsidR="00232336" w:rsidRPr="00325EC3" w:rsidRDefault="00232336" w:rsidP="00232336">
            <w:pPr>
              <w:rPr>
                <w:szCs w:val="24"/>
              </w:rPr>
            </w:pPr>
            <w:r w:rsidRPr="00325EC3">
              <w:rPr>
                <w:szCs w:val="24"/>
              </w:rPr>
              <w:t>Gedimino pr. 53, 01109 Vilnius</w:t>
            </w:r>
          </w:p>
        </w:tc>
      </w:tr>
      <w:tr w:rsidR="00232336" w:rsidTr="00AB4E41">
        <w:tc>
          <w:tcPr>
            <w:tcW w:w="3272" w:type="dxa"/>
            <w:vMerge/>
          </w:tcPr>
          <w:p w:rsidR="00232336" w:rsidRDefault="00232336" w:rsidP="00232336">
            <w:pPr>
              <w:rPr>
                <w:kern w:val="2"/>
                <w:szCs w:val="24"/>
              </w:rPr>
            </w:pPr>
          </w:p>
        </w:tc>
        <w:tc>
          <w:tcPr>
            <w:tcW w:w="3348" w:type="dxa"/>
            <w:gridSpan w:val="2"/>
          </w:tcPr>
          <w:p w:rsidR="00232336" w:rsidRDefault="00232336" w:rsidP="00232336">
            <w:pPr>
              <w:rPr>
                <w:kern w:val="2"/>
                <w:szCs w:val="24"/>
              </w:rPr>
            </w:pPr>
            <w:r>
              <w:rPr>
                <w:kern w:val="2"/>
                <w:szCs w:val="24"/>
              </w:rPr>
              <w:t>1.1.4. PVM mokėtojo kodas</w:t>
            </w:r>
          </w:p>
        </w:tc>
        <w:tc>
          <w:tcPr>
            <w:tcW w:w="4012" w:type="dxa"/>
          </w:tcPr>
          <w:p w:rsidR="00232336" w:rsidRPr="00325EC3" w:rsidRDefault="00232336" w:rsidP="00232336">
            <w:pPr>
              <w:tabs>
                <w:tab w:val="left" w:pos="792"/>
              </w:tabs>
              <w:rPr>
                <w:kern w:val="2"/>
                <w:szCs w:val="24"/>
              </w:rPr>
            </w:pPr>
            <w:r w:rsidRPr="00325EC3">
              <w:rPr>
                <w:szCs w:val="24"/>
              </w:rPr>
              <w:t>LT886052917</w:t>
            </w:r>
          </w:p>
        </w:tc>
      </w:tr>
      <w:tr w:rsidR="00232336" w:rsidTr="00AB4E41">
        <w:tc>
          <w:tcPr>
            <w:tcW w:w="3272" w:type="dxa"/>
            <w:vMerge/>
          </w:tcPr>
          <w:p w:rsidR="00232336" w:rsidRDefault="00232336" w:rsidP="00232336">
            <w:pPr>
              <w:rPr>
                <w:kern w:val="2"/>
                <w:szCs w:val="24"/>
              </w:rPr>
            </w:pPr>
          </w:p>
        </w:tc>
        <w:tc>
          <w:tcPr>
            <w:tcW w:w="3348" w:type="dxa"/>
            <w:gridSpan w:val="2"/>
          </w:tcPr>
          <w:p w:rsidR="00232336" w:rsidRDefault="00232336" w:rsidP="00232336">
            <w:pPr>
              <w:rPr>
                <w:kern w:val="2"/>
                <w:szCs w:val="24"/>
              </w:rPr>
            </w:pPr>
            <w:r>
              <w:rPr>
                <w:kern w:val="2"/>
                <w:szCs w:val="24"/>
              </w:rPr>
              <w:t>1.1.5. Atsiskaitomoji sąskaita</w:t>
            </w:r>
          </w:p>
        </w:tc>
        <w:tc>
          <w:tcPr>
            <w:tcW w:w="4012" w:type="dxa"/>
          </w:tcPr>
          <w:p w:rsidR="00232336" w:rsidRPr="00325EC3" w:rsidRDefault="00232336" w:rsidP="00232336">
            <w:pPr>
              <w:rPr>
                <w:kern w:val="2"/>
                <w:szCs w:val="24"/>
              </w:rPr>
            </w:pPr>
            <w:r w:rsidRPr="00325EC3">
              <w:rPr>
                <w:szCs w:val="24"/>
              </w:rPr>
              <w:t>LT464040063610002336</w:t>
            </w:r>
          </w:p>
        </w:tc>
      </w:tr>
      <w:tr w:rsidR="00232336" w:rsidTr="00AB4E41">
        <w:tc>
          <w:tcPr>
            <w:tcW w:w="3272" w:type="dxa"/>
            <w:vMerge/>
          </w:tcPr>
          <w:p w:rsidR="00232336" w:rsidRDefault="00232336" w:rsidP="00232336">
            <w:pPr>
              <w:rPr>
                <w:kern w:val="2"/>
                <w:szCs w:val="24"/>
              </w:rPr>
            </w:pPr>
          </w:p>
        </w:tc>
        <w:tc>
          <w:tcPr>
            <w:tcW w:w="3348" w:type="dxa"/>
            <w:gridSpan w:val="2"/>
          </w:tcPr>
          <w:p w:rsidR="00232336" w:rsidRDefault="00232336" w:rsidP="00232336">
            <w:pPr>
              <w:rPr>
                <w:kern w:val="2"/>
                <w:szCs w:val="24"/>
              </w:rPr>
            </w:pPr>
            <w:r>
              <w:rPr>
                <w:kern w:val="2"/>
                <w:szCs w:val="24"/>
              </w:rPr>
              <w:t>1.1.6. Bankas, banko kodas</w:t>
            </w:r>
          </w:p>
        </w:tc>
        <w:tc>
          <w:tcPr>
            <w:tcW w:w="4012" w:type="dxa"/>
          </w:tcPr>
          <w:p w:rsidR="00232336" w:rsidRPr="00325EC3" w:rsidRDefault="00232336" w:rsidP="00232336">
            <w:pPr>
              <w:rPr>
                <w:kern w:val="2"/>
                <w:szCs w:val="24"/>
              </w:rPr>
            </w:pPr>
            <w:r w:rsidRPr="00325EC3">
              <w:rPr>
                <w:color w:val="000000"/>
                <w:szCs w:val="24"/>
              </w:rPr>
              <w:t xml:space="preserve">Lietuvos Respublikos finansų ministerija, </w:t>
            </w:r>
            <w:r w:rsidRPr="00325EC3">
              <w:rPr>
                <w:szCs w:val="24"/>
              </w:rPr>
              <w:t xml:space="preserve">finansų įstaigos kodas </w:t>
            </w:r>
            <w:r w:rsidRPr="00325EC3">
              <w:rPr>
                <w:color w:val="000000"/>
                <w:szCs w:val="24"/>
              </w:rPr>
              <w:t>40400</w:t>
            </w:r>
          </w:p>
        </w:tc>
      </w:tr>
      <w:tr w:rsidR="00232336" w:rsidTr="00AB4E41">
        <w:tc>
          <w:tcPr>
            <w:tcW w:w="3272" w:type="dxa"/>
            <w:vMerge/>
          </w:tcPr>
          <w:p w:rsidR="00232336" w:rsidRDefault="00232336" w:rsidP="00232336">
            <w:pPr>
              <w:rPr>
                <w:kern w:val="2"/>
                <w:szCs w:val="24"/>
              </w:rPr>
            </w:pPr>
          </w:p>
        </w:tc>
        <w:tc>
          <w:tcPr>
            <w:tcW w:w="3348" w:type="dxa"/>
            <w:gridSpan w:val="2"/>
          </w:tcPr>
          <w:p w:rsidR="00232336" w:rsidRDefault="00232336" w:rsidP="00232336">
            <w:pPr>
              <w:rPr>
                <w:kern w:val="2"/>
                <w:szCs w:val="24"/>
              </w:rPr>
            </w:pPr>
            <w:r>
              <w:rPr>
                <w:kern w:val="2"/>
                <w:szCs w:val="24"/>
              </w:rPr>
              <w:t>1.1.7. Telefonas</w:t>
            </w:r>
          </w:p>
        </w:tc>
        <w:tc>
          <w:tcPr>
            <w:tcW w:w="4012" w:type="dxa"/>
          </w:tcPr>
          <w:p w:rsidR="00232336" w:rsidRPr="00325EC3" w:rsidRDefault="00232336" w:rsidP="00232336">
            <w:pPr>
              <w:rPr>
                <w:kern w:val="2"/>
                <w:szCs w:val="24"/>
              </w:rPr>
            </w:pPr>
            <w:r w:rsidRPr="00325EC3">
              <w:rPr>
                <w:szCs w:val="24"/>
              </w:rPr>
              <w:t>(0 5) 239 6060</w:t>
            </w:r>
          </w:p>
        </w:tc>
      </w:tr>
      <w:tr w:rsidR="00232336" w:rsidTr="00AB4E41">
        <w:tc>
          <w:tcPr>
            <w:tcW w:w="3272" w:type="dxa"/>
            <w:vMerge/>
          </w:tcPr>
          <w:p w:rsidR="00232336" w:rsidRDefault="00232336" w:rsidP="00232336">
            <w:pPr>
              <w:rPr>
                <w:kern w:val="2"/>
                <w:szCs w:val="24"/>
              </w:rPr>
            </w:pPr>
          </w:p>
        </w:tc>
        <w:tc>
          <w:tcPr>
            <w:tcW w:w="3348" w:type="dxa"/>
            <w:gridSpan w:val="2"/>
          </w:tcPr>
          <w:p w:rsidR="00232336" w:rsidRDefault="00232336" w:rsidP="00232336">
            <w:pPr>
              <w:rPr>
                <w:kern w:val="2"/>
                <w:szCs w:val="24"/>
              </w:rPr>
            </w:pPr>
            <w:r>
              <w:rPr>
                <w:kern w:val="2"/>
                <w:szCs w:val="24"/>
              </w:rPr>
              <w:t>1.1.8. El. paštas</w:t>
            </w:r>
          </w:p>
        </w:tc>
        <w:tc>
          <w:tcPr>
            <w:tcW w:w="4012" w:type="dxa"/>
          </w:tcPr>
          <w:p w:rsidR="00232336" w:rsidRPr="00325EC3" w:rsidRDefault="00232336" w:rsidP="00232336">
            <w:pPr>
              <w:rPr>
                <w:kern w:val="2"/>
                <w:szCs w:val="24"/>
              </w:rPr>
            </w:pPr>
            <w:proofErr w:type="spellStart"/>
            <w:r w:rsidRPr="00325EC3">
              <w:rPr>
                <w:szCs w:val="24"/>
              </w:rPr>
              <w:t>priim</w:t>
            </w:r>
            <w:proofErr w:type="spellEnd"/>
            <w:r w:rsidRPr="00325EC3">
              <w:rPr>
                <w:szCs w:val="24"/>
                <w:lang w:val="en-US"/>
              </w:rPr>
              <w:t>@</w:t>
            </w:r>
            <w:proofErr w:type="spellStart"/>
            <w:r w:rsidRPr="00325EC3">
              <w:rPr>
                <w:szCs w:val="24"/>
              </w:rPr>
              <w:t>lrs.lt</w:t>
            </w:r>
            <w:proofErr w:type="spellEnd"/>
          </w:p>
        </w:tc>
      </w:tr>
      <w:tr w:rsidR="00232336" w:rsidTr="00AB4E41">
        <w:tc>
          <w:tcPr>
            <w:tcW w:w="3272" w:type="dxa"/>
            <w:vMerge/>
          </w:tcPr>
          <w:p w:rsidR="00232336" w:rsidRDefault="00232336" w:rsidP="00232336">
            <w:pPr>
              <w:rPr>
                <w:kern w:val="2"/>
                <w:szCs w:val="24"/>
              </w:rPr>
            </w:pPr>
          </w:p>
        </w:tc>
        <w:tc>
          <w:tcPr>
            <w:tcW w:w="3348" w:type="dxa"/>
            <w:gridSpan w:val="2"/>
          </w:tcPr>
          <w:p w:rsidR="00232336" w:rsidRDefault="00232336" w:rsidP="00232336">
            <w:pPr>
              <w:rPr>
                <w:kern w:val="2"/>
                <w:szCs w:val="24"/>
              </w:rPr>
            </w:pPr>
            <w:r>
              <w:rPr>
                <w:kern w:val="2"/>
                <w:szCs w:val="24"/>
              </w:rPr>
              <w:t>1.1.9. Šalies atstovas</w:t>
            </w:r>
          </w:p>
        </w:tc>
        <w:tc>
          <w:tcPr>
            <w:tcW w:w="4012" w:type="dxa"/>
          </w:tcPr>
          <w:p w:rsidR="00232336" w:rsidRPr="00325EC3" w:rsidRDefault="00232336" w:rsidP="00232336">
            <w:pPr>
              <w:rPr>
                <w:kern w:val="2"/>
                <w:szCs w:val="24"/>
              </w:rPr>
            </w:pPr>
            <w:r w:rsidRPr="00325EC3">
              <w:rPr>
                <w:color w:val="000000"/>
                <w:szCs w:val="24"/>
              </w:rPr>
              <w:t xml:space="preserve">Seimo kancleris Algirdas </w:t>
            </w:r>
            <w:proofErr w:type="spellStart"/>
            <w:r w:rsidRPr="00325EC3">
              <w:rPr>
                <w:color w:val="000000"/>
                <w:szCs w:val="24"/>
              </w:rPr>
              <w:t>Stončaitis</w:t>
            </w:r>
            <w:proofErr w:type="spellEnd"/>
          </w:p>
        </w:tc>
      </w:tr>
      <w:tr w:rsidR="00232336" w:rsidTr="00AB4E41">
        <w:tc>
          <w:tcPr>
            <w:tcW w:w="3272" w:type="dxa"/>
            <w:vMerge/>
          </w:tcPr>
          <w:p w:rsidR="00232336" w:rsidRDefault="00232336" w:rsidP="00232336">
            <w:pPr>
              <w:rPr>
                <w:kern w:val="2"/>
                <w:szCs w:val="24"/>
              </w:rPr>
            </w:pPr>
          </w:p>
        </w:tc>
        <w:tc>
          <w:tcPr>
            <w:tcW w:w="3348" w:type="dxa"/>
            <w:gridSpan w:val="2"/>
          </w:tcPr>
          <w:p w:rsidR="00232336" w:rsidRDefault="00232336" w:rsidP="00232336">
            <w:pPr>
              <w:rPr>
                <w:kern w:val="2"/>
                <w:szCs w:val="24"/>
              </w:rPr>
            </w:pPr>
            <w:r>
              <w:rPr>
                <w:kern w:val="2"/>
                <w:szCs w:val="24"/>
              </w:rPr>
              <w:t>1.1.10. Atstovavimo pagrindas</w:t>
            </w:r>
          </w:p>
        </w:tc>
        <w:tc>
          <w:tcPr>
            <w:tcW w:w="4012" w:type="dxa"/>
          </w:tcPr>
          <w:p w:rsidR="00232336" w:rsidRPr="00325EC3" w:rsidRDefault="00232336" w:rsidP="00232336">
            <w:pPr>
              <w:rPr>
                <w:kern w:val="2"/>
                <w:szCs w:val="24"/>
              </w:rPr>
            </w:pPr>
            <w:r w:rsidRPr="00325EC3">
              <w:rPr>
                <w:szCs w:val="24"/>
              </w:rPr>
              <w:t>Lietuvos Respublikos Seimo kanceliarijos nuostatai, patvirtinti Lietuvos Respublikos Seimo valdybos 2008 m. spalio 7 d. sprendimu Nr. 2434 „Dėl Lietuvos Respublikos Seimo kanceliarijos nuostatų“</w:t>
            </w:r>
          </w:p>
        </w:tc>
      </w:tr>
      <w:tr w:rsidR="00232336" w:rsidTr="00AB4E41">
        <w:tc>
          <w:tcPr>
            <w:tcW w:w="3272" w:type="dxa"/>
            <w:vMerge w:val="restart"/>
          </w:tcPr>
          <w:p w:rsidR="00232336" w:rsidRDefault="00232336" w:rsidP="00232336">
            <w:pPr>
              <w:rPr>
                <w:b/>
                <w:bCs/>
                <w:kern w:val="2"/>
                <w:szCs w:val="24"/>
              </w:rPr>
            </w:pPr>
            <w:r>
              <w:rPr>
                <w:b/>
                <w:bCs/>
                <w:kern w:val="2"/>
                <w:szCs w:val="24"/>
              </w:rPr>
              <w:t>1.2. Tiekėjas</w:t>
            </w:r>
          </w:p>
          <w:p w:rsidR="00232336" w:rsidRDefault="00232336" w:rsidP="00232336">
            <w:pPr>
              <w:rPr>
                <w:color w:val="0070C0"/>
                <w:kern w:val="2"/>
                <w:szCs w:val="24"/>
              </w:rPr>
            </w:pPr>
            <w:r>
              <w:rPr>
                <w:color w:val="0070C0"/>
                <w:kern w:val="2"/>
                <w:szCs w:val="24"/>
              </w:rPr>
              <w:t>(jei Tiekėjas yra fizinis asmuo, skiltys atitinkamai pakoreguojamos.</w:t>
            </w:r>
          </w:p>
          <w:p w:rsidR="00232336" w:rsidRDefault="00232336" w:rsidP="00232336">
            <w:pPr>
              <w:rPr>
                <w:b/>
                <w:bCs/>
                <w:kern w:val="2"/>
                <w:szCs w:val="24"/>
              </w:rPr>
            </w:pPr>
            <w:r>
              <w:rPr>
                <w:color w:val="0070C0"/>
                <w:kern w:val="2"/>
                <w:szCs w:val="24"/>
              </w:rPr>
              <w:t>Jei Tiekėjas yra tiekėjų grupė, skiltys pildomos įterpiant kiekvieno grupės nario informaciją)</w:t>
            </w:r>
          </w:p>
        </w:tc>
        <w:tc>
          <w:tcPr>
            <w:tcW w:w="3348" w:type="dxa"/>
            <w:gridSpan w:val="2"/>
          </w:tcPr>
          <w:p w:rsidR="00232336" w:rsidRDefault="00232336" w:rsidP="00232336">
            <w:pPr>
              <w:rPr>
                <w:kern w:val="2"/>
                <w:szCs w:val="24"/>
              </w:rPr>
            </w:pPr>
            <w:r>
              <w:rPr>
                <w:kern w:val="2"/>
                <w:szCs w:val="24"/>
              </w:rPr>
              <w:t>1.2.1. Pavadinimas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2"/>
          </w:tcPr>
          <w:p w:rsidR="00232336" w:rsidRDefault="00232336" w:rsidP="00232336">
            <w:pPr>
              <w:rPr>
                <w:kern w:val="2"/>
                <w:szCs w:val="24"/>
              </w:rPr>
            </w:pPr>
            <w:r>
              <w:rPr>
                <w:kern w:val="2"/>
                <w:szCs w:val="24"/>
              </w:rPr>
              <w:t>1.2.2. Juridinio asmens kodas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2"/>
          </w:tcPr>
          <w:p w:rsidR="00232336" w:rsidRDefault="00232336" w:rsidP="00232336">
            <w:pPr>
              <w:rPr>
                <w:kern w:val="2"/>
                <w:szCs w:val="24"/>
              </w:rPr>
            </w:pPr>
            <w:r>
              <w:rPr>
                <w:kern w:val="2"/>
                <w:szCs w:val="24"/>
              </w:rPr>
              <w:t>1.2.3. Adresas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2"/>
          </w:tcPr>
          <w:p w:rsidR="00232336" w:rsidRDefault="00232336" w:rsidP="00232336">
            <w:pPr>
              <w:rPr>
                <w:kern w:val="2"/>
                <w:szCs w:val="24"/>
              </w:rPr>
            </w:pPr>
            <w:r>
              <w:rPr>
                <w:kern w:val="2"/>
                <w:szCs w:val="24"/>
              </w:rPr>
              <w:t>1.2.4. PVM mokėtojo kodas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2"/>
          </w:tcPr>
          <w:p w:rsidR="00232336" w:rsidRDefault="00232336" w:rsidP="00232336">
            <w:pPr>
              <w:rPr>
                <w:kern w:val="2"/>
                <w:szCs w:val="24"/>
              </w:rPr>
            </w:pPr>
            <w:r>
              <w:rPr>
                <w:kern w:val="2"/>
                <w:szCs w:val="24"/>
              </w:rPr>
              <w:t>1.2.5. Atsiskaitomoji sąskaita</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2"/>
          </w:tcPr>
          <w:p w:rsidR="00232336" w:rsidRDefault="00232336" w:rsidP="00232336">
            <w:pPr>
              <w:rPr>
                <w:kern w:val="2"/>
                <w:szCs w:val="24"/>
              </w:rPr>
            </w:pPr>
            <w:r>
              <w:rPr>
                <w:kern w:val="2"/>
                <w:szCs w:val="24"/>
              </w:rPr>
              <w:t>1.2.6. Bankas, banko kodas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2"/>
          </w:tcPr>
          <w:p w:rsidR="00232336" w:rsidRDefault="00232336" w:rsidP="00232336">
            <w:pPr>
              <w:rPr>
                <w:kern w:val="2"/>
                <w:szCs w:val="24"/>
              </w:rPr>
            </w:pPr>
            <w:r>
              <w:rPr>
                <w:kern w:val="2"/>
                <w:szCs w:val="24"/>
              </w:rPr>
              <w:t>1.2.7. Telefonas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2"/>
          </w:tcPr>
          <w:p w:rsidR="00232336" w:rsidRDefault="00232336" w:rsidP="00232336">
            <w:pPr>
              <w:rPr>
                <w:kern w:val="2"/>
                <w:szCs w:val="24"/>
              </w:rPr>
            </w:pPr>
            <w:r>
              <w:rPr>
                <w:kern w:val="2"/>
                <w:szCs w:val="24"/>
              </w:rPr>
              <w:t>1.2.8. El. paštas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2"/>
          </w:tcPr>
          <w:p w:rsidR="00232336" w:rsidRDefault="00232336" w:rsidP="00232336">
            <w:pPr>
              <w:rPr>
                <w:kern w:val="2"/>
                <w:szCs w:val="24"/>
              </w:rPr>
            </w:pPr>
            <w:r>
              <w:rPr>
                <w:kern w:val="2"/>
                <w:szCs w:val="24"/>
              </w:rPr>
              <w:t>1.2.9. Šalies atstovas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2"/>
          </w:tcPr>
          <w:p w:rsidR="00232336" w:rsidRDefault="00232336" w:rsidP="00232336">
            <w:pPr>
              <w:rPr>
                <w:kern w:val="2"/>
                <w:szCs w:val="24"/>
              </w:rPr>
            </w:pPr>
            <w:r>
              <w:rPr>
                <w:kern w:val="2"/>
                <w:szCs w:val="24"/>
              </w:rPr>
              <w:t>1.2.10. Atstovavimo pagrindas</w:t>
            </w:r>
          </w:p>
        </w:tc>
        <w:tc>
          <w:tcPr>
            <w:tcW w:w="4012" w:type="dxa"/>
          </w:tcPr>
          <w:p w:rsidR="00232336" w:rsidRDefault="00232336" w:rsidP="00232336">
            <w:pPr>
              <w:jc w:val="center"/>
              <w:rPr>
                <w:kern w:val="2"/>
                <w:szCs w:val="24"/>
              </w:rPr>
            </w:pPr>
          </w:p>
        </w:tc>
      </w:tr>
      <w:tr w:rsidR="003C234A" w:rsidTr="00232336">
        <w:trPr>
          <w:trHeight w:val="300"/>
        </w:trPr>
        <w:tc>
          <w:tcPr>
            <w:tcW w:w="10632" w:type="dxa"/>
            <w:gridSpan w:val="4"/>
          </w:tcPr>
          <w:p w:rsidR="003C234A" w:rsidRDefault="00232336">
            <w:pPr>
              <w:jc w:val="center"/>
              <w:rPr>
                <w:b/>
                <w:bCs/>
                <w:kern w:val="2"/>
                <w:szCs w:val="24"/>
              </w:rPr>
            </w:pPr>
            <w:r>
              <w:rPr>
                <w:b/>
                <w:bCs/>
                <w:kern w:val="2"/>
                <w:szCs w:val="24"/>
              </w:rPr>
              <w:t>2. ATSAKINGI ASMENYS</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2.1. Pirkėjo kontaktiniai asmenys, atsakingi už Sutarties 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tcPr>
          <w:p w:rsidR="007A111C" w:rsidRPr="00ED2A0F" w:rsidRDefault="007A111C" w:rsidP="007A111C">
            <w:pPr>
              <w:rPr>
                <w:rStyle w:val="Hipersaitas"/>
                <w:bCs/>
                <w:color w:val="auto"/>
                <w:szCs w:val="24"/>
              </w:rPr>
            </w:pPr>
            <w:r w:rsidRPr="00C33F21">
              <w:rPr>
                <w:szCs w:val="24"/>
              </w:rPr>
              <w:t>Veiklos administravimo departamento Informacinių technologijų eksploatavimo skyriaus sistemų analitikas Andrius Šidlauskas, tel. (</w:t>
            </w:r>
            <w:r>
              <w:rPr>
                <w:szCs w:val="24"/>
              </w:rPr>
              <w:t>0</w:t>
            </w:r>
            <w:r w:rsidRPr="00C33F21">
              <w:rPr>
                <w:szCs w:val="24"/>
              </w:rPr>
              <w:t xml:space="preserve">-5) 209 61 14, el. paštas </w:t>
            </w:r>
            <w:hyperlink r:id="rId6" w:history="1">
              <w:r w:rsidRPr="00C33F21">
                <w:rPr>
                  <w:rStyle w:val="Hipersaitas"/>
                  <w:bCs/>
                  <w:szCs w:val="24"/>
                </w:rPr>
                <w:t>andrius.sidlauskas@lrs.lt</w:t>
              </w:r>
            </w:hyperlink>
            <w:r>
              <w:rPr>
                <w:rStyle w:val="Hipersaitas"/>
                <w:bCs/>
                <w:szCs w:val="24"/>
              </w:rPr>
              <w:t>.</w:t>
            </w:r>
          </w:p>
          <w:p w:rsidR="00ED2A0F" w:rsidRPr="00ED2A0F" w:rsidRDefault="00ED2A0F" w:rsidP="007A111C">
            <w:pPr>
              <w:rPr>
                <w:rStyle w:val="Hipersaitas"/>
                <w:bCs/>
                <w:color w:val="auto"/>
              </w:rPr>
            </w:pPr>
          </w:p>
          <w:p w:rsidR="00ED2A0F" w:rsidRDefault="00ED2A0F" w:rsidP="00ED2A0F">
            <w:pPr>
              <w:rPr>
                <w:color w:val="4472C4"/>
                <w:kern w:val="2"/>
                <w:szCs w:val="24"/>
              </w:rPr>
            </w:pPr>
            <w:r w:rsidRPr="00ED2A0F">
              <w:rPr>
                <w:kern w:val="2"/>
                <w:szCs w:val="24"/>
              </w:rPr>
              <w:t xml:space="preserve">Už sąskaitų per informacinę sistemą SABIS priėmimą atsakinga Finansų skyriaus vyriausioji specialistė Sigita </w:t>
            </w:r>
            <w:proofErr w:type="spellStart"/>
            <w:r w:rsidRPr="00ED2A0F">
              <w:rPr>
                <w:kern w:val="2"/>
                <w:szCs w:val="24"/>
              </w:rPr>
              <w:t>Karpickienė</w:t>
            </w:r>
            <w:proofErr w:type="spellEnd"/>
            <w:r w:rsidRPr="00ED2A0F">
              <w:rPr>
                <w:kern w:val="2"/>
                <w:szCs w:val="24"/>
              </w:rPr>
              <w:t xml:space="preserve">, tel. </w:t>
            </w:r>
            <w:r w:rsidRPr="00ED2A0F">
              <w:rPr>
                <w:kern w:val="2"/>
                <w:szCs w:val="24"/>
              </w:rPr>
              <w:br/>
              <w:t xml:space="preserve">(0 5) 209 6234, el. p. </w:t>
            </w:r>
            <w:hyperlink r:id="rId7" w:history="1">
              <w:r w:rsidRPr="00D752F6">
                <w:rPr>
                  <w:rStyle w:val="Hipersaitas"/>
                  <w:kern w:val="2"/>
                  <w:szCs w:val="24"/>
                </w:rPr>
                <w:t>sigita.karpickiene@lrs.lt</w:t>
              </w:r>
            </w:hyperlink>
            <w:r w:rsidRPr="00ED2A0F">
              <w:rPr>
                <w:kern w:val="2"/>
                <w:szCs w:val="24"/>
              </w:rPr>
              <w:t>.</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2.2. Tiekėjo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tcPr>
          <w:p w:rsidR="003C234A" w:rsidRDefault="00232336">
            <w:pPr>
              <w:rPr>
                <w:color w:val="4472C4"/>
                <w:kern w:val="2"/>
                <w:szCs w:val="24"/>
              </w:rPr>
            </w:pPr>
            <w:r>
              <w:rPr>
                <w:color w:val="4472C4"/>
                <w:kern w:val="2"/>
                <w:szCs w:val="24"/>
              </w:rPr>
              <w:t>(nurodyti padalinį / skyrių, pareigas, vardą, pavardę, tel., el. paštą)</w:t>
            </w:r>
          </w:p>
        </w:tc>
      </w:tr>
      <w:tr w:rsidR="003C234A" w:rsidTr="00232336">
        <w:trPr>
          <w:trHeight w:val="300"/>
        </w:trPr>
        <w:tc>
          <w:tcPr>
            <w:tcW w:w="10632" w:type="dxa"/>
            <w:gridSpan w:val="4"/>
          </w:tcPr>
          <w:p w:rsidR="003C234A" w:rsidRDefault="00232336">
            <w:pPr>
              <w:jc w:val="center"/>
              <w:rPr>
                <w:b/>
                <w:bCs/>
                <w:kern w:val="2"/>
                <w:szCs w:val="24"/>
              </w:rPr>
            </w:pPr>
            <w:r>
              <w:rPr>
                <w:b/>
                <w:bCs/>
                <w:kern w:val="2"/>
                <w:szCs w:val="24"/>
              </w:rPr>
              <w:lastRenderedPageBreak/>
              <w:t>3. SUTARTIES DALYKAS</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tcPr>
          <w:p w:rsidR="007A111C" w:rsidRDefault="00232336" w:rsidP="002F07A8">
            <w:pPr>
              <w:rPr>
                <w:color w:val="000000"/>
                <w:kern w:val="2"/>
                <w:szCs w:val="24"/>
              </w:rPr>
            </w:pPr>
            <w:r w:rsidRPr="00325EC3">
              <w:rPr>
                <w:kern w:val="2"/>
                <w:szCs w:val="24"/>
              </w:rPr>
              <w:t xml:space="preserve">Tiekėjas įsipareigoja Sutartyje numatytomis sąlygomis perduoti Pirkėjui </w:t>
            </w:r>
            <w:r w:rsidR="007A111C" w:rsidRPr="007A111C">
              <w:rPr>
                <w:kern w:val="2"/>
                <w:szCs w:val="24"/>
              </w:rPr>
              <w:t xml:space="preserve">kompiuterinių darbo vietų komplektus (nešiojamuosius kompiuterius, monitorius </w:t>
            </w:r>
            <w:r w:rsidR="007A111C">
              <w:rPr>
                <w:kern w:val="2"/>
                <w:szCs w:val="24"/>
              </w:rPr>
              <w:t>ir kt.)</w:t>
            </w:r>
            <w:r w:rsidRPr="00325EC3">
              <w:rPr>
                <w:kern w:val="2"/>
                <w:szCs w:val="24"/>
              </w:rPr>
              <w:t xml:space="preserve"> (toliau – Prekės)</w:t>
            </w:r>
            <w:r>
              <w:rPr>
                <w:kern w:val="2"/>
                <w:szCs w:val="24"/>
              </w:rPr>
              <w:t xml:space="preserve"> bei atlikti Prekių garantinę priežiūrą.</w:t>
            </w:r>
            <w:r w:rsidR="007A111C">
              <w:rPr>
                <w:kern w:val="2"/>
                <w:szCs w:val="24"/>
              </w:rPr>
              <w:t xml:space="preserve"> </w:t>
            </w:r>
            <w:r w:rsidRPr="00325EC3">
              <w:rPr>
                <w:color w:val="000000"/>
                <w:kern w:val="2"/>
                <w:szCs w:val="24"/>
              </w:rPr>
              <w:t>Išsamus Prekių aprašymas ir kiti reikalavimai tiekiamoms Prekėms ir susijusioms paslaugoms nustatyti Sutarties priede Nr. 1 „</w:t>
            </w:r>
            <w:r w:rsidR="007A111C">
              <w:rPr>
                <w:kern w:val="2"/>
                <w:szCs w:val="24"/>
              </w:rPr>
              <w:t xml:space="preserve">Kompiuterinių darbo vietų </w:t>
            </w:r>
            <w:r w:rsidRPr="00325EC3">
              <w:rPr>
                <w:kern w:val="2"/>
                <w:szCs w:val="24"/>
              </w:rPr>
              <w:t>t</w:t>
            </w:r>
            <w:r w:rsidRPr="00325EC3">
              <w:rPr>
                <w:color w:val="000000"/>
                <w:kern w:val="2"/>
                <w:szCs w:val="24"/>
              </w:rPr>
              <w:t>echninė specifikacija“ (toliau – Techninė specifikacija), Sutarties priede Nr. 2 „</w:t>
            </w:r>
            <w:r w:rsidR="007A111C">
              <w:rPr>
                <w:kern w:val="2"/>
                <w:szCs w:val="24"/>
              </w:rPr>
              <w:t xml:space="preserve">Kompiuterinių darbo vietų </w:t>
            </w:r>
            <w:r w:rsidRPr="00325EC3">
              <w:rPr>
                <w:color w:val="000000"/>
                <w:kern w:val="2"/>
                <w:szCs w:val="24"/>
              </w:rPr>
              <w:t xml:space="preserve">kainų lentelė“ (toliau </w:t>
            </w:r>
            <w:r w:rsidRPr="00325EC3">
              <w:rPr>
                <w:kern w:val="2"/>
                <w:szCs w:val="24"/>
              </w:rPr>
              <w:t>– Kainų lentelė)</w:t>
            </w:r>
            <w:r w:rsidRPr="00325EC3">
              <w:rPr>
                <w:color w:val="000000"/>
                <w:kern w:val="2"/>
                <w:szCs w:val="24"/>
              </w:rPr>
              <w:t>.</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tcPr>
          <w:p w:rsidR="003C234A" w:rsidRDefault="00204983">
            <w:pPr>
              <w:rPr>
                <w:kern w:val="2"/>
                <w:szCs w:val="24"/>
              </w:rPr>
            </w:pPr>
            <w:r>
              <w:rPr>
                <w:kern w:val="2"/>
                <w:szCs w:val="24"/>
              </w:rPr>
              <w:t xml:space="preserve">Kompiuterinės darbo vietos, Nr..... </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3.3.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tcPr>
          <w:p w:rsidR="003C234A" w:rsidRDefault="00232336" w:rsidP="00232336">
            <w:pPr>
              <w:rPr>
                <w:kern w:val="2"/>
                <w:szCs w:val="24"/>
              </w:rPr>
            </w:pPr>
            <w:r>
              <w:rPr>
                <w:kern w:val="2"/>
                <w:szCs w:val="24"/>
              </w:rPr>
              <w:t>Netaikoma</w:t>
            </w:r>
          </w:p>
        </w:tc>
      </w:tr>
      <w:tr w:rsidR="003C234A" w:rsidTr="00232336">
        <w:trPr>
          <w:trHeight w:val="300"/>
        </w:trPr>
        <w:tc>
          <w:tcPr>
            <w:tcW w:w="10632" w:type="dxa"/>
            <w:gridSpan w:val="4"/>
          </w:tcPr>
          <w:p w:rsidR="003C234A" w:rsidRDefault="00232336">
            <w:pPr>
              <w:jc w:val="center"/>
              <w:rPr>
                <w:b/>
                <w:bCs/>
                <w:kern w:val="2"/>
                <w:szCs w:val="24"/>
              </w:rPr>
            </w:pPr>
            <w:r>
              <w:rPr>
                <w:b/>
                <w:bCs/>
                <w:kern w:val="2"/>
                <w:szCs w:val="24"/>
              </w:rPr>
              <w:t>4. PREKIŲ PRISTATYMO TERMINAI IR PREKIŲ PERDAVIMO - PRIĖMIMO TVARKA</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rsidP="00232336">
            <w:pPr>
              <w:rPr>
                <w:b/>
                <w:bCs/>
                <w:kern w:val="2"/>
                <w:szCs w:val="24"/>
              </w:rPr>
            </w:pPr>
            <w:r>
              <w:rPr>
                <w:b/>
                <w:bCs/>
                <w:kern w:val="2"/>
                <w:szCs w:val="24"/>
              </w:rPr>
              <w:t>4.1. Prekių pristatymo terminas, kai Prekės pristatomos vienu kartu</w:t>
            </w:r>
          </w:p>
        </w:tc>
        <w:tc>
          <w:tcPr>
            <w:tcW w:w="7353" w:type="dxa"/>
            <w:gridSpan w:val="2"/>
            <w:tcBorders>
              <w:top w:val="single" w:sz="4" w:space="0" w:color="auto"/>
              <w:left w:val="single" w:sz="4" w:space="0" w:color="auto"/>
              <w:bottom w:val="single" w:sz="4" w:space="0" w:color="auto"/>
              <w:right w:val="single" w:sz="4" w:space="0" w:color="auto"/>
            </w:tcBorders>
          </w:tcPr>
          <w:p w:rsidR="003C234A" w:rsidRDefault="00C8455E" w:rsidP="002F07A8">
            <w:pPr>
              <w:textAlignment w:val="baseline"/>
              <w:rPr>
                <w:szCs w:val="24"/>
              </w:rPr>
            </w:pPr>
            <w:r w:rsidRPr="00C8455E">
              <w:rPr>
                <w:kern w:val="2"/>
                <w:szCs w:val="24"/>
              </w:rPr>
              <w:t>Tiekėjas pagal atskirą užsakymą įsipareigoja pristatyti Prekes ne vėliau kaip per 60 (šešiasdešimt) darbo dienų</w:t>
            </w:r>
            <w:r w:rsidR="002F07A8">
              <w:rPr>
                <w:kern w:val="2"/>
                <w:szCs w:val="24"/>
              </w:rPr>
              <w:t xml:space="preserve"> nuo užsakymo pateikimo dienos</w:t>
            </w:r>
            <w:r w:rsidRPr="00C8455E">
              <w:rPr>
                <w:kern w:val="2"/>
                <w:szCs w:val="24"/>
              </w:rPr>
              <w:t xml:space="preserve"> adresu: Gedimino pr. 53, 01109 Vilnius</w:t>
            </w:r>
            <w:r>
              <w:rPr>
                <w:kern w:val="2"/>
                <w:szCs w:val="24"/>
              </w:rPr>
              <w:t>.</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rsidR="005F3DB5" w:rsidRPr="005F3DB5" w:rsidRDefault="005F3DB5" w:rsidP="005F3DB5">
            <w:pPr>
              <w:rPr>
                <w:kern w:val="2"/>
                <w:szCs w:val="24"/>
              </w:rPr>
            </w:pPr>
            <w:r w:rsidRPr="005F3DB5">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10 (dešimt) darbo dienų laikotarpiui. </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tcPr>
          <w:p w:rsidR="003C234A" w:rsidRPr="005F3DB5" w:rsidRDefault="005F3DB5" w:rsidP="00232336">
            <w:pPr>
              <w:rPr>
                <w:kern w:val="2"/>
                <w:szCs w:val="24"/>
              </w:rPr>
            </w:pPr>
            <w:r w:rsidRPr="005F3DB5">
              <w:rPr>
                <w:kern w:val="2"/>
                <w:szCs w:val="24"/>
              </w:rPr>
              <w:t>Užsakymai teikiami Tiekėjo nurodytu elektroniniu paštu ir laikomi gautais po 24 (dvidešimt keturių) valandų nuo atitinkamo užsakymo pateikimo.</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tcPr>
          <w:p w:rsidR="003C234A" w:rsidRDefault="00232336" w:rsidP="00232336">
            <w:pPr>
              <w:rPr>
                <w:kern w:val="2"/>
                <w:szCs w:val="24"/>
              </w:rPr>
            </w:pPr>
            <w:r>
              <w:rPr>
                <w:kern w:val="2"/>
                <w:szCs w:val="24"/>
              </w:rPr>
              <w:t>Netaikoma</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tcPr>
          <w:p w:rsidR="003C234A" w:rsidRDefault="00232336" w:rsidP="005F3DB5">
            <w:pPr>
              <w:rPr>
                <w:kern w:val="2"/>
                <w:szCs w:val="24"/>
              </w:rPr>
            </w:pPr>
            <w:r>
              <w:rPr>
                <w:kern w:val="2"/>
                <w:szCs w:val="24"/>
              </w:rPr>
              <w:t xml:space="preserve">Kartu su Prekėmis ir </w:t>
            </w:r>
            <w:r w:rsidRPr="0028635E">
              <w:rPr>
                <w:kern w:val="2"/>
                <w:szCs w:val="24"/>
              </w:rPr>
              <w:t>Prekių perdavimo-priėmimo aktu</w:t>
            </w:r>
            <w:r>
              <w:rPr>
                <w:kern w:val="2"/>
                <w:szCs w:val="24"/>
              </w:rPr>
              <w:t xml:space="preserve"> </w:t>
            </w:r>
            <w:r w:rsidRPr="0028635E">
              <w:rPr>
                <w:kern w:val="2"/>
                <w:szCs w:val="24"/>
              </w:rPr>
              <w:t xml:space="preserve">turi būti perduota visa Prekių dokumentacija. </w:t>
            </w:r>
          </w:p>
        </w:tc>
      </w:tr>
      <w:tr w:rsidR="003C234A" w:rsidTr="00232336">
        <w:trPr>
          <w:trHeight w:val="300"/>
        </w:trPr>
        <w:tc>
          <w:tcPr>
            <w:tcW w:w="10632" w:type="dxa"/>
            <w:gridSpan w:val="4"/>
          </w:tcPr>
          <w:p w:rsidR="003C234A" w:rsidRDefault="00232336">
            <w:pPr>
              <w:jc w:val="center"/>
              <w:rPr>
                <w:b/>
                <w:bCs/>
                <w:kern w:val="2"/>
                <w:szCs w:val="24"/>
              </w:rPr>
            </w:pPr>
            <w:r>
              <w:rPr>
                <w:b/>
                <w:bCs/>
                <w:kern w:val="2"/>
                <w:szCs w:val="24"/>
              </w:rPr>
              <w:t>5. SUTARTIES KAINA IR ATSISKAITYMO TVARKA</w:t>
            </w:r>
          </w:p>
        </w:tc>
      </w:tr>
      <w:tr w:rsidR="005F3DB5" w:rsidRPr="005F3DB5"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Pr="005F3DB5" w:rsidRDefault="00232336">
            <w:pPr>
              <w:rPr>
                <w:b/>
                <w:bCs/>
                <w:kern w:val="2"/>
                <w:szCs w:val="24"/>
              </w:rPr>
            </w:pPr>
            <w:r w:rsidRPr="005F3DB5">
              <w:rPr>
                <w:b/>
                <w:bCs/>
                <w:kern w:val="2"/>
                <w:szCs w:val="24"/>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tcPr>
          <w:p w:rsidR="003C234A" w:rsidRPr="005F3DB5" w:rsidRDefault="00232336">
            <w:pPr>
              <w:rPr>
                <w:kern w:val="2"/>
              </w:rPr>
            </w:pPr>
            <w:r w:rsidRPr="005F3DB5">
              <w:rPr>
                <w:kern w:val="2"/>
                <w:szCs w:val="24"/>
              </w:rPr>
              <w:t>Fiksuoto įkainio kainodara</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rsidP="000647EA">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7353" w:type="dxa"/>
            <w:gridSpan w:val="2"/>
            <w:tcBorders>
              <w:top w:val="single" w:sz="4" w:space="0" w:color="auto"/>
              <w:left w:val="single" w:sz="4" w:space="0" w:color="auto"/>
              <w:bottom w:val="single" w:sz="4" w:space="0" w:color="auto"/>
              <w:right w:val="single" w:sz="4" w:space="0" w:color="auto"/>
            </w:tcBorders>
          </w:tcPr>
          <w:p w:rsidR="005F3DB5" w:rsidRPr="005F3DB5" w:rsidRDefault="005F3DB5" w:rsidP="005F3DB5">
            <w:pPr>
              <w:rPr>
                <w:kern w:val="2"/>
                <w:szCs w:val="24"/>
              </w:rPr>
            </w:pPr>
            <w:r w:rsidRPr="005F3DB5">
              <w:rPr>
                <w:kern w:val="2"/>
                <w:szCs w:val="24"/>
              </w:rPr>
              <w:t>Pradinės Sutarties vertė yra (</w:t>
            </w:r>
            <w:r w:rsidR="00803DF4">
              <w:rPr>
                <w:kern w:val="2"/>
                <w:szCs w:val="24"/>
              </w:rPr>
              <w:t>495</w:t>
            </w:r>
            <w:r w:rsidRPr="005F3DB5">
              <w:rPr>
                <w:kern w:val="2"/>
                <w:szCs w:val="24"/>
              </w:rPr>
              <w:t xml:space="preserve"> </w:t>
            </w:r>
            <w:r w:rsidR="00803DF4">
              <w:rPr>
                <w:kern w:val="2"/>
                <w:szCs w:val="24"/>
              </w:rPr>
              <w:t>867</w:t>
            </w:r>
            <w:r w:rsidRPr="005F3DB5">
              <w:rPr>
                <w:kern w:val="2"/>
                <w:szCs w:val="24"/>
              </w:rPr>
              <w:t>,</w:t>
            </w:r>
            <w:r w:rsidR="00803DF4">
              <w:rPr>
                <w:kern w:val="2"/>
                <w:szCs w:val="24"/>
              </w:rPr>
              <w:t>77</w:t>
            </w:r>
            <w:r w:rsidRPr="005F3DB5">
              <w:rPr>
                <w:kern w:val="2"/>
                <w:szCs w:val="24"/>
              </w:rPr>
              <w:t xml:space="preserve">) </w:t>
            </w:r>
            <w:proofErr w:type="spellStart"/>
            <w:r w:rsidRPr="005F3DB5">
              <w:rPr>
                <w:kern w:val="2"/>
                <w:szCs w:val="24"/>
              </w:rPr>
              <w:t>Eur</w:t>
            </w:r>
            <w:proofErr w:type="spellEnd"/>
            <w:r w:rsidRPr="005F3DB5">
              <w:rPr>
                <w:kern w:val="2"/>
                <w:szCs w:val="24"/>
              </w:rPr>
              <w:t xml:space="preserve"> (</w:t>
            </w:r>
            <w:r w:rsidR="00803DF4">
              <w:rPr>
                <w:kern w:val="2"/>
                <w:szCs w:val="24"/>
              </w:rPr>
              <w:t>keturi šimtai devyniasdešimt penki tūkstančiai aštuoni šimtai šešiasdešimt septyni eurai</w:t>
            </w:r>
            <w:r w:rsidRPr="005F3DB5">
              <w:rPr>
                <w:kern w:val="2"/>
                <w:szCs w:val="24"/>
              </w:rPr>
              <w:t xml:space="preserve"> </w:t>
            </w:r>
            <w:r w:rsidR="00803DF4">
              <w:rPr>
                <w:kern w:val="2"/>
                <w:szCs w:val="24"/>
              </w:rPr>
              <w:t>77</w:t>
            </w:r>
            <w:r w:rsidRPr="005F3DB5">
              <w:rPr>
                <w:kern w:val="2"/>
                <w:szCs w:val="24"/>
              </w:rPr>
              <w:t xml:space="preserve"> ct) be PVM. </w:t>
            </w:r>
          </w:p>
          <w:p w:rsidR="005F3DB5" w:rsidRPr="005F3DB5" w:rsidRDefault="005F3DB5" w:rsidP="005F3DB5">
            <w:pPr>
              <w:rPr>
                <w:kern w:val="2"/>
                <w:szCs w:val="24"/>
              </w:rPr>
            </w:pPr>
            <w:r w:rsidRPr="005F3DB5">
              <w:rPr>
                <w:kern w:val="2"/>
                <w:szCs w:val="24"/>
              </w:rPr>
              <w:t>PVM sudaro (</w:t>
            </w:r>
            <w:r w:rsidR="00803DF4">
              <w:rPr>
                <w:kern w:val="2"/>
                <w:szCs w:val="24"/>
              </w:rPr>
              <w:t>104</w:t>
            </w:r>
            <w:r w:rsidRPr="005F3DB5">
              <w:rPr>
                <w:kern w:val="2"/>
                <w:szCs w:val="24"/>
              </w:rPr>
              <w:t xml:space="preserve"> </w:t>
            </w:r>
            <w:r w:rsidR="00803DF4">
              <w:rPr>
                <w:kern w:val="2"/>
                <w:szCs w:val="24"/>
              </w:rPr>
              <w:t>132</w:t>
            </w:r>
            <w:r w:rsidRPr="005F3DB5">
              <w:rPr>
                <w:kern w:val="2"/>
                <w:szCs w:val="24"/>
              </w:rPr>
              <w:t>,</w:t>
            </w:r>
            <w:r w:rsidR="00803DF4">
              <w:rPr>
                <w:kern w:val="2"/>
                <w:szCs w:val="24"/>
              </w:rPr>
              <w:t>23</w:t>
            </w:r>
            <w:r w:rsidRPr="005F3DB5">
              <w:rPr>
                <w:kern w:val="2"/>
                <w:szCs w:val="24"/>
              </w:rPr>
              <w:t xml:space="preserve">) </w:t>
            </w:r>
            <w:proofErr w:type="spellStart"/>
            <w:r w:rsidRPr="005F3DB5">
              <w:rPr>
                <w:kern w:val="2"/>
                <w:szCs w:val="24"/>
              </w:rPr>
              <w:t>Eur</w:t>
            </w:r>
            <w:proofErr w:type="spellEnd"/>
            <w:r w:rsidRPr="005F3DB5">
              <w:rPr>
                <w:kern w:val="2"/>
                <w:szCs w:val="24"/>
              </w:rPr>
              <w:t>, (</w:t>
            </w:r>
            <w:r w:rsidR="00803DF4">
              <w:rPr>
                <w:kern w:val="2"/>
                <w:szCs w:val="24"/>
              </w:rPr>
              <w:t>vienas šimtas keturi tūkstančiai vienas šimtas trisdešimt du eurai</w:t>
            </w:r>
            <w:r w:rsidRPr="005F3DB5">
              <w:rPr>
                <w:kern w:val="2"/>
                <w:szCs w:val="24"/>
              </w:rPr>
              <w:t xml:space="preserve"> </w:t>
            </w:r>
            <w:r w:rsidR="00803DF4">
              <w:rPr>
                <w:kern w:val="2"/>
                <w:szCs w:val="24"/>
              </w:rPr>
              <w:t>23</w:t>
            </w:r>
            <w:r w:rsidRPr="005F3DB5">
              <w:rPr>
                <w:kern w:val="2"/>
                <w:szCs w:val="24"/>
              </w:rPr>
              <w:t xml:space="preserve"> ct).</w:t>
            </w:r>
          </w:p>
          <w:p w:rsidR="005F3DB5" w:rsidRPr="005F3DB5" w:rsidRDefault="005F3DB5" w:rsidP="005F3DB5">
            <w:pPr>
              <w:rPr>
                <w:kern w:val="2"/>
                <w:szCs w:val="24"/>
              </w:rPr>
            </w:pPr>
            <w:r w:rsidRPr="005F3DB5">
              <w:rPr>
                <w:kern w:val="2"/>
                <w:szCs w:val="24"/>
              </w:rPr>
              <w:t>Sutarties kaina yra (</w:t>
            </w:r>
            <w:r>
              <w:rPr>
                <w:kern w:val="2"/>
                <w:szCs w:val="24"/>
              </w:rPr>
              <w:t>6</w:t>
            </w:r>
            <w:r w:rsidRPr="005F3DB5">
              <w:rPr>
                <w:kern w:val="2"/>
                <w:szCs w:val="24"/>
              </w:rPr>
              <w:t xml:space="preserve">00 000,00) </w:t>
            </w:r>
            <w:proofErr w:type="spellStart"/>
            <w:r w:rsidRPr="005F3DB5">
              <w:rPr>
                <w:kern w:val="2"/>
                <w:szCs w:val="24"/>
              </w:rPr>
              <w:t>Eur</w:t>
            </w:r>
            <w:proofErr w:type="spellEnd"/>
            <w:r w:rsidRPr="005F3DB5">
              <w:rPr>
                <w:kern w:val="2"/>
                <w:szCs w:val="24"/>
              </w:rPr>
              <w:t xml:space="preserve"> (</w:t>
            </w:r>
            <w:r>
              <w:rPr>
                <w:kern w:val="2"/>
                <w:szCs w:val="24"/>
              </w:rPr>
              <w:t>šeši</w:t>
            </w:r>
            <w:r w:rsidRPr="005F3DB5">
              <w:rPr>
                <w:kern w:val="2"/>
                <w:szCs w:val="24"/>
              </w:rPr>
              <w:t xml:space="preserve"> šimtai tūkstančių</w:t>
            </w:r>
            <w:r w:rsidR="00AF0A9E">
              <w:rPr>
                <w:kern w:val="2"/>
                <w:szCs w:val="24"/>
              </w:rPr>
              <w:t xml:space="preserve"> eurų</w:t>
            </w:r>
            <w:r w:rsidR="00657C84">
              <w:rPr>
                <w:kern w:val="2"/>
                <w:szCs w:val="24"/>
              </w:rPr>
              <w:t xml:space="preserve"> 00 ct</w:t>
            </w:r>
            <w:r w:rsidRPr="005F3DB5">
              <w:rPr>
                <w:kern w:val="2"/>
                <w:szCs w:val="24"/>
              </w:rPr>
              <w:t>) su PVM.</w:t>
            </w:r>
          </w:p>
          <w:p w:rsidR="005F3DB5" w:rsidRPr="005F3DB5" w:rsidRDefault="005F3DB5" w:rsidP="005F3DB5">
            <w:pPr>
              <w:rPr>
                <w:kern w:val="2"/>
                <w:szCs w:val="24"/>
              </w:rPr>
            </w:pPr>
          </w:p>
          <w:p w:rsidR="003C234A" w:rsidRDefault="005F3DB5" w:rsidP="00AF0A9E">
            <w:pPr>
              <w:rPr>
                <w:color w:val="000000"/>
                <w:kern w:val="2"/>
                <w:szCs w:val="24"/>
              </w:rPr>
            </w:pPr>
            <w:r w:rsidRPr="005F3DB5">
              <w:rPr>
                <w:kern w:val="2"/>
                <w:szCs w:val="24"/>
              </w:rPr>
              <w:t xml:space="preserve">Šioje Sutartyje Pradinės Sutarties vertė yra lygi </w:t>
            </w:r>
            <w:r w:rsidRPr="005F3DB5">
              <w:rPr>
                <w:b/>
                <w:kern w:val="2"/>
                <w:szCs w:val="24"/>
              </w:rPr>
              <w:t>maksimaliai pirkimui skirtai lėšų sumai be PVM</w:t>
            </w:r>
            <w:r w:rsidRPr="005F3DB5">
              <w:rPr>
                <w:kern w:val="2"/>
                <w:szCs w:val="24"/>
              </w:rPr>
              <w:t xml:space="preserve"> pirkimo dokumentuose ir Sutartyje nurodytų Prekių įsigijimui Tiekėjo pasiūlyme nurodytais įkainiais be PVM. Pirkėjas perka Prekes pagal poreikį Sutartyje arba </w:t>
            </w:r>
            <w:r w:rsidR="00AF0A9E">
              <w:rPr>
                <w:kern w:val="2"/>
                <w:szCs w:val="24"/>
              </w:rPr>
              <w:t>K</w:t>
            </w:r>
            <w:r w:rsidRPr="005F3DB5">
              <w:rPr>
                <w:kern w:val="2"/>
                <w:szCs w:val="24"/>
              </w:rPr>
              <w:t xml:space="preserve">ainų lentelėje nurodytais įkainiais, neviršijant bendros Sutarties kainos. Sutartyje arba </w:t>
            </w:r>
            <w:r w:rsidR="00AF0A9E">
              <w:rPr>
                <w:kern w:val="2"/>
                <w:szCs w:val="24"/>
              </w:rPr>
              <w:t>K</w:t>
            </w:r>
            <w:r w:rsidRPr="005F3DB5">
              <w:rPr>
                <w:kern w:val="2"/>
                <w:szCs w:val="24"/>
              </w:rPr>
              <w:t xml:space="preserve">ainų lentelėje atskirose eilutėse nurodytas Prekių kiekis gali būti keičiamas (didėti ar mažėti). Pirkėjas neįsipareigoja užsakyti ir nupirkti visų techninėje specifikacijoje ir </w:t>
            </w:r>
            <w:r w:rsidR="00AF0A9E">
              <w:rPr>
                <w:kern w:val="2"/>
                <w:szCs w:val="24"/>
              </w:rPr>
              <w:t>K</w:t>
            </w:r>
            <w:r w:rsidRPr="005F3DB5">
              <w:rPr>
                <w:kern w:val="2"/>
                <w:szCs w:val="24"/>
              </w:rPr>
              <w:t>ainų lentelėje nurodytų prekių ir jų kiekių.</w:t>
            </w:r>
          </w:p>
        </w:tc>
      </w:tr>
      <w:tr w:rsidR="003C234A" w:rsidRP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Pr="000647EA" w:rsidRDefault="00232336" w:rsidP="000647EA">
            <w:pPr>
              <w:rPr>
                <w:kern w:val="2"/>
                <w:szCs w:val="24"/>
              </w:rPr>
            </w:pPr>
            <w:r w:rsidRPr="000647EA">
              <w:rPr>
                <w:b/>
                <w:bCs/>
                <w:kern w:val="2"/>
                <w:szCs w:val="24"/>
              </w:rPr>
              <w:lastRenderedPageBreak/>
              <w:t xml:space="preserve">5.3. Sutarties kainos / įkainių perskaičiavimas taikant </w:t>
            </w:r>
            <w:r w:rsidRPr="000647EA">
              <w:rPr>
                <w:b/>
                <w:bCs/>
                <w:kern w:val="2"/>
                <w:szCs w:val="24"/>
                <w:u w:val="single"/>
              </w:rPr>
              <w:t>peržiūros</w:t>
            </w:r>
            <w:r w:rsidRPr="000647EA">
              <w:rPr>
                <w:b/>
                <w:bCs/>
                <w:kern w:val="2"/>
                <w:szCs w:val="24"/>
              </w:rPr>
              <w:t xml:space="preserve"> taisykles</w:t>
            </w:r>
          </w:p>
        </w:tc>
        <w:tc>
          <w:tcPr>
            <w:tcW w:w="7353" w:type="dxa"/>
            <w:gridSpan w:val="2"/>
            <w:tcBorders>
              <w:top w:val="single" w:sz="4" w:space="0" w:color="auto"/>
              <w:left w:val="single" w:sz="4" w:space="0" w:color="auto"/>
              <w:bottom w:val="single" w:sz="4" w:space="0" w:color="auto"/>
              <w:right w:val="single" w:sz="4" w:space="0" w:color="auto"/>
            </w:tcBorders>
          </w:tcPr>
          <w:p w:rsidR="00232336" w:rsidRPr="000647EA" w:rsidRDefault="00232336" w:rsidP="00232336">
            <w:pPr>
              <w:rPr>
                <w:kern w:val="2"/>
                <w:szCs w:val="24"/>
              </w:rPr>
            </w:pPr>
            <w:r w:rsidRPr="000647EA">
              <w:rPr>
                <w:kern w:val="2"/>
                <w:szCs w:val="24"/>
              </w:rPr>
              <w:t>Sutarties įkainiai bus perskaičiuojami:</w:t>
            </w:r>
          </w:p>
          <w:p w:rsidR="00232336" w:rsidRPr="000647EA" w:rsidRDefault="00232336" w:rsidP="00232336">
            <w:pPr>
              <w:rPr>
                <w:kern w:val="2"/>
                <w:szCs w:val="24"/>
              </w:rPr>
            </w:pPr>
            <w:r w:rsidRPr="000647EA">
              <w:rPr>
                <w:kern w:val="2"/>
                <w:szCs w:val="24"/>
              </w:rPr>
              <w:t>5.3.1. dėl PVM tarifo pasikeitimo;</w:t>
            </w:r>
          </w:p>
          <w:p w:rsidR="00232336" w:rsidRPr="000647EA" w:rsidRDefault="00232336" w:rsidP="00232336">
            <w:pPr>
              <w:rPr>
                <w:kern w:val="2"/>
                <w:szCs w:val="24"/>
              </w:rPr>
            </w:pPr>
            <w:r w:rsidRPr="000647EA">
              <w:rPr>
                <w:kern w:val="2"/>
                <w:szCs w:val="24"/>
              </w:rPr>
              <w:t>5.3.2. netaikoma;</w:t>
            </w:r>
          </w:p>
          <w:p w:rsidR="00232336" w:rsidRPr="000647EA" w:rsidRDefault="00232336" w:rsidP="00232336">
            <w:pPr>
              <w:rPr>
                <w:kern w:val="2"/>
                <w:szCs w:val="24"/>
              </w:rPr>
            </w:pPr>
            <w:r w:rsidRPr="000647EA">
              <w:rPr>
                <w:kern w:val="2"/>
                <w:szCs w:val="24"/>
              </w:rPr>
              <w:t>5.3.3. dėl kainų lygio pokyčio;</w:t>
            </w:r>
          </w:p>
          <w:p w:rsidR="00232336" w:rsidRPr="000647EA" w:rsidRDefault="00232336" w:rsidP="00232336">
            <w:pPr>
              <w:rPr>
                <w:kern w:val="2"/>
              </w:rPr>
            </w:pPr>
            <w:r w:rsidRPr="000647EA">
              <w:rPr>
                <w:kern w:val="2"/>
                <w:szCs w:val="24"/>
              </w:rPr>
              <w:t>5.3.4. netaikoma.</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tcPr>
          <w:p w:rsidR="000647EA" w:rsidRDefault="000647EA">
            <w:pPr>
              <w:rPr>
                <w:kern w:val="2"/>
                <w:szCs w:val="24"/>
              </w:rPr>
            </w:pPr>
            <w:r w:rsidRPr="00325EC3">
              <w:rPr>
                <w:kern w:val="2"/>
                <w:szCs w:val="24"/>
              </w:rPr>
              <w:t>Jeigu Sutarties vykdymo metu pasikeičia PVM mokėjimą reglamentuojantys teisės aktai, darantys tiesioginę įtaką Tiekėjo tiekiamų Prekių Sutartyje nurodytiems Prekių įkainiams, Prekių įkainiai perskaičiuojami, nekeičiant Prekių įkainių be PVM.</w:t>
            </w:r>
            <w:r>
              <w:rPr>
                <w:kern w:val="2"/>
                <w:szCs w:val="24"/>
              </w:rPr>
              <w:t xml:space="preserve"> </w:t>
            </w:r>
          </w:p>
          <w:p w:rsidR="000647EA" w:rsidRDefault="000647EA">
            <w:pPr>
              <w:rPr>
                <w:kern w:val="2"/>
                <w:szCs w:val="24"/>
              </w:rPr>
            </w:pPr>
            <w:r w:rsidRPr="00325EC3">
              <w:rPr>
                <w:kern w:val="2"/>
                <w:szCs w:val="24"/>
              </w:rPr>
              <w:t>Perskaičiavimas įforminamas Susitarimu ne vėliau kaip per 10 (dešimt) darbo dienų nuo PVM mokėjimą reglamentuojančių teisės aktų pasikeitimo, kuris tampa neatskiriama</w:t>
            </w:r>
            <w:r w:rsidR="009435DD">
              <w:rPr>
                <w:kern w:val="2"/>
                <w:szCs w:val="24"/>
              </w:rPr>
              <w:t xml:space="preserve"> Sutarties dalimi. Perskaičiuot</w:t>
            </w:r>
            <w:r w:rsidRPr="00325EC3">
              <w:rPr>
                <w:kern w:val="2"/>
                <w:szCs w:val="24"/>
              </w:rPr>
              <w:t xml:space="preserve">as Sutarties įkainis taikomas už tą Prekių dalį, kurios bus tiekiamos nuo Susitarime nurodytos dienos. </w:t>
            </w:r>
          </w:p>
          <w:p w:rsidR="003C234A" w:rsidRDefault="000647EA" w:rsidP="00D55C71">
            <w:pPr>
              <w:rPr>
                <w:kern w:val="2"/>
                <w:szCs w:val="24"/>
              </w:rPr>
            </w:pPr>
            <w:r w:rsidRPr="00325EC3">
              <w:rPr>
                <w:kern w:val="2"/>
                <w:szCs w:val="24"/>
              </w:rPr>
              <w:t>Perskaičiavus Prekių įkainius, atitinkamai gali būti perskaičiuota ir Sutarties kaina.</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tcPr>
          <w:p w:rsidR="003C234A" w:rsidRDefault="00232336" w:rsidP="000647EA">
            <w:r>
              <w:rPr>
                <w:kern w:val="2"/>
                <w:szCs w:val="24"/>
              </w:rPr>
              <w:t>Netaikoma</w:t>
            </w:r>
          </w:p>
        </w:tc>
      </w:tr>
      <w:tr w:rsidR="000647EA" w:rsidRPr="00EE15E3"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EE15E3" w:rsidRDefault="000647EA" w:rsidP="000647EA">
            <w:pPr>
              <w:rPr>
                <w:b/>
                <w:bCs/>
                <w:kern w:val="2"/>
                <w:szCs w:val="24"/>
              </w:rPr>
            </w:pPr>
            <w:r w:rsidRPr="00EE15E3">
              <w:rPr>
                <w:b/>
                <w:bCs/>
                <w:kern w:val="2"/>
                <w:szCs w:val="24"/>
              </w:rPr>
              <w:t>5.3.3. Sutarties kainos / įkainių peržiūra dėl kainų lygio pokyčio</w:t>
            </w:r>
          </w:p>
        </w:tc>
        <w:tc>
          <w:tcPr>
            <w:tcW w:w="7353" w:type="dxa"/>
            <w:gridSpan w:val="2"/>
            <w:tcBorders>
              <w:top w:val="single" w:sz="4" w:space="0" w:color="auto"/>
              <w:left w:val="single" w:sz="4" w:space="0" w:color="auto"/>
              <w:bottom w:val="single" w:sz="4" w:space="0" w:color="auto"/>
              <w:right w:val="single" w:sz="4" w:space="0" w:color="auto"/>
            </w:tcBorders>
          </w:tcPr>
          <w:p w:rsidR="000647EA" w:rsidRPr="00EE15E3" w:rsidRDefault="000647EA" w:rsidP="000647EA">
            <w:pPr>
              <w:rPr>
                <w:kern w:val="2"/>
                <w:szCs w:val="24"/>
              </w:rPr>
            </w:pPr>
            <w:r w:rsidRPr="00EE15E3">
              <w:rPr>
                <w:kern w:val="2"/>
                <w:szCs w:val="24"/>
              </w:rPr>
              <w:t xml:space="preserve">5.3.3.1. Bet kuri Sutarties Šalis Sutarties galiojimo metu turi teisę inicijuoti Sutarties įkainių peržiūrą (keitimą) ne anksčiau kaip po </w:t>
            </w:r>
            <w:r w:rsidR="00D55C71">
              <w:rPr>
                <w:kern w:val="2"/>
                <w:szCs w:val="24"/>
              </w:rPr>
              <w:t>6</w:t>
            </w:r>
            <w:r w:rsidRPr="00EE15E3">
              <w:rPr>
                <w:kern w:val="2"/>
                <w:szCs w:val="24"/>
              </w:rPr>
              <w:t xml:space="preserve"> (</w:t>
            </w:r>
            <w:r w:rsidR="00D55C71">
              <w:rPr>
                <w:kern w:val="2"/>
                <w:szCs w:val="24"/>
              </w:rPr>
              <w:t>šešių</w:t>
            </w:r>
            <w:r w:rsidRPr="00EE15E3">
              <w:rPr>
                <w:kern w:val="2"/>
                <w:szCs w:val="24"/>
              </w:rPr>
              <w:t>)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rsidR="000647EA" w:rsidRPr="00EE15E3" w:rsidRDefault="000647EA" w:rsidP="000647EA">
            <w:pPr>
              <w:rPr>
                <w:kern w:val="2"/>
                <w:szCs w:val="24"/>
                <w:shd w:val="clear" w:color="auto" w:fill="FFFFFF"/>
              </w:rPr>
            </w:pPr>
            <w:r w:rsidRPr="00EE15E3">
              <w:rPr>
                <w:kern w:val="2"/>
                <w:szCs w:val="24"/>
              </w:rPr>
              <w:t xml:space="preserve">5.3.3.2. Sutarties </w:t>
            </w:r>
            <w:r w:rsidRPr="00EE15E3">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rsidR="000647EA" w:rsidRPr="00EE15E3" w:rsidRDefault="000647EA" w:rsidP="000647EA">
            <w:pPr>
              <w:rPr>
                <w:kern w:val="2"/>
                <w:szCs w:val="24"/>
                <w:shd w:val="clear" w:color="auto" w:fill="FFFFFF"/>
              </w:rPr>
            </w:pPr>
            <w:r w:rsidRPr="00EE15E3">
              <w:rPr>
                <w:kern w:val="2"/>
                <w:szCs w:val="24"/>
              </w:rPr>
              <w:t xml:space="preserve">5.3.3.3. </w:t>
            </w:r>
            <w:r w:rsidRPr="00EE15E3">
              <w:rPr>
                <w:kern w:val="2"/>
                <w:szCs w:val="24"/>
                <w:shd w:val="clear" w:color="auto" w:fill="FFFFFF"/>
              </w:rPr>
              <w:t>Jeigu Prekių tiekimas vėluoja dėl Tiekėjo kaltės, uždelstų pristatyti Prekių įkainiai nėra perskaičiuojami dėl kainų lygio kilimo (negali būti didinami).</w:t>
            </w:r>
          </w:p>
          <w:p w:rsidR="000647EA" w:rsidRPr="00EE15E3" w:rsidRDefault="000647EA" w:rsidP="000647EA">
            <w:pPr>
              <w:rPr>
                <w:kern w:val="2"/>
                <w:szCs w:val="24"/>
                <w:shd w:val="clear" w:color="auto" w:fill="FFFFFF"/>
              </w:rPr>
            </w:pPr>
            <w:r w:rsidRPr="00EE15E3">
              <w:rPr>
                <w:kern w:val="2"/>
                <w:szCs w:val="24"/>
              </w:rPr>
              <w:t xml:space="preserve">5.3.3.4. Atlikdamos Sutarties įkainių peržiūrą </w:t>
            </w:r>
            <w:r w:rsidRPr="00EE15E3">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rsidR="000647EA" w:rsidRPr="00EE15E3" w:rsidRDefault="000647EA" w:rsidP="000647EA">
            <w:pPr>
              <w:rPr>
                <w:kern w:val="2"/>
                <w:szCs w:val="24"/>
                <w:shd w:val="clear" w:color="auto" w:fill="FFFFFF"/>
              </w:rPr>
            </w:pPr>
            <w:r w:rsidRPr="00EE15E3">
              <w:rPr>
                <w:kern w:val="2"/>
                <w:szCs w:val="24"/>
                <w:shd w:val="clear" w:color="auto" w:fill="FFFFFF"/>
              </w:rPr>
              <w:lastRenderedPageBreak/>
              <w:t>5.3.3.5. Šalys privalo Susitarime nurodyti vartojimo prekių ir paslaugų indekso reikšmę laikotarpio pradžioje ir jo nustatymo datą, šio indekso reikšmę laikotarpio pabaigoje ir jo nustatymo datą, kainų pokytį (k), perskaičiuotus Sutarties įkainius, perskaičiuotą Pradinės Sutarties vertę.</w:t>
            </w:r>
          </w:p>
          <w:p w:rsidR="000647EA" w:rsidRPr="00EE15E3" w:rsidRDefault="000647EA" w:rsidP="000647EA">
            <w:pPr>
              <w:rPr>
                <w:kern w:val="2"/>
                <w:szCs w:val="24"/>
                <w:shd w:val="clear" w:color="auto" w:fill="FFFFFF"/>
              </w:rPr>
            </w:pPr>
            <w:r w:rsidRPr="00EE15E3">
              <w:rPr>
                <w:kern w:val="2"/>
                <w:szCs w:val="24"/>
                <w:shd w:val="clear" w:color="auto" w:fill="FFFFFF"/>
              </w:rPr>
              <w:t>5.3.3.6. Nauji Sutarties įkainiai apskaičiuojami pagal žemiau pateiktą formulę:</w:t>
            </w:r>
          </w:p>
          <w:p w:rsidR="000647EA" w:rsidRPr="00EE15E3" w:rsidRDefault="00321B21" w:rsidP="000647E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647EA" w:rsidRPr="00EE15E3">
              <w:rPr>
                <w:kern w:val="2"/>
                <w:szCs w:val="24"/>
              </w:rPr>
              <w:t>, kur a –įkainis (Eur be PVM)) (jei peržiūra jau buvo atlikta, tai po paskutinio perskaičiavimo) </w:t>
            </w:r>
          </w:p>
          <w:p w:rsidR="000647EA" w:rsidRPr="00EE15E3" w:rsidRDefault="000647EA" w:rsidP="000647EA">
            <w:pPr>
              <w:jc w:val="both"/>
              <w:textAlignment w:val="baseline"/>
              <w:rPr>
                <w:kern w:val="2"/>
                <w:szCs w:val="24"/>
              </w:rPr>
            </w:pPr>
            <w:r w:rsidRPr="00EE15E3">
              <w:rPr>
                <w:kern w:val="2"/>
                <w:szCs w:val="24"/>
              </w:rPr>
              <w:t>a</w:t>
            </w:r>
            <w:r w:rsidRPr="00EE15E3">
              <w:rPr>
                <w:kern w:val="2"/>
                <w:szCs w:val="24"/>
                <w:vertAlign w:val="subscript"/>
              </w:rPr>
              <w:t>1</w:t>
            </w:r>
            <w:r w:rsidRPr="00EE15E3">
              <w:rPr>
                <w:kern w:val="2"/>
                <w:szCs w:val="24"/>
              </w:rPr>
              <w:t xml:space="preserve"> – perskaičiuotas (pakeistas) įkainis (</w:t>
            </w:r>
            <w:proofErr w:type="spellStart"/>
            <w:r w:rsidRPr="00EE15E3">
              <w:rPr>
                <w:kern w:val="2"/>
                <w:szCs w:val="24"/>
              </w:rPr>
              <w:t>Eur</w:t>
            </w:r>
            <w:proofErr w:type="spellEnd"/>
            <w:r w:rsidRPr="00EE15E3">
              <w:rPr>
                <w:kern w:val="2"/>
                <w:szCs w:val="24"/>
              </w:rPr>
              <w:t xml:space="preserve"> be PVM) </w:t>
            </w:r>
          </w:p>
          <w:p w:rsidR="000647EA" w:rsidRPr="00EE15E3" w:rsidRDefault="000647EA" w:rsidP="000647EA">
            <w:pPr>
              <w:jc w:val="both"/>
              <w:textAlignment w:val="baseline"/>
              <w:rPr>
                <w:kern w:val="2"/>
                <w:szCs w:val="24"/>
              </w:rPr>
            </w:pPr>
            <w:r w:rsidRPr="00EE15E3">
              <w:rPr>
                <w:kern w:val="2"/>
                <w:szCs w:val="24"/>
              </w:rPr>
              <w:t>k – pagal vartotojų kainų indeksą bendras „Vartojimo prekės ir paslaugos“ apskaičiuotas Vartojimo prekių ir paslaugų kainų pokytis (padidėjimas arba sumažėjimas) (%). „k“ reikšmė skaičiuojama pagal formulę:</w:t>
            </w:r>
          </w:p>
          <w:p w:rsidR="000647EA" w:rsidRPr="00EE15E3" w:rsidRDefault="000647EA" w:rsidP="000647E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EE15E3">
              <w:rPr>
                <w:kern w:val="2"/>
                <w:szCs w:val="24"/>
              </w:rPr>
              <w:t>, (proc.) kur</w:t>
            </w:r>
          </w:p>
          <w:p w:rsidR="000647EA" w:rsidRPr="00EE15E3" w:rsidRDefault="000647EA" w:rsidP="000647EA">
            <w:pPr>
              <w:jc w:val="both"/>
              <w:textAlignment w:val="baseline"/>
              <w:rPr>
                <w:kern w:val="2"/>
                <w:szCs w:val="24"/>
              </w:rPr>
            </w:pPr>
            <w:proofErr w:type="spellStart"/>
            <w:r w:rsidRPr="00EE15E3">
              <w:rPr>
                <w:kern w:val="2"/>
                <w:szCs w:val="24"/>
              </w:rPr>
              <w:t>Ind</w:t>
            </w:r>
            <w:r w:rsidRPr="00EE15E3">
              <w:rPr>
                <w:kern w:val="2"/>
                <w:szCs w:val="24"/>
                <w:vertAlign w:val="subscript"/>
              </w:rPr>
              <w:t>naujausias</w:t>
            </w:r>
            <w:proofErr w:type="spellEnd"/>
            <w:r w:rsidRPr="00EE15E3">
              <w:rPr>
                <w:kern w:val="2"/>
                <w:szCs w:val="24"/>
              </w:rPr>
              <w:t xml:space="preserve"> – kreipimosi dėl įkainių peržiūros išsiuntimo kitai </w:t>
            </w:r>
            <w:r w:rsidR="007A3301">
              <w:rPr>
                <w:kern w:val="2"/>
                <w:szCs w:val="24"/>
              </w:rPr>
              <w:t>Š</w:t>
            </w:r>
            <w:r w:rsidRPr="00EE15E3">
              <w:rPr>
                <w:kern w:val="2"/>
                <w:szCs w:val="24"/>
              </w:rPr>
              <w:t>aliai dieną paskelbtas naujausias vartojimo prekių ir paslaugų indeksas bendras „Vartojimo prekės ir paslaugos“.</w:t>
            </w:r>
          </w:p>
          <w:p w:rsidR="000647EA" w:rsidRPr="00EE15E3" w:rsidRDefault="000647EA" w:rsidP="000647EA">
            <w:pPr>
              <w:rPr>
                <w:kern w:val="2"/>
                <w:szCs w:val="24"/>
              </w:rPr>
            </w:pPr>
            <w:proofErr w:type="spellStart"/>
            <w:r w:rsidRPr="00EE15E3">
              <w:rPr>
                <w:kern w:val="2"/>
                <w:szCs w:val="24"/>
              </w:rPr>
              <w:t>Ind</w:t>
            </w:r>
            <w:r w:rsidRPr="00EE15E3">
              <w:rPr>
                <w:kern w:val="2"/>
                <w:szCs w:val="24"/>
                <w:vertAlign w:val="subscript"/>
              </w:rPr>
              <w:t>pradžia</w:t>
            </w:r>
            <w:proofErr w:type="spellEnd"/>
            <w:r w:rsidRPr="00EE15E3">
              <w:rPr>
                <w:kern w:val="2"/>
                <w:szCs w:val="24"/>
              </w:rPr>
              <w:t xml:space="preserve"> – laikotarpio pradžios datos (mėnesio) vartojimo prekių ir paslaugų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0647EA" w:rsidRPr="00EE15E3" w:rsidRDefault="000647EA" w:rsidP="000647EA">
            <w:pPr>
              <w:rPr>
                <w:kern w:val="2"/>
                <w:szCs w:val="24"/>
                <w:shd w:val="clear" w:color="auto" w:fill="FFFFFF"/>
              </w:rPr>
            </w:pPr>
            <w:r w:rsidRPr="00EE15E3">
              <w:rPr>
                <w:kern w:val="2"/>
                <w:szCs w:val="24"/>
              </w:rPr>
              <w:t xml:space="preserve">5.3.3.7. </w:t>
            </w:r>
            <w:r w:rsidRPr="00EE15E3">
              <w:rPr>
                <w:kern w:val="2"/>
                <w:szCs w:val="24"/>
                <w:shd w:val="clear" w:color="auto" w:fill="FFFFFF"/>
              </w:rPr>
              <w:t xml:space="preserve">Skaičiavimams indeksų reikšmės imamos </w:t>
            </w:r>
            <w:r w:rsidRPr="00EE15E3">
              <w:rPr>
                <w:b/>
                <w:bCs/>
                <w:kern w:val="2"/>
                <w:szCs w:val="24"/>
                <w:shd w:val="clear" w:color="auto" w:fill="FFFFFF"/>
              </w:rPr>
              <w:t>keturių</w:t>
            </w:r>
            <w:r w:rsidRPr="00EE15E3">
              <w:rPr>
                <w:kern w:val="2"/>
                <w:szCs w:val="24"/>
                <w:shd w:val="clear" w:color="auto" w:fill="FFFFFF"/>
              </w:rPr>
              <w:t xml:space="preserve"> skaitmenų po kablelio tikslumu. Apskaičiuotas pokytis (k) tolimesniems skaičiavimams naudojamas suapvalinus iki </w:t>
            </w:r>
            <w:r w:rsidRPr="00EE15E3">
              <w:rPr>
                <w:b/>
                <w:bCs/>
                <w:kern w:val="2"/>
                <w:szCs w:val="24"/>
                <w:shd w:val="clear" w:color="auto" w:fill="FFFFFF"/>
              </w:rPr>
              <w:t>vieno</w:t>
            </w:r>
            <w:r w:rsidRPr="00EE15E3">
              <w:rPr>
                <w:kern w:val="2"/>
                <w:szCs w:val="24"/>
                <w:shd w:val="clear" w:color="auto" w:fill="FFFFFF"/>
              </w:rPr>
              <w:t xml:space="preserve"> skaitmens po kablelio, o apskaičiuotas įkainis „a</w:t>
            </w:r>
            <w:r w:rsidRPr="00EE15E3">
              <w:rPr>
                <w:kern w:val="2"/>
                <w:szCs w:val="24"/>
                <w:shd w:val="clear" w:color="auto" w:fill="FFFFFF"/>
                <w:vertAlign w:val="subscript"/>
              </w:rPr>
              <w:t>1</w:t>
            </w:r>
            <w:r w:rsidRPr="00EE15E3">
              <w:rPr>
                <w:kern w:val="2"/>
                <w:szCs w:val="24"/>
                <w:shd w:val="clear" w:color="auto" w:fill="FFFFFF"/>
              </w:rPr>
              <w:t xml:space="preserve">“ suapvalinamas iki </w:t>
            </w:r>
            <w:r w:rsidRPr="00EE15E3">
              <w:rPr>
                <w:b/>
                <w:bCs/>
                <w:kern w:val="2"/>
                <w:szCs w:val="24"/>
                <w:shd w:val="clear" w:color="auto" w:fill="FFFFFF"/>
              </w:rPr>
              <w:t xml:space="preserve">dviejų </w:t>
            </w:r>
            <w:r w:rsidRPr="00EE15E3">
              <w:rPr>
                <w:kern w:val="2"/>
                <w:szCs w:val="24"/>
                <w:shd w:val="clear" w:color="auto" w:fill="FFFFFF"/>
              </w:rPr>
              <w:t>skaitmenų po kablelio.</w:t>
            </w:r>
          </w:p>
          <w:p w:rsidR="000647EA" w:rsidRPr="00EE15E3" w:rsidRDefault="000647EA" w:rsidP="000647EA">
            <w:pPr>
              <w:rPr>
                <w:kern w:val="2"/>
                <w:szCs w:val="24"/>
                <w:shd w:val="clear" w:color="auto" w:fill="FFFFFF"/>
              </w:rPr>
            </w:pPr>
            <w:r w:rsidRPr="00EE15E3">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E15E3">
              <w:rPr>
                <w:kern w:val="2"/>
                <w:szCs w:val="24"/>
                <w:bdr w:val="none" w:sz="0" w:space="0" w:color="auto" w:frame="1"/>
              </w:rPr>
              <w:t>kitus oficialius šaltinių duomenis</w:t>
            </w:r>
            <w:r w:rsidRPr="00EE15E3">
              <w:rPr>
                <w:kern w:val="2"/>
                <w:szCs w:val="24"/>
                <w:shd w:val="clear" w:color="auto" w:fill="FFFFFF"/>
              </w:rPr>
              <w:t>, kita svarbi informacija. Prašyme Šalis neturi teisės nurodyti kito Indekso ar prašyti perskaičiavimo pagal kitą Indeksą nei nurodytas šioje procedūroje.</w:t>
            </w:r>
          </w:p>
          <w:p w:rsidR="000647EA" w:rsidRPr="00EE15E3" w:rsidRDefault="000647EA" w:rsidP="000647EA">
            <w:pPr>
              <w:rPr>
                <w:kern w:val="2"/>
                <w:szCs w:val="24"/>
                <w:shd w:val="clear" w:color="auto" w:fill="FFFFFF"/>
              </w:rPr>
            </w:pPr>
            <w:r w:rsidRPr="00EE15E3">
              <w:rPr>
                <w:kern w:val="2"/>
                <w:szCs w:val="24"/>
                <w:shd w:val="clear" w:color="auto" w:fill="FFFFFF"/>
              </w:rPr>
              <w:t>5</w:t>
            </w:r>
            <w:r w:rsidRPr="00EE15E3">
              <w:rPr>
                <w:kern w:val="2"/>
                <w:szCs w:val="24"/>
              </w:rPr>
              <w:t xml:space="preserve">.3.3.9. </w:t>
            </w:r>
            <w:r w:rsidRPr="00EE15E3">
              <w:rPr>
                <w:kern w:val="2"/>
                <w:szCs w:val="24"/>
                <w:shd w:val="clear" w:color="auto" w:fill="FFFFFF"/>
              </w:rPr>
              <w:t>Susitarimas turi būti sudarytas per 5 (penkias) darbo dienas nuo Šalies pateikto tinkamo prašymo perskaičiuoti S</w:t>
            </w:r>
            <w:r w:rsidRPr="00EE15E3">
              <w:rPr>
                <w:kern w:val="2"/>
                <w:szCs w:val="24"/>
              </w:rPr>
              <w:t xml:space="preserve">utarties </w:t>
            </w:r>
            <w:r w:rsidRPr="00EE15E3">
              <w:rPr>
                <w:kern w:val="2"/>
                <w:szCs w:val="24"/>
                <w:shd w:val="clear" w:color="auto" w:fill="FFFFFF"/>
              </w:rPr>
              <w:t>įkainius gavimo dienos.</w:t>
            </w:r>
          </w:p>
          <w:p w:rsidR="000647EA" w:rsidRPr="00EE15E3" w:rsidRDefault="000647EA" w:rsidP="000647EA">
            <w:pPr>
              <w:rPr>
                <w:kern w:val="2"/>
                <w:sz w:val="22"/>
                <w:szCs w:val="22"/>
              </w:rPr>
            </w:pPr>
            <w:r w:rsidRPr="00EE15E3">
              <w:rPr>
                <w:kern w:val="2"/>
                <w:szCs w:val="24"/>
                <w:shd w:val="clear" w:color="auto" w:fill="FFFFFF"/>
              </w:rPr>
              <w:t xml:space="preserve">5.3.3.10. </w:t>
            </w:r>
            <w:r w:rsidRPr="00EE15E3">
              <w:rPr>
                <w:kern w:val="2"/>
                <w:szCs w:val="24"/>
                <w:bdr w:val="none" w:sz="0" w:space="0" w:color="auto" w:frame="1"/>
              </w:rPr>
              <w:t>Susitarimu Šalys neturi teisės keisti procedūroje nurodytos tvarkos ar kitų Sutarties nuostatų, išskyrus, jei keitimas atliekamas pagal VPĮ nuostatas.</w:t>
            </w:r>
          </w:p>
        </w:tc>
      </w:tr>
      <w:tr w:rsidR="00EE15E3" w:rsidRPr="00EE15E3"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EE15E3" w:rsidRDefault="000647EA" w:rsidP="000647EA">
            <w:pPr>
              <w:rPr>
                <w:b/>
                <w:bCs/>
                <w:kern w:val="2"/>
                <w:szCs w:val="24"/>
              </w:rPr>
            </w:pPr>
            <w:r w:rsidRPr="00EE15E3">
              <w:rPr>
                <w:b/>
                <w:bCs/>
                <w:kern w:val="2"/>
                <w:szCs w:val="24"/>
              </w:rPr>
              <w:lastRenderedPageBreak/>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tcPr>
          <w:p w:rsidR="000647EA" w:rsidRPr="00EE15E3" w:rsidRDefault="000647EA" w:rsidP="00EE15E3">
            <w:pPr>
              <w:rPr>
                <w:kern w:val="2"/>
                <w:szCs w:val="24"/>
              </w:rPr>
            </w:pPr>
            <w:r w:rsidRPr="00EE15E3">
              <w:rPr>
                <w:kern w:val="2"/>
                <w:szCs w:val="24"/>
              </w:rPr>
              <w:t>Netaikoma</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tcPr>
          <w:p w:rsidR="00EE15E3" w:rsidRPr="00325EC3" w:rsidRDefault="00EE15E3" w:rsidP="00EE15E3">
            <w:pPr>
              <w:rPr>
                <w:kern w:val="2"/>
                <w:szCs w:val="24"/>
              </w:rPr>
            </w:pPr>
            <w:r w:rsidRPr="00325EC3">
              <w:rPr>
                <w:kern w:val="2"/>
                <w:szCs w:val="24"/>
              </w:rPr>
              <w:t xml:space="preserve">Pirkėjas numato galimybę įsigyti Sutartimi įsigyjamų </w:t>
            </w:r>
            <w:r w:rsidR="005C1E53">
              <w:rPr>
                <w:kern w:val="2"/>
                <w:szCs w:val="24"/>
              </w:rPr>
              <w:t>K</w:t>
            </w:r>
            <w:r w:rsidRPr="00325EC3">
              <w:rPr>
                <w:kern w:val="2"/>
                <w:szCs w:val="24"/>
              </w:rPr>
              <w:t>ainų lentelėje nenurodytų, tačiau su pirkimo objektu susijusių Prekių (toliau – Nenumatytos prekės) neviršijant 10 (dešimt) proc. Pradinės Sutarties vertės (jos nedidinant).</w:t>
            </w:r>
          </w:p>
          <w:p w:rsidR="000647EA" w:rsidRDefault="00EE15E3" w:rsidP="00EE15E3">
            <w:pPr>
              <w:rPr>
                <w:kern w:val="2"/>
                <w:szCs w:val="24"/>
              </w:rPr>
            </w:pPr>
            <w:r w:rsidRPr="00325EC3">
              <w:rPr>
                <w:kern w:val="2"/>
                <w:szCs w:val="24"/>
              </w:rPr>
              <w:lastRenderedPageBreak/>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lastRenderedPageBreak/>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tcPr>
          <w:p w:rsidR="001D2C45" w:rsidRPr="00325EC3" w:rsidRDefault="001D2C45" w:rsidP="001D2C45">
            <w:pPr>
              <w:rPr>
                <w:kern w:val="2"/>
                <w:szCs w:val="24"/>
              </w:rPr>
            </w:pPr>
            <w:r w:rsidRPr="00325EC3">
              <w:rPr>
                <w:kern w:val="2"/>
                <w:szCs w:val="24"/>
              </w:rPr>
              <w:t>Pirkėjas atsiskaito su Tiekėju ne vėliau kaip per 30 (trisdešimt) kalendorinių dienų nuo Sąskaitos gavimo dienos.</w:t>
            </w:r>
          </w:p>
          <w:p w:rsidR="001D2C45" w:rsidRPr="00325EC3" w:rsidRDefault="001D2C45" w:rsidP="001D2C45">
            <w:pPr>
              <w:rPr>
                <w:kern w:val="2"/>
                <w:szCs w:val="24"/>
              </w:rPr>
            </w:pPr>
          </w:p>
          <w:p w:rsidR="000647EA" w:rsidRDefault="001D2C45" w:rsidP="001D2C45">
            <w:pPr>
              <w:rPr>
                <w:color w:val="000000"/>
                <w:kern w:val="2"/>
                <w:szCs w:val="24"/>
                <w:shd w:val="clear" w:color="auto" w:fill="FFFFFF"/>
              </w:rPr>
            </w:pPr>
            <w:r w:rsidRPr="00325EC3">
              <w:rPr>
                <w:color w:val="000000"/>
                <w:kern w:val="2"/>
                <w:szCs w:val="24"/>
                <w:shd w:val="clear" w:color="auto" w:fill="FFFFFF"/>
              </w:rPr>
              <w:t xml:space="preserve">Apmokėjimo </w:t>
            </w:r>
            <w:r w:rsidRPr="00325EC3">
              <w:rPr>
                <w:kern w:val="2"/>
                <w:szCs w:val="24"/>
                <w:shd w:val="clear" w:color="auto" w:fill="FFFFFF"/>
              </w:rPr>
              <w:t>sąlygos: pasirašius Prekių perdavimo-priėmimo aktą, mokama už konkretų kiekį pagal nustatytus įkainius.</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5.6. Avansas</w:t>
            </w:r>
          </w:p>
        </w:tc>
        <w:tc>
          <w:tcPr>
            <w:tcW w:w="7353" w:type="dxa"/>
            <w:gridSpan w:val="2"/>
            <w:tcBorders>
              <w:top w:val="single" w:sz="4" w:space="0" w:color="auto"/>
              <w:left w:val="single" w:sz="4" w:space="0" w:color="auto"/>
              <w:bottom w:val="single" w:sz="4" w:space="0" w:color="auto"/>
              <w:right w:val="single" w:sz="4" w:space="0" w:color="auto"/>
            </w:tcBorders>
          </w:tcPr>
          <w:p w:rsidR="000647EA" w:rsidRDefault="000647EA" w:rsidP="001D2C45">
            <w:pPr>
              <w:rPr>
                <w:color w:val="000000"/>
                <w:kern w:val="2"/>
                <w:szCs w:val="24"/>
                <w:shd w:val="clear" w:color="auto" w:fill="FFFFFF"/>
              </w:rPr>
            </w:pPr>
            <w:r>
              <w:rPr>
                <w:kern w:val="2"/>
                <w:szCs w:val="24"/>
              </w:rPr>
              <w:t>Netaikoma</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tcPr>
          <w:p w:rsidR="000647EA" w:rsidRDefault="000647EA" w:rsidP="001D2C45">
            <w:pPr>
              <w:rPr>
                <w:kern w:val="2"/>
                <w:szCs w:val="24"/>
              </w:rPr>
            </w:pPr>
            <w:r>
              <w:rPr>
                <w:kern w:val="2"/>
                <w:szCs w:val="24"/>
              </w:rPr>
              <w:t>Netaikoma</w:t>
            </w:r>
            <w:r>
              <w:rPr>
                <w:color w:val="000000"/>
                <w:kern w:val="2"/>
                <w:szCs w:val="24"/>
                <w:shd w:val="clear" w:color="auto" w:fill="FFFFFF"/>
              </w:rPr>
              <w:t xml:space="preserve"> </w:t>
            </w:r>
          </w:p>
        </w:tc>
      </w:tr>
      <w:tr w:rsidR="000647EA" w:rsidTr="00232336">
        <w:trPr>
          <w:trHeight w:val="300"/>
        </w:trPr>
        <w:tc>
          <w:tcPr>
            <w:tcW w:w="10632" w:type="dxa"/>
            <w:gridSpan w:val="4"/>
          </w:tcPr>
          <w:p w:rsidR="000647EA" w:rsidRDefault="000647EA" w:rsidP="000647EA">
            <w:pPr>
              <w:jc w:val="center"/>
              <w:rPr>
                <w:b/>
                <w:bCs/>
                <w:kern w:val="2"/>
                <w:szCs w:val="24"/>
              </w:rPr>
            </w:pPr>
            <w:r>
              <w:rPr>
                <w:b/>
                <w:bCs/>
                <w:kern w:val="2"/>
                <w:szCs w:val="24"/>
              </w:rPr>
              <w:t>6. PREKIŲ KOKYBĖ IR GARANTINIAI ĮSIPAREIGOJIMAI</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6.1. Garantinis terminas</w:t>
            </w:r>
          </w:p>
        </w:tc>
        <w:tc>
          <w:tcPr>
            <w:tcW w:w="7353" w:type="dxa"/>
            <w:gridSpan w:val="2"/>
            <w:tcBorders>
              <w:top w:val="single" w:sz="4" w:space="0" w:color="auto"/>
              <w:left w:val="single" w:sz="4" w:space="0" w:color="auto"/>
              <w:bottom w:val="single" w:sz="4" w:space="0" w:color="auto"/>
              <w:right w:val="single" w:sz="4" w:space="0" w:color="auto"/>
            </w:tcBorders>
          </w:tcPr>
          <w:p w:rsidR="000647EA" w:rsidRPr="00321B21" w:rsidRDefault="000D49C5" w:rsidP="002554EE">
            <w:pPr>
              <w:rPr>
                <w:kern w:val="2"/>
                <w:szCs w:val="24"/>
              </w:rPr>
            </w:pPr>
            <w:r w:rsidRPr="00321B21">
              <w:rPr>
                <w:szCs w:val="24"/>
                <w:lang w:eastAsia="lt-LT"/>
              </w:rPr>
              <w:t>Nešiojam</w:t>
            </w:r>
            <w:r w:rsidR="002554EE" w:rsidRPr="00321B21">
              <w:rPr>
                <w:szCs w:val="24"/>
                <w:lang w:eastAsia="lt-LT"/>
              </w:rPr>
              <w:t>iems kompiuteriams</w:t>
            </w:r>
            <w:r w:rsidRPr="00321B21">
              <w:rPr>
                <w:szCs w:val="24"/>
                <w:lang w:eastAsia="lt-LT"/>
              </w:rPr>
              <w:t xml:space="preserve"> su maitinimo šaltiniu </w:t>
            </w:r>
            <w:r w:rsidRPr="00321B21">
              <w:rPr>
                <w:kern w:val="2"/>
                <w:szCs w:val="24"/>
              </w:rPr>
              <w:t xml:space="preserve">nustatoma Tiekėjo pasiūlytos arba Prekių gamintojo taikomos trukmės gamintojo </w:t>
            </w:r>
            <w:r w:rsidRPr="00321B21">
              <w:rPr>
                <w:szCs w:val="24"/>
                <w:lang w:eastAsia="lt-LT"/>
              </w:rPr>
              <w:t>pasaulinė ("</w:t>
            </w:r>
            <w:proofErr w:type="spellStart"/>
            <w:r w:rsidRPr="00321B21">
              <w:rPr>
                <w:szCs w:val="24"/>
                <w:lang w:eastAsia="lt-LT"/>
              </w:rPr>
              <w:t>worldwide</w:t>
            </w:r>
            <w:proofErr w:type="spellEnd"/>
            <w:r w:rsidRPr="00321B21">
              <w:rPr>
                <w:szCs w:val="24"/>
                <w:lang w:eastAsia="lt-LT"/>
              </w:rPr>
              <w:t xml:space="preserve"> </w:t>
            </w:r>
            <w:proofErr w:type="spellStart"/>
            <w:r w:rsidRPr="00321B21">
              <w:rPr>
                <w:szCs w:val="24"/>
                <w:lang w:eastAsia="lt-LT"/>
              </w:rPr>
              <w:t>warranty</w:t>
            </w:r>
            <w:proofErr w:type="spellEnd"/>
            <w:r w:rsidRPr="00321B21">
              <w:rPr>
                <w:szCs w:val="24"/>
                <w:lang w:eastAsia="lt-LT"/>
              </w:rPr>
              <w:t>") garantija. Baterijai, klaviatūrai, pelei, krepšiui – ne trumpesnė kaip 12 mėn. garantija</w:t>
            </w:r>
            <w:r w:rsidRPr="00321B21">
              <w:rPr>
                <w:kern w:val="2"/>
                <w:szCs w:val="24"/>
              </w:rPr>
              <w:t>. Garantinis terminas skaičiuojamas nuo Prekių perdavimo–priėmimo akto pasirašymo dienos be papildomų Pirkėjo veiksmų.</w:t>
            </w:r>
          </w:p>
        </w:tc>
      </w:tr>
      <w:tr w:rsidR="000D49C5"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D49C5" w:rsidRDefault="000D49C5" w:rsidP="000D49C5">
            <w:pPr>
              <w:rPr>
                <w:b/>
                <w:bCs/>
                <w:kern w:val="2"/>
                <w:szCs w:val="24"/>
              </w:rPr>
            </w:pPr>
            <w:r>
              <w:rPr>
                <w:b/>
                <w:bCs/>
                <w:kern w:val="2"/>
                <w:szCs w:val="24"/>
              </w:rPr>
              <w:t>6.2. Garantinė priežiūra</w:t>
            </w:r>
          </w:p>
        </w:tc>
        <w:tc>
          <w:tcPr>
            <w:tcW w:w="7353" w:type="dxa"/>
            <w:gridSpan w:val="2"/>
            <w:tcBorders>
              <w:top w:val="single" w:sz="4" w:space="0" w:color="auto"/>
              <w:left w:val="single" w:sz="4" w:space="0" w:color="auto"/>
              <w:bottom w:val="single" w:sz="4" w:space="0" w:color="auto"/>
              <w:right w:val="single" w:sz="4" w:space="0" w:color="auto"/>
            </w:tcBorders>
          </w:tcPr>
          <w:p w:rsidR="000D49C5" w:rsidRPr="00321B21" w:rsidRDefault="000D49C5" w:rsidP="000D49C5">
            <w:pPr>
              <w:rPr>
                <w:kern w:val="2"/>
                <w:szCs w:val="24"/>
              </w:rPr>
            </w:pPr>
            <w:r w:rsidRPr="00321B21">
              <w:rPr>
                <w:kern w:val="2"/>
                <w:szCs w:val="24"/>
              </w:rPr>
              <w:t>Prekių trūkumų nustatymo bei šalinimo tvarka nustatyta Techninės specifikacijos 27 ir 28 punktuose bei Bendrųjų sąlygų 7 skyriuje.</w:t>
            </w:r>
          </w:p>
        </w:tc>
      </w:tr>
      <w:tr w:rsidR="000D49C5"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D49C5" w:rsidRDefault="000D49C5" w:rsidP="000D49C5">
            <w:pPr>
              <w:rPr>
                <w:b/>
                <w:bCs/>
                <w:kern w:val="2"/>
                <w:szCs w:val="24"/>
              </w:rPr>
            </w:pPr>
            <w:r>
              <w:rPr>
                <w:b/>
                <w:bCs/>
                <w:kern w:val="2"/>
                <w:szCs w:val="24"/>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tcPr>
          <w:p w:rsidR="000D49C5" w:rsidRDefault="000D49C5" w:rsidP="000D49C5">
            <w:pPr>
              <w:rPr>
                <w:kern w:val="2"/>
                <w:szCs w:val="24"/>
              </w:rPr>
            </w:pPr>
            <w:r>
              <w:rPr>
                <w:kern w:val="2"/>
                <w:szCs w:val="24"/>
              </w:rPr>
              <w:t>Netaikoma</w:t>
            </w:r>
          </w:p>
        </w:tc>
      </w:tr>
      <w:tr w:rsidR="000D49C5" w:rsidTr="00232336">
        <w:trPr>
          <w:trHeight w:val="300"/>
        </w:trPr>
        <w:tc>
          <w:tcPr>
            <w:tcW w:w="10632" w:type="dxa"/>
            <w:gridSpan w:val="4"/>
          </w:tcPr>
          <w:p w:rsidR="000D49C5" w:rsidRDefault="000D49C5" w:rsidP="000D49C5">
            <w:pPr>
              <w:jc w:val="center"/>
              <w:rPr>
                <w:b/>
                <w:bCs/>
                <w:kern w:val="2"/>
                <w:szCs w:val="24"/>
              </w:rPr>
            </w:pPr>
            <w:r>
              <w:rPr>
                <w:b/>
                <w:bCs/>
                <w:kern w:val="2"/>
                <w:szCs w:val="24"/>
              </w:rPr>
              <w:t>7. SUTARTIES VYKDYMUI PASITELKIAMI SUBTIEKĖJAI</w:t>
            </w:r>
          </w:p>
        </w:tc>
      </w:tr>
      <w:tr w:rsidR="000D49C5"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D49C5" w:rsidRDefault="000D49C5" w:rsidP="000D49C5">
            <w:pPr>
              <w:rPr>
                <w:b/>
                <w:bCs/>
                <w:kern w:val="2"/>
                <w:szCs w:val="24"/>
              </w:rPr>
            </w:pPr>
            <w:r>
              <w:rPr>
                <w:b/>
                <w:bCs/>
                <w:kern w:val="2"/>
                <w:szCs w:val="24"/>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tcPr>
          <w:p w:rsidR="000D49C5" w:rsidRDefault="000D49C5" w:rsidP="000D49C5">
            <w:pPr>
              <w:rPr>
                <w:kern w:val="2"/>
                <w:szCs w:val="24"/>
              </w:rPr>
            </w:pPr>
            <w:r>
              <w:rPr>
                <w:kern w:val="2"/>
                <w:szCs w:val="24"/>
              </w:rPr>
              <w:t>Sutarties vykdymui subtiekėjai ir (ar) specialistai nepasitelkiami.</w:t>
            </w:r>
          </w:p>
          <w:p w:rsidR="000D49C5" w:rsidRDefault="000D49C5" w:rsidP="000D49C5">
            <w:pPr>
              <w:rPr>
                <w:kern w:val="2"/>
                <w:szCs w:val="24"/>
              </w:rPr>
            </w:pPr>
          </w:p>
          <w:p w:rsidR="000D49C5" w:rsidRDefault="000D49C5" w:rsidP="000D49C5">
            <w:pPr>
              <w:rPr>
                <w:color w:val="FF0000"/>
                <w:kern w:val="2"/>
                <w:szCs w:val="24"/>
              </w:rPr>
            </w:pPr>
            <w:r>
              <w:rPr>
                <w:color w:val="FF0000"/>
                <w:kern w:val="2"/>
                <w:szCs w:val="24"/>
              </w:rPr>
              <w:t>arba</w:t>
            </w:r>
          </w:p>
          <w:p w:rsidR="000D49C5" w:rsidRDefault="000D49C5" w:rsidP="000D49C5">
            <w:pPr>
              <w:rPr>
                <w:kern w:val="2"/>
                <w:szCs w:val="24"/>
              </w:rPr>
            </w:pPr>
          </w:p>
          <w:p w:rsidR="000D49C5" w:rsidRDefault="000D49C5" w:rsidP="000D49C5">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D49C5" w:rsidTr="00232336">
        <w:trPr>
          <w:trHeight w:val="300"/>
        </w:trPr>
        <w:tc>
          <w:tcPr>
            <w:tcW w:w="10632" w:type="dxa"/>
            <w:gridSpan w:val="4"/>
          </w:tcPr>
          <w:p w:rsidR="000D49C5" w:rsidRDefault="000D49C5" w:rsidP="000D49C5">
            <w:pPr>
              <w:jc w:val="center"/>
              <w:rPr>
                <w:b/>
                <w:bCs/>
                <w:kern w:val="2"/>
                <w:szCs w:val="24"/>
              </w:rPr>
            </w:pPr>
            <w:r>
              <w:rPr>
                <w:b/>
                <w:bCs/>
                <w:kern w:val="2"/>
                <w:szCs w:val="24"/>
              </w:rPr>
              <w:t>8. PRIEVOLIŲ PAGAL SUTARTĮ ĮVYKDYMO UŽTIKRINIMAS</w:t>
            </w:r>
          </w:p>
        </w:tc>
      </w:tr>
      <w:tr w:rsidR="000D49C5"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D49C5" w:rsidRDefault="000D49C5" w:rsidP="000D49C5">
            <w:pPr>
              <w:rPr>
                <w:b/>
                <w:bCs/>
                <w:kern w:val="2"/>
                <w:szCs w:val="24"/>
              </w:rPr>
            </w:pPr>
            <w:r>
              <w:rPr>
                <w:b/>
                <w:bCs/>
                <w:kern w:val="2"/>
                <w:szCs w:val="24"/>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tcPr>
          <w:p w:rsidR="000D49C5" w:rsidRPr="00E3522E" w:rsidRDefault="000D49C5" w:rsidP="000D49C5">
            <w:pPr>
              <w:rPr>
                <w:kern w:val="2"/>
                <w:szCs w:val="24"/>
              </w:rPr>
            </w:pPr>
            <w:r w:rsidRPr="00E3522E">
              <w:rPr>
                <w:kern w:val="2"/>
                <w:szCs w:val="24"/>
              </w:rPr>
              <w:t>Prievolių pagal Sutartį įvykdymas užtikrinamas:</w:t>
            </w:r>
          </w:p>
          <w:p w:rsidR="000D49C5" w:rsidRPr="00E3522E" w:rsidRDefault="000D49C5" w:rsidP="000D49C5">
            <w:pPr>
              <w:rPr>
                <w:kern w:val="2"/>
                <w:szCs w:val="24"/>
              </w:rPr>
            </w:pPr>
            <w:r w:rsidRPr="00E3522E">
              <w:rPr>
                <w:kern w:val="2"/>
                <w:szCs w:val="24"/>
              </w:rPr>
              <w:t>Netesybomis (delspinigiais, bauda);</w:t>
            </w:r>
          </w:p>
          <w:p w:rsidR="000D49C5" w:rsidRDefault="000D49C5" w:rsidP="000D49C5">
            <w:pPr>
              <w:rPr>
                <w:kern w:val="2"/>
                <w:szCs w:val="24"/>
              </w:rPr>
            </w:pPr>
            <w:r w:rsidRPr="00E3522E">
              <w:rPr>
                <w:kern w:val="2"/>
                <w:szCs w:val="24"/>
              </w:rPr>
              <w:t>Kitais Lietuvos Respublikos civiliniame kodekse ir (ar) Sutartyje nurodytais prievolių įvykdymo užtikrinimo būdais.</w:t>
            </w:r>
          </w:p>
        </w:tc>
      </w:tr>
      <w:tr w:rsidR="000D49C5"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D49C5" w:rsidRDefault="000D49C5" w:rsidP="000D49C5">
            <w:pPr>
              <w:rPr>
                <w:b/>
                <w:bCs/>
                <w:kern w:val="2"/>
                <w:szCs w:val="24"/>
              </w:rPr>
            </w:pPr>
            <w:r>
              <w:rPr>
                <w:b/>
                <w:bCs/>
                <w:kern w:val="2"/>
                <w:szCs w:val="24"/>
              </w:rPr>
              <w:lastRenderedPageBreak/>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tcPr>
          <w:p w:rsidR="000D49C5" w:rsidRDefault="000D49C5" w:rsidP="000D49C5">
            <w:pPr>
              <w:rPr>
                <w:kern w:val="2"/>
                <w:szCs w:val="24"/>
              </w:rPr>
            </w:pPr>
            <w:r>
              <w:rPr>
                <w:kern w:val="2"/>
                <w:szCs w:val="24"/>
              </w:rPr>
              <w:t>Netaikoma</w:t>
            </w:r>
          </w:p>
        </w:tc>
      </w:tr>
      <w:tr w:rsidR="000D49C5"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D49C5" w:rsidRDefault="000D49C5" w:rsidP="00321B21">
            <w:pPr>
              <w:rPr>
                <w:b/>
                <w:bCs/>
                <w:kern w:val="2"/>
                <w:szCs w:val="24"/>
              </w:rPr>
            </w:pPr>
            <w:r>
              <w:rPr>
                <w:b/>
                <w:bCs/>
                <w:kern w:val="2"/>
                <w:szCs w:val="24"/>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tcPr>
          <w:p w:rsidR="000D49C5" w:rsidRDefault="000D49C5" w:rsidP="000D49C5">
            <w:pPr>
              <w:rPr>
                <w:kern w:val="2"/>
                <w:szCs w:val="24"/>
              </w:rPr>
            </w:pPr>
            <w:r>
              <w:rPr>
                <w:kern w:val="2"/>
                <w:szCs w:val="24"/>
              </w:rPr>
              <w:t>Netaikoma</w:t>
            </w:r>
          </w:p>
        </w:tc>
      </w:tr>
      <w:tr w:rsidR="000D49C5" w:rsidTr="00232336">
        <w:trPr>
          <w:trHeight w:val="300"/>
        </w:trPr>
        <w:tc>
          <w:tcPr>
            <w:tcW w:w="10632" w:type="dxa"/>
            <w:gridSpan w:val="4"/>
          </w:tcPr>
          <w:p w:rsidR="000D49C5" w:rsidRDefault="000D49C5" w:rsidP="000D49C5">
            <w:pPr>
              <w:jc w:val="center"/>
              <w:rPr>
                <w:b/>
                <w:bCs/>
                <w:kern w:val="2"/>
                <w:szCs w:val="24"/>
              </w:rPr>
            </w:pPr>
            <w:r>
              <w:rPr>
                <w:b/>
                <w:bCs/>
                <w:kern w:val="2"/>
                <w:szCs w:val="24"/>
              </w:rPr>
              <w:t>9. ŠALIŲ ATSAKOMYBĖ</w:t>
            </w:r>
          </w:p>
        </w:tc>
      </w:tr>
      <w:tr w:rsidR="0060359F"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60359F" w:rsidRDefault="0060359F" w:rsidP="0060359F">
            <w:pPr>
              <w:rPr>
                <w:b/>
                <w:bCs/>
                <w:kern w:val="2"/>
                <w:szCs w:val="24"/>
              </w:rPr>
            </w:pPr>
            <w:r>
              <w:rPr>
                <w:b/>
                <w:bCs/>
                <w:kern w:val="2"/>
                <w:szCs w:val="24"/>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tcPr>
          <w:p w:rsidR="0060359F" w:rsidRPr="0060359F" w:rsidRDefault="0060359F" w:rsidP="0060359F">
            <w:pPr>
              <w:rPr>
                <w:kern w:val="2"/>
                <w:szCs w:val="24"/>
              </w:rPr>
            </w:pPr>
            <w:r w:rsidRPr="0060359F">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(dviejų šimtųjų) procento dydžio delspinigius nuo neapmokėtos sumos be PVM už kiekvieną vėlavimo dieną. </w:t>
            </w:r>
          </w:p>
        </w:tc>
      </w:tr>
      <w:tr w:rsidR="0060359F"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60359F" w:rsidRDefault="0060359F" w:rsidP="0060359F">
            <w:pPr>
              <w:rPr>
                <w:b/>
                <w:bCs/>
                <w:kern w:val="2"/>
                <w:szCs w:val="24"/>
              </w:rPr>
            </w:pPr>
            <w:r>
              <w:rPr>
                <w:b/>
                <w:bCs/>
                <w:kern w:val="2"/>
                <w:szCs w:val="24"/>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tcPr>
          <w:p w:rsidR="0060359F" w:rsidRPr="0060359F" w:rsidRDefault="0060359F" w:rsidP="0060359F">
            <w:pPr>
              <w:rPr>
                <w:kern w:val="2"/>
                <w:szCs w:val="24"/>
              </w:rPr>
            </w:pPr>
            <w:r w:rsidRPr="0060359F">
              <w:rPr>
                <w:color w:val="000000"/>
                <w:kern w:val="2"/>
                <w:szCs w:val="24"/>
              </w:rPr>
              <w:t>9</w:t>
            </w:r>
            <w:r w:rsidRPr="0060359F">
              <w:rPr>
                <w:color w:val="000000"/>
                <w:kern w:val="2"/>
                <w:szCs w:val="24"/>
                <w:lang w:val="en-US"/>
              </w:rPr>
              <w:t xml:space="preserve">.2.1. </w:t>
            </w:r>
            <w:r w:rsidRPr="0060359F">
              <w:rPr>
                <w:color w:val="000000"/>
                <w:kern w:val="2"/>
                <w:szCs w:val="24"/>
              </w:rPr>
              <w:t>Jeigu Tiekėjas vėluoja vykdyti užsakymą tiekti Prekes</w:t>
            </w:r>
            <w:r w:rsidRPr="0060359F">
              <w:rPr>
                <w:kern w:val="2"/>
                <w:szCs w:val="24"/>
              </w:rPr>
              <w:t>, Pirkėjas nuo kitos nei nustatytas terminas dienos Tiekėjui skaičiuoja 0,02 (dviejų šimtųjų) procento dydžio delspinigius už kiekvieną uždelstą dieną nuo laiku neperduotų Prekių kainos be PVM. </w:t>
            </w:r>
          </w:p>
          <w:p w:rsidR="0060359F" w:rsidRPr="0060359F" w:rsidRDefault="0060359F" w:rsidP="0060359F">
            <w:pPr>
              <w:rPr>
                <w:kern w:val="2"/>
                <w:szCs w:val="24"/>
              </w:rPr>
            </w:pPr>
            <w:r w:rsidRPr="0060359F">
              <w:rPr>
                <w:kern w:val="2"/>
                <w:szCs w:val="24"/>
              </w:rPr>
              <w:t xml:space="preserve">9.2.2. </w:t>
            </w:r>
            <w:r w:rsidRPr="0060359F">
              <w:rPr>
                <w:color w:val="000000"/>
                <w:kern w:val="2"/>
                <w:szCs w:val="24"/>
              </w:rPr>
              <w:t xml:space="preserve">Jeigu Tiekėjas vėluoja ištaisyti Pirkėjo nurodytus Prekių trūkumus jų priėmimo metu ar garantinės priežiūros laikotarpiu, </w:t>
            </w:r>
            <w:r w:rsidRPr="0060359F">
              <w:rPr>
                <w:kern w:val="2"/>
                <w:szCs w:val="24"/>
              </w:rPr>
              <w:t>Pirkėjas nuo kitos nei nustatytas terminas dienos Tiekėjui skaičiuoja 1 (vieno) procento dydžio delspinigius už kiekvieną uždelstą dieną nuo trūkumų turinčių Prekių kainos be PVM.</w:t>
            </w:r>
          </w:p>
          <w:p w:rsidR="0060359F" w:rsidRPr="0060359F" w:rsidRDefault="0060359F" w:rsidP="0060359F">
            <w:pPr>
              <w:rPr>
                <w:b/>
                <w:bCs/>
                <w:kern w:val="2"/>
                <w:szCs w:val="24"/>
              </w:rPr>
            </w:pPr>
            <w:r w:rsidRPr="0060359F">
              <w:rPr>
                <w:kern w:val="2"/>
                <w:szCs w:val="24"/>
              </w:rPr>
              <w:t>9.2.3.</w:t>
            </w:r>
            <w:r w:rsidRPr="0060359F">
              <w:rPr>
                <w:kern w:val="2"/>
                <w:szCs w:val="24"/>
                <w:lang w:val="en-US"/>
              </w:rPr>
              <w:t xml:space="preserve"> </w:t>
            </w:r>
            <w:r w:rsidRPr="0060359F">
              <w:rPr>
                <w:kern w:val="2"/>
                <w:szCs w:val="24"/>
              </w:rPr>
              <w:t xml:space="preserve">Tiekėjas privalo sumokėti Pirkėjui netesybas per 10 (dešimt) darbo dienų nuo Pirkėjo pareikalavimo. </w:t>
            </w:r>
          </w:p>
        </w:tc>
      </w:tr>
      <w:tr w:rsidR="000D49C5"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D49C5" w:rsidRDefault="000D49C5" w:rsidP="000D49C5">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tcPr>
          <w:p w:rsidR="000D49C5" w:rsidRPr="002C4E3E" w:rsidRDefault="000D49C5" w:rsidP="000D49C5">
            <w:pPr>
              <w:rPr>
                <w:kern w:val="2"/>
                <w:szCs w:val="24"/>
              </w:rPr>
            </w:pPr>
            <w:r>
              <w:rPr>
                <w:kern w:val="2"/>
                <w:szCs w:val="24"/>
              </w:rPr>
              <w:t>9.3.1. </w:t>
            </w:r>
            <w:r w:rsidRPr="00E3522E">
              <w:rPr>
                <w:kern w:val="2"/>
                <w:szCs w:val="24"/>
              </w:rPr>
              <w:t xml:space="preserve">Nutraukus Sutartį dėl esminio Sutarties pažeidimo, nustatyto Sutarties Specialiosiose sąlygose, mokama 5 (penkių) procentų dydžio bauda </w:t>
            </w:r>
            <w:r w:rsidRPr="002C4E3E">
              <w:rPr>
                <w:kern w:val="2"/>
                <w:szCs w:val="24"/>
              </w:rPr>
              <w:t>nuo Pradinės Sutarties vertės be PVM, nurodytos Specialiųjų sąlygų 5.2 punkte.</w:t>
            </w:r>
          </w:p>
          <w:p w:rsidR="000D49C5" w:rsidRPr="002C4E3E" w:rsidRDefault="000D49C5" w:rsidP="000D49C5">
            <w:pPr>
              <w:rPr>
                <w:kern w:val="2"/>
                <w:szCs w:val="24"/>
              </w:rPr>
            </w:pPr>
          </w:p>
          <w:p w:rsidR="000D49C5" w:rsidRDefault="000D49C5" w:rsidP="000D49C5">
            <w:pPr>
              <w:rPr>
                <w:kern w:val="2"/>
                <w:szCs w:val="24"/>
              </w:rPr>
            </w:pPr>
            <w:r w:rsidRPr="002C4E3E">
              <w:rPr>
                <w:kern w:val="2"/>
                <w:szCs w:val="24"/>
              </w:rPr>
              <w:t>9.3.2. </w:t>
            </w:r>
            <w:r w:rsidRPr="002C4E3E">
              <w:rPr>
                <w:szCs w:val="24"/>
              </w:rPr>
              <w:t xml:space="preserve">Nepagrįstai nutraukus Sutarties vykdymą ne Sutartyje nustatyta tvarka, mokama </w:t>
            </w:r>
            <w:r w:rsidRPr="002C4E3E">
              <w:rPr>
                <w:kern w:val="2"/>
                <w:szCs w:val="24"/>
              </w:rPr>
              <w:t>5 (penkių) procentų dydžio bauda nuo Pradinės Sutarties vertės, nurodytos Specialiųjų sąlygų 5.2 </w:t>
            </w:r>
            <w:r>
              <w:rPr>
                <w:kern w:val="2"/>
                <w:szCs w:val="24"/>
              </w:rPr>
              <w:t>punkte.</w:t>
            </w:r>
          </w:p>
        </w:tc>
      </w:tr>
      <w:tr w:rsidR="000D49C5" w:rsidRPr="0070061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D49C5" w:rsidRPr="00700617" w:rsidRDefault="000D49C5" w:rsidP="000D49C5">
            <w:pPr>
              <w:rPr>
                <w:b/>
                <w:bCs/>
                <w:kern w:val="2"/>
                <w:szCs w:val="24"/>
              </w:rPr>
            </w:pPr>
            <w:r w:rsidRPr="00700617">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tcPr>
          <w:p w:rsidR="000D49C5" w:rsidRPr="00700617" w:rsidRDefault="0060359F" w:rsidP="000D49C5">
            <w:pPr>
              <w:rPr>
                <w:kern w:val="2"/>
                <w:szCs w:val="24"/>
              </w:rPr>
            </w:pPr>
            <w:r w:rsidRPr="00700617">
              <w:rPr>
                <w:kern w:val="2"/>
                <w:szCs w:val="24"/>
              </w:rPr>
              <w:t>Netaikoma</w:t>
            </w:r>
          </w:p>
        </w:tc>
      </w:tr>
      <w:tr w:rsidR="000D49C5" w:rsidRPr="0070061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D49C5" w:rsidRPr="00700617" w:rsidRDefault="000D49C5" w:rsidP="000D49C5">
            <w:pPr>
              <w:rPr>
                <w:b/>
                <w:bCs/>
                <w:kern w:val="2"/>
                <w:szCs w:val="24"/>
              </w:rPr>
            </w:pPr>
            <w:r w:rsidRPr="00700617">
              <w:rPr>
                <w:b/>
                <w:bCs/>
                <w:kern w:val="2"/>
                <w:szCs w:val="24"/>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tcPr>
          <w:p w:rsidR="000D49C5" w:rsidRPr="00700617" w:rsidRDefault="000D49C5" w:rsidP="000D49C5">
            <w:pPr>
              <w:rPr>
                <w:kern w:val="2"/>
                <w:szCs w:val="24"/>
              </w:rPr>
            </w:pPr>
            <w:r w:rsidRPr="00700617">
              <w:rPr>
                <w:kern w:val="2"/>
                <w:szCs w:val="24"/>
              </w:rPr>
              <w:t>Netaikoma</w:t>
            </w:r>
          </w:p>
        </w:tc>
      </w:tr>
      <w:tr w:rsidR="000D49C5" w:rsidRPr="000C4EE4"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D49C5" w:rsidRPr="000C4EE4" w:rsidRDefault="000D49C5" w:rsidP="000D49C5">
            <w:pPr>
              <w:rPr>
                <w:b/>
                <w:bCs/>
                <w:kern w:val="2"/>
                <w:szCs w:val="24"/>
              </w:rPr>
            </w:pPr>
            <w:r w:rsidRPr="000C4EE4">
              <w:rPr>
                <w:b/>
                <w:bCs/>
                <w:kern w:val="2"/>
                <w:szCs w:val="24"/>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tcPr>
          <w:p w:rsidR="000D49C5" w:rsidRPr="000C4EE4" w:rsidRDefault="0060359F" w:rsidP="000D49C5">
            <w:pPr>
              <w:rPr>
                <w:kern w:val="2"/>
                <w:szCs w:val="24"/>
              </w:rPr>
            </w:pPr>
            <w:r w:rsidRPr="00700617">
              <w:rPr>
                <w:kern w:val="2"/>
                <w:szCs w:val="24"/>
              </w:rPr>
              <w:t>Netaikoma</w:t>
            </w:r>
          </w:p>
        </w:tc>
      </w:tr>
      <w:tr w:rsidR="000D49C5" w:rsidRPr="000C4EE4"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D49C5" w:rsidRPr="000C4EE4" w:rsidRDefault="000D49C5" w:rsidP="000D49C5">
            <w:pPr>
              <w:rPr>
                <w:b/>
                <w:bCs/>
                <w:kern w:val="2"/>
              </w:rPr>
            </w:pPr>
            <w:r w:rsidRPr="000C4EE4">
              <w:rPr>
                <w:b/>
                <w:bCs/>
                <w:kern w:val="2"/>
              </w:rPr>
              <w:t xml:space="preserve">9.7. Tiekėjui taikomos netesybos dėl pirkimo </w:t>
            </w:r>
            <w:r w:rsidRPr="000C4EE4">
              <w:rPr>
                <w:b/>
                <w:bCs/>
                <w:kern w:val="2"/>
              </w:rPr>
              <w:lastRenderedPageBreak/>
              <w:t xml:space="preserve">dokumentuose nustatytų Kokybinių kriterijų </w:t>
            </w:r>
            <w:proofErr w:type="spellStart"/>
            <w:r w:rsidRPr="000C4EE4">
              <w:rPr>
                <w:b/>
                <w:bCs/>
                <w:kern w:val="2"/>
              </w:rPr>
              <w:t>nepasiekimo</w:t>
            </w:r>
            <w:proofErr w:type="spellEnd"/>
            <w:r w:rsidRPr="000C4EE4">
              <w:rPr>
                <w:b/>
                <w:bCs/>
                <w:kern w:val="2"/>
              </w:rPr>
              <w:t xml:space="preserve"> Sutarties vykdymo metu</w:t>
            </w:r>
          </w:p>
        </w:tc>
        <w:tc>
          <w:tcPr>
            <w:tcW w:w="7353" w:type="dxa"/>
            <w:gridSpan w:val="2"/>
            <w:tcBorders>
              <w:top w:val="single" w:sz="4" w:space="0" w:color="auto"/>
              <w:left w:val="single" w:sz="4" w:space="0" w:color="auto"/>
              <w:bottom w:val="single" w:sz="4" w:space="0" w:color="auto"/>
              <w:right w:val="single" w:sz="4" w:space="0" w:color="auto"/>
            </w:tcBorders>
          </w:tcPr>
          <w:p w:rsidR="000D49C5" w:rsidRPr="000C4EE4" w:rsidRDefault="000D49C5" w:rsidP="000D49C5">
            <w:pPr>
              <w:rPr>
                <w:kern w:val="2"/>
                <w:szCs w:val="24"/>
              </w:rPr>
            </w:pPr>
            <w:r w:rsidRPr="000C4EE4">
              <w:rPr>
                <w:kern w:val="2"/>
                <w:szCs w:val="24"/>
              </w:rPr>
              <w:lastRenderedPageBreak/>
              <w:t>Netaikoma</w:t>
            </w:r>
          </w:p>
        </w:tc>
      </w:tr>
      <w:tr w:rsidR="000D49C5" w:rsidRPr="000C4EE4"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D49C5" w:rsidRPr="000C4EE4" w:rsidRDefault="000D49C5" w:rsidP="000D49C5">
            <w:pPr>
              <w:rPr>
                <w:b/>
                <w:bCs/>
                <w:kern w:val="2"/>
                <w:szCs w:val="24"/>
              </w:rPr>
            </w:pPr>
            <w:r w:rsidRPr="000C4EE4">
              <w:rPr>
                <w:b/>
                <w:bCs/>
                <w:kern w:val="2"/>
                <w:szCs w:val="24"/>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rsidR="000D49C5" w:rsidRPr="000C4EE4" w:rsidRDefault="000D49C5" w:rsidP="000D49C5">
            <w:pPr>
              <w:rPr>
                <w:kern w:val="2"/>
                <w:szCs w:val="24"/>
              </w:rPr>
            </w:pPr>
            <w:r w:rsidRPr="000C4EE4">
              <w:rPr>
                <w:kern w:val="2"/>
                <w:szCs w:val="24"/>
              </w:rPr>
              <w:t>Netaikoma</w:t>
            </w:r>
          </w:p>
        </w:tc>
      </w:tr>
      <w:tr w:rsidR="000D49C5" w:rsidRPr="000C4EE4"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D49C5" w:rsidRPr="000C4EE4" w:rsidRDefault="000D49C5" w:rsidP="000D49C5">
            <w:pPr>
              <w:rPr>
                <w:b/>
                <w:bCs/>
                <w:kern w:val="2"/>
                <w:szCs w:val="24"/>
              </w:rPr>
            </w:pPr>
            <w:r w:rsidRPr="000C4EE4">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tcPr>
          <w:p w:rsidR="000D49C5" w:rsidRPr="000C4EE4" w:rsidRDefault="000D49C5" w:rsidP="000D49C5">
            <w:pPr>
              <w:spacing w:line="259" w:lineRule="auto"/>
              <w:rPr>
                <w:kern w:val="2"/>
                <w:szCs w:val="24"/>
              </w:rPr>
            </w:pPr>
            <w:r w:rsidRPr="000C4EE4">
              <w:rPr>
                <w:kern w:val="2"/>
                <w:szCs w:val="24"/>
              </w:rPr>
              <w:t>Netaikoma</w:t>
            </w:r>
          </w:p>
        </w:tc>
      </w:tr>
      <w:tr w:rsidR="000D49C5"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D49C5" w:rsidRDefault="000D49C5" w:rsidP="000D49C5">
            <w:pPr>
              <w:rPr>
                <w:b/>
                <w:bCs/>
                <w:kern w:val="2"/>
                <w:szCs w:val="24"/>
              </w:rPr>
            </w:pPr>
            <w:r>
              <w:rPr>
                <w:b/>
                <w:bCs/>
                <w:kern w:val="2"/>
                <w:szCs w:val="24"/>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rsidR="000D49C5" w:rsidRDefault="000D49C5" w:rsidP="000D49C5">
            <w:pPr>
              <w:rPr>
                <w:color w:val="4472C4"/>
                <w:kern w:val="2"/>
                <w:szCs w:val="24"/>
              </w:rPr>
            </w:pPr>
            <w:r w:rsidRPr="00966A63">
              <w:rPr>
                <w:kern w:val="2"/>
                <w:szCs w:val="24"/>
              </w:rPr>
              <w:t>Netaikoma</w:t>
            </w:r>
          </w:p>
        </w:tc>
      </w:tr>
      <w:tr w:rsidR="000D49C5" w:rsidTr="00232336">
        <w:trPr>
          <w:trHeight w:val="300"/>
        </w:trPr>
        <w:tc>
          <w:tcPr>
            <w:tcW w:w="10632" w:type="dxa"/>
            <w:gridSpan w:val="4"/>
          </w:tcPr>
          <w:p w:rsidR="000D49C5" w:rsidRDefault="000D49C5" w:rsidP="000D49C5">
            <w:pPr>
              <w:jc w:val="center"/>
              <w:rPr>
                <w:b/>
                <w:bCs/>
                <w:kern w:val="2"/>
                <w:szCs w:val="24"/>
              </w:rPr>
            </w:pPr>
            <w:r>
              <w:rPr>
                <w:b/>
                <w:kern w:val="2"/>
                <w:szCs w:val="24"/>
              </w:rPr>
              <w:t>10. ESMINĖS SUTARTIES SĄLYGOS</w:t>
            </w:r>
          </w:p>
        </w:tc>
      </w:tr>
      <w:tr w:rsidR="000D49C5" w:rsidRPr="0094146B" w:rsidTr="00232336">
        <w:trPr>
          <w:trHeight w:val="300"/>
        </w:trPr>
        <w:tc>
          <w:tcPr>
            <w:tcW w:w="3279" w:type="dxa"/>
            <w:gridSpan w:val="2"/>
          </w:tcPr>
          <w:p w:rsidR="000D49C5" w:rsidRPr="0094146B" w:rsidRDefault="000D49C5" w:rsidP="000D49C5">
            <w:pPr>
              <w:rPr>
                <w:b/>
                <w:bCs/>
                <w:kern w:val="2"/>
              </w:rPr>
            </w:pPr>
            <w:r w:rsidRPr="0094146B">
              <w:rPr>
                <w:b/>
                <w:bCs/>
              </w:rPr>
              <w:t>10.1. Esminės Sutarties sąlygos</w:t>
            </w:r>
          </w:p>
        </w:tc>
        <w:tc>
          <w:tcPr>
            <w:tcW w:w="7353" w:type="dxa"/>
            <w:gridSpan w:val="2"/>
          </w:tcPr>
          <w:p w:rsidR="000D49C5" w:rsidRPr="0060359F" w:rsidRDefault="000D49C5" w:rsidP="0060359F">
            <w:pPr>
              <w:rPr>
                <w:kern w:val="2"/>
                <w:szCs w:val="24"/>
              </w:rPr>
            </w:pPr>
            <w:r w:rsidRPr="0094146B">
              <w:rPr>
                <w:kern w:val="2"/>
                <w:szCs w:val="24"/>
              </w:rPr>
              <w:t>Prekių pristatymo terminas (Sutarties specialiųjų sąlygų 4.1 p.)</w:t>
            </w:r>
            <w:r>
              <w:rPr>
                <w:kern w:val="2"/>
                <w:szCs w:val="24"/>
              </w:rPr>
              <w:t>.</w:t>
            </w:r>
          </w:p>
        </w:tc>
      </w:tr>
      <w:tr w:rsidR="000D49C5" w:rsidRPr="001E18B1" w:rsidTr="00232336">
        <w:trPr>
          <w:trHeight w:val="300"/>
        </w:trPr>
        <w:tc>
          <w:tcPr>
            <w:tcW w:w="3272" w:type="dxa"/>
          </w:tcPr>
          <w:p w:rsidR="000D49C5" w:rsidRPr="001E18B1" w:rsidRDefault="000D49C5" w:rsidP="000D49C5">
            <w:pPr>
              <w:rPr>
                <w:b/>
                <w:bCs/>
                <w:kern w:val="2"/>
                <w:szCs w:val="24"/>
              </w:rPr>
            </w:pPr>
            <w:r w:rsidRPr="001E18B1">
              <w:rPr>
                <w:b/>
                <w:bCs/>
                <w:kern w:val="2"/>
                <w:szCs w:val="24"/>
              </w:rPr>
              <w:t>10.2. Dideli arba nuolatiniai esminės Sutarties sąlygos vykdymo trūkumai</w:t>
            </w:r>
          </w:p>
        </w:tc>
        <w:tc>
          <w:tcPr>
            <w:tcW w:w="7360" w:type="dxa"/>
            <w:gridSpan w:val="3"/>
          </w:tcPr>
          <w:p w:rsidR="000D49C5" w:rsidRPr="001E18B1" w:rsidRDefault="000D49C5" w:rsidP="000D49C5">
            <w:pPr>
              <w:rPr>
                <w:kern w:val="2"/>
                <w:szCs w:val="24"/>
              </w:rPr>
            </w:pPr>
            <w:r w:rsidRPr="001E18B1">
              <w:rPr>
                <w:kern w:val="2"/>
                <w:szCs w:val="24"/>
              </w:rPr>
              <w:t>Atvejai, kuomet yra laikoma, kad esminė (-s) Sutarties sąlyga (-</w:t>
            </w:r>
            <w:proofErr w:type="spellStart"/>
            <w:r w:rsidRPr="001E18B1">
              <w:rPr>
                <w:kern w:val="2"/>
                <w:szCs w:val="24"/>
              </w:rPr>
              <w:t>os</w:t>
            </w:r>
            <w:proofErr w:type="spellEnd"/>
            <w:r w:rsidRPr="001E18B1">
              <w:rPr>
                <w:kern w:val="2"/>
                <w:szCs w:val="24"/>
              </w:rPr>
              <w:t>) vykdoma (-</w:t>
            </w:r>
            <w:proofErr w:type="spellStart"/>
            <w:r w:rsidRPr="001E18B1">
              <w:rPr>
                <w:kern w:val="2"/>
                <w:szCs w:val="24"/>
              </w:rPr>
              <w:t>os</w:t>
            </w:r>
            <w:proofErr w:type="spellEnd"/>
            <w:r w:rsidRPr="001E18B1">
              <w:rPr>
                <w:kern w:val="2"/>
                <w:szCs w:val="24"/>
              </w:rPr>
              <w:t>) su dideli</w:t>
            </w:r>
            <w:r w:rsidR="00321B21">
              <w:rPr>
                <w:kern w:val="2"/>
                <w:szCs w:val="24"/>
              </w:rPr>
              <w:t xml:space="preserve">ais arba nuolatiniais trūkumais - </w:t>
            </w:r>
          </w:p>
          <w:p w:rsidR="000D49C5" w:rsidRPr="001E18B1" w:rsidRDefault="000D49C5" w:rsidP="00EE36F6">
            <w:pPr>
              <w:rPr>
                <w:kern w:val="2"/>
                <w:szCs w:val="24"/>
              </w:rPr>
            </w:pPr>
            <w:r w:rsidRPr="00321B21">
              <w:rPr>
                <w:kern w:val="2"/>
                <w:szCs w:val="24"/>
                <w:highlight w:val="yellow"/>
              </w:rPr>
              <w:t>1) Tiekėjo uždelsimas pristatyti Prekes (Sutarties specialiųjų sąlygų 4.1 p.) ilgi</w:t>
            </w:r>
            <w:r w:rsidR="0001539B" w:rsidRPr="00321B21">
              <w:rPr>
                <w:kern w:val="2"/>
                <w:szCs w:val="24"/>
                <w:highlight w:val="yellow"/>
              </w:rPr>
              <w:t>au kaip 10 (dešimt) darbo dienų</w:t>
            </w:r>
            <w:r w:rsidRPr="00321B21">
              <w:rPr>
                <w:kern w:val="2"/>
                <w:szCs w:val="24"/>
                <w:highlight w:val="yellow"/>
              </w:rPr>
              <w:t>.</w:t>
            </w:r>
            <w:bookmarkStart w:id="0" w:name="_GoBack"/>
            <w:bookmarkEnd w:id="0"/>
          </w:p>
        </w:tc>
      </w:tr>
      <w:tr w:rsidR="000D49C5" w:rsidTr="00232336">
        <w:trPr>
          <w:trHeight w:val="300"/>
        </w:trPr>
        <w:tc>
          <w:tcPr>
            <w:tcW w:w="10632" w:type="dxa"/>
            <w:gridSpan w:val="4"/>
          </w:tcPr>
          <w:p w:rsidR="000D49C5" w:rsidRDefault="000D49C5" w:rsidP="000D49C5">
            <w:pPr>
              <w:jc w:val="center"/>
              <w:rPr>
                <w:b/>
                <w:bCs/>
                <w:kern w:val="2"/>
                <w:szCs w:val="24"/>
              </w:rPr>
            </w:pPr>
            <w:r>
              <w:rPr>
                <w:b/>
                <w:bCs/>
                <w:kern w:val="2"/>
                <w:szCs w:val="24"/>
              </w:rPr>
              <w:t>11. SUTARTIES GALIOJIMAS IR KEITIMAS</w:t>
            </w:r>
          </w:p>
        </w:tc>
      </w:tr>
      <w:tr w:rsidR="000D49C5" w:rsidRPr="00B94BE1"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D49C5" w:rsidRPr="00B94BE1" w:rsidRDefault="000D49C5" w:rsidP="000D49C5">
            <w:pPr>
              <w:rPr>
                <w:b/>
                <w:bCs/>
                <w:kern w:val="2"/>
                <w:szCs w:val="24"/>
              </w:rPr>
            </w:pPr>
            <w:r w:rsidRPr="00B94BE1">
              <w:rPr>
                <w:b/>
                <w:bCs/>
                <w:kern w:val="2"/>
                <w:szCs w:val="24"/>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rsidR="0060359F" w:rsidRPr="0060359F" w:rsidRDefault="0060359F" w:rsidP="0060359F">
            <w:pPr>
              <w:rPr>
                <w:kern w:val="2"/>
                <w:szCs w:val="24"/>
              </w:rPr>
            </w:pPr>
            <w:r w:rsidRPr="0060359F">
              <w:rPr>
                <w:kern w:val="2"/>
                <w:szCs w:val="24"/>
              </w:rPr>
              <w:t>Sutartis laikoma sudaryta ir įsigalioja Sutarties pasirašymo dieną (antrosios Šalies pasirašymo dieną).</w:t>
            </w:r>
          </w:p>
          <w:p w:rsidR="000D49C5" w:rsidRPr="00B94BE1" w:rsidRDefault="0060359F" w:rsidP="0060359F">
            <w:pPr>
              <w:rPr>
                <w:kern w:val="2"/>
                <w:szCs w:val="24"/>
              </w:rPr>
            </w:pPr>
            <w:r w:rsidRPr="0060359F">
              <w:rPr>
                <w:kern w:val="2"/>
                <w:szCs w:val="24"/>
              </w:rPr>
              <w:t>Sutartis galioja iki visiško prievolių įvykdymo (kol bus išnaudota Pradinės Sutarties vertė, bet jos terminas negali būti ilgesnis kaip 12 (dvylika) mėnesių.</w:t>
            </w:r>
          </w:p>
        </w:tc>
      </w:tr>
      <w:tr w:rsidR="000D49C5"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D49C5" w:rsidRDefault="000D49C5" w:rsidP="000D49C5">
            <w:pPr>
              <w:rPr>
                <w:b/>
                <w:bCs/>
                <w:kern w:val="2"/>
                <w:szCs w:val="24"/>
              </w:rPr>
            </w:pPr>
            <w:r>
              <w:rPr>
                <w:b/>
                <w:bCs/>
                <w:kern w:val="2"/>
                <w:szCs w:val="24"/>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rsidR="000D49C5" w:rsidRDefault="000D49C5" w:rsidP="000D49C5">
            <w:pPr>
              <w:rPr>
                <w:kern w:val="2"/>
                <w:szCs w:val="24"/>
              </w:rPr>
            </w:pPr>
            <w:r>
              <w:rPr>
                <w:kern w:val="2"/>
                <w:szCs w:val="24"/>
              </w:rPr>
              <w:t>Netaikoma</w:t>
            </w:r>
          </w:p>
        </w:tc>
      </w:tr>
      <w:tr w:rsidR="000D49C5" w:rsidTr="00232336">
        <w:trPr>
          <w:trHeight w:val="300"/>
        </w:trPr>
        <w:tc>
          <w:tcPr>
            <w:tcW w:w="10632" w:type="dxa"/>
            <w:gridSpan w:val="4"/>
          </w:tcPr>
          <w:p w:rsidR="000D49C5" w:rsidRDefault="000D49C5" w:rsidP="000D49C5">
            <w:pPr>
              <w:jc w:val="center"/>
              <w:rPr>
                <w:b/>
                <w:bCs/>
                <w:kern w:val="2"/>
                <w:szCs w:val="24"/>
              </w:rPr>
            </w:pPr>
            <w:r>
              <w:rPr>
                <w:b/>
                <w:bCs/>
                <w:kern w:val="2"/>
                <w:szCs w:val="24"/>
              </w:rPr>
              <w:t>12. SUTARTIES NUTRAUKIMAS</w:t>
            </w:r>
          </w:p>
        </w:tc>
      </w:tr>
      <w:tr w:rsidR="000D49C5" w:rsidRPr="00807A29" w:rsidTr="00807A29">
        <w:trPr>
          <w:trHeight w:val="300"/>
        </w:trPr>
        <w:tc>
          <w:tcPr>
            <w:tcW w:w="3272" w:type="dxa"/>
          </w:tcPr>
          <w:p w:rsidR="000D49C5" w:rsidRPr="00807A29" w:rsidRDefault="000D49C5" w:rsidP="000D49C5">
            <w:pPr>
              <w:rPr>
                <w:b/>
                <w:bCs/>
                <w:kern w:val="2"/>
                <w:szCs w:val="24"/>
              </w:rPr>
            </w:pPr>
            <w:r w:rsidRPr="00807A29">
              <w:rPr>
                <w:b/>
                <w:bCs/>
                <w:kern w:val="2"/>
                <w:szCs w:val="24"/>
              </w:rPr>
              <w:t>12.1. Sutarties nutraukimo pagrindai</w:t>
            </w:r>
          </w:p>
        </w:tc>
        <w:tc>
          <w:tcPr>
            <w:tcW w:w="7360" w:type="dxa"/>
            <w:gridSpan w:val="3"/>
          </w:tcPr>
          <w:p w:rsidR="000D49C5" w:rsidRPr="00807A29" w:rsidRDefault="000D49C5" w:rsidP="000D49C5">
            <w:pPr>
              <w:rPr>
                <w:kern w:val="2"/>
                <w:szCs w:val="24"/>
              </w:rPr>
            </w:pPr>
            <w:r w:rsidRPr="00807A29">
              <w:rPr>
                <w:kern w:val="2"/>
                <w:szCs w:val="24"/>
              </w:rPr>
              <w:t>Sutartis gali būti nutraukiama rašytiniu Šalių susitarimu arba vienašališkai, Bendrosiose sąlygose nustatyta tvarka.</w:t>
            </w:r>
          </w:p>
        </w:tc>
      </w:tr>
    </w:tbl>
    <w:p w:rsidR="00CF0D00" w:rsidRDefault="00CF0D00">
      <w:r>
        <w:br w:type="page"/>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2087"/>
        <w:gridCol w:w="5273"/>
      </w:tblGrid>
      <w:tr w:rsidR="000D49C5" w:rsidRPr="0000793F" w:rsidTr="001E18B1">
        <w:trPr>
          <w:trHeight w:val="300"/>
        </w:trPr>
        <w:tc>
          <w:tcPr>
            <w:tcW w:w="3272" w:type="dxa"/>
          </w:tcPr>
          <w:p w:rsidR="000D49C5" w:rsidRPr="0000793F" w:rsidRDefault="000D49C5" w:rsidP="000D49C5">
            <w:pPr>
              <w:rPr>
                <w:b/>
                <w:bCs/>
                <w:kern w:val="2"/>
                <w:szCs w:val="24"/>
              </w:rPr>
            </w:pPr>
            <w:r w:rsidRPr="0000793F">
              <w:rPr>
                <w:b/>
                <w:bCs/>
                <w:kern w:val="2"/>
                <w:szCs w:val="24"/>
              </w:rPr>
              <w:lastRenderedPageBreak/>
              <w:t>12.2. Esminiai Sutarties pažeidimai</w:t>
            </w:r>
          </w:p>
        </w:tc>
        <w:tc>
          <w:tcPr>
            <w:tcW w:w="7360" w:type="dxa"/>
            <w:gridSpan w:val="2"/>
          </w:tcPr>
          <w:p w:rsidR="000D49C5" w:rsidRPr="0000793F" w:rsidRDefault="000D49C5" w:rsidP="000D49C5">
            <w:pPr>
              <w:rPr>
                <w:kern w:val="2"/>
                <w:szCs w:val="24"/>
              </w:rPr>
            </w:pPr>
            <w:r w:rsidRPr="0000793F">
              <w:rPr>
                <w:kern w:val="2"/>
                <w:szCs w:val="24"/>
              </w:rPr>
              <w:t>12.2.1. jeigu Tiekėjas nevykdo prisiimtų įsipareigojimų už Sutartyje nustatytą Sutarties kainą / įkainius;</w:t>
            </w:r>
          </w:p>
          <w:p w:rsidR="000D49C5" w:rsidRPr="0000793F" w:rsidRDefault="000D49C5" w:rsidP="000D49C5">
            <w:pPr>
              <w:spacing w:line="257" w:lineRule="auto"/>
              <w:jc w:val="both"/>
              <w:rPr>
                <w:rFonts w:eastAsia="Arial"/>
                <w:kern w:val="2"/>
                <w:szCs w:val="24"/>
                <w:lang w:val="lt"/>
              </w:rPr>
            </w:pPr>
            <w:r w:rsidRPr="0000793F">
              <w:rPr>
                <w:rFonts w:eastAsia="Arial"/>
                <w:kern w:val="2"/>
                <w:szCs w:val="24"/>
                <w:lang w:val="lt"/>
              </w:rPr>
              <w:t xml:space="preserve">12.2.2. </w:t>
            </w:r>
            <w:r w:rsidRPr="0000793F">
              <w:rPr>
                <w:kern w:val="2"/>
                <w:szCs w:val="24"/>
              </w:rPr>
              <w:t>jeigu</w:t>
            </w:r>
            <w:r w:rsidRPr="0000793F">
              <w:rPr>
                <w:rFonts w:eastAsia="Arial"/>
                <w:kern w:val="2"/>
                <w:szCs w:val="24"/>
                <w:lang w:val="lt"/>
              </w:rPr>
              <w:t xml:space="preserve"> Tiekėjas vėluoja pristatyti Prekes daugiau nei </w:t>
            </w:r>
            <w:r>
              <w:rPr>
                <w:rFonts w:eastAsia="Arial"/>
                <w:kern w:val="2"/>
                <w:szCs w:val="24"/>
                <w:lang w:val="lt"/>
              </w:rPr>
              <w:t>20</w:t>
            </w:r>
            <w:r w:rsidRPr="0000793F">
              <w:rPr>
                <w:rFonts w:eastAsia="Arial"/>
                <w:kern w:val="2"/>
                <w:szCs w:val="24"/>
                <w:lang w:val="lt"/>
              </w:rPr>
              <w:t xml:space="preserve"> (</w:t>
            </w:r>
            <w:r>
              <w:rPr>
                <w:rFonts w:eastAsia="Arial"/>
                <w:kern w:val="2"/>
                <w:szCs w:val="24"/>
                <w:lang w:val="lt"/>
              </w:rPr>
              <w:t>dvi</w:t>
            </w:r>
            <w:r w:rsidRPr="0000793F">
              <w:rPr>
                <w:rFonts w:eastAsia="Arial"/>
                <w:kern w:val="2"/>
                <w:szCs w:val="24"/>
                <w:lang w:val="lt"/>
              </w:rPr>
              <w:t>dešimt) darbo dienų nei Sutartyje nustatytas Prekių pristatymo terminas;</w:t>
            </w:r>
          </w:p>
          <w:p w:rsidR="000D49C5" w:rsidRPr="0000793F" w:rsidRDefault="000D49C5" w:rsidP="000D49C5">
            <w:pPr>
              <w:tabs>
                <w:tab w:val="left" w:pos="567"/>
                <w:tab w:val="left" w:pos="851"/>
                <w:tab w:val="left" w:pos="992"/>
                <w:tab w:val="left" w:pos="1134"/>
              </w:tabs>
              <w:spacing w:line="257" w:lineRule="auto"/>
              <w:jc w:val="both"/>
              <w:rPr>
                <w:rFonts w:eastAsia="Arial"/>
                <w:kern w:val="2"/>
                <w:szCs w:val="24"/>
                <w:lang w:val="lt"/>
              </w:rPr>
            </w:pPr>
            <w:r w:rsidRPr="0000793F">
              <w:rPr>
                <w:rFonts w:eastAsia="Arial"/>
                <w:kern w:val="2"/>
                <w:szCs w:val="24"/>
                <w:lang w:val="lt"/>
              </w:rPr>
              <w:t>12.2.</w:t>
            </w:r>
            <w:r w:rsidR="00CF0D00">
              <w:rPr>
                <w:rFonts w:eastAsia="Arial"/>
                <w:kern w:val="2"/>
                <w:szCs w:val="24"/>
                <w:lang w:val="lt"/>
              </w:rPr>
              <w:t>3</w:t>
            </w:r>
            <w:r w:rsidRPr="0000793F">
              <w:rPr>
                <w:rFonts w:eastAsia="Arial"/>
                <w:kern w:val="2"/>
                <w:szCs w:val="24"/>
                <w:lang w:val="lt"/>
              </w:rPr>
              <w:t xml:space="preserve">. </w:t>
            </w:r>
            <w:r w:rsidRPr="0000793F">
              <w:rPr>
                <w:kern w:val="2"/>
                <w:szCs w:val="24"/>
              </w:rPr>
              <w:t>jeigu</w:t>
            </w:r>
            <w:r w:rsidRPr="0000793F">
              <w:rPr>
                <w:rFonts w:eastAsia="Arial"/>
                <w:kern w:val="2"/>
                <w:szCs w:val="24"/>
                <w:lang w:val="lt"/>
              </w:rPr>
              <w:t xml:space="preserve"> Tiekėjas pažeidžia Prekių pristatymo terminus ir priskaičiuotų netesybų už vėlavimą suma viršija 5 (penkis) proc. Pradinės sutarties vertės;</w:t>
            </w:r>
          </w:p>
          <w:p w:rsidR="000D49C5" w:rsidRPr="0000793F" w:rsidRDefault="000D49C5" w:rsidP="000D49C5">
            <w:pPr>
              <w:tabs>
                <w:tab w:val="left" w:pos="567"/>
                <w:tab w:val="left" w:pos="851"/>
                <w:tab w:val="left" w:pos="992"/>
                <w:tab w:val="left" w:pos="1134"/>
              </w:tabs>
              <w:spacing w:line="257" w:lineRule="auto"/>
              <w:jc w:val="both"/>
              <w:rPr>
                <w:rFonts w:eastAsia="Arial"/>
                <w:kern w:val="2"/>
                <w:szCs w:val="24"/>
                <w:lang w:val="lt"/>
              </w:rPr>
            </w:pPr>
            <w:r w:rsidRPr="0000793F">
              <w:rPr>
                <w:rFonts w:eastAsia="Arial"/>
                <w:kern w:val="2"/>
                <w:szCs w:val="24"/>
                <w:lang w:val="lt"/>
              </w:rPr>
              <w:t>12.2.</w:t>
            </w:r>
            <w:r w:rsidR="00CF0D00">
              <w:rPr>
                <w:rFonts w:eastAsia="Arial"/>
                <w:kern w:val="2"/>
                <w:szCs w:val="24"/>
                <w:lang w:val="lt"/>
              </w:rPr>
              <w:t>4</w:t>
            </w:r>
            <w:r w:rsidRPr="0000793F">
              <w:rPr>
                <w:rFonts w:eastAsia="Arial"/>
                <w:kern w:val="2"/>
                <w:szCs w:val="24"/>
                <w:lang w:val="lt"/>
              </w:rPr>
              <w:t xml:space="preserve">. </w:t>
            </w:r>
            <w:r w:rsidRPr="0000793F">
              <w:rPr>
                <w:kern w:val="2"/>
                <w:szCs w:val="24"/>
              </w:rPr>
              <w:t>jeigu</w:t>
            </w:r>
            <w:r w:rsidRPr="0000793F">
              <w:rPr>
                <w:rFonts w:eastAsia="Arial"/>
                <w:kern w:val="2"/>
                <w:szCs w:val="24"/>
                <w:lang w:val="lt"/>
              </w:rPr>
              <w:t xml:space="preserve"> Tiekėjas daugiau kaip 2 (du) kartus pristato Prekes, kurios neatitinka Sutartyje ir (ar) Įstatymuose nustatytų reikalavimų Prekėms;</w:t>
            </w:r>
          </w:p>
          <w:p w:rsidR="000D49C5" w:rsidRDefault="000D49C5" w:rsidP="000D49C5">
            <w:pPr>
              <w:tabs>
                <w:tab w:val="left" w:pos="567"/>
                <w:tab w:val="left" w:pos="851"/>
                <w:tab w:val="left" w:pos="992"/>
                <w:tab w:val="left" w:pos="1134"/>
              </w:tabs>
              <w:spacing w:line="257" w:lineRule="auto"/>
              <w:jc w:val="both"/>
              <w:rPr>
                <w:rFonts w:eastAsia="Arial"/>
                <w:kern w:val="2"/>
              </w:rPr>
            </w:pPr>
            <w:r w:rsidRPr="0000793F">
              <w:rPr>
                <w:rFonts w:eastAsia="Arial"/>
                <w:kern w:val="2"/>
              </w:rPr>
              <w:t>12.2.</w:t>
            </w:r>
            <w:r w:rsidR="00844355">
              <w:rPr>
                <w:rFonts w:eastAsia="Arial"/>
                <w:kern w:val="2"/>
              </w:rPr>
              <w:t>5</w:t>
            </w:r>
            <w:r w:rsidRPr="0000793F">
              <w:rPr>
                <w:rFonts w:eastAsia="Arial"/>
                <w:kern w:val="2"/>
              </w:rPr>
              <w:t>. </w:t>
            </w:r>
            <w:r w:rsidRPr="0000793F">
              <w:rPr>
                <w:kern w:val="2"/>
                <w:szCs w:val="24"/>
              </w:rPr>
              <w:t>jeigu</w:t>
            </w:r>
            <w:r w:rsidRPr="0000793F">
              <w:rPr>
                <w:rFonts w:eastAsia="Arial"/>
                <w:kern w:val="2"/>
              </w:rPr>
              <w:t xml:space="preserve"> Tiekėjas 2 (du) kartus pažeidžia esminę Sutarties sąlygą;</w:t>
            </w:r>
          </w:p>
          <w:p w:rsidR="00544A95" w:rsidRPr="0000793F" w:rsidRDefault="00544A95" w:rsidP="000D49C5">
            <w:pPr>
              <w:tabs>
                <w:tab w:val="left" w:pos="567"/>
                <w:tab w:val="left" w:pos="851"/>
                <w:tab w:val="left" w:pos="992"/>
                <w:tab w:val="left" w:pos="1134"/>
              </w:tabs>
              <w:spacing w:line="257" w:lineRule="auto"/>
              <w:jc w:val="both"/>
              <w:rPr>
                <w:rFonts w:eastAsia="Arial"/>
                <w:kern w:val="2"/>
              </w:rPr>
            </w:pPr>
            <w:r w:rsidRPr="0000793F">
              <w:rPr>
                <w:rFonts w:eastAsia="Arial"/>
                <w:kern w:val="2"/>
              </w:rPr>
              <w:t>12.2.</w:t>
            </w:r>
            <w:r>
              <w:rPr>
                <w:rFonts w:eastAsia="Arial"/>
                <w:kern w:val="2"/>
              </w:rPr>
              <w:t>6</w:t>
            </w:r>
            <w:r w:rsidRPr="0000793F">
              <w:rPr>
                <w:rFonts w:eastAsia="Arial"/>
                <w:kern w:val="2"/>
              </w:rPr>
              <w:t>. </w:t>
            </w:r>
            <w:r>
              <w:rPr>
                <w:rFonts w:eastAsia="Arial"/>
                <w:kern w:val="2"/>
              </w:rPr>
              <w:t xml:space="preserve">jeigu </w:t>
            </w:r>
            <w:r w:rsidRPr="00544A95">
              <w:rPr>
                <w:rFonts w:eastAsia="Arial"/>
                <w:kern w:val="2"/>
              </w:rPr>
              <w:t>Tiekėjas perleidžia Sutarties vykdymą tretiesiems asmenims be rašytinio Pirkėjo sutikimo</w:t>
            </w:r>
            <w:r>
              <w:rPr>
                <w:rFonts w:eastAsia="Arial"/>
                <w:kern w:val="2"/>
              </w:rPr>
              <w:t>;</w:t>
            </w:r>
          </w:p>
          <w:p w:rsidR="000D49C5" w:rsidRPr="0000793F" w:rsidRDefault="000D49C5" w:rsidP="000D49C5">
            <w:pPr>
              <w:spacing w:line="257" w:lineRule="auto"/>
              <w:rPr>
                <w:szCs w:val="24"/>
              </w:rPr>
            </w:pPr>
            <w:r w:rsidRPr="0000793F">
              <w:rPr>
                <w:szCs w:val="24"/>
              </w:rPr>
              <w:t>12.2.</w:t>
            </w:r>
            <w:r w:rsidR="00844355">
              <w:rPr>
                <w:szCs w:val="24"/>
              </w:rPr>
              <w:t>6</w:t>
            </w:r>
            <w:r w:rsidRPr="0000793F">
              <w:rPr>
                <w:szCs w:val="24"/>
              </w:rPr>
              <w:t xml:space="preserve">. </w:t>
            </w:r>
            <w:r w:rsidRPr="0000793F">
              <w:rPr>
                <w:kern w:val="2"/>
                <w:szCs w:val="24"/>
              </w:rPr>
              <w:t>jeigu</w:t>
            </w:r>
            <w:r w:rsidRPr="0000793F">
              <w:rPr>
                <w:szCs w:val="24"/>
              </w:rPr>
              <w:t xml:space="preserve"> Tiekėjas padaro kitą Specialiųjų sąlygų 12.2.1-12.2.</w:t>
            </w:r>
            <w:r w:rsidR="00544A95">
              <w:rPr>
                <w:szCs w:val="24"/>
              </w:rPr>
              <w:t>6</w:t>
            </w:r>
            <w:r w:rsidRPr="0000793F">
              <w:rPr>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p>
          <w:p w:rsidR="000D49C5" w:rsidRPr="0000793F" w:rsidRDefault="000D49C5" w:rsidP="00844355">
            <w:pPr>
              <w:tabs>
                <w:tab w:val="left" w:pos="567"/>
                <w:tab w:val="left" w:pos="851"/>
                <w:tab w:val="left" w:pos="992"/>
                <w:tab w:val="left" w:pos="1134"/>
              </w:tabs>
              <w:spacing w:line="257" w:lineRule="auto"/>
              <w:jc w:val="both"/>
              <w:rPr>
                <w:rFonts w:eastAsia="Arial"/>
                <w:kern w:val="2"/>
                <w:szCs w:val="24"/>
              </w:rPr>
            </w:pPr>
            <w:r w:rsidRPr="0000793F">
              <w:rPr>
                <w:rFonts w:eastAsia="Arial"/>
                <w:kern w:val="2"/>
                <w:szCs w:val="24"/>
              </w:rPr>
              <w:t>12.2.</w:t>
            </w:r>
            <w:r w:rsidR="00844355">
              <w:rPr>
                <w:rFonts w:eastAsia="Arial"/>
                <w:kern w:val="2"/>
                <w:szCs w:val="24"/>
              </w:rPr>
              <w:t>7</w:t>
            </w:r>
            <w:r w:rsidRPr="0000793F">
              <w:rPr>
                <w:rFonts w:eastAsia="Arial"/>
                <w:kern w:val="2"/>
                <w:szCs w:val="24"/>
              </w:rPr>
              <w:t>.</w:t>
            </w:r>
            <w:r w:rsidRPr="0000793F">
              <w:rPr>
                <w:b/>
                <w:szCs w:val="24"/>
              </w:rPr>
              <w:t xml:space="preserve"> </w:t>
            </w:r>
            <w:r w:rsidRPr="0000793F">
              <w:rPr>
                <w:kern w:val="2"/>
                <w:szCs w:val="24"/>
              </w:rPr>
              <w:t>jeigu</w:t>
            </w:r>
            <w:r w:rsidRPr="0000793F">
              <w:rPr>
                <w:szCs w:val="24"/>
              </w:rPr>
              <w:t xml:space="preserve"> Pirkėjas ne dėl Tiekėjo kaltės arba nenugalimos jėgos aplinkybių vėluoja atlikti mokėjimą arba vykdyti kitą sutartinį įsipareigojimą daugiau kaip 30 (trisdešimt) dienų ir jeigu Tiekėjas</w:t>
            </w:r>
            <w:r w:rsidRPr="0000793F">
              <w:rPr>
                <w:b/>
                <w:szCs w:val="24"/>
              </w:rPr>
              <w:t xml:space="preserve"> </w:t>
            </w:r>
            <w:r w:rsidRPr="0000793F">
              <w:rPr>
                <w:szCs w:val="24"/>
              </w:rPr>
              <w:t>apie vėlavimą bent kartą raštu pranešė Pirkėjui.</w:t>
            </w:r>
            <w:r w:rsidRPr="0000793F">
              <w:rPr>
                <w:rFonts w:eastAsia="Arial"/>
                <w:kern w:val="2"/>
                <w:szCs w:val="24"/>
              </w:rPr>
              <w:t xml:space="preserve"> </w:t>
            </w:r>
          </w:p>
        </w:tc>
      </w:tr>
      <w:tr w:rsidR="000D49C5" w:rsidTr="00232336">
        <w:trPr>
          <w:trHeight w:val="300"/>
        </w:trPr>
        <w:tc>
          <w:tcPr>
            <w:tcW w:w="10632" w:type="dxa"/>
            <w:gridSpan w:val="3"/>
          </w:tcPr>
          <w:p w:rsidR="000D49C5" w:rsidRDefault="000D49C5" w:rsidP="000D49C5">
            <w:pPr>
              <w:jc w:val="center"/>
              <w:rPr>
                <w:kern w:val="2"/>
                <w:szCs w:val="24"/>
              </w:rPr>
            </w:pPr>
            <w:r>
              <w:rPr>
                <w:b/>
                <w:bCs/>
                <w:kern w:val="2"/>
                <w:szCs w:val="24"/>
              </w:rPr>
              <w:t>13. APLINKOSAUGINIAI IR SOCIALINIAI KRITERIJAI</w:t>
            </w:r>
          </w:p>
        </w:tc>
      </w:tr>
      <w:tr w:rsidR="000D49C5" w:rsidRPr="00CF0D00" w:rsidTr="001E18B1">
        <w:trPr>
          <w:trHeight w:val="300"/>
        </w:trPr>
        <w:tc>
          <w:tcPr>
            <w:tcW w:w="3272" w:type="dxa"/>
          </w:tcPr>
          <w:p w:rsidR="000D49C5" w:rsidRPr="00CF0D00" w:rsidRDefault="000D49C5" w:rsidP="000D49C5">
            <w:pPr>
              <w:rPr>
                <w:b/>
                <w:bCs/>
                <w:kern w:val="2"/>
                <w:szCs w:val="24"/>
              </w:rPr>
            </w:pPr>
            <w:r w:rsidRPr="00CF0D00">
              <w:rPr>
                <w:b/>
                <w:bCs/>
                <w:kern w:val="2"/>
                <w:szCs w:val="24"/>
              </w:rPr>
              <w:t>13.1. Aplinkosauginių kriterijų nustatymo teisinis pagrindas</w:t>
            </w:r>
          </w:p>
        </w:tc>
        <w:tc>
          <w:tcPr>
            <w:tcW w:w="7360" w:type="dxa"/>
            <w:gridSpan w:val="2"/>
          </w:tcPr>
          <w:p w:rsidR="000D49C5" w:rsidRPr="00CF0D00" w:rsidRDefault="00CF0D00" w:rsidP="000D49C5">
            <w:pPr>
              <w:rPr>
                <w:kern w:val="2"/>
                <w:szCs w:val="24"/>
              </w:rPr>
            </w:pPr>
            <w:r w:rsidRPr="00CF0D00">
              <w:rPr>
                <w:kern w:val="2"/>
                <w:szCs w:val="24"/>
                <w:shd w:val="clear" w:color="auto" w:fill="FFFFFF"/>
              </w:rPr>
              <w:t xml:space="preserve">Aplinkosauginiai kriterijai Prekėms nustatomi vadovaujantis </w:t>
            </w:r>
            <w:r w:rsidRPr="00CF0D00">
              <w:rPr>
                <w:kern w:val="2"/>
                <w:szCs w:val="24"/>
              </w:rPr>
              <w:t xml:space="preserve">Aplinkos apsaugos kriterijų taikymo, vykdant žaliuosius pirkimus, tvarkos aprašo, patvirtinto 2011 m. birželio 28 d. įsakymu </w:t>
            </w:r>
            <w:r w:rsidRPr="00CF0D00">
              <w:rPr>
                <w:kern w:val="2"/>
                <w:szCs w:val="24"/>
                <w:lang w:val="en-US"/>
              </w:rPr>
              <w:t>D1-508</w:t>
            </w:r>
            <w:r w:rsidRPr="00CF0D00">
              <w:rPr>
                <w:kern w:val="2"/>
                <w:szCs w:val="24"/>
                <w:shd w:val="clear" w:color="auto" w:fill="FFFFFF"/>
              </w:rPr>
              <w:t xml:space="preserve"> „Dėl Aplinkos apsaugos kriterijų taikymo, vykdant žaliuosius pirkimus, tvarkos aprašo patvirtinimo“ 4.1 papunkčiu.</w:t>
            </w:r>
            <w:r w:rsidRPr="00CF0D00">
              <w:rPr>
                <w:kern w:val="2"/>
                <w:szCs w:val="24"/>
              </w:rPr>
              <w:t> </w:t>
            </w:r>
          </w:p>
          <w:p w:rsidR="00CF0D00" w:rsidRPr="00CF0D00" w:rsidRDefault="00CF0D00" w:rsidP="000D49C5">
            <w:pPr>
              <w:rPr>
                <w:b/>
                <w:bCs/>
                <w:kern w:val="2"/>
                <w:szCs w:val="24"/>
              </w:rPr>
            </w:pPr>
            <w:r w:rsidRPr="00CF0D00">
              <w:rPr>
                <w:kern w:val="2"/>
                <w:szCs w:val="24"/>
                <w:shd w:val="clear" w:color="auto" w:fill="FFFFFF"/>
              </w:rPr>
              <w:t>Jeigu Prekės supakuojamos į antrinę pakuotę, ji turi būti perdirbamoji pakuotė pagal Lietuvos Respublikos mokesčio už aplinkos teršimą įstatymo nuostatas.</w:t>
            </w:r>
          </w:p>
        </w:tc>
      </w:tr>
      <w:tr w:rsidR="000D49C5" w:rsidRPr="009139D9" w:rsidTr="001E18B1">
        <w:trPr>
          <w:trHeight w:val="300"/>
        </w:trPr>
        <w:tc>
          <w:tcPr>
            <w:tcW w:w="3272" w:type="dxa"/>
          </w:tcPr>
          <w:p w:rsidR="000D49C5" w:rsidRPr="009139D9" w:rsidRDefault="000D49C5" w:rsidP="000D49C5">
            <w:pPr>
              <w:rPr>
                <w:b/>
                <w:bCs/>
                <w:kern w:val="2"/>
                <w:szCs w:val="24"/>
              </w:rPr>
            </w:pPr>
            <w:r w:rsidRPr="009139D9">
              <w:rPr>
                <w:b/>
                <w:bCs/>
                <w:kern w:val="2"/>
                <w:szCs w:val="24"/>
              </w:rPr>
              <w:t>13.2.  Su perkamomis Prekėmis susiję socialiniai kriterijai</w:t>
            </w:r>
          </w:p>
        </w:tc>
        <w:tc>
          <w:tcPr>
            <w:tcW w:w="7360" w:type="dxa"/>
            <w:gridSpan w:val="2"/>
          </w:tcPr>
          <w:p w:rsidR="000D49C5" w:rsidRPr="009139D9" w:rsidRDefault="000D49C5" w:rsidP="000D49C5">
            <w:pPr>
              <w:rPr>
                <w:kern w:val="2"/>
                <w:szCs w:val="24"/>
              </w:rPr>
            </w:pPr>
            <w:r w:rsidRPr="009139D9">
              <w:rPr>
                <w:kern w:val="2"/>
                <w:szCs w:val="24"/>
                <w:shd w:val="clear" w:color="auto" w:fill="FFFFFF"/>
              </w:rPr>
              <w:t>Netaikoma</w:t>
            </w:r>
          </w:p>
        </w:tc>
      </w:tr>
      <w:tr w:rsidR="000D49C5" w:rsidTr="00232336">
        <w:trPr>
          <w:trHeight w:val="300"/>
        </w:trPr>
        <w:tc>
          <w:tcPr>
            <w:tcW w:w="10632" w:type="dxa"/>
            <w:gridSpan w:val="3"/>
          </w:tcPr>
          <w:p w:rsidR="000D49C5" w:rsidRDefault="000D49C5" w:rsidP="000D49C5">
            <w:pPr>
              <w:jc w:val="center"/>
              <w:rPr>
                <w:b/>
                <w:bCs/>
                <w:kern w:val="2"/>
                <w:szCs w:val="24"/>
              </w:rPr>
            </w:pPr>
            <w:r>
              <w:rPr>
                <w:b/>
                <w:bCs/>
                <w:kern w:val="2"/>
                <w:szCs w:val="24"/>
              </w:rPr>
              <w:t xml:space="preserve">14. BENDRŲJŲ SĄLYGŲ PAKEITIMAI IR PAPILDYMAI </w:t>
            </w:r>
          </w:p>
          <w:p w:rsidR="000D49C5" w:rsidRDefault="000D49C5" w:rsidP="000D49C5">
            <w:pPr>
              <w:jc w:val="center"/>
              <w:rPr>
                <w:kern w:val="2"/>
                <w:szCs w:val="24"/>
              </w:rPr>
            </w:pPr>
            <w:r>
              <w:rPr>
                <w:kern w:val="2"/>
                <w:szCs w:val="24"/>
              </w:rPr>
              <w:t xml:space="preserve">(jeigu būtina dėl konkretaus Sutarties dalyko specifikos) </w:t>
            </w:r>
          </w:p>
        </w:tc>
      </w:tr>
      <w:tr w:rsidR="000D49C5" w:rsidTr="001E18B1">
        <w:trPr>
          <w:trHeight w:val="300"/>
        </w:trPr>
        <w:tc>
          <w:tcPr>
            <w:tcW w:w="3272" w:type="dxa"/>
          </w:tcPr>
          <w:p w:rsidR="000D49C5" w:rsidRDefault="000D49C5" w:rsidP="000D49C5">
            <w:pPr>
              <w:rPr>
                <w:b/>
                <w:bCs/>
                <w:kern w:val="2"/>
                <w:szCs w:val="24"/>
              </w:rPr>
            </w:pPr>
            <w:r>
              <w:rPr>
                <w:b/>
                <w:bCs/>
                <w:kern w:val="2"/>
                <w:szCs w:val="24"/>
              </w:rPr>
              <w:t xml:space="preserve">14.1. </w:t>
            </w:r>
          </w:p>
        </w:tc>
        <w:tc>
          <w:tcPr>
            <w:tcW w:w="7360" w:type="dxa"/>
            <w:gridSpan w:val="2"/>
          </w:tcPr>
          <w:p w:rsidR="000D49C5" w:rsidRPr="00AB4E41" w:rsidRDefault="000D49C5" w:rsidP="000D49C5">
            <w:pPr>
              <w:rPr>
                <w:kern w:val="2"/>
                <w:sz w:val="23"/>
                <w:szCs w:val="23"/>
              </w:rPr>
            </w:pPr>
            <w:r w:rsidRPr="00AB4E41">
              <w:rPr>
                <w:kern w:val="2"/>
                <w:sz w:val="23"/>
                <w:szCs w:val="23"/>
              </w:rPr>
              <w:t xml:space="preserve">Šalys susitaria pakeisti nurodytus Sutarties Bendrųjų sąlygų punktus ir išdėstyti juos nauja redakcija: </w:t>
            </w:r>
          </w:p>
          <w:p w:rsidR="000D49C5" w:rsidRPr="00AB4E41" w:rsidRDefault="000D49C5" w:rsidP="000D49C5">
            <w:pPr>
              <w:rPr>
                <w:rStyle w:val="FontStyle12"/>
                <w:sz w:val="23"/>
                <w:szCs w:val="23"/>
              </w:rPr>
            </w:pPr>
            <w:r w:rsidRPr="00AB4E41">
              <w:rPr>
                <w:b/>
                <w:kern w:val="2"/>
                <w:sz w:val="23"/>
                <w:szCs w:val="23"/>
              </w:rPr>
              <w:t>14.1.</w:t>
            </w:r>
            <w:r w:rsidRPr="00AB4E41">
              <w:rPr>
                <w:kern w:val="2"/>
                <w:sz w:val="23"/>
                <w:szCs w:val="23"/>
              </w:rPr>
              <w:t xml:space="preserve"> </w:t>
            </w:r>
            <w:r w:rsidRPr="00AB4E41">
              <w:rPr>
                <w:rStyle w:val="FontStyle12"/>
                <w:sz w:val="23"/>
                <w:szCs w:val="23"/>
              </w:rPr>
              <w:t>Sutarties vykdymo tikslu</w:t>
            </w:r>
            <w:r w:rsidRPr="00AB4E41">
              <w:rPr>
                <w:sz w:val="23"/>
                <w:szCs w:val="23"/>
              </w:rPr>
              <w:t xml:space="preserve"> Šalys</w:t>
            </w:r>
            <w:r w:rsidRPr="00AB4E41">
              <w:rPr>
                <w:rStyle w:val="FontStyle12"/>
                <w:sz w:val="23"/>
                <w:szCs w:val="23"/>
              </w:rPr>
              <w:t xml:space="preserve">,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w:t>
            </w:r>
            <w:r w:rsidRPr="00AB4E41">
              <w:rPr>
                <w:rStyle w:val="FontStyle12"/>
                <w:sz w:val="23"/>
                <w:szCs w:val="23"/>
              </w:rPr>
              <w:lastRenderedPageBreak/>
              <w:t>kvalifikacija susiję duomenys; Šalių vardu ir interesais vykdomas susirašinėjimas, ar kiti duomenys, suformuojami Sutarties vykdymo metu).</w:t>
            </w:r>
          </w:p>
          <w:p w:rsidR="004B72D5" w:rsidRPr="00AB4E41" w:rsidRDefault="000D49C5" w:rsidP="004B72D5">
            <w:pPr>
              <w:rPr>
                <w:kern w:val="2"/>
                <w:sz w:val="23"/>
                <w:szCs w:val="23"/>
              </w:rPr>
            </w:pPr>
            <w:r w:rsidRPr="00AB4E41">
              <w:rPr>
                <w:b/>
                <w:kern w:val="2"/>
                <w:sz w:val="23"/>
                <w:szCs w:val="23"/>
              </w:rPr>
              <w:t>14.2.</w:t>
            </w:r>
            <w:r w:rsidRPr="00AB4E41">
              <w:rPr>
                <w:rStyle w:val="FontStyle12"/>
                <w:sz w:val="23"/>
                <w:szCs w:val="23"/>
              </w:rPr>
              <w:t xml:space="preserve"> Šalys asmens duomenis saugo ne ilgiau kaip 10 (dešimt) metų (pasibaigus Sutarčiai). Nebereikalingi asmens duomenys sunaikinami.</w:t>
            </w:r>
          </w:p>
        </w:tc>
      </w:tr>
      <w:tr w:rsidR="000D49C5" w:rsidTr="001E18B1">
        <w:trPr>
          <w:trHeight w:val="300"/>
        </w:trPr>
        <w:tc>
          <w:tcPr>
            <w:tcW w:w="3272" w:type="dxa"/>
          </w:tcPr>
          <w:p w:rsidR="000D49C5" w:rsidRDefault="000D49C5" w:rsidP="000D49C5">
            <w:pPr>
              <w:rPr>
                <w:b/>
                <w:bCs/>
                <w:kern w:val="2"/>
                <w:szCs w:val="24"/>
              </w:rPr>
            </w:pPr>
            <w:r>
              <w:rPr>
                <w:b/>
                <w:bCs/>
                <w:kern w:val="2"/>
                <w:szCs w:val="24"/>
              </w:rPr>
              <w:lastRenderedPageBreak/>
              <w:t>14.2.</w:t>
            </w:r>
          </w:p>
        </w:tc>
        <w:tc>
          <w:tcPr>
            <w:tcW w:w="7360" w:type="dxa"/>
            <w:gridSpan w:val="2"/>
          </w:tcPr>
          <w:p w:rsidR="000D49C5" w:rsidRPr="00AB4E41" w:rsidRDefault="000D49C5" w:rsidP="000D49C5">
            <w:pPr>
              <w:rPr>
                <w:kern w:val="2"/>
                <w:sz w:val="23"/>
                <w:szCs w:val="23"/>
              </w:rPr>
            </w:pPr>
            <w:r w:rsidRPr="00AB4E41">
              <w:rPr>
                <w:kern w:val="2"/>
                <w:sz w:val="23"/>
                <w:szCs w:val="23"/>
              </w:rPr>
              <w:t xml:space="preserve">Šalys susitaria papildyti Sutarties Bendrąsias sąlygas nurodytais punktais, tačiau kitų punktų numeracijos nekeisti: </w:t>
            </w:r>
          </w:p>
          <w:p w:rsidR="000D49C5" w:rsidRPr="00AB4E41" w:rsidRDefault="000D49C5" w:rsidP="000D49C5">
            <w:pPr>
              <w:rPr>
                <w:rStyle w:val="FontStyle12"/>
                <w:sz w:val="23"/>
                <w:szCs w:val="23"/>
              </w:rPr>
            </w:pPr>
            <w:r w:rsidRPr="00AB4E41">
              <w:rPr>
                <w:b/>
                <w:kern w:val="2"/>
                <w:sz w:val="23"/>
                <w:szCs w:val="23"/>
              </w:rPr>
              <w:t>14.3.</w:t>
            </w:r>
            <w:r w:rsidRPr="00AB4E41">
              <w:rPr>
                <w:kern w:val="2"/>
                <w:sz w:val="23"/>
                <w:szCs w:val="23"/>
              </w:rPr>
              <w:t xml:space="preserve"> </w:t>
            </w:r>
            <w:r w:rsidRPr="00AB4E41">
              <w:rPr>
                <w:rStyle w:val="FontStyle12"/>
                <w:sz w:val="23"/>
                <w:szCs w:val="23"/>
              </w:rPr>
              <w:t>Šalys Sutarties pagrindu tvarkomus asmens duomenis gali teikti: Viešųjų pirkimų tarnybai, Centrinei viešųjų pirkimų informacinei sistemai, teismams, kitoms valstybės institucijoms ir kitiems duomenų gavėjams, teisės aktų nustatyta tvarka turintiems teisę gauti asmens duomenis iš Šalių.</w:t>
            </w:r>
          </w:p>
          <w:p w:rsidR="000D49C5" w:rsidRPr="00AB4E41" w:rsidRDefault="000D49C5" w:rsidP="000D49C5">
            <w:pPr>
              <w:rPr>
                <w:kern w:val="2"/>
                <w:sz w:val="23"/>
                <w:szCs w:val="23"/>
              </w:rPr>
            </w:pPr>
            <w:r w:rsidRPr="00AB4E41">
              <w:rPr>
                <w:b/>
                <w:kern w:val="2"/>
                <w:sz w:val="23"/>
                <w:szCs w:val="23"/>
              </w:rPr>
              <w:t>14.4.</w:t>
            </w:r>
            <w:r w:rsidRPr="00AB4E41">
              <w:rPr>
                <w:rStyle w:val="FontStyle12"/>
                <w:sz w:val="23"/>
                <w:szCs w:val="23"/>
              </w:rPr>
              <w:t xml:space="preserve"> 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AB4E41">
              <w:rPr>
                <w:rStyle w:val="FontStyle12"/>
                <w:sz w:val="23"/>
                <w:szCs w:val="23"/>
              </w:rPr>
              <w:t>perkeliamumą</w:t>
            </w:r>
            <w:proofErr w:type="spellEnd"/>
            <w:r w:rsidRPr="00AB4E41">
              <w:rPr>
                <w:rStyle w:val="FontStyle12"/>
                <w:sz w:val="23"/>
                <w:szCs w:val="23"/>
              </w:rPr>
              <w:t xml:space="preserve">. </w:t>
            </w:r>
            <w:r w:rsidRPr="00AB4E41">
              <w:rPr>
                <w:sz w:val="23"/>
                <w:szCs w:val="23"/>
                <w:bdr w:val="none" w:sz="0" w:space="0" w:color="auto" w:frame="1"/>
              </w:rPr>
              <w:t>Jeigu duomenys tvarkomi pažeidžiant teisės aktų reikalavimus – pateikti skundą kompetentingai priežiūros institucijai.</w:t>
            </w:r>
          </w:p>
          <w:p w:rsidR="000D49C5" w:rsidRPr="00AB4E41" w:rsidRDefault="000D49C5" w:rsidP="000D49C5">
            <w:pPr>
              <w:rPr>
                <w:kern w:val="2"/>
                <w:sz w:val="23"/>
                <w:szCs w:val="23"/>
              </w:rPr>
            </w:pPr>
            <w:r w:rsidRPr="00AB4E41">
              <w:rPr>
                <w:b/>
                <w:kern w:val="2"/>
                <w:sz w:val="23"/>
                <w:szCs w:val="23"/>
              </w:rPr>
              <w:t>14.5.</w:t>
            </w:r>
            <w:r w:rsidRPr="00AB4E41">
              <w:rPr>
                <w:sz w:val="23"/>
                <w:szCs w:val="23"/>
                <w:bdr w:val="none" w:sz="0" w:space="0" w:color="auto" w:frame="1"/>
              </w:rPr>
              <w:t xml:space="preserve"> Šalis, prieš perduodama asmens duomenis kitai Šaliai Sutarties sudarymo ir (ar) vykdymo tikslu, įsipareigoja apie tai informuoti fizinius asmenis, kurių asmens duomenys bus perduodami.</w:t>
            </w:r>
          </w:p>
        </w:tc>
      </w:tr>
      <w:tr w:rsidR="000D49C5" w:rsidRPr="000024E9" w:rsidTr="001E18B1">
        <w:trPr>
          <w:trHeight w:val="300"/>
        </w:trPr>
        <w:tc>
          <w:tcPr>
            <w:tcW w:w="3272" w:type="dxa"/>
          </w:tcPr>
          <w:p w:rsidR="000D49C5" w:rsidRPr="000024E9" w:rsidRDefault="000D49C5" w:rsidP="000D49C5">
            <w:pPr>
              <w:rPr>
                <w:b/>
                <w:bCs/>
                <w:kern w:val="2"/>
                <w:szCs w:val="24"/>
              </w:rPr>
            </w:pPr>
            <w:r w:rsidRPr="000024E9">
              <w:rPr>
                <w:b/>
                <w:bCs/>
                <w:kern w:val="2"/>
                <w:szCs w:val="24"/>
              </w:rPr>
              <w:t>14.</w:t>
            </w:r>
            <w:r>
              <w:rPr>
                <w:b/>
                <w:bCs/>
                <w:kern w:val="2"/>
                <w:szCs w:val="24"/>
              </w:rPr>
              <w:t>3</w:t>
            </w:r>
            <w:r w:rsidRPr="000024E9">
              <w:rPr>
                <w:b/>
                <w:bCs/>
                <w:kern w:val="2"/>
                <w:szCs w:val="24"/>
              </w:rPr>
              <w:t>.</w:t>
            </w:r>
          </w:p>
        </w:tc>
        <w:tc>
          <w:tcPr>
            <w:tcW w:w="7360" w:type="dxa"/>
            <w:gridSpan w:val="2"/>
          </w:tcPr>
          <w:p w:rsidR="000D49C5" w:rsidRPr="00AB4E41" w:rsidRDefault="000D49C5" w:rsidP="000D49C5">
            <w:pPr>
              <w:rPr>
                <w:kern w:val="2"/>
                <w:sz w:val="23"/>
                <w:szCs w:val="23"/>
              </w:rPr>
            </w:pPr>
            <w:r w:rsidRPr="00AB4E41">
              <w:rPr>
                <w:kern w:val="2"/>
                <w:sz w:val="23"/>
                <w:szCs w:val="23"/>
              </w:rPr>
              <w:t>Sutarties Bendrosiose sąlygose nurodytos alternatyvios nuostatos (su prierašu „jei taikoma“ ir pan.) taikomos tik tokiu atveju, jeigu jos konkrečiai aprašomos Sutarties Specialiosiose sąlygose.</w:t>
            </w:r>
          </w:p>
        </w:tc>
      </w:tr>
      <w:tr w:rsidR="000D49C5" w:rsidTr="00232336">
        <w:trPr>
          <w:trHeight w:val="300"/>
        </w:trPr>
        <w:tc>
          <w:tcPr>
            <w:tcW w:w="10632" w:type="dxa"/>
            <w:gridSpan w:val="3"/>
          </w:tcPr>
          <w:p w:rsidR="000D49C5" w:rsidRDefault="000D49C5" w:rsidP="000D49C5">
            <w:pPr>
              <w:jc w:val="center"/>
              <w:rPr>
                <w:b/>
                <w:bCs/>
                <w:kern w:val="2"/>
                <w:szCs w:val="24"/>
              </w:rPr>
            </w:pPr>
            <w:r>
              <w:rPr>
                <w:b/>
                <w:bCs/>
                <w:kern w:val="2"/>
                <w:szCs w:val="24"/>
              </w:rPr>
              <w:t>15. SUTARTIES PRIEDAI</w:t>
            </w:r>
          </w:p>
        </w:tc>
      </w:tr>
      <w:tr w:rsidR="000D49C5" w:rsidTr="001E18B1">
        <w:trPr>
          <w:trHeight w:val="300"/>
        </w:trPr>
        <w:tc>
          <w:tcPr>
            <w:tcW w:w="3272" w:type="dxa"/>
          </w:tcPr>
          <w:p w:rsidR="000D49C5" w:rsidRDefault="000D49C5" w:rsidP="000D49C5">
            <w:pPr>
              <w:jc w:val="center"/>
              <w:rPr>
                <w:b/>
                <w:bCs/>
                <w:kern w:val="2"/>
                <w:szCs w:val="24"/>
              </w:rPr>
            </w:pPr>
            <w:r>
              <w:rPr>
                <w:b/>
                <w:bCs/>
                <w:kern w:val="2"/>
                <w:szCs w:val="24"/>
              </w:rPr>
              <w:t>15.1. Priedas Nr. 1</w:t>
            </w:r>
          </w:p>
        </w:tc>
        <w:tc>
          <w:tcPr>
            <w:tcW w:w="7360" w:type="dxa"/>
            <w:gridSpan w:val="2"/>
          </w:tcPr>
          <w:p w:rsidR="000D49C5" w:rsidRPr="00E247AE" w:rsidRDefault="000D49C5" w:rsidP="000D49C5">
            <w:pPr>
              <w:rPr>
                <w:b/>
                <w:bCs/>
                <w:kern w:val="2"/>
                <w:szCs w:val="24"/>
              </w:rPr>
            </w:pPr>
            <w:r w:rsidRPr="00E247AE">
              <w:rPr>
                <w:b/>
                <w:bCs/>
                <w:kern w:val="2"/>
                <w:szCs w:val="24"/>
              </w:rPr>
              <w:t>Techninė specifikacija</w:t>
            </w:r>
          </w:p>
        </w:tc>
      </w:tr>
      <w:tr w:rsidR="000D49C5" w:rsidTr="001E18B1">
        <w:trPr>
          <w:trHeight w:val="300"/>
        </w:trPr>
        <w:tc>
          <w:tcPr>
            <w:tcW w:w="3272" w:type="dxa"/>
          </w:tcPr>
          <w:p w:rsidR="000D49C5" w:rsidRDefault="000D49C5" w:rsidP="000D49C5">
            <w:pPr>
              <w:jc w:val="center"/>
              <w:rPr>
                <w:b/>
                <w:bCs/>
                <w:kern w:val="2"/>
                <w:szCs w:val="24"/>
              </w:rPr>
            </w:pPr>
            <w:r>
              <w:rPr>
                <w:b/>
                <w:bCs/>
                <w:kern w:val="2"/>
                <w:szCs w:val="24"/>
              </w:rPr>
              <w:t>15.2. Priedas Nr. 2</w:t>
            </w:r>
          </w:p>
        </w:tc>
        <w:tc>
          <w:tcPr>
            <w:tcW w:w="7360" w:type="dxa"/>
            <w:gridSpan w:val="2"/>
          </w:tcPr>
          <w:p w:rsidR="000D49C5" w:rsidRPr="00E247AE" w:rsidRDefault="000D49C5" w:rsidP="000D49C5">
            <w:pPr>
              <w:rPr>
                <w:b/>
                <w:bCs/>
                <w:kern w:val="2"/>
                <w:szCs w:val="24"/>
              </w:rPr>
            </w:pPr>
            <w:r w:rsidRPr="00E247AE">
              <w:rPr>
                <w:b/>
                <w:bCs/>
                <w:kern w:val="2"/>
                <w:szCs w:val="24"/>
              </w:rPr>
              <w:t>Kainų lentelė</w:t>
            </w:r>
          </w:p>
        </w:tc>
      </w:tr>
      <w:tr w:rsidR="000D49C5" w:rsidTr="00232336">
        <w:tc>
          <w:tcPr>
            <w:tcW w:w="10632" w:type="dxa"/>
            <w:gridSpan w:val="3"/>
          </w:tcPr>
          <w:p w:rsidR="000D49C5" w:rsidRDefault="000D49C5" w:rsidP="000D49C5">
            <w:pPr>
              <w:jc w:val="center"/>
              <w:rPr>
                <w:b/>
                <w:bCs/>
                <w:kern w:val="2"/>
                <w:szCs w:val="24"/>
              </w:rPr>
            </w:pPr>
            <w:r>
              <w:rPr>
                <w:b/>
                <w:bCs/>
                <w:kern w:val="2"/>
                <w:szCs w:val="24"/>
              </w:rPr>
              <w:t>16. ŠALIŲ ATSTOVŲ PARAŠAI</w:t>
            </w:r>
          </w:p>
        </w:tc>
      </w:tr>
      <w:tr w:rsidR="000D49C5" w:rsidTr="00232336">
        <w:tc>
          <w:tcPr>
            <w:tcW w:w="5359" w:type="dxa"/>
            <w:gridSpan w:val="2"/>
            <w:tcBorders>
              <w:top w:val="single" w:sz="4" w:space="0" w:color="auto"/>
              <w:left w:val="single" w:sz="4" w:space="0" w:color="auto"/>
              <w:bottom w:val="single" w:sz="4" w:space="0" w:color="auto"/>
              <w:right w:val="single" w:sz="4" w:space="0" w:color="auto"/>
            </w:tcBorders>
          </w:tcPr>
          <w:p w:rsidR="000D49C5" w:rsidRDefault="000D49C5" w:rsidP="000D49C5">
            <w:pPr>
              <w:jc w:val="center"/>
              <w:rPr>
                <w:b/>
                <w:bCs/>
                <w:kern w:val="2"/>
                <w:szCs w:val="24"/>
              </w:rPr>
            </w:pPr>
            <w:r>
              <w:rPr>
                <w:b/>
                <w:bCs/>
                <w:kern w:val="2"/>
                <w:szCs w:val="24"/>
              </w:rPr>
              <w:t>PIRKĖJAS</w:t>
            </w:r>
          </w:p>
        </w:tc>
        <w:tc>
          <w:tcPr>
            <w:tcW w:w="5273" w:type="dxa"/>
            <w:tcBorders>
              <w:top w:val="single" w:sz="4" w:space="0" w:color="auto"/>
              <w:left w:val="single" w:sz="4" w:space="0" w:color="auto"/>
              <w:bottom w:val="single" w:sz="4" w:space="0" w:color="auto"/>
              <w:right w:val="single" w:sz="4" w:space="0" w:color="auto"/>
            </w:tcBorders>
          </w:tcPr>
          <w:p w:rsidR="000D49C5" w:rsidRDefault="000D49C5" w:rsidP="000D49C5">
            <w:pPr>
              <w:jc w:val="center"/>
              <w:rPr>
                <w:b/>
                <w:bCs/>
                <w:kern w:val="2"/>
                <w:szCs w:val="24"/>
              </w:rPr>
            </w:pPr>
            <w:r>
              <w:rPr>
                <w:b/>
                <w:bCs/>
                <w:kern w:val="2"/>
                <w:szCs w:val="24"/>
              </w:rPr>
              <w:t>TIEKĖJAS</w:t>
            </w:r>
          </w:p>
        </w:tc>
      </w:tr>
      <w:tr w:rsidR="000D49C5" w:rsidTr="00232336">
        <w:tc>
          <w:tcPr>
            <w:tcW w:w="5359" w:type="dxa"/>
            <w:gridSpan w:val="2"/>
            <w:tcBorders>
              <w:top w:val="single" w:sz="4" w:space="0" w:color="auto"/>
              <w:left w:val="single" w:sz="4" w:space="0" w:color="auto"/>
              <w:bottom w:val="single" w:sz="4" w:space="0" w:color="auto"/>
              <w:right w:val="single" w:sz="4" w:space="0" w:color="auto"/>
            </w:tcBorders>
          </w:tcPr>
          <w:p w:rsidR="000D49C5" w:rsidRDefault="000D49C5" w:rsidP="000D49C5">
            <w:pPr>
              <w:jc w:val="center"/>
              <w:rPr>
                <w:color w:val="4472C4"/>
                <w:kern w:val="2"/>
                <w:szCs w:val="24"/>
              </w:rPr>
            </w:pPr>
            <w:r>
              <w:rPr>
                <w:color w:val="4472C4"/>
                <w:kern w:val="2"/>
                <w:szCs w:val="24"/>
              </w:rPr>
              <w:t>(nurodomos atstovo pareigos, vardas, pavardė)</w:t>
            </w:r>
          </w:p>
        </w:tc>
        <w:tc>
          <w:tcPr>
            <w:tcW w:w="5273" w:type="dxa"/>
            <w:tcBorders>
              <w:top w:val="single" w:sz="4" w:space="0" w:color="auto"/>
              <w:left w:val="single" w:sz="4" w:space="0" w:color="auto"/>
              <w:bottom w:val="single" w:sz="4" w:space="0" w:color="auto"/>
              <w:right w:val="single" w:sz="4" w:space="0" w:color="auto"/>
            </w:tcBorders>
          </w:tcPr>
          <w:p w:rsidR="000D49C5" w:rsidRDefault="000D49C5" w:rsidP="000D49C5">
            <w:pPr>
              <w:jc w:val="center"/>
              <w:rPr>
                <w:b/>
                <w:bCs/>
                <w:kern w:val="2"/>
                <w:szCs w:val="24"/>
              </w:rPr>
            </w:pPr>
            <w:r>
              <w:rPr>
                <w:color w:val="4472C4"/>
                <w:kern w:val="2"/>
                <w:szCs w:val="24"/>
              </w:rPr>
              <w:t>(nurodomos atstovo pareigos, vardas, pavardė)</w:t>
            </w:r>
          </w:p>
        </w:tc>
      </w:tr>
      <w:tr w:rsidR="000D49C5" w:rsidTr="00232336">
        <w:tc>
          <w:tcPr>
            <w:tcW w:w="5359" w:type="dxa"/>
            <w:gridSpan w:val="2"/>
            <w:tcBorders>
              <w:top w:val="single" w:sz="4" w:space="0" w:color="auto"/>
              <w:left w:val="single" w:sz="4" w:space="0" w:color="auto"/>
              <w:bottom w:val="single" w:sz="4" w:space="0" w:color="auto"/>
              <w:right w:val="single" w:sz="4" w:space="0" w:color="auto"/>
            </w:tcBorders>
          </w:tcPr>
          <w:p w:rsidR="000D49C5" w:rsidRDefault="000D49C5" w:rsidP="000D49C5">
            <w:pPr>
              <w:jc w:val="center"/>
              <w:rPr>
                <w:b/>
                <w:bCs/>
                <w:color w:val="4472C4"/>
                <w:kern w:val="2"/>
                <w:szCs w:val="24"/>
              </w:rPr>
            </w:pPr>
          </w:p>
          <w:p w:rsidR="000D49C5" w:rsidRDefault="000D49C5" w:rsidP="000D49C5">
            <w:pPr>
              <w:jc w:val="center"/>
              <w:rPr>
                <w:b/>
                <w:bCs/>
                <w:color w:val="4472C4"/>
                <w:kern w:val="2"/>
                <w:szCs w:val="24"/>
              </w:rPr>
            </w:pPr>
            <w:r>
              <w:rPr>
                <w:b/>
                <w:bCs/>
                <w:color w:val="4472C4"/>
                <w:kern w:val="2"/>
                <w:szCs w:val="24"/>
              </w:rPr>
              <w:t>(parašas)</w:t>
            </w:r>
          </w:p>
          <w:p w:rsidR="000D49C5" w:rsidRDefault="000D49C5" w:rsidP="000D49C5">
            <w:pPr>
              <w:jc w:val="center"/>
              <w:rPr>
                <w:b/>
                <w:bCs/>
                <w:color w:val="4472C4"/>
                <w:kern w:val="2"/>
                <w:szCs w:val="24"/>
              </w:rPr>
            </w:pPr>
          </w:p>
        </w:tc>
        <w:tc>
          <w:tcPr>
            <w:tcW w:w="5273" w:type="dxa"/>
            <w:tcBorders>
              <w:top w:val="single" w:sz="4" w:space="0" w:color="auto"/>
              <w:left w:val="single" w:sz="4" w:space="0" w:color="auto"/>
              <w:bottom w:val="single" w:sz="4" w:space="0" w:color="auto"/>
              <w:right w:val="single" w:sz="4" w:space="0" w:color="auto"/>
            </w:tcBorders>
          </w:tcPr>
          <w:p w:rsidR="000D49C5" w:rsidRDefault="000D49C5" w:rsidP="000D49C5">
            <w:pPr>
              <w:jc w:val="center"/>
              <w:rPr>
                <w:b/>
                <w:bCs/>
                <w:color w:val="4472C4"/>
                <w:kern w:val="2"/>
                <w:szCs w:val="24"/>
              </w:rPr>
            </w:pPr>
          </w:p>
          <w:p w:rsidR="000D49C5" w:rsidRDefault="000D49C5" w:rsidP="000D49C5">
            <w:pPr>
              <w:jc w:val="center"/>
              <w:rPr>
                <w:b/>
                <w:bCs/>
                <w:color w:val="4472C4"/>
                <w:kern w:val="2"/>
                <w:szCs w:val="24"/>
              </w:rPr>
            </w:pPr>
            <w:r>
              <w:rPr>
                <w:b/>
                <w:bCs/>
                <w:color w:val="4472C4"/>
                <w:kern w:val="2"/>
                <w:szCs w:val="24"/>
              </w:rPr>
              <w:t>(parašas)</w:t>
            </w:r>
          </w:p>
        </w:tc>
      </w:tr>
    </w:tbl>
    <w:p w:rsidR="003C234A" w:rsidRDefault="003C234A">
      <w:pPr>
        <w:widowControl w:val="0"/>
        <w:pBdr>
          <w:top w:val="nil"/>
          <w:left w:val="nil"/>
          <w:bottom w:val="nil"/>
          <w:right w:val="nil"/>
          <w:between w:val="nil"/>
        </w:pBdr>
        <w:tabs>
          <w:tab w:val="left" w:pos="567"/>
          <w:tab w:val="left" w:pos="851"/>
        </w:tabs>
        <w:jc w:val="center"/>
        <w:rPr>
          <w:b/>
          <w:bCs/>
          <w:caps/>
          <w:kern w:val="2"/>
          <w:szCs w:val="24"/>
        </w:rPr>
      </w:pPr>
    </w:p>
    <w:p w:rsidR="003C234A" w:rsidRDefault="00232336" w:rsidP="00AB4E41">
      <w:pPr>
        <w:jc w:val="center"/>
      </w:pPr>
      <w:r>
        <w:rPr>
          <w:color w:val="000000"/>
          <w:szCs w:val="24"/>
        </w:rPr>
        <w:t>_______________</w:t>
      </w:r>
    </w:p>
    <w:sectPr w:rsidR="003C234A" w:rsidSect="00232336">
      <w:headerReference w:type="even" r:id="rId8"/>
      <w:headerReference w:type="default" r:id="rId9"/>
      <w:footerReference w:type="even" r:id="rId10"/>
      <w:footerReference w:type="default" r:id="rId11"/>
      <w:headerReference w:type="first" r:id="rId12"/>
      <w:footerReference w:type="first" r:id="rId13"/>
      <w:pgSz w:w="12240" w:h="15840"/>
      <w:pgMar w:top="993"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336" w:rsidRDefault="00232336">
      <w:r>
        <w:separator/>
      </w:r>
    </w:p>
  </w:endnote>
  <w:endnote w:type="continuationSeparator" w:id="0">
    <w:p w:rsidR="00232336" w:rsidRDefault="00232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20002A87" w:usb1="80000000" w:usb2="00000008" w:usb3="00000000" w:csb0="000001FF" w:csb1="00000000"/>
  </w:font>
  <w:font w:name="Calibri Light">
    <w:panose1 w:val="020F0302020204030204"/>
    <w:charset w:val="BA"/>
    <w:family w:val="swiss"/>
    <w:pitch w:val="variable"/>
    <w:sig w:usb0="A0002AEF" w:usb1="4000207B" w:usb2="00000000" w:usb3="00000000" w:csb0="000001FF" w:csb1="00000000"/>
  </w:font>
  <w:font w:name="Calibri">
    <w:panose1 w:val="020F05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336" w:rsidRDefault="0023233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336" w:rsidRDefault="0023233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336" w:rsidRDefault="0023233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336" w:rsidRDefault="00232336">
      <w:r>
        <w:separator/>
      </w:r>
    </w:p>
  </w:footnote>
  <w:footnote w:type="continuationSeparator" w:id="0">
    <w:p w:rsidR="00232336" w:rsidRDefault="00232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336" w:rsidRDefault="0023233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336" w:rsidRDefault="0023233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336" w:rsidRDefault="00232336">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24E9"/>
    <w:rsid w:val="0000793F"/>
    <w:rsid w:val="0001539B"/>
    <w:rsid w:val="000647EA"/>
    <w:rsid w:val="000C4EE4"/>
    <w:rsid w:val="000D49C5"/>
    <w:rsid w:val="0013213C"/>
    <w:rsid w:val="00143B38"/>
    <w:rsid w:val="001D2C45"/>
    <w:rsid w:val="001E18B1"/>
    <w:rsid w:val="001F2DFC"/>
    <w:rsid w:val="00204983"/>
    <w:rsid w:val="00232336"/>
    <w:rsid w:val="002554EE"/>
    <w:rsid w:val="002A2AD4"/>
    <w:rsid w:val="002C4E3E"/>
    <w:rsid w:val="002F07A8"/>
    <w:rsid w:val="002F0B5F"/>
    <w:rsid w:val="00321B21"/>
    <w:rsid w:val="00382E81"/>
    <w:rsid w:val="003851D3"/>
    <w:rsid w:val="003C234A"/>
    <w:rsid w:val="004766E5"/>
    <w:rsid w:val="004B72D5"/>
    <w:rsid w:val="00544A95"/>
    <w:rsid w:val="005C1E53"/>
    <w:rsid w:val="005F3DB5"/>
    <w:rsid w:val="0060359F"/>
    <w:rsid w:val="00657C84"/>
    <w:rsid w:val="006825E2"/>
    <w:rsid w:val="00700617"/>
    <w:rsid w:val="007A111C"/>
    <w:rsid w:val="007A3301"/>
    <w:rsid w:val="00803DF4"/>
    <w:rsid w:val="00807A29"/>
    <w:rsid w:val="00841261"/>
    <w:rsid w:val="00844355"/>
    <w:rsid w:val="009066EF"/>
    <w:rsid w:val="009139D9"/>
    <w:rsid w:val="0094146B"/>
    <w:rsid w:val="009435DD"/>
    <w:rsid w:val="00993145"/>
    <w:rsid w:val="00AB4E41"/>
    <w:rsid w:val="00AF0A9E"/>
    <w:rsid w:val="00B94BE1"/>
    <w:rsid w:val="00C8455E"/>
    <w:rsid w:val="00CA4C96"/>
    <w:rsid w:val="00CF0884"/>
    <w:rsid w:val="00CF0D00"/>
    <w:rsid w:val="00D55C71"/>
    <w:rsid w:val="00DE3609"/>
    <w:rsid w:val="00E01EEE"/>
    <w:rsid w:val="00ED2A0F"/>
    <w:rsid w:val="00EE15E3"/>
    <w:rsid w:val="00EE36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C949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32336"/>
    <w:rPr>
      <w:color w:val="0563C1" w:themeColor="hyperlink"/>
      <w:u w:val="single"/>
    </w:rPr>
  </w:style>
  <w:style w:type="character" w:customStyle="1" w:styleId="FontStyle12">
    <w:name w:val="Font Style12"/>
    <w:rsid w:val="009139D9"/>
    <w:rPr>
      <w:rFonts w:ascii="Times New Roman" w:hAnsi="Times New Roman" w:cs="Times New Roman" w:hint="default"/>
    </w:rPr>
  </w:style>
  <w:style w:type="paragraph" w:styleId="Sraopastraipa">
    <w:name w:val="List Paragraph"/>
    <w:basedOn w:val="prastasis"/>
    <w:rsid w:val="001E18B1"/>
    <w:pPr>
      <w:ind w:left="720"/>
      <w:contextualSpacing/>
    </w:pPr>
  </w:style>
  <w:style w:type="paragraph" w:styleId="Debesliotekstas">
    <w:name w:val="Balloon Text"/>
    <w:basedOn w:val="prastasis"/>
    <w:link w:val="DebesliotekstasDiagrama"/>
    <w:semiHidden/>
    <w:unhideWhenUsed/>
    <w:rsid w:val="006825E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825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sigita.karpickiene@lrs.l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drius.sidlauskas@lrs.l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3351</TotalTime>
  <Pages>9</Pages>
  <Words>13915</Words>
  <Characters>7933</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PUTIATINIENĖ Jūratė</cp:lastModifiedBy>
  <cp:revision>28</cp:revision>
  <cp:lastPrinted>2025-05-23T12:25:00Z</cp:lastPrinted>
  <dcterms:created xsi:type="dcterms:W3CDTF">2025-05-01T12:20:00Z</dcterms:created>
  <dcterms:modified xsi:type="dcterms:W3CDTF">2025-05-27T07:43:00Z</dcterms:modified>
</cp:coreProperties>
</file>