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DA52C1" w14:paraId="79FAECB4"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77BF1E50" w14:textId="77777777" w:rsidR="00735D34" w:rsidRPr="00DA52C1" w:rsidRDefault="001E7A02" w:rsidP="00DA52C1">
            <w:pPr>
              <w:spacing w:after="0" w:line="240" w:lineRule="auto"/>
              <w:jc w:val="center"/>
              <w:rPr>
                <w:sz w:val="22"/>
              </w:rPr>
            </w:pPr>
            <w:r w:rsidRPr="00DA52C1">
              <w:rPr>
                <w:rFonts w:ascii="Calibri Light" w:hAnsi="Calibri Light" w:cs="Calibri Light"/>
                <w:b/>
                <w:color w:val="FFFFFF"/>
                <w:sz w:val="22"/>
              </w:rPr>
              <w:t xml:space="preserve">IŠTEKLIŲ AGENTŪRA </w:t>
            </w:r>
            <w:r w:rsidR="00735D34" w:rsidRPr="00DA52C1">
              <w:rPr>
                <w:rFonts w:ascii="Calibri Light" w:hAnsi="Calibri Light" w:cs="Calibri Light"/>
                <w:b/>
                <w:color w:val="FFFFFF"/>
                <w:sz w:val="22"/>
              </w:rPr>
              <w:t xml:space="preserve"> &gt; PIRKIMO DOKUMENTAI &gt; TECHNINĖ SPECIFIKACIJA</w:t>
            </w:r>
          </w:p>
        </w:tc>
      </w:tr>
    </w:tbl>
    <w:p w14:paraId="2A57A928" w14:textId="77777777" w:rsidR="00735D34" w:rsidRPr="00DA52C1" w:rsidRDefault="00735D34" w:rsidP="00735D34">
      <w:pPr>
        <w:spacing w:after="0" w:line="120" w:lineRule="auto"/>
        <w:jc w:val="center"/>
        <w:rPr>
          <w:rFonts w:ascii="Calibri Light" w:hAnsi="Calibri Light" w:cs="Calibri Light"/>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DA52C1" w14:paraId="48858F3D"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00012F70" w14:textId="4350E4D0" w:rsidR="00735D34" w:rsidRPr="00DA52C1" w:rsidRDefault="00000000" w:rsidP="00F072B9">
            <w:pPr>
              <w:pStyle w:val="TEKSTAS"/>
              <w:numPr>
                <w:ilvl w:val="0"/>
                <w:numId w:val="0"/>
              </w:numPr>
              <w:ind w:left="360" w:hanging="360"/>
              <w:jc w:val="center"/>
              <w:rPr>
                <w:rFonts w:ascii="Calibri Light" w:hAnsi="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15C7A8614ABC443BABB1C9FF0C4382F7"/>
                    </w:placeholder>
                    <w:text/>
                  </w:sdtPr>
                  <w:sdtContent>
                    <w:r w:rsidR="00DA52C1" w:rsidRPr="00DA52C1">
                      <w:rPr>
                        <w:rFonts w:asciiTheme="majorHAnsi" w:hAnsiTheme="majorHAnsi" w:cstheme="majorHAnsi"/>
                        <w:b/>
                        <w:bCs/>
                        <w:sz w:val="22"/>
                        <w:szCs w:val="22"/>
                      </w:rPr>
                      <w:t>Interjero, baldų projektavimo paslaugos</w:t>
                    </w:r>
                    <w:r w:rsidR="00DA52C1">
                      <w:rPr>
                        <w:rFonts w:asciiTheme="majorHAnsi" w:hAnsiTheme="majorHAnsi" w:cstheme="majorHAnsi"/>
                        <w:b/>
                        <w:bCs/>
                        <w:sz w:val="22"/>
                        <w:szCs w:val="22"/>
                      </w:rPr>
                      <w:t xml:space="preserve"> </w:t>
                    </w:r>
                    <w:r w:rsidR="00DA52C1" w:rsidRPr="00DA52C1">
                      <w:rPr>
                        <w:rFonts w:asciiTheme="majorHAnsi" w:hAnsiTheme="majorHAnsi" w:cstheme="majorHAnsi"/>
                        <w:b/>
                        <w:bCs/>
                        <w:sz w:val="22"/>
                        <w:szCs w:val="22"/>
                      </w:rPr>
                      <w:t>(PPR-</w:t>
                    </w:r>
                    <w:r w:rsidR="005108BD">
                      <w:rPr>
                        <w:rFonts w:asciiTheme="majorHAnsi" w:hAnsiTheme="majorHAnsi" w:cstheme="majorHAnsi"/>
                        <w:b/>
                        <w:bCs/>
                        <w:sz w:val="22"/>
                        <w:szCs w:val="22"/>
                      </w:rPr>
                      <w:t>447</w:t>
                    </w:r>
                    <w:r w:rsidR="00DA52C1" w:rsidRPr="00DA52C1">
                      <w:rPr>
                        <w:rFonts w:asciiTheme="majorHAnsi" w:hAnsiTheme="majorHAnsi" w:cstheme="majorHAnsi"/>
                        <w:b/>
                        <w:bCs/>
                        <w:sz w:val="22"/>
                        <w:szCs w:val="22"/>
                      </w:rPr>
                      <w:t xml:space="preserve">)  </w:t>
                    </w:r>
                  </w:sdtContent>
                </w:sdt>
              </w:sdtContent>
            </w:sdt>
          </w:p>
        </w:tc>
      </w:tr>
    </w:tbl>
    <w:p w14:paraId="46D4EFCD" w14:textId="77777777" w:rsidR="00E66666" w:rsidRDefault="00E66666">
      <w:pPr>
        <w:rPr>
          <w:sz w:val="22"/>
        </w:rPr>
      </w:pPr>
    </w:p>
    <w:p w14:paraId="2042C5E6" w14:textId="2F13AF22" w:rsidR="00421703" w:rsidRPr="00DA52C1" w:rsidRDefault="00E70728" w:rsidP="00421703">
      <w:pPr>
        <w:widowControl w:val="0"/>
        <w:shd w:val="clear" w:color="auto" w:fill="FFFFFF"/>
        <w:autoSpaceDE w:val="0"/>
        <w:adjustRightInd w:val="0"/>
        <w:jc w:val="center"/>
        <w:rPr>
          <w:rFonts w:ascii="Calibri Light" w:hAnsi="Calibri Light" w:cs="Calibri Light"/>
          <w:b/>
          <w:bCs/>
          <w:caps/>
          <w:sz w:val="22"/>
        </w:rPr>
      </w:pPr>
      <w:r w:rsidRPr="00DA52C1">
        <w:rPr>
          <w:rFonts w:ascii="Calibri Light" w:hAnsi="Calibri Light" w:cs="Calibri Light"/>
          <w:b/>
          <w:bCs/>
          <w:caps/>
          <w:sz w:val="22"/>
        </w:rPr>
        <w:t>VRM MEDICINOS CENTRO FILIALO TRAKUOSE (KARAIMŲ G. 73A, TRAKAI) PASTATO, INTERJERO</w:t>
      </w:r>
      <w:r>
        <w:rPr>
          <w:rFonts w:ascii="Calibri Light" w:hAnsi="Calibri Light" w:cs="Calibri Light"/>
          <w:b/>
          <w:bCs/>
          <w:caps/>
          <w:sz w:val="22"/>
        </w:rPr>
        <w:t xml:space="preserve">, BALDŲ </w:t>
      </w:r>
      <w:r w:rsidRPr="00DA52C1">
        <w:rPr>
          <w:rFonts w:ascii="Calibri Light" w:hAnsi="Calibri Light" w:cs="Calibri Light"/>
          <w:b/>
          <w:bCs/>
          <w:caps/>
          <w:sz w:val="22"/>
        </w:rPr>
        <w:t>PROJEKTAVI</w:t>
      </w:r>
      <w:r w:rsidR="00421703" w:rsidRPr="00421703">
        <w:rPr>
          <w:rFonts w:ascii="Calibri Light" w:hAnsi="Calibri Light" w:cs="Calibri Light"/>
          <w:b/>
          <w:bCs/>
          <w:caps/>
          <w:sz w:val="22"/>
        </w:rPr>
        <w:t xml:space="preserve"> </w:t>
      </w:r>
      <w:r w:rsidR="00421703" w:rsidRPr="00DA52C1">
        <w:rPr>
          <w:rFonts w:ascii="Calibri Light" w:hAnsi="Calibri Light" w:cs="Calibri Light"/>
          <w:b/>
          <w:bCs/>
          <w:caps/>
          <w:sz w:val="22"/>
        </w:rPr>
        <w:t>VRM MEDICINOS CENTRO FILIALO TRAKUOSE (KARAIMŲ G. 73A, TRAKAI) PASTATO, INTERJERO</w:t>
      </w:r>
      <w:r w:rsidR="00421703">
        <w:rPr>
          <w:rFonts w:ascii="Calibri Light" w:hAnsi="Calibri Light" w:cs="Calibri Light"/>
          <w:b/>
          <w:bCs/>
          <w:caps/>
          <w:sz w:val="22"/>
        </w:rPr>
        <w:t xml:space="preserve">, BALDŲ </w:t>
      </w:r>
      <w:r w:rsidR="00421703" w:rsidRPr="00DA52C1">
        <w:rPr>
          <w:rFonts w:ascii="Calibri Light" w:hAnsi="Calibri Light" w:cs="Calibri Light"/>
          <w:b/>
          <w:bCs/>
          <w:caps/>
          <w:sz w:val="22"/>
        </w:rPr>
        <w:t>PROJEKTAVIMO PASLAUGŲ PIRKIMO</w:t>
      </w:r>
      <w:r w:rsidR="00421703" w:rsidRPr="00DA52C1">
        <w:rPr>
          <w:rFonts w:ascii="Calibri Light" w:hAnsi="Calibri Light" w:cs="Calibri Light"/>
          <w:b/>
          <w:bCs/>
          <w:sz w:val="22"/>
        </w:rPr>
        <w:t xml:space="preserve"> TECHNINĖ SPECIFIKACIJA</w:t>
      </w:r>
    </w:p>
    <w:tbl>
      <w:tblPr>
        <w:tblStyle w:val="Lentelstinklelis"/>
        <w:tblW w:w="0" w:type="auto"/>
        <w:tblLook w:val="04A0" w:firstRow="1" w:lastRow="0" w:firstColumn="1" w:lastColumn="0" w:noHBand="0" w:noVBand="1"/>
      </w:tblPr>
      <w:tblGrid>
        <w:gridCol w:w="2405"/>
        <w:gridCol w:w="7223"/>
      </w:tblGrid>
      <w:tr w:rsidR="00421703" w:rsidRPr="00421703" w14:paraId="165C5E09" w14:textId="77777777" w:rsidTr="00293DEC">
        <w:tc>
          <w:tcPr>
            <w:tcW w:w="2405" w:type="dxa"/>
            <w:shd w:val="clear" w:color="auto" w:fill="F2F2F2" w:themeFill="background1" w:themeFillShade="F2"/>
          </w:tcPr>
          <w:p w14:paraId="3CAEDC53" w14:textId="77777777" w:rsidR="00421703" w:rsidRPr="00421703" w:rsidRDefault="00421703" w:rsidP="00421703">
            <w:pPr>
              <w:rPr>
                <w:rFonts w:ascii="Calibri Light" w:hAnsi="Calibri Light" w:cs="Calibri Light"/>
                <w:bCs/>
                <w:sz w:val="22"/>
                <w:lang w:eastAsia="lt-LT"/>
              </w:rPr>
            </w:pPr>
            <w:r w:rsidRPr="00421703">
              <w:rPr>
                <w:rFonts w:ascii="Calibri Light" w:hAnsi="Calibri Light" w:cs="Calibri Light"/>
                <w:bCs/>
                <w:sz w:val="22"/>
                <w:lang w:eastAsia="lt-LT"/>
              </w:rPr>
              <w:t>1. Perkančioji organizacija</w:t>
            </w:r>
          </w:p>
        </w:tc>
        <w:tc>
          <w:tcPr>
            <w:tcW w:w="7223" w:type="dxa"/>
            <w:shd w:val="clear" w:color="auto" w:fill="F2F2F2" w:themeFill="background1" w:themeFillShade="F2"/>
          </w:tcPr>
          <w:p w14:paraId="1B4738D7" w14:textId="77777777" w:rsidR="00421703" w:rsidRPr="00421703" w:rsidRDefault="00421703" w:rsidP="00293DEC">
            <w:pPr>
              <w:jc w:val="center"/>
              <w:rPr>
                <w:rFonts w:ascii="Calibri Light" w:hAnsi="Calibri Light" w:cs="Calibri Light"/>
                <w:bCs/>
                <w:sz w:val="22"/>
                <w:lang w:eastAsia="lt-LT"/>
              </w:rPr>
            </w:pPr>
            <w:r w:rsidRPr="00421703">
              <w:rPr>
                <w:rFonts w:ascii="Calibri Light" w:hAnsi="Calibri Light" w:cs="Calibri Light"/>
                <w:bCs/>
                <w:sz w:val="22"/>
                <w:lang w:eastAsia="lt-LT"/>
              </w:rPr>
              <w:t>VRM Medicinos centras</w:t>
            </w:r>
          </w:p>
        </w:tc>
      </w:tr>
      <w:tr w:rsidR="00421703" w:rsidRPr="00DA52C1" w14:paraId="531100F8" w14:textId="77777777" w:rsidTr="00293DEC">
        <w:tc>
          <w:tcPr>
            <w:tcW w:w="2405" w:type="dxa"/>
            <w:shd w:val="clear" w:color="auto" w:fill="auto"/>
          </w:tcPr>
          <w:p w14:paraId="70902F25" w14:textId="77777777" w:rsidR="00421703" w:rsidRPr="00DA52C1" w:rsidRDefault="00421703" w:rsidP="00293DEC">
            <w:pPr>
              <w:rPr>
                <w:rFonts w:ascii="Calibri Light" w:hAnsi="Calibri Light" w:cs="Calibri Light"/>
                <w:bCs/>
                <w:sz w:val="22"/>
                <w:lang w:eastAsia="lt-LT"/>
              </w:rPr>
            </w:pPr>
            <w:r w:rsidRPr="00DA52C1">
              <w:rPr>
                <w:rFonts w:ascii="Calibri Light" w:hAnsi="Calibri Light" w:cs="Calibri Light"/>
                <w:bCs/>
                <w:sz w:val="22"/>
                <w:lang w:eastAsia="lt-LT"/>
              </w:rPr>
              <w:t>2. Pirkimo objektas</w:t>
            </w:r>
          </w:p>
        </w:tc>
        <w:tc>
          <w:tcPr>
            <w:tcW w:w="7223" w:type="dxa"/>
            <w:shd w:val="clear" w:color="auto" w:fill="auto"/>
          </w:tcPr>
          <w:p w14:paraId="666DA144" w14:textId="77777777" w:rsidR="00421703" w:rsidRPr="00DA52C1" w:rsidRDefault="00421703" w:rsidP="00293DEC">
            <w:pPr>
              <w:rPr>
                <w:rFonts w:ascii="Calibri Light" w:hAnsi="Calibri Light" w:cs="Calibri Light"/>
                <w:bCs/>
                <w:sz w:val="22"/>
                <w:lang w:eastAsia="lt-LT"/>
              </w:rPr>
            </w:pPr>
            <w:r w:rsidRPr="00DA52C1">
              <w:rPr>
                <w:rFonts w:ascii="Calibri Light" w:hAnsi="Calibri Light" w:cs="Calibri Light"/>
                <w:bCs/>
                <w:sz w:val="22"/>
                <w:lang w:eastAsia="lt-LT"/>
              </w:rPr>
              <w:t>Renovuojamo reabilitacijos centro (gydymo paskirties pastato), esančio adresu Karaimų g. 73A, Trakai, žemiau išvardintų tipinių erdvių principinių schemų ir vizualizacijų projekto sukūrimas:</w:t>
            </w:r>
          </w:p>
          <w:p w14:paraId="16D08D3D"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I aukšto holas;</w:t>
            </w:r>
          </w:p>
          <w:p w14:paraId="59C72757"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Palatos (1, 2 ar 3-jų lovų);</w:t>
            </w:r>
          </w:p>
          <w:p w14:paraId="483D07B3"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Darbo kabineto (administracijos darbuotojo; gydytojo kabineto, psichologo kabineto);</w:t>
            </w:r>
          </w:p>
          <w:p w14:paraId="685D48B9"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Valgymo salė;</w:t>
            </w:r>
          </w:p>
          <w:p w14:paraId="5DBBD438"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Koridorių erdvės;</w:t>
            </w:r>
          </w:p>
          <w:p w14:paraId="09C96195"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Personalo poilsio patalpos;</w:t>
            </w:r>
          </w:p>
          <w:p w14:paraId="0DB14090"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Pacientų mokymo patalpa;</w:t>
            </w:r>
          </w:p>
          <w:p w14:paraId="640686F6"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 xml:space="preserve">Maisto paruošimo patalpa; </w:t>
            </w:r>
          </w:p>
          <w:p w14:paraId="6974837A"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 xml:space="preserve">Darbuotojų persirengimo patalpa (vyrams/moterims); </w:t>
            </w:r>
          </w:p>
          <w:p w14:paraId="35E4BFAE" w14:textId="77777777" w:rsidR="00421703" w:rsidRPr="00DA52C1" w:rsidRDefault="00421703" w:rsidP="00293DEC">
            <w:pPr>
              <w:ind w:left="60"/>
              <w:rPr>
                <w:rFonts w:ascii="Calibri Light" w:hAnsi="Calibri Light" w:cs="Calibri Light"/>
                <w:bCs/>
                <w:sz w:val="22"/>
                <w:lang w:eastAsia="lt-LT"/>
              </w:rPr>
            </w:pPr>
            <w:r w:rsidRPr="00DA52C1">
              <w:rPr>
                <w:rFonts w:ascii="Calibri Light" w:hAnsi="Calibri Light" w:cs="Calibri Light"/>
                <w:bCs/>
                <w:sz w:val="22"/>
                <w:lang w:eastAsia="lt-LT"/>
              </w:rPr>
              <w:t>Specialiosios patalpos:</w:t>
            </w:r>
          </w:p>
          <w:p w14:paraId="239A4051"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Relaksacijos patalpa;</w:t>
            </w:r>
          </w:p>
          <w:p w14:paraId="6FA22F8D"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Aromaterapijos patalpa;</w:t>
            </w:r>
          </w:p>
          <w:p w14:paraId="3C07230B"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proofErr w:type="spellStart"/>
            <w:r w:rsidRPr="00DA52C1">
              <w:rPr>
                <w:rFonts w:ascii="Calibri Light" w:hAnsi="Calibri Light" w:cs="Calibri Light"/>
                <w:bCs/>
                <w:sz w:val="22"/>
                <w:szCs w:val="22"/>
                <w:lang w:eastAsia="lt-LT"/>
              </w:rPr>
              <w:t>Haloterapijos</w:t>
            </w:r>
            <w:proofErr w:type="spellEnd"/>
            <w:r w:rsidRPr="00DA52C1">
              <w:rPr>
                <w:rFonts w:ascii="Calibri Light" w:hAnsi="Calibri Light" w:cs="Calibri Light"/>
                <w:bCs/>
                <w:sz w:val="22"/>
                <w:szCs w:val="22"/>
                <w:lang w:eastAsia="lt-LT"/>
              </w:rPr>
              <w:t xml:space="preserve"> procedūrų kabinetas;</w:t>
            </w:r>
          </w:p>
          <w:p w14:paraId="78D82958"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Masažo kabinetas;</w:t>
            </w:r>
          </w:p>
          <w:p w14:paraId="17B718B2"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proofErr w:type="spellStart"/>
            <w:r w:rsidRPr="00DA52C1">
              <w:rPr>
                <w:rFonts w:ascii="Calibri Light" w:hAnsi="Calibri Light" w:cs="Calibri Light"/>
                <w:bCs/>
                <w:sz w:val="22"/>
                <w:szCs w:val="22"/>
                <w:lang w:eastAsia="lt-LT"/>
              </w:rPr>
              <w:t>Ergoterapijos</w:t>
            </w:r>
            <w:proofErr w:type="spellEnd"/>
            <w:r w:rsidRPr="00DA52C1">
              <w:rPr>
                <w:rFonts w:ascii="Calibri Light" w:hAnsi="Calibri Light" w:cs="Calibri Light"/>
                <w:bCs/>
                <w:sz w:val="22"/>
                <w:szCs w:val="22"/>
                <w:lang w:eastAsia="lt-LT"/>
              </w:rPr>
              <w:t xml:space="preserve"> procedūrų patalpa;</w:t>
            </w:r>
          </w:p>
          <w:p w14:paraId="663B24BA"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Fizioterapijos salės</w:t>
            </w:r>
          </w:p>
          <w:p w14:paraId="05FCD907"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Kineziterapijos salė</w:t>
            </w:r>
          </w:p>
          <w:p w14:paraId="501E92C5"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 xml:space="preserve">Pacientų būklės įvertinimo patalpa; </w:t>
            </w:r>
          </w:p>
          <w:p w14:paraId="3FF1765E"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 xml:space="preserve">Procedūrų ir būtinosios pagalbos patalpa; </w:t>
            </w:r>
          </w:p>
          <w:p w14:paraId="2D56D615"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Švarių / nešvarių skalbinių laikymo patalpa;</w:t>
            </w:r>
          </w:p>
          <w:p w14:paraId="775FA69D"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Baseino priėmimo registracijos erdvė;</w:t>
            </w:r>
          </w:p>
          <w:p w14:paraId="2B87BDB6"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Baseino erdvė;</w:t>
            </w:r>
          </w:p>
          <w:p w14:paraId="1185BF85" w14:textId="77777777" w:rsidR="00421703" w:rsidRPr="00DA52C1" w:rsidRDefault="00421703" w:rsidP="00293DEC">
            <w:pPr>
              <w:pStyle w:val="Sraopastraipa"/>
              <w:numPr>
                <w:ilvl w:val="0"/>
                <w:numId w:val="2"/>
              </w:numPr>
              <w:rPr>
                <w:rFonts w:ascii="Calibri Light" w:hAnsi="Calibri Light" w:cs="Calibri Light"/>
                <w:bCs/>
                <w:sz w:val="22"/>
                <w:szCs w:val="22"/>
                <w:lang w:eastAsia="lt-LT"/>
              </w:rPr>
            </w:pPr>
            <w:r w:rsidRPr="00DA52C1">
              <w:rPr>
                <w:rFonts w:ascii="Calibri Light" w:hAnsi="Calibri Light" w:cs="Calibri Light"/>
                <w:bCs/>
                <w:sz w:val="22"/>
                <w:szCs w:val="22"/>
                <w:lang w:eastAsia="lt-LT"/>
              </w:rPr>
              <w:t>Poilsio erdvė namelyje.</w:t>
            </w:r>
          </w:p>
        </w:tc>
      </w:tr>
      <w:tr w:rsidR="00421703" w:rsidRPr="00DA52C1" w14:paraId="105DF13A" w14:textId="77777777" w:rsidTr="00293DEC">
        <w:tc>
          <w:tcPr>
            <w:tcW w:w="2405" w:type="dxa"/>
          </w:tcPr>
          <w:p w14:paraId="4E5F1803" w14:textId="77777777" w:rsidR="00421703" w:rsidRPr="00DA52C1" w:rsidRDefault="00421703" w:rsidP="00293DEC">
            <w:pPr>
              <w:rPr>
                <w:rFonts w:ascii="Calibri Light" w:hAnsi="Calibri Light" w:cs="Calibri Light"/>
                <w:bCs/>
                <w:sz w:val="22"/>
                <w:lang w:eastAsia="lt-LT"/>
              </w:rPr>
            </w:pPr>
            <w:r w:rsidRPr="00DA52C1">
              <w:rPr>
                <w:rFonts w:ascii="Calibri Light" w:hAnsi="Calibri Light" w:cs="Calibri Light"/>
                <w:bCs/>
                <w:sz w:val="22"/>
                <w:lang w:eastAsia="lt-LT"/>
              </w:rPr>
              <w:t>3. Projektavimo paslaugų tikslas</w:t>
            </w:r>
          </w:p>
        </w:tc>
        <w:tc>
          <w:tcPr>
            <w:tcW w:w="7223" w:type="dxa"/>
          </w:tcPr>
          <w:p w14:paraId="312916D7" w14:textId="77777777" w:rsidR="00421703" w:rsidRPr="00DA52C1" w:rsidRDefault="00421703" w:rsidP="00293DEC">
            <w:pPr>
              <w:jc w:val="both"/>
              <w:rPr>
                <w:rFonts w:ascii="Calibri Light" w:hAnsi="Calibri Light" w:cs="Calibri Light"/>
                <w:bCs/>
                <w:sz w:val="22"/>
                <w:lang w:eastAsia="lt-LT"/>
              </w:rPr>
            </w:pPr>
            <w:r w:rsidRPr="00DA52C1">
              <w:rPr>
                <w:rFonts w:ascii="Calibri Light" w:hAnsi="Calibri Light" w:cs="Calibri Light"/>
                <w:bCs/>
                <w:sz w:val="22"/>
                <w:lang w:eastAsia="lt-LT"/>
              </w:rPr>
              <w:t>Parengti projektą pagal kurį bus įrengiamos reabilitacijos centro gydymo paskirties pastato erdvės pritaikant perkančiosios organizacijos poreikiams ir funkcijoms vykdyti.</w:t>
            </w:r>
          </w:p>
        </w:tc>
      </w:tr>
      <w:tr w:rsidR="00421703" w:rsidRPr="00DA52C1" w14:paraId="58B62844" w14:textId="77777777" w:rsidTr="00293DEC">
        <w:trPr>
          <w:trHeight w:val="983"/>
        </w:trPr>
        <w:tc>
          <w:tcPr>
            <w:tcW w:w="2405" w:type="dxa"/>
          </w:tcPr>
          <w:p w14:paraId="7EFBFD9B" w14:textId="77777777" w:rsidR="00421703" w:rsidRPr="00DA52C1" w:rsidRDefault="00421703" w:rsidP="00293DEC">
            <w:pPr>
              <w:rPr>
                <w:rFonts w:ascii="Calibri Light" w:hAnsi="Calibri Light" w:cs="Calibri Light"/>
                <w:bCs/>
                <w:sz w:val="22"/>
                <w:lang w:eastAsia="lt-LT"/>
              </w:rPr>
            </w:pPr>
            <w:r w:rsidRPr="00DA52C1">
              <w:rPr>
                <w:rFonts w:ascii="Calibri Light" w:hAnsi="Calibri Light" w:cs="Calibri Light"/>
                <w:bCs/>
                <w:sz w:val="22"/>
                <w:lang w:eastAsia="lt-LT"/>
              </w:rPr>
              <w:t>4. Aplinkosauginiai reikalavimai</w:t>
            </w:r>
          </w:p>
        </w:tc>
        <w:tc>
          <w:tcPr>
            <w:tcW w:w="7223" w:type="dxa"/>
          </w:tcPr>
          <w:p w14:paraId="243D24B6" w14:textId="77777777" w:rsidR="00421703" w:rsidRPr="00D16B4A" w:rsidRDefault="00421703" w:rsidP="00293DEC">
            <w:pPr>
              <w:jc w:val="both"/>
              <w:rPr>
                <w:rFonts w:ascii="Calibri Light" w:hAnsi="Calibri Light" w:cs="Calibri Light"/>
                <w:bCs/>
                <w:sz w:val="22"/>
                <w:lang w:eastAsia="lt-LT"/>
              </w:rPr>
            </w:pPr>
            <w:r>
              <w:rPr>
                <w:rFonts w:ascii="Calibri Light" w:hAnsi="Calibri Light" w:cs="Calibri Light"/>
                <w:bCs/>
                <w:sz w:val="22"/>
                <w:lang w:eastAsia="lt-LT"/>
              </w:rPr>
              <w:t xml:space="preserve"> </w:t>
            </w:r>
            <w:r w:rsidRPr="00F36156">
              <w:rPr>
                <w:rFonts w:ascii="Segoe UI" w:hAnsi="Segoe UI" w:cs="Segoe UI"/>
                <w:sz w:val="18"/>
                <w:szCs w:val="18"/>
                <w:lang w:eastAsia="lt-LT"/>
              </w:rPr>
              <w:t xml:space="preserve"> </w:t>
            </w:r>
            <w:r w:rsidRPr="00F36156">
              <w:rPr>
                <w:rFonts w:ascii="Calibri Light" w:hAnsi="Calibri Light" w:cs="Calibri Light"/>
                <w:bCs/>
                <w:sz w:val="22"/>
                <w:lang w:eastAsia="lt-LT"/>
              </w:rPr>
              <w:t xml:space="preserve">Vykdydamas sutartį paslaugos teikėjas turi užtikrinti, kad projekte siūlomos naudoti medžiagos atitiks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w:t>
            </w:r>
            <w:r w:rsidRPr="00F36156">
              <w:rPr>
                <w:rFonts w:ascii="Calibri Light" w:hAnsi="Calibri Light" w:cs="Calibri Light"/>
                <w:bCs/>
                <w:sz w:val="22"/>
                <w:lang w:eastAsia="lt-LT"/>
              </w:rPr>
              <w:lastRenderedPageBreak/>
              <w:t>kriterijų ir aplinkos apsaugos kriterijų, kuriuos perkančiosios organizacijos ir perkantieji subjektai turi taikyti pirkdami prekes, paslaugas ar darbus, taikymo tvarkos aprašo patvirtinimo“ pakeitimo“, 2 priedo 7 skyriuje „Baldai“, 13.2. poskyryje "Dažai", 13.5. poskyryje "Plytelės" ir 14. skyriuje 'Apšvietimas".</w:t>
            </w:r>
          </w:p>
        </w:tc>
      </w:tr>
      <w:tr w:rsidR="00421703" w:rsidRPr="00DA52C1" w14:paraId="16B07724" w14:textId="77777777" w:rsidTr="00293DEC">
        <w:tc>
          <w:tcPr>
            <w:tcW w:w="2405" w:type="dxa"/>
          </w:tcPr>
          <w:p w14:paraId="5F33A3D9" w14:textId="77777777" w:rsidR="00421703" w:rsidRPr="00DA52C1" w:rsidRDefault="00421703" w:rsidP="00293DEC">
            <w:pPr>
              <w:rPr>
                <w:rFonts w:ascii="Calibri Light" w:hAnsi="Calibri Light" w:cs="Calibri Light"/>
                <w:bCs/>
                <w:sz w:val="22"/>
                <w:lang w:eastAsia="lt-LT"/>
              </w:rPr>
            </w:pPr>
            <w:r w:rsidRPr="00DA52C1">
              <w:rPr>
                <w:rFonts w:ascii="Calibri Light" w:hAnsi="Calibri Light" w:cs="Calibri Light"/>
                <w:bCs/>
                <w:sz w:val="22"/>
                <w:lang w:eastAsia="lt-LT"/>
              </w:rPr>
              <w:lastRenderedPageBreak/>
              <w:t>5. Projektavimo darbų atlikimo etapai ir terminai</w:t>
            </w:r>
          </w:p>
        </w:tc>
        <w:tc>
          <w:tcPr>
            <w:tcW w:w="7223" w:type="dxa"/>
          </w:tcPr>
          <w:p w14:paraId="5B21B24B" w14:textId="77777777" w:rsidR="00421703" w:rsidRPr="00DA52C1" w:rsidRDefault="00421703" w:rsidP="00293DEC">
            <w:pPr>
              <w:jc w:val="both"/>
              <w:rPr>
                <w:rFonts w:ascii="Calibri Light" w:hAnsi="Calibri Light" w:cs="Calibri Light"/>
                <w:bCs/>
                <w:sz w:val="22"/>
                <w:lang w:eastAsia="lt-LT"/>
              </w:rPr>
            </w:pPr>
            <w:r w:rsidRPr="00DA52C1">
              <w:rPr>
                <w:rFonts w:ascii="Calibri Light" w:hAnsi="Calibri Light" w:cs="Calibri Light"/>
                <w:bCs/>
                <w:sz w:val="22"/>
                <w:lang w:eastAsia="lt-LT"/>
              </w:rPr>
              <w:t xml:space="preserve">Paslaugos teikėjas prieš pradėdamas projektavimo darbus aptaria su  užsakovu numatomą įstaigos viziją bei principinius atitinkamų projekto dalių sprendinius. </w:t>
            </w:r>
          </w:p>
          <w:p w14:paraId="36C1C7C1" w14:textId="77777777" w:rsidR="00421703" w:rsidRPr="00DA52C1" w:rsidRDefault="00421703" w:rsidP="00293DEC">
            <w:pPr>
              <w:jc w:val="both"/>
              <w:rPr>
                <w:rFonts w:ascii="Calibri Light" w:hAnsi="Calibri Light" w:cs="Calibri Light"/>
                <w:bCs/>
                <w:sz w:val="22"/>
                <w:lang w:eastAsia="lt-LT"/>
              </w:rPr>
            </w:pPr>
            <w:r w:rsidRPr="00DA52C1">
              <w:rPr>
                <w:rFonts w:ascii="Calibri Light" w:hAnsi="Calibri Light" w:cs="Calibri Light"/>
                <w:bCs/>
                <w:sz w:val="22"/>
                <w:lang w:eastAsia="lt-LT"/>
              </w:rPr>
              <w:t>Projektavimo paslaugos suteikiamos etapais:</w:t>
            </w:r>
          </w:p>
          <w:p w14:paraId="43190F27" w14:textId="77777777" w:rsidR="00421703" w:rsidRPr="00DA52C1" w:rsidRDefault="00421703" w:rsidP="00293DEC">
            <w:pPr>
              <w:jc w:val="both"/>
              <w:rPr>
                <w:rFonts w:ascii="Calibri Light" w:hAnsi="Calibri Light" w:cs="Calibri Light"/>
                <w:bCs/>
                <w:sz w:val="22"/>
                <w:lang w:eastAsia="lt-LT"/>
              </w:rPr>
            </w:pPr>
            <w:r w:rsidRPr="00DA52C1">
              <w:rPr>
                <w:rFonts w:ascii="Calibri Light" w:hAnsi="Calibri Light" w:cs="Calibri Light"/>
                <w:b/>
                <w:sz w:val="22"/>
                <w:lang w:eastAsia="lt-LT"/>
              </w:rPr>
              <w:t>Pirmas etapas:</w:t>
            </w:r>
            <w:r w:rsidRPr="00DA52C1">
              <w:rPr>
                <w:rFonts w:ascii="Calibri Light" w:hAnsi="Calibri Light" w:cs="Calibri Light"/>
                <w:bCs/>
                <w:sz w:val="22"/>
                <w:lang w:eastAsia="lt-LT"/>
              </w:rPr>
              <w:t xml:space="preserve"> parengiama koncepcinė projekto dalis, susisteminama informacija, parengiami pradiniai eskizai  per laikotarpį, ne ilgesnį kaip </w:t>
            </w:r>
            <w:r>
              <w:rPr>
                <w:rFonts w:ascii="Calibri Light" w:hAnsi="Calibri Light" w:cs="Calibri Light"/>
                <w:bCs/>
                <w:sz w:val="22"/>
                <w:lang w:eastAsia="lt-LT"/>
              </w:rPr>
              <w:t>4</w:t>
            </w:r>
            <w:r w:rsidRPr="00DA52C1">
              <w:rPr>
                <w:rFonts w:ascii="Calibri Light" w:hAnsi="Calibri Light" w:cs="Calibri Light"/>
                <w:bCs/>
                <w:sz w:val="22"/>
                <w:lang w:eastAsia="lt-LT"/>
              </w:rPr>
              <w:t xml:space="preserve"> savaitės, skaičiuojant nuo sutarties pasirašymo dienos.</w:t>
            </w:r>
          </w:p>
          <w:p w14:paraId="3367356B" w14:textId="77777777" w:rsidR="00421703" w:rsidRPr="00DA52C1" w:rsidRDefault="00421703" w:rsidP="00293DEC">
            <w:pPr>
              <w:shd w:val="clear" w:color="auto" w:fill="FFFFFF" w:themeFill="background1"/>
              <w:jc w:val="both"/>
              <w:rPr>
                <w:rFonts w:ascii="Calibri Light" w:hAnsi="Calibri Light" w:cs="Calibri Light"/>
                <w:bCs/>
                <w:sz w:val="22"/>
                <w:lang w:eastAsia="lt-LT"/>
              </w:rPr>
            </w:pPr>
            <w:r w:rsidRPr="00DA52C1">
              <w:rPr>
                <w:rFonts w:ascii="Calibri Light" w:hAnsi="Calibri Light" w:cs="Calibri Light"/>
                <w:bCs/>
                <w:sz w:val="22"/>
                <w:lang w:eastAsia="lt-LT"/>
              </w:rPr>
              <w:t>Šioje projekto dalyje:</w:t>
            </w:r>
          </w:p>
          <w:p w14:paraId="19791314" w14:textId="77777777" w:rsidR="00421703" w:rsidRPr="00DA52C1" w:rsidRDefault="00421703" w:rsidP="00293DEC">
            <w:pPr>
              <w:pStyle w:val="Sraopastraipa"/>
              <w:numPr>
                <w:ilvl w:val="0"/>
                <w:numId w:val="2"/>
              </w:numPr>
              <w:shd w:val="clear" w:color="auto" w:fill="FFFFFF" w:themeFill="background1"/>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Parenkamas objekto stilius ir spalvinė gama;</w:t>
            </w:r>
          </w:p>
          <w:p w14:paraId="54DDAB80" w14:textId="77777777" w:rsidR="00421703" w:rsidRPr="00DA52C1" w:rsidRDefault="00421703" w:rsidP="00293DEC">
            <w:pPr>
              <w:pStyle w:val="Sraopastraipa"/>
              <w:numPr>
                <w:ilvl w:val="0"/>
                <w:numId w:val="2"/>
              </w:numPr>
              <w:shd w:val="clear" w:color="auto" w:fill="FFFFFF" w:themeFill="background1"/>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Sudaromas funkcinis planas sprendinius derinant su pastato renovavimo architektais;</w:t>
            </w:r>
          </w:p>
          <w:p w14:paraId="5709210B" w14:textId="77777777" w:rsidR="00421703" w:rsidRPr="00DA52C1" w:rsidRDefault="00421703" w:rsidP="00293DEC">
            <w:pPr>
              <w:pStyle w:val="Sraopastraipa"/>
              <w:numPr>
                <w:ilvl w:val="0"/>
                <w:numId w:val="2"/>
              </w:numPr>
              <w:shd w:val="clear" w:color="auto" w:fill="FFFFFF" w:themeFill="background1"/>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Parengiamos pastato erdvių medžiagiškumo schemos, pavyzdžiai, variantai.</w:t>
            </w:r>
          </w:p>
          <w:p w14:paraId="14459125" w14:textId="77777777" w:rsidR="00421703" w:rsidRPr="00DA52C1" w:rsidRDefault="00421703" w:rsidP="00293DEC">
            <w:pPr>
              <w:shd w:val="clear" w:color="auto" w:fill="FFFFFF" w:themeFill="background1"/>
              <w:ind w:left="60"/>
              <w:jc w:val="both"/>
              <w:rPr>
                <w:rFonts w:ascii="Calibri Light" w:hAnsi="Calibri Light" w:cs="Calibri Light"/>
                <w:bCs/>
                <w:sz w:val="22"/>
                <w:lang w:eastAsia="lt-LT"/>
              </w:rPr>
            </w:pPr>
            <w:r w:rsidRPr="00DA52C1">
              <w:rPr>
                <w:rFonts w:ascii="Calibri Light" w:hAnsi="Calibri Light" w:cs="Calibri Light"/>
                <w:bCs/>
                <w:sz w:val="22"/>
                <w:lang w:eastAsia="lt-LT"/>
              </w:rPr>
              <w:t>Stilistinės koncepcijos projekto dalies sukūrimas apima visus išvardintus punktus:</w:t>
            </w:r>
          </w:p>
          <w:p w14:paraId="4BDDEC5E"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1. Sienų dažų parinkimas (tikslaus dažų kodo nuoroda).</w:t>
            </w:r>
          </w:p>
          <w:p w14:paraId="1BC1A745"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 xml:space="preserve">2. Durų vietos parinkimas (jei bus reikalinga, derinama su pastato architektais)  (specifikacija, nuorodos). </w:t>
            </w:r>
          </w:p>
          <w:p w14:paraId="6F3AC2BA"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3. Apšvietimo parinkimas (specifikacija, pavyzdžiai, nuorodos).</w:t>
            </w:r>
          </w:p>
          <w:p w14:paraId="3C4D5068"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 xml:space="preserve">4. Rozečių, jungiklių vietų pasiūlymai atsižvelgiant į siūlomus baldų ir/ar įrangos išdėstymus. </w:t>
            </w:r>
          </w:p>
          <w:p w14:paraId="7D1282EA"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5. Lubų įrengimo sprendiniai (specifikacija, pavyzdžiai kur tai būtų taikoma).</w:t>
            </w:r>
          </w:p>
          <w:p w14:paraId="4A3542BE"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6. Sienų apsaugų dizaino parinkimas (specifikacija, pavyzdžiai, nuorodos).</w:t>
            </w:r>
          </w:p>
          <w:p w14:paraId="784E570D"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7. Santechnikos priemonių parinkimas (kiek tai aktualu derinant su  bendru objekto stiliumi) (specifikacija, pavyzdžiai, nuorodos).</w:t>
            </w:r>
          </w:p>
          <w:p w14:paraId="706E7A5E"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9. Visų rūšių baldų (aktualių pagal patalpų paskirtį) parinkimas, medžiagiškumų specifikacija (pavyzdžiai, nuorodos), išdėstymo patalpose siūlymai.</w:t>
            </w:r>
          </w:p>
          <w:p w14:paraId="595950AC" w14:textId="77777777" w:rsidR="00421703" w:rsidRPr="00DA52C1" w:rsidRDefault="00421703" w:rsidP="00293DEC">
            <w:pPr>
              <w:shd w:val="clear" w:color="auto" w:fill="FFFFFF" w:themeFill="background1"/>
              <w:jc w:val="both"/>
              <w:rPr>
                <w:rFonts w:ascii="Calibri Light" w:hAnsi="Calibri Light" w:cs="Calibri Light"/>
                <w:bCs/>
                <w:sz w:val="22"/>
                <w:lang w:eastAsia="lt-LT"/>
              </w:rPr>
            </w:pPr>
            <w:r w:rsidRPr="00DA52C1">
              <w:rPr>
                <w:rFonts w:ascii="Calibri Light" w:hAnsi="Calibri Light" w:cs="Calibri Light"/>
                <w:sz w:val="22"/>
                <w:lang w:eastAsia="lt-LT"/>
              </w:rPr>
              <w:t>10. Įrangos, valdymo įtaisų ir jungiklių pasiūlymas (su nuoroda projekte).</w:t>
            </w:r>
            <w:r w:rsidRPr="00DA52C1">
              <w:rPr>
                <w:rFonts w:ascii="Calibri Light" w:hAnsi="Calibri Light" w:cs="Calibri Light"/>
                <w:bCs/>
                <w:sz w:val="22"/>
                <w:lang w:eastAsia="lt-LT"/>
              </w:rPr>
              <w:t xml:space="preserve"> </w:t>
            </w:r>
          </w:p>
          <w:p w14:paraId="5278BF4F"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11. Orientacinės gydymo įstaigos schemos pasiūlymas monitoriams ir stendams.</w:t>
            </w:r>
          </w:p>
          <w:p w14:paraId="7D5017F5"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12. Informacinių stendų, užrašų, nuorodų dizaino pasiūlymas ir apipavidalinimas (derinant prie bendro projekto su nuorodomis projekte).</w:t>
            </w:r>
          </w:p>
          <w:p w14:paraId="04B3FF2E"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13. Paveikslų ar / ir kitų dekoro elementų rekomendacijos, jų išdėstymas projekte, patalpose).</w:t>
            </w:r>
          </w:p>
          <w:p w14:paraId="08512DDA"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lastRenderedPageBreak/>
              <w:t xml:space="preserve">14. Plytelių </w:t>
            </w:r>
            <w:proofErr w:type="spellStart"/>
            <w:r w:rsidRPr="00DA52C1">
              <w:rPr>
                <w:rFonts w:ascii="Calibri Light" w:hAnsi="Calibri Light" w:cs="Calibri Light"/>
                <w:sz w:val="22"/>
                <w:lang w:eastAsia="lt-LT"/>
              </w:rPr>
              <w:t>san</w:t>
            </w:r>
            <w:proofErr w:type="spellEnd"/>
            <w:r w:rsidRPr="00DA52C1">
              <w:rPr>
                <w:rFonts w:ascii="Calibri Light" w:hAnsi="Calibri Light" w:cs="Calibri Light"/>
                <w:sz w:val="22"/>
                <w:lang w:eastAsia="lt-LT"/>
              </w:rPr>
              <w:t>. mazgams parinkimas, spalvinė gama ir dydžiai.</w:t>
            </w:r>
          </w:p>
          <w:p w14:paraId="2D58C921"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15. Plytelių ir apdailos medžiagų parinkimas baseino erdvėms.</w:t>
            </w:r>
          </w:p>
          <w:p w14:paraId="4228D506" w14:textId="77777777" w:rsidR="00421703" w:rsidRPr="00DA52C1" w:rsidRDefault="00421703" w:rsidP="00293DEC">
            <w:pPr>
              <w:widowControl w:val="0"/>
              <w:pBdr>
                <w:top w:val="nil"/>
                <w:left w:val="nil"/>
                <w:bottom w:val="nil"/>
                <w:right w:val="nil"/>
                <w:between w:val="nil"/>
              </w:pBdr>
              <w:shd w:val="clear" w:color="auto" w:fill="FFFFFF" w:themeFill="background1"/>
              <w:jc w:val="both"/>
              <w:rPr>
                <w:rFonts w:ascii="Calibri Light" w:hAnsi="Calibri Light" w:cs="Calibri Light"/>
                <w:sz w:val="22"/>
                <w:lang w:eastAsia="lt-LT"/>
              </w:rPr>
            </w:pPr>
            <w:r w:rsidRPr="00DA52C1">
              <w:rPr>
                <w:rFonts w:ascii="Calibri Light" w:hAnsi="Calibri Light" w:cs="Calibri Light"/>
                <w:sz w:val="22"/>
                <w:lang w:eastAsia="lt-LT"/>
              </w:rPr>
              <w:t>16. Grindų dangų spalvinės gamos ir medžiagiškumo parinkimas.</w:t>
            </w:r>
          </w:p>
          <w:p w14:paraId="33811F72" w14:textId="77777777" w:rsidR="00421703" w:rsidRPr="00DA52C1" w:rsidRDefault="00421703" w:rsidP="00293DEC">
            <w:pPr>
              <w:ind w:left="60"/>
              <w:jc w:val="both"/>
              <w:rPr>
                <w:rFonts w:ascii="Calibri Light" w:hAnsi="Calibri Light" w:cs="Calibri Light"/>
                <w:bCs/>
                <w:sz w:val="22"/>
                <w:lang w:eastAsia="lt-LT"/>
              </w:rPr>
            </w:pPr>
            <w:r w:rsidRPr="00DA52C1">
              <w:rPr>
                <w:rFonts w:ascii="Calibri Light" w:hAnsi="Calibri Light" w:cs="Calibri Light"/>
                <w:b/>
                <w:sz w:val="22"/>
                <w:lang w:eastAsia="lt-LT"/>
              </w:rPr>
              <w:t xml:space="preserve">Antras etapas: </w:t>
            </w:r>
            <w:r w:rsidRPr="00DA52C1">
              <w:rPr>
                <w:rFonts w:ascii="Calibri Light" w:hAnsi="Calibri Light" w:cs="Calibri Light"/>
                <w:bCs/>
                <w:sz w:val="22"/>
                <w:lang w:eastAsia="lt-LT"/>
              </w:rPr>
              <w:t>atliekamas 2 punkte nurodytų erdvių baldų projektavimas per laikotarpį, ne ilgesnį kaip 4 savaitės, skaičiuojant nuo pirmo etapo pabaigos.</w:t>
            </w:r>
          </w:p>
          <w:p w14:paraId="7BA03133" w14:textId="77777777" w:rsidR="00421703" w:rsidRPr="00DA52C1" w:rsidRDefault="00421703" w:rsidP="00293DEC">
            <w:pPr>
              <w:ind w:left="60"/>
              <w:jc w:val="both"/>
              <w:rPr>
                <w:rFonts w:ascii="Calibri Light" w:hAnsi="Calibri Light" w:cs="Calibri Light"/>
                <w:bCs/>
                <w:sz w:val="22"/>
                <w:lang w:eastAsia="lt-LT"/>
              </w:rPr>
            </w:pPr>
            <w:r w:rsidRPr="00DA52C1">
              <w:rPr>
                <w:rFonts w:ascii="Calibri Light" w:hAnsi="Calibri Light" w:cs="Calibri Light"/>
                <w:bCs/>
                <w:sz w:val="22"/>
                <w:lang w:eastAsia="lt-LT"/>
              </w:rPr>
              <w:t>Šioje projekto dalyje:</w:t>
            </w:r>
          </w:p>
          <w:p w14:paraId="4B8C7B18" w14:textId="77777777" w:rsidR="00421703" w:rsidRPr="00DA52C1" w:rsidRDefault="00421703" w:rsidP="00293DEC">
            <w:pPr>
              <w:ind w:left="60"/>
              <w:jc w:val="both"/>
              <w:rPr>
                <w:rFonts w:ascii="Calibri Light" w:hAnsi="Calibri Light" w:cs="Calibri Light"/>
                <w:bCs/>
                <w:sz w:val="22"/>
                <w:lang w:eastAsia="lt-LT"/>
              </w:rPr>
            </w:pPr>
            <w:r w:rsidRPr="00DA52C1">
              <w:rPr>
                <w:rFonts w:ascii="Calibri Light" w:hAnsi="Calibri Light" w:cs="Calibri Light"/>
                <w:sz w:val="22"/>
                <w:lang w:eastAsia="lt-LT"/>
              </w:rPr>
              <w:t xml:space="preserve">Sudaromi detalūs projekto planai (visų rūšių baldai (lovos, spintos, minkšti baltai ir .t.t)), apšvietimas, grindys, lubų įrengimo sprendimai (kur tai taikoma) sienų spalva/dekoras, registratūros stilistika, informacinių nuorodų dizainas, papildomos dekoro detalės, konkrečių interjero dizaino sprendimų parinkimas pagal užsakovo išsakytus reikalavimus). Baldų išdėstymo planas. Techniniai planai (apšvietimo, santechnikos, jungiklių / rozečių, lubų, grindų planai). </w:t>
            </w:r>
            <w:proofErr w:type="spellStart"/>
            <w:r w:rsidRPr="00DA52C1">
              <w:rPr>
                <w:rFonts w:ascii="Calibri Light" w:hAnsi="Calibri Light" w:cs="Calibri Light"/>
                <w:sz w:val="22"/>
                <w:lang w:eastAsia="lt-LT"/>
              </w:rPr>
              <w:t>Fotorealistinės</w:t>
            </w:r>
            <w:proofErr w:type="spellEnd"/>
            <w:r w:rsidRPr="00DA52C1">
              <w:rPr>
                <w:rFonts w:ascii="Calibri Light" w:hAnsi="Calibri Light" w:cs="Calibri Light"/>
                <w:sz w:val="22"/>
                <w:lang w:eastAsia="lt-LT"/>
              </w:rPr>
              <w:t xml:space="preserve"> vizualizacijos.</w:t>
            </w:r>
          </w:p>
          <w:p w14:paraId="675B3470"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parengiamas I aukšto holo baldų planas; suprojektuojami holo baldai; parenkami minkšti baldai; pateikiamos preliminarios specifikacijos, medžiagiškumai;</w:t>
            </w:r>
          </w:p>
          <w:p w14:paraId="30F79C08"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parengiami palatų baldų planai; suprojektuojami baldai, pateikiamos preliminarios specifikacijos, medžiagiškumai;</w:t>
            </w:r>
          </w:p>
          <w:p w14:paraId="2629B59A"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parengiami valgymo salės baldų planai; suprojektuojami baldai, pateikiamos preliminarios specifikacijos, medžiagiškumai;</w:t>
            </w:r>
          </w:p>
          <w:p w14:paraId="29288E7E"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parengiamas koridorių zonų planas; parenkami minkšti ar kitos rūšies baldai jų išdėstymo planai, suderinama spalvinė gama;</w:t>
            </w:r>
          </w:p>
          <w:p w14:paraId="13EF3E6F"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parengiamas poilsio patalpų planas; suprojektuojami/parenkami baldai;</w:t>
            </w:r>
          </w:p>
          <w:p w14:paraId="5C3AE6D0"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parengiamas pacientų mokymo patalpų planas; suprojektuojami baldai, pateikiamos preliminarios specifikacijos, medžiagiškumas; parenkami minkšti ar kitos rūšies baldai jų išdėstymo planai, suderinama spalvinė gama;</w:t>
            </w:r>
          </w:p>
          <w:p w14:paraId="5AB5A622"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parengiamas maisto paruošimo patalpos patalpų planas; suprojektuojami/parenkami baldai;</w:t>
            </w:r>
          </w:p>
          <w:p w14:paraId="05B347C3"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parengiamas darbuotojo persirengimo patalpų planas; suprojektuojami/parenkami baldai;</w:t>
            </w:r>
          </w:p>
          <w:p w14:paraId="49D4BC69"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parengiami specialiųjų patalpų planai; suprojektuojami baldai, pateikiamos preliminarios specifikacijos, medžiagiškumas; parenkami minkšti ar kitos rūšies baldai jų išdėstymo planai, suderinama spalvinė gama;</w:t>
            </w:r>
          </w:p>
          <w:p w14:paraId="014CE74F"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parengiamos visų projektuojamų baldų išklotinės (vaizdavimas iš šono, priekio, viršaus ir 3D), schemos su visais išmatavimais, preliminari techninės specifikacijos rengimui skirta informacija, detalūs kiekių žiniaraščiai.</w:t>
            </w:r>
          </w:p>
          <w:p w14:paraId="7E526908" w14:textId="77777777" w:rsidR="00421703" w:rsidRPr="00DA52C1" w:rsidRDefault="00421703" w:rsidP="00293DEC">
            <w:pPr>
              <w:ind w:left="60"/>
              <w:jc w:val="both"/>
              <w:rPr>
                <w:rFonts w:ascii="Calibri Light" w:hAnsi="Calibri Light" w:cs="Calibri Light"/>
                <w:bCs/>
                <w:sz w:val="22"/>
                <w:lang w:eastAsia="lt-LT"/>
              </w:rPr>
            </w:pPr>
            <w:r w:rsidRPr="00DA52C1">
              <w:rPr>
                <w:rFonts w:ascii="Calibri Light" w:hAnsi="Calibri Light" w:cs="Calibri Light"/>
                <w:b/>
                <w:sz w:val="22"/>
                <w:lang w:eastAsia="lt-LT"/>
              </w:rPr>
              <w:t>Trečias etapas:</w:t>
            </w:r>
            <w:r w:rsidRPr="00DA52C1">
              <w:rPr>
                <w:rFonts w:ascii="Calibri Light" w:hAnsi="Calibri Light" w:cs="Calibri Light"/>
                <w:bCs/>
                <w:sz w:val="22"/>
                <w:lang w:eastAsia="lt-LT"/>
              </w:rPr>
              <w:t xml:space="preserve"> suprojektuojamos ir parenkamos interjero detalės, informacinių stendų, užrašų, nuorodų planai, schemos, specifikacijos, atliekama visų erdvių detali vizualizacija, parengiama išsami informacija skirta techninių specifikacijų ruošimui, sudaromi detalūs kiekių žiniaraščiai per laikotarpį, ne ilgesnį kaip 12 savaičių, skaičiuojant nuo antro etapo pabaigos.</w:t>
            </w:r>
          </w:p>
          <w:p w14:paraId="3A9465F9" w14:textId="77777777" w:rsidR="00421703" w:rsidRPr="00DA52C1" w:rsidRDefault="00421703" w:rsidP="00293DEC">
            <w:pPr>
              <w:jc w:val="both"/>
              <w:rPr>
                <w:rFonts w:ascii="Calibri Light" w:hAnsi="Calibri Light" w:cs="Calibri Light"/>
                <w:bCs/>
                <w:sz w:val="22"/>
                <w:lang w:eastAsia="lt-LT"/>
              </w:rPr>
            </w:pPr>
            <w:r w:rsidRPr="00DA52C1">
              <w:rPr>
                <w:rFonts w:ascii="Calibri Light" w:hAnsi="Calibri Light" w:cs="Calibri Light"/>
                <w:bCs/>
                <w:sz w:val="22"/>
                <w:lang w:eastAsia="lt-LT"/>
              </w:rPr>
              <w:t>Šioje projekto dalyje atliekamos vizualizacijos:</w:t>
            </w:r>
          </w:p>
          <w:p w14:paraId="6A18CF75"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I aukšto holo (1-2 vizualizacijos);</w:t>
            </w:r>
          </w:p>
          <w:p w14:paraId="54DB98B7"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Palatų (1-3 vizualizacijos)</w:t>
            </w:r>
          </w:p>
          <w:p w14:paraId="077E7CD3"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lastRenderedPageBreak/>
              <w:t>darbo kabineto (3 vizualizacijos);</w:t>
            </w:r>
          </w:p>
          <w:p w14:paraId="1A87640D"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valgymo salės (1 vizualizacija)</w:t>
            </w:r>
          </w:p>
          <w:p w14:paraId="5715FF71"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pacientų mokymo patalpos (1-2 vizualizacijos);</w:t>
            </w:r>
          </w:p>
          <w:p w14:paraId="01F57F27"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koridoriaus (1-2 vizualizacijos);</w:t>
            </w:r>
          </w:p>
          <w:p w14:paraId="421B9A43"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poilsio patalpos  (1 vizualizacija)</w:t>
            </w:r>
          </w:p>
          <w:p w14:paraId="37F9E4CB"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specialiųjų patalpų vizualizacijos (po 1 -ą vizualizaciją kiekvienos patalpos);</w:t>
            </w:r>
          </w:p>
          <w:p w14:paraId="08CB122C" w14:textId="77777777" w:rsidR="00421703" w:rsidRPr="00DA52C1" w:rsidRDefault="00421703" w:rsidP="00293DEC">
            <w:pPr>
              <w:ind w:left="60"/>
              <w:jc w:val="both"/>
              <w:rPr>
                <w:rFonts w:ascii="Calibri Light" w:hAnsi="Calibri Light" w:cs="Calibri Light"/>
                <w:bCs/>
                <w:sz w:val="22"/>
                <w:lang w:eastAsia="lt-LT"/>
              </w:rPr>
            </w:pPr>
            <w:r w:rsidRPr="00DA52C1">
              <w:rPr>
                <w:rFonts w:ascii="Calibri Light" w:hAnsi="Calibri Light" w:cs="Calibri Light"/>
                <w:bCs/>
                <w:sz w:val="22"/>
                <w:lang w:eastAsia="lt-LT"/>
              </w:rPr>
              <w:t>Atliekami kiti darbai:</w:t>
            </w:r>
          </w:p>
          <w:p w14:paraId="7184CDF7"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Tikslinami 2 etape parengti brėžiniai;</w:t>
            </w:r>
          </w:p>
          <w:p w14:paraId="0EDE6E7A"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Parengiami informacinių stendų, užrašų brėžiniai, specifikacijos, medžiagiškumai, planai, nuorodos tvirtinimui;</w:t>
            </w:r>
          </w:p>
          <w:p w14:paraId="0640E79C"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Parengiama išsami informacija techninių specifikacijų ruošimui;</w:t>
            </w:r>
          </w:p>
          <w:p w14:paraId="03020260"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Parengiami detalūs kiekių žiniaraščiai;</w:t>
            </w:r>
          </w:p>
          <w:p w14:paraId="7F21C0E9"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Parenkamos interjero detalės;</w:t>
            </w:r>
          </w:p>
          <w:p w14:paraId="4CF2B903" w14:textId="77777777" w:rsidR="00421703" w:rsidRPr="00DA52C1" w:rsidRDefault="00421703" w:rsidP="00293DEC">
            <w:pPr>
              <w:pStyle w:val="Sraopastraipa"/>
              <w:numPr>
                <w:ilvl w:val="0"/>
                <w:numId w:val="2"/>
              </w:numPr>
              <w:jc w:val="both"/>
              <w:rPr>
                <w:rFonts w:ascii="Calibri Light" w:hAnsi="Calibri Light" w:cs="Calibri Light"/>
                <w:bCs/>
                <w:sz w:val="22"/>
                <w:szCs w:val="22"/>
                <w:lang w:eastAsia="lt-LT"/>
              </w:rPr>
            </w:pPr>
            <w:r w:rsidRPr="00DA52C1">
              <w:rPr>
                <w:rFonts w:ascii="Calibri Light" w:hAnsi="Calibri Light" w:cs="Calibri Light"/>
                <w:bCs/>
                <w:sz w:val="22"/>
                <w:szCs w:val="22"/>
                <w:lang w:eastAsia="lt-LT"/>
              </w:rPr>
              <w:t>Parenkama spalvinė gama;</w:t>
            </w:r>
          </w:p>
        </w:tc>
      </w:tr>
      <w:tr w:rsidR="00421703" w:rsidRPr="00DA52C1" w14:paraId="74FBFEDD" w14:textId="77777777" w:rsidTr="00293DEC">
        <w:tc>
          <w:tcPr>
            <w:tcW w:w="2405" w:type="dxa"/>
          </w:tcPr>
          <w:p w14:paraId="0AD76BC2" w14:textId="77777777" w:rsidR="00421703" w:rsidRPr="00DA52C1" w:rsidRDefault="00421703" w:rsidP="00293DEC">
            <w:pPr>
              <w:rPr>
                <w:rFonts w:ascii="Calibri Light" w:hAnsi="Calibri Light" w:cs="Calibri Light"/>
                <w:bCs/>
                <w:sz w:val="22"/>
                <w:lang w:eastAsia="lt-LT"/>
              </w:rPr>
            </w:pPr>
            <w:r w:rsidRPr="00DA52C1">
              <w:rPr>
                <w:rFonts w:ascii="Calibri Light" w:hAnsi="Calibri Light" w:cs="Calibri Light"/>
                <w:bCs/>
                <w:sz w:val="22"/>
                <w:lang w:eastAsia="lt-LT"/>
              </w:rPr>
              <w:lastRenderedPageBreak/>
              <w:t>6. Sprendimų derinimas; projektavimo paslaugos rezultatų įforminimas.</w:t>
            </w:r>
          </w:p>
        </w:tc>
        <w:tc>
          <w:tcPr>
            <w:tcW w:w="7223" w:type="dxa"/>
          </w:tcPr>
          <w:p w14:paraId="054DB67D" w14:textId="77777777" w:rsidR="00421703" w:rsidRPr="00DA52C1" w:rsidRDefault="00421703" w:rsidP="00293DEC">
            <w:pPr>
              <w:jc w:val="both"/>
              <w:rPr>
                <w:rFonts w:ascii="Calibri Light" w:hAnsi="Calibri Light" w:cs="Calibri Light"/>
                <w:bCs/>
                <w:sz w:val="22"/>
                <w:lang w:eastAsia="lt-LT"/>
              </w:rPr>
            </w:pPr>
            <w:r w:rsidRPr="00DA52C1">
              <w:rPr>
                <w:rFonts w:ascii="Calibri Light" w:hAnsi="Calibri Light" w:cs="Calibri Light"/>
                <w:bCs/>
                <w:sz w:val="22"/>
                <w:lang w:eastAsia="lt-LT"/>
              </w:rPr>
              <w:t xml:space="preserve">Projektavimo paslaugos teikimo metu kiekvieno etapo principiniai sprendimai turi būti derinami su užsakovu. </w:t>
            </w:r>
          </w:p>
          <w:p w14:paraId="115E980E" w14:textId="77777777" w:rsidR="00421703" w:rsidRPr="00DA52C1" w:rsidRDefault="00421703" w:rsidP="00293DEC">
            <w:pPr>
              <w:jc w:val="both"/>
              <w:rPr>
                <w:rFonts w:ascii="Calibri Light" w:hAnsi="Calibri Light" w:cs="Calibri Light"/>
                <w:bCs/>
                <w:sz w:val="22"/>
                <w:lang w:eastAsia="lt-LT"/>
              </w:rPr>
            </w:pPr>
            <w:r w:rsidRPr="00DA52C1">
              <w:rPr>
                <w:rFonts w:ascii="Calibri Light" w:hAnsi="Calibri Light" w:cs="Calibri Light"/>
                <w:bCs/>
                <w:sz w:val="22"/>
                <w:lang w:eastAsia="lt-LT"/>
              </w:rPr>
              <w:t>Kiekvieno paslaugos teikimo etapo rezultatai turi būti įforminami perdavimo – priėmimo aktu.</w:t>
            </w:r>
          </w:p>
        </w:tc>
      </w:tr>
      <w:tr w:rsidR="00421703" w:rsidRPr="00DA52C1" w14:paraId="0AB7C2C0" w14:textId="77777777" w:rsidTr="00293DEC">
        <w:tc>
          <w:tcPr>
            <w:tcW w:w="2405" w:type="dxa"/>
          </w:tcPr>
          <w:p w14:paraId="026D63D1" w14:textId="77777777" w:rsidR="00421703" w:rsidRPr="00DA52C1" w:rsidRDefault="00421703" w:rsidP="00293DEC">
            <w:pPr>
              <w:rPr>
                <w:rFonts w:ascii="Calibri Light" w:hAnsi="Calibri Light" w:cs="Calibri Light"/>
                <w:bCs/>
                <w:sz w:val="22"/>
                <w:lang w:eastAsia="lt-LT"/>
              </w:rPr>
            </w:pPr>
            <w:r w:rsidRPr="00DA52C1">
              <w:rPr>
                <w:rFonts w:ascii="Calibri Light" w:hAnsi="Calibri Light" w:cs="Calibri Light"/>
                <w:bCs/>
                <w:sz w:val="22"/>
                <w:lang w:eastAsia="lt-LT"/>
              </w:rPr>
              <w:t>7. Autorinių turtinių teisių ir intelektinės nuosavybės teisės perdavimas</w:t>
            </w:r>
          </w:p>
        </w:tc>
        <w:tc>
          <w:tcPr>
            <w:tcW w:w="7223" w:type="dxa"/>
          </w:tcPr>
          <w:p w14:paraId="399B0266" w14:textId="77777777" w:rsidR="00421703" w:rsidRPr="00DA52C1" w:rsidRDefault="00421703" w:rsidP="00293DEC">
            <w:pPr>
              <w:jc w:val="both"/>
              <w:rPr>
                <w:rFonts w:ascii="Calibri Light" w:hAnsi="Calibri Light" w:cs="Calibri Light"/>
                <w:bCs/>
                <w:sz w:val="22"/>
                <w:lang w:eastAsia="lt-LT"/>
              </w:rPr>
            </w:pPr>
            <w:r w:rsidRPr="00DA52C1">
              <w:rPr>
                <w:rFonts w:ascii="Calibri Light" w:hAnsi="Calibri Light" w:cs="Calibri Light"/>
                <w:bCs/>
                <w:sz w:val="22"/>
                <w:lang w:eastAsia="lt-LT"/>
              </w:rPr>
              <w:t>Paslaugos teikėjas turės perduoti Pirkėjui autorių turtines teises ir visas intelektines nuosavybės teises į pirkimo objektus, po paslaugų priėmimo-perdavimo akto (-ų) pasirašymo (-ų)  momento.</w:t>
            </w:r>
          </w:p>
        </w:tc>
      </w:tr>
    </w:tbl>
    <w:p w14:paraId="46B6F300" w14:textId="77777777" w:rsidR="00421703" w:rsidRPr="006A7B0C" w:rsidRDefault="00421703" w:rsidP="00421703">
      <w:pPr>
        <w:jc w:val="center"/>
        <w:rPr>
          <w:b/>
          <w:sz w:val="22"/>
          <w:lang w:eastAsia="lt-LT"/>
        </w:rPr>
      </w:pPr>
    </w:p>
    <w:p w14:paraId="73952A21" w14:textId="77777777" w:rsidR="00421703" w:rsidRPr="006A7B0C" w:rsidRDefault="00421703" w:rsidP="00421703">
      <w:pPr>
        <w:jc w:val="center"/>
        <w:rPr>
          <w:b/>
          <w:sz w:val="22"/>
          <w:lang w:eastAsia="lt-LT"/>
        </w:rPr>
      </w:pPr>
      <w:r>
        <w:rPr>
          <w:b/>
          <w:sz w:val="22"/>
          <w:lang w:eastAsia="lt-LT"/>
        </w:rPr>
        <w:t>____________________________</w:t>
      </w:r>
    </w:p>
    <w:p w14:paraId="32EA1217" w14:textId="3C7E19BE" w:rsidR="00E70728" w:rsidRPr="00DA52C1" w:rsidRDefault="00E70728" w:rsidP="00E70728">
      <w:pPr>
        <w:widowControl w:val="0"/>
        <w:shd w:val="clear" w:color="auto" w:fill="FFFFFF"/>
        <w:autoSpaceDE w:val="0"/>
        <w:adjustRightInd w:val="0"/>
        <w:jc w:val="center"/>
        <w:rPr>
          <w:rFonts w:ascii="Calibri Light" w:hAnsi="Calibri Light" w:cs="Calibri Light"/>
          <w:b/>
          <w:bCs/>
          <w:caps/>
          <w:sz w:val="22"/>
        </w:rPr>
      </w:pPr>
      <w:r w:rsidRPr="00DA52C1">
        <w:rPr>
          <w:rFonts w:ascii="Calibri Light" w:hAnsi="Calibri Light" w:cs="Calibri Light"/>
          <w:b/>
          <w:bCs/>
          <w:caps/>
          <w:sz w:val="22"/>
        </w:rPr>
        <w:t>MO PASLAUGŲ PIRKIMO</w:t>
      </w:r>
      <w:r w:rsidRPr="00DA52C1">
        <w:rPr>
          <w:rFonts w:ascii="Calibri Light" w:hAnsi="Calibri Light" w:cs="Calibri Light"/>
          <w:b/>
          <w:bCs/>
          <w:sz w:val="22"/>
        </w:rPr>
        <w:t xml:space="preserve"> TECHNINĖ SPECIFIKACIJA</w:t>
      </w:r>
    </w:p>
    <w:p w14:paraId="198C5D56" w14:textId="77777777" w:rsidR="00E70728" w:rsidRPr="006A7B0C" w:rsidRDefault="00E70728" w:rsidP="00E70728">
      <w:pPr>
        <w:jc w:val="center"/>
        <w:rPr>
          <w:b/>
          <w:sz w:val="22"/>
          <w:lang w:eastAsia="lt-LT"/>
        </w:rPr>
      </w:pPr>
      <w:r>
        <w:rPr>
          <w:b/>
          <w:sz w:val="22"/>
          <w:lang w:eastAsia="lt-LT"/>
        </w:rPr>
        <w:t>____________________________</w:t>
      </w:r>
    </w:p>
    <w:p w14:paraId="429CF72B" w14:textId="77777777" w:rsidR="00DA52C1" w:rsidRPr="006247BD" w:rsidRDefault="00DA52C1" w:rsidP="00DA52C1">
      <w:pPr>
        <w:jc w:val="both"/>
        <w:rPr>
          <w:bCs/>
          <w:sz w:val="22"/>
          <w:lang w:eastAsia="lt-LT"/>
        </w:rPr>
      </w:pPr>
    </w:p>
    <w:p w14:paraId="1AC2FB00" w14:textId="77777777" w:rsidR="00735D34" w:rsidRDefault="00735D34"/>
    <w:p w14:paraId="4523E253" w14:textId="77777777" w:rsidR="00683C0C" w:rsidRPr="00735D34" w:rsidRDefault="00DA52C1">
      <w:r>
        <w:rPr>
          <w:rFonts w:ascii="Calibri Light" w:hAnsi="Calibri Light" w:cs="Calibri Light"/>
          <w:b/>
          <w:i/>
          <w:color w:val="FF0000"/>
          <w:sz w:val="20"/>
          <w:szCs w:val="20"/>
        </w:rPr>
        <w:t xml:space="preserve"> </w:t>
      </w:r>
    </w:p>
    <w:sectPr w:rsidR="00683C0C" w:rsidRPr="00735D34" w:rsidSect="00DA52C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305B6030"/>
    <w:multiLevelType w:val="hybridMultilevel"/>
    <w:tmpl w:val="98E4F48E"/>
    <w:lvl w:ilvl="0" w:tplc="C986D714">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664743979">
    <w:abstractNumId w:val="0"/>
  </w:num>
  <w:num w:numId="2" w16cid:durableId="2047948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LEwNjMzNDIxtzRX0lEKTi0uzszPAykwrAUADfpxVSwAAAA="/>
  </w:docVars>
  <w:rsids>
    <w:rsidRoot w:val="009F69B1"/>
    <w:rsid w:val="00037267"/>
    <w:rsid w:val="00072CF9"/>
    <w:rsid w:val="000777A0"/>
    <w:rsid w:val="000D77EF"/>
    <w:rsid w:val="000E1C43"/>
    <w:rsid w:val="001142E0"/>
    <w:rsid w:val="001A4B77"/>
    <w:rsid w:val="001D3FDB"/>
    <w:rsid w:val="001E7A02"/>
    <w:rsid w:val="00203BCD"/>
    <w:rsid w:val="00232EAD"/>
    <w:rsid w:val="0029411E"/>
    <w:rsid w:val="002C3752"/>
    <w:rsid w:val="002F225E"/>
    <w:rsid w:val="00305B15"/>
    <w:rsid w:val="00320056"/>
    <w:rsid w:val="00326B6E"/>
    <w:rsid w:val="003C3231"/>
    <w:rsid w:val="00421703"/>
    <w:rsid w:val="004440E7"/>
    <w:rsid w:val="00452D65"/>
    <w:rsid w:val="00462BCF"/>
    <w:rsid w:val="004A68F5"/>
    <w:rsid w:val="004A7AB6"/>
    <w:rsid w:val="005108BD"/>
    <w:rsid w:val="0057797F"/>
    <w:rsid w:val="00657582"/>
    <w:rsid w:val="00683C0C"/>
    <w:rsid w:val="00690412"/>
    <w:rsid w:val="00735D34"/>
    <w:rsid w:val="007414C3"/>
    <w:rsid w:val="00776BB3"/>
    <w:rsid w:val="008D3B2D"/>
    <w:rsid w:val="00990E2E"/>
    <w:rsid w:val="009F69B1"/>
    <w:rsid w:val="00A40DD8"/>
    <w:rsid w:val="00C046E0"/>
    <w:rsid w:val="00CB736B"/>
    <w:rsid w:val="00CF3B2A"/>
    <w:rsid w:val="00D12884"/>
    <w:rsid w:val="00D16B4A"/>
    <w:rsid w:val="00D16C0E"/>
    <w:rsid w:val="00D40DF5"/>
    <w:rsid w:val="00DA52C1"/>
    <w:rsid w:val="00DC38BE"/>
    <w:rsid w:val="00E21726"/>
    <w:rsid w:val="00E53C87"/>
    <w:rsid w:val="00E66666"/>
    <w:rsid w:val="00E70728"/>
    <w:rsid w:val="00E7788A"/>
    <w:rsid w:val="00F36156"/>
    <w:rsid w:val="00F81C2A"/>
    <w:rsid w:val="00FB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690E"/>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Bullet EY,List Paragraph2,List Paragraph Red,List Paragraph1,Sąrašo pastraipa1,List Paragraph12,List Paragraph21,Lentele,List not in Table,punktai,Buletai,lp1,Bullet 1,List Paragraph111"/>
    <w:basedOn w:val="prastasis"/>
    <w:link w:val="SraopastraipaDiagrama"/>
    <w:uiPriority w:val="34"/>
    <w:qFormat/>
    <w:rsid w:val="00DA52C1"/>
    <w:pPr>
      <w:suppressAutoHyphens w:val="0"/>
      <w:autoSpaceDN/>
      <w:spacing w:after="0" w:line="240" w:lineRule="auto"/>
      <w:ind w:left="720"/>
      <w:contextualSpacing/>
      <w:textAlignment w:val="auto"/>
    </w:pPr>
    <w:rPr>
      <w:rFonts w:eastAsia="Times New Roman"/>
      <w:szCs w:val="20"/>
    </w:rPr>
  </w:style>
  <w:style w:type="table" w:styleId="Lentelstinklelis">
    <w:name w:val="Table Grid"/>
    <w:basedOn w:val="prastojilentel"/>
    <w:rsid w:val="00DA52C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qFormat/>
    <w:locked/>
    <w:rsid w:val="00DA52C1"/>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91128">
      <w:bodyDiv w:val="1"/>
      <w:marLeft w:val="0"/>
      <w:marRight w:val="0"/>
      <w:marTop w:val="0"/>
      <w:marBottom w:val="0"/>
      <w:divBdr>
        <w:top w:val="none" w:sz="0" w:space="0" w:color="auto"/>
        <w:left w:val="none" w:sz="0" w:space="0" w:color="auto"/>
        <w:bottom w:val="none" w:sz="0" w:space="0" w:color="auto"/>
        <w:right w:val="none" w:sz="0" w:space="0" w:color="auto"/>
      </w:divBdr>
    </w:div>
    <w:div w:id="15156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072CF9"/>
    <w:rsid w:val="000777A0"/>
    <w:rsid w:val="001142E0"/>
    <w:rsid w:val="001B41E4"/>
    <w:rsid w:val="0020343C"/>
    <w:rsid w:val="00232EAD"/>
    <w:rsid w:val="002D7869"/>
    <w:rsid w:val="002D7ED6"/>
    <w:rsid w:val="002F225E"/>
    <w:rsid w:val="00305B15"/>
    <w:rsid w:val="00320056"/>
    <w:rsid w:val="00406177"/>
    <w:rsid w:val="00434E8B"/>
    <w:rsid w:val="00460306"/>
    <w:rsid w:val="004A68F5"/>
    <w:rsid w:val="004A7AB6"/>
    <w:rsid w:val="0057797F"/>
    <w:rsid w:val="005838CA"/>
    <w:rsid w:val="00657582"/>
    <w:rsid w:val="00670948"/>
    <w:rsid w:val="006E68BB"/>
    <w:rsid w:val="007414C3"/>
    <w:rsid w:val="00743892"/>
    <w:rsid w:val="00764A39"/>
    <w:rsid w:val="007B3FA3"/>
    <w:rsid w:val="008D3B2D"/>
    <w:rsid w:val="00990E2E"/>
    <w:rsid w:val="009C6CA6"/>
    <w:rsid w:val="00A02CC9"/>
    <w:rsid w:val="00B303A8"/>
    <w:rsid w:val="00BB015B"/>
    <w:rsid w:val="00BD1B19"/>
    <w:rsid w:val="00CF3B2A"/>
    <w:rsid w:val="00D14741"/>
    <w:rsid w:val="00D7642B"/>
    <w:rsid w:val="00DE4D7B"/>
    <w:rsid w:val="00E21726"/>
    <w:rsid w:val="00E25E51"/>
    <w:rsid w:val="00EA743B"/>
    <w:rsid w:val="00F017E5"/>
    <w:rsid w:val="00F81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89547BC2F304BB3672E27C791B935" ma:contentTypeVersion="15" ma:contentTypeDescription="Create a new document." ma:contentTypeScope="" ma:versionID="b55229ac26158abad5f7b87616df2554">
  <xsd:schema xmlns:xsd="http://www.w3.org/2001/XMLSchema" xmlns:xs="http://www.w3.org/2001/XMLSchema" xmlns:p="http://schemas.microsoft.com/office/2006/metadata/properties" xmlns:ns3="40e2af6c-acfa-4a0e-91c5-35601b2ffd41" xmlns:ns4="3d44b7ca-2301-4f98-9ec3-374270f80139" targetNamespace="http://schemas.microsoft.com/office/2006/metadata/properties" ma:root="true" ma:fieldsID="b3d299472c51e5c21d6de2b656254b8d" ns3:_="" ns4:_="">
    <xsd:import namespace="40e2af6c-acfa-4a0e-91c5-35601b2ffd41"/>
    <xsd:import namespace="3d44b7ca-2301-4f98-9ec3-374270f801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af6c-acfa-4a0e-91c5-35601b2f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b7ca-2301-4f98-9ec3-374270f801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0e2af6c-acfa-4a0e-91c5-35601b2ffd41" xsi:nil="true"/>
  </documentManagement>
</p:properties>
</file>

<file path=customXml/itemProps1.xml><?xml version="1.0" encoding="utf-8"?>
<ds:datastoreItem xmlns:ds="http://schemas.openxmlformats.org/officeDocument/2006/customXml" ds:itemID="{30054605-9797-4C65-8F7A-1AD8824A0FDE}">
  <ds:schemaRefs>
    <ds:schemaRef ds:uri="http://schemas.openxmlformats.org/officeDocument/2006/bibliography"/>
  </ds:schemaRefs>
</ds:datastoreItem>
</file>

<file path=customXml/itemProps2.xml><?xml version="1.0" encoding="utf-8"?>
<ds:datastoreItem xmlns:ds="http://schemas.openxmlformats.org/officeDocument/2006/customXml" ds:itemID="{5C5C9307-0DE9-4584-A0FD-FEB7BF7B5E6C}">
  <ds:schemaRefs>
    <ds:schemaRef ds:uri="http://schemas.microsoft.com/sharepoint/v3/contenttype/forms"/>
  </ds:schemaRefs>
</ds:datastoreItem>
</file>

<file path=customXml/itemProps3.xml><?xml version="1.0" encoding="utf-8"?>
<ds:datastoreItem xmlns:ds="http://schemas.openxmlformats.org/officeDocument/2006/customXml" ds:itemID="{1E1192FD-ACFD-4454-B749-9515C27D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af6c-acfa-4a0e-91c5-35601b2ffd41"/>
    <ds:schemaRef ds:uri="3d44b7ca-2301-4f98-9ec3-374270f8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3ACCB-962A-4309-9F76-6EDA8D9EBF6F}">
  <ds:schemaRefs>
    <ds:schemaRef ds:uri="http://schemas.microsoft.com/office/2006/metadata/properties"/>
    <ds:schemaRef ds:uri="http://schemas.microsoft.com/office/infopath/2007/PartnerControls"/>
    <ds:schemaRef ds:uri="40e2af6c-acfa-4a0e-91c5-35601b2ffd4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5299</Words>
  <Characters>3021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7</cp:revision>
  <dcterms:created xsi:type="dcterms:W3CDTF">2025-05-26T05:30:00Z</dcterms:created>
  <dcterms:modified xsi:type="dcterms:W3CDTF">2025-05-27T09:54:00Z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0x01010084B89547BC2F304BB3672E27C791B935</vt:lpwstr>
  </property>
</Properties>
</file>