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28" w:rsidRPr="00575628" w:rsidRDefault="00575628" w:rsidP="00575628">
      <w:pPr>
        <w:ind w:left="6480" w:firstLine="1296"/>
        <w:jc w:val="both"/>
        <w:rPr>
          <w:sz w:val="24"/>
          <w:szCs w:val="24"/>
          <w:lang w:val="lt-LT" w:eastAsia="en-US"/>
        </w:rPr>
      </w:pPr>
      <w:r w:rsidRPr="00575628">
        <w:rPr>
          <w:sz w:val="24"/>
          <w:szCs w:val="24"/>
          <w:lang w:val="lt-LT" w:eastAsia="en-US"/>
        </w:rPr>
        <w:t xml:space="preserve">Pirkimų sąlygų, </w:t>
      </w:r>
    </w:p>
    <w:p w:rsidR="00575628" w:rsidRDefault="00575628" w:rsidP="00575628">
      <w:pPr>
        <w:ind w:left="6480" w:firstLine="1296"/>
        <w:jc w:val="both"/>
        <w:rPr>
          <w:b/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>4 priedas</w:t>
      </w:r>
    </w:p>
    <w:p w:rsidR="00575628" w:rsidRDefault="00E2605B" w:rsidP="00575628">
      <w:pPr>
        <w:jc w:val="center"/>
        <w:rPr>
          <w:b/>
          <w:sz w:val="24"/>
          <w:szCs w:val="24"/>
          <w:lang w:val="lt-LT" w:eastAsia="en-US"/>
        </w:rPr>
      </w:pPr>
      <w:r w:rsidRPr="00E2605B">
        <w:rPr>
          <w:b/>
          <w:sz w:val="24"/>
          <w:szCs w:val="24"/>
          <w:lang w:val="lt-LT" w:eastAsia="en-US"/>
        </w:rPr>
        <w:t>DARBŲ KIEKIO ŽINIARAŠTIS</w:t>
      </w:r>
    </w:p>
    <w:p w:rsidR="00575628" w:rsidRDefault="00575628" w:rsidP="00575628">
      <w:pPr>
        <w:jc w:val="center"/>
        <w:rPr>
          <w:b/>
          <w:sz w:val="24"/>
          <w:szCs w:val="24"/>
          <w:lang w:val="lt-LT" w:eastAsia="en-US"/>
        </w:rPr>
      </w:pPr>
    </w:p>
    <w:p w:rsidR="00E2605B" w:rsidRPr="00E2605B" w:rsidRDefault="00E2605B" w:rsidP="00E2605B">
      <w:pPr>
        <w:keepNext/>
        <w:ind w:firstLine="720"/>
        <w:jc w:val="both"/>
        <w:outlineLvl w:val="1"/>
        <w:rPr>
          <w:sz w:val="24"/>
          <w:szCs w:val="24"/>
          <w:lang w:val="lt-LT" w:eastAsia="en-US"/>
        </w:rPr>
      </w:pPr>
      <w:r w:rsidRPr="00E2605B">
        <w:rPr>
          <w:sz w:val="24"/>
          <w:lang w:val="lt-LT" w:eastAsia="en-US"/>
        </w:rPr>
        <w:t xml:space="preserve">1. II RLP administracinio esamo įžeminimo kontūro varža neatitinka EĮĮT. Matavimo metu nustatyta 30 omu varža, turi būti iki 10 omų. Reikalinga įrengti papildomą įžeminimo kontūrą ir ji sujungti su esamų </w:t>
      </w:r>
      <w:proofErr w:type="spellStart"/>
      <w:r w:rsidRPr="00E2605B">
        <w:rPr>
          <w:sz w:val="24"/>
          <w:lang w:val="lt-LT" w:eastAsia="en-US"/>
        </w:rPr>
        <w:t>žaibosaugos</w:t>
      </w:r>
      <w:proofErr w:type="spellEnd"/>
      <w:r w:rsidRPr="00E2605B">
        <w:rPr>
          <w:sz w:val="24"/>
          <w:lang w:val="lt-LT" w:eastAsia="en-US"/>
        </w:rPr>
        <w:t xml:space="preserve"> tinklu, kad būtų suvienodinti potencialai.</w:t>
      </w:r>
    </w:p>
    <w:p w:rsidR="00E2605B" w:rsidRPr="00E2605B" w:rsidRDefault="00E2605B" w:rsidP="00E2605B">
      <w:pPr>
        <w:keepNext/>
        <w:ind w:firstLine="720"/>
        <w:jc w:val="both"/>
        <w:outlineLvl w:val="1"/>
        <w:rPr>
          <w:sz w:val="24"/>
          <w:szCs w:val="24"/>
          <w:lang w:val="lt-LT" w:eastAsia="en-US"/>
        </w:rPr>
      </w:pPr>
      <w:proofErr w:type="spellStart"/>
      <w:r w:rsidRPr="00E2605B">
        <w:rPr>
          <w:sz w:val="24"/>
          <w:lang w:val="lt-LT" w:eastAsia="en-US"/>
        </w:rPr>
        <w:t>Žaibosaugos</w:t>
      </w:r>
      <w:proofErr w:type="spellEnd"/>
      <w:r w:rsidRPr="00E2605B">
        <w:rPr>
          <w:sz w:val="24"/>
          <w:lang w:val="lt-LT" w:eastAsia="en-US"/>
        </w:rPr>
        <w:t xml:space="preserve"> tinklas netvarkingas, esami žaibolaidžio laikikliai vietomis sulūžę, žaibolaidis liečiasi prie stogo dangos. Žaibolaidis paklotas esamu lietvamzdžio vidumi, turi būti išore. </w:t>
      </w:r>
      <w:proofErr w:type="spellStart"/>
      <w:r w:rsidRPr="00E2605B">
        <w:rPr>
          <w:sz w:val="24"/>
          <w:lang w:val="lt-LT" w:eastAsia="en-US"/>
        </w:rPr>
        <w:t>Žaibosaugos</w:t>
      </w:r>
      <w:proofErr w:type="spellEnd"/>
      <w:r w:rsidRPr="00E2605B">
        <w:rPr>
          <w:sz w:val="24"/>
          <w:lang w:val="lt-LT" w:eastAsia="en-US"/>
        </w:rPr>
        <w:t xml:space="preserve"> kontūras nevienalytis, vietos kur žaibolaidis pereina į gruntą žaibolaidis nutrūkęs. Reikalinga keisti laikiklius ir tiesinti žaibolaidį. Žaibolaidį demontuoti iš vamzdžio ir pakloti jo išore. Naujai įrengti įžeminimo kontūrą </w:t>
      </w:r>
      <w:proofErr w:type="spellStart"/>
      <w:r w:rsidRPr="00E2605B">
        <w:rPr>
          <w:sz w:val="24"/>
          <w:lang w:val="lt-LT" w:eastAsia="en-US"/>
        </w:rPr>
        <w:t>žaibosaugai</w:t>
      </w:r>
      <w:proofErr w:type="spellEnd"/>
      <w:r w:rsidRPr="00E2605B">
        <w:rPr>
          <w:sz w:val="24"/>
          <w:lang w:val="lt-LT" w:eastAsia="en-US"/>
        </w:rPr>
        <w:t>.</w:t>
      </w:r>
    </w:p>
    <w:p w:rsidR="00E2605B" w:rsidRPr="00E2605B" w:rsidRDefault="00E2605B" w:rsidP="00E2605B">
      <w:pPr>
        <w:keepNext/>
        <w:ind w:firstLine="720"/>
        <w:jc w:val="both"/>
        <w:outlineLvl w:val="1"/>
        <w:rPr>
          <w:sz w:val="24"/>
          <w:szCs w:val="24"/>
          <w:lang w:val="lt-LT" w:eastAsia="en-US"/>
        </w:rPr>
      </w:pPr>
      <w:r w:rsidRPr="00E2605B">
        <w:rPr>
          <w:sz w:val="24"/>
          <w:lang w:val="lt-LT" w:eastAsia="en-US"/>
        </w:rPr>
        <w:t>Šiuo metu planuojama prijungti nauja įranga, maitinimo linijos iki reikiamos vietos nėra. Maitinimo privedimui bus panaudoti esami elektros tinklai nuo TR40 iki PS-6 skydo. Esamas kabelis nuo PS-6 iki PS-8 šiuo metu pažeistas ir tuo pačiu per mažo galingumo todėl reikia keisti nauju. PS-6 skydas reikalinga atnaujinti perdažant ir pakeičiant vidaus kabelių komutacines jungtis. Skydas PS-8 patenkinamos būkles. Esamas įžeminimo kontūras šiuo metu iki PS-8 geras, nuo jo numatoma pratęsti kontūrą iki naujo skydo PS-8-1.</w:t>
      </w:r>
    </w:p>
    <w:p w:rsidR="00E2605B" w:rsidRPr="00E2605B" w:rsidRDefault="00E2605B" w:rsidP="00E2605B">
      <w:pPr>
        <w:jc w:val="both"/>
        <w:rPr>
          <w:sz w:val="24"/>
          <w:szCs w:val="24"/>
          <w:lang w:val="lt-LT" w:eastAsia="en-US"/>
        </w:rPr>
      </w:pPr>
      <w:r w:rsidRPr="00E2605B">
        <w:rPr>
          <w:sz w:val="24"/>
          <w:szCs w:val="24"/>
          <w:lang w:val="lt-LT" w:eastAsia="en-US"/>
        </w:rPr>
        <w:tab/>
        <w:t>Nuo skydo PS-6 iki pastato vidaus skydines numatoma pakloti naują kabelį, trūkstamai trasos daliai įrengiami nauji požeminiai vamzdžiai. Skydinėje montuojamas skydas PS-6-l skirtas maitinimo rezervavimui prijungti. Nuo PS-6-1 skydo iki esamo PS-8 skydo klojamas naujas kabelis esamu ir naujai paklotu požeminiu vamzdžiu. Nuo skydo PS-8 iki naujai planuojamo skydo PS-8-l klojama nauja požemine kabelio vamzdyje trasa kartu su įžeminimo juosta prijungta prie esamo įžeminimo kontūro nuo PS-8 skydo. Skydas PS-8-1 montuojamas ant pamato su išoriniu 63A 5p Ip55 kištukiniu lizdu.</w:t>
      </w:r>
    </w:p>
    <w:p w:rsidR="00E2605B" w:rsidRPr="00E2605B" w:rsidRDefault="00E2605B" w:rsidP="00E2605B">
      <w:pPr>
        <w:jc w:val="both"/>
        <w:rPr>
          <w:sz w:val="24"/>
          <w:szCs w:val="24"/>
          <w:lang w:val="lt-LT" w:eastAsia="en-US"/>
        </w:rPr>
      </w:pPr>
      <w:r w:rsidRPr="00E2605B">
        <w:rPr>
          <w:sz w:val="24"/>
          <w:szCs w:val="24"/>
          <w:lang w:val="lt-LT" w:eastAsia="en-US"/>
        </w:rPr>
        <w:tab/>
      </w:r>
      <w:proofErr w:type="spellStart"/>
      <w:r w:rsidRPr="00E2605B">
        <w:rPr>
          <w:sz w:val="24"/>
          <w:szCs w:val="24"/>
          <w:lang w:val="en-GB" w:eastAsia="en-US"/>
        </w:rPr>
        <w:t>Papildomas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įžeminimas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klojamas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tik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nuo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esamo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skydo</w:t>
      </w:r>
      <w:proofErr w:type="spellEnd"/>
      <w:r w:rsidRPr="00E2605B">
        <w:rPr>
          <w:sz w:val="24"/>
          <w:szCs w:val="24"/>
          <w:lang w:val="en-GB" w:eastAsia="en-US"/>
        </w:rPr>
        <w:t xml:space="preserve"> PS-8 </w:t>
      </w:r>
      <w:proofErr w:type="spellStart"/>
      <w:r w:rsidRPr="00E2605B">
        <w:rPr>
          <w:sz w:val="24"/>
          <w:szCs w:val="24"/>
          <w:lang w:val="en-GB" w:eastAsia="en-US"/>
        </w:rPr>
        <w:t>iki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naujai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planuojamo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skydo</w:t>
      </w:r>
      <w:proofErr w:type="spellEnd"/>
      <w:r w:rsidRPr="00E2605B">
        <w:rPr>
          <w:sz w:val="24"/>
          <w:szCs w:val="24"/>
          <w:lang w:val="en-GB" w:eastAsia="en-US"/>
        </w:rPr>
        <w:t xml:space="preserve"> PS-8-1. </w:t>
      </w:r>
      <w:proofErr w:type="spellStart"/>
      <w:r w:rsidRPr="00E2605B">
        <w:rPr>
          <w:sz w:val="24"/>
          <w:szCs w:val="24"/>
          <w:lang w:val="en-GB" w:eastAsia="en-US"/>
        </w:rPr>
        <w:t>Prie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skydo</w:t>
      </w:r>
      <w:proofErr w:type="spellEnd"/>
      <w:r w:rsidRPr="00E2605B">
        <w:rPr>
          <w:sz w:val="24"/>
          <w:szCs w:val="24"/>
          <w:lang w:val="en-GB" w:eastAsia="en-US"/>
        </w:rPr>
        <w:t xml:space="preserve"> PS-8-1 </w:t>
      </w:r>
      <w:proofErr w:type="spellStart"/>
      <w:r w:rsidRPr="00E2605B">
        <w:rPr>
          <w:sz w:val="24"/>
          <w:szCs w:val="24"/>
          <w:lang w:val="en-GB" w:eastAsia="en-US"/>
        </w:rPr>
        <w:t>įkalamas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papildomas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įžemiklis</w:t>
      </w:r>
      <w:proofErr w:type="spellEnd"/>
      <w:r w:rsidRPr="00E2605B">
        <w:rPr>
          <w:sz w:val="24"/>
          <w:szCs w:val="24"/>
          <w:lang w:val="en-GB" w:eastAsia="en-US"/>
        </w:rPr>
        <w:t xml:space="preserve">, </w:t>
      </w:r>
      <w:proofErr w:type="spellStart"/>
      <w:r w:rsidRPr="00E2605B">
        <w:rPr>
          <w:sz w:val="24"/>
          <w:szCs w:val="24"/>
          <w:lang w:val="en-GB" w:eastAsia="en-US"/>
        </w:rPr>
        <w:t>kurio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varža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turi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būti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iki</w:t>
      </w:r>
      <w:proofErr w:type="spellEnd"/>
      <w:r w:rsidRPr="00E2605B">
        <w:rPr>
          <w:sz w:val="24"/>
          <w:szCs w:val="24"/>
          <w:lang w:val="en-GB" w:eastAsia="en-US"/>
        </w:rPr>
        <w:t xml:space="preserve"> 30 </w:t>
      </w:r>
      <w:proofErr w:type="spellStart"/>
      <w:r w:rsidRPr="00E2605B">
        <w:rPr>
          <w:sz w:val="24"/>
          <w:szCs w:val="24"/>
          <w:lang w:val="en-GB" w:eastAsia="en-US"/>
        </w:rPr>
        <w:t>omų</w:t>
      </w:r>
      <w:proofErr w:type="spellEnd"/>
      <w:r w:rsidRPr="00E2605B">
        <w:rPr>
          <w:sz w:val="24"/>
          <w:szCs w:val="24"/>
          <w:lang w:val="en-GB" w:eastAsia="en-US"/>
        </w:rPr>
        <w:t xml:space="preserve">. </w:t>
      </w:r>
      <w:proofErr w:type="spellStart"/>
      <w:r w:rsidRPr="00E2605B">
        <w:rPr>
          <w:sz w:val="24"/>
          <w:szCs w:val="24"/>
          <w:lang w:val="en-GB" w:eastAsia="en-US"/>
        </w:rPr>
        <w:t>Įrengti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gramStart"/>
      <w:r w:rsidRPr="00E2605B">
        <w:rPr>
          <w:sz w:val="24"/>
          <w:szCs w:val="24"/>
          <w:lang w:val="en-GB" w:eastAsia="en-US"/>
        </w:rPr>
        <w:t>4</w:t>
      </w:r>
      <w:proofErr w:type="gram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papildomus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įžeminimo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taškus</w:t>
      </w:r>
      <w:proofErr w:type="spellEnd"/>
      <w:r w:rsidRPr="00E2605B">
        <w:rPr>
          <w:sz w:val="24"/>
          <w:szCs w:val="24"/>
          <w:lang w:val="en-GB" w:eastAsia="en-US"/>
        </w:rPr>
        <w:t xml:space="preserve">, </w:t>
      </w:r>
      <w:proofErr w:type="spellStart"/>
      <w:r w:rsidRPr="00E2605B">
        <w:rPr>
          <w:sz w:val="24"/>
          <w:szCs w:val="24"/>
          <w:lang w:val="en-GB" w:eastAsia="en-US"/>
        </w:rPr>
        <w:t>nurodytose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vietose</w:t>
      </w:r>
      <w:proofErr w:type="spellEnd"/>
      <w:r w:rsidRPr="00E2605B">
        <w:rPr>
          <w:sz w:val="24"/>
          <w:szCs w:val="24"/>
          <w:lang w:val="en-GB" w:eastAsia="en-US"/>
        </w:rPr>
        <w:t xml:space="preserve">.  </w:t>
      </w:r>
      <w:proofErr w:type="spellStart"/>
      <w:r w:rsidRPr="00E2605B">
        <w:rPr>
          <w:sz w:val="24"/>
          <w:szCs w:val="24"/>
          <w:lang w:val="en-GB" w:eastAsia="en-US"/>
        </w:rPr>
        <w:t>Bendrą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įžeminimo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varžą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turi</w:t>
      </w:r>
      <w:proofErr w:type="spellEnd"/>
      <w:r w:rsidRPr="00E2605B">
        <w:rPr>
          <w:sz w:val="24"/>
          <w:szCs w:val="24"/>
          <w:lang w:val="en-GB" w:eastAsia="en-US"/>
        </w:rPr>
        <w:t xml:space="preserve"> </w:t>
      </w:r>
      <w:proofErr w:type="spellStart"/>
      <w:r w:rsidRPr="00E2605B">
        <w:rPr>
          <w:sz w:val="24"/>
          <w:szCs w:val="24"/>
          <w:lang w:val="en-GB" w:eastAsia="en-US"/>
        </w:rPr>
        <w:t>neviršiti</w:t>
      </w:r>
      <w:proofErr w:type="spellEnd"/>
      <w:r w:rsidRPr="00E2605B">
        <w:rPr>
          <w:sz w:val="24"/>
          <w:szCs w:val="24"/>
          <w:lang w:val="en-GB" w:eastAsia="en-US"/>
        </w:rPr>
        <w:t xml:space="preserve"> 10 </w:t>
      </w:r>
      <w:proofErr w:type="spellStart"/>
      <w:r w:rsidRPr="00E2605B">
        <w:rPr>
          <w:sz w:val="24"/>
          <w:szCs w:val="24"/>
          <w:lang w:val="en-GB" w:eastAsia="en-US"/>
        </w:rPr>
        <w:t>omų</w:t>
      </w:r>
      <w:proofErr w:type="spellEnd"/>
      <w:r w:rsidRPr="00E2605B">
        <w:rPr>
          <w:sz w:val="24"/>
          <w:szCs w:val="24"/>
          <w:lang w:val="en-GB" w:eastAsia="en-US"/>
        </w:rPr>
        <w:t xml:space="preserve">: </w:t>
      </w:r>
    </w:p>
    <w:p w:rsidR="00E2605B" w:rsidRPr="00E2605B" w:rsidRDefault="00E2605B" w:rsidP="00E2605B">
      <w:pPr>
        <w:rPr>
          <w:sz w:val="24"/>
          <w:szCs w:val="24"/>
          <w:lang w:val="lt-LT" w:eastAsia="en-US"/>
        </w:rPr>
      </w:pPr>
    </w:p>
    <w:p w:rsidR="00E2605B" w:rsidRPr="00E2605B" w:rsidRDefault="00E2605B" w:rsidP="00E2605B">
      <w:pPr>
        <w:rPr>
          <w:sz w:val="24"/>
          <w:szCs w:val="24"/>
          <w:lang w:val="lt-LT" w:eastAsia="en-US"/>
        </w:rPr>
      </w:pPr>
      <w:bookmarkStart w:id="0" w:name="_GoBack"/>
      <w:bookmarkEnd w:id="0"/>
    </w:p>
    <w:p w:rsidR="00E2605B" w:rsidRPr="00E2605B" w:rsidRDefault="00E2605B" w:rsidP="00E2605B">
      <w:pPr>
        <w:rPr>
          <w:sz w:val="24"/>
          <w:szCs w:val="24"/>
          <w:lang w:val="lt-LT" w:eastAsia="en-US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320"/>
        <w:gridCol w:w="1080"/>
        <w:gridCol w:w="1080"/>
        <w:gridCol w:w="1440"/>
        <w:gridCol w:w="1080"/>
      </w:tblGrid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lang w:val="lt-LT" w:eastAsia="en-US"/>
              </w:rPr>
            </w:pPr>
            <w:r w:rsidRPr="00E2605B">
              <w:rPr>
                <w:sz w:val="24"/>
                <w:lang w:val="lt-LT" w:eastAsia="en-US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jc w:val="center"/>
              <w:rPr>
                <w:sz w:val="24"/>
                <w:lang w:val="lt-LT" w:eastAsia="en-US"/>
              </w:rPr>
            </w:pPr>
            <w:r w:rsidRPr="00E2605B">
              <w:rPr>
                <w:sz w:val="24"/>
                <w:lang w:val="lt-LT" w:eastAsia="en-US"/>
              </w:rPr>
              <w:t>Darbų pavadinimas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jc w:val="center"/>
              <w:rPr>
                <w:sz w:val="24"/>
                <w:lang w:val="lt-LT" w:eastAsia="en-US"/>
              </w:rPr>
            </w:pPr>
            <w:r w:rsidRPr="00E2605B">
              <w:rPr>
                <w:sz w:val="24"/>
                <w:lang w:val="lt-LT" w:eastAsia="en-US"/>
              </w:rPr>
              <w:t>Mato 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jc w:val="center"/>
              <w:rPr>
                <w:sz w:val="24"/>
                <w:lang w:val="lt-LT" w:eastAsia="en-US"/>
              </w:rPr>
            </w:pPr>
            <w:r w:rsidRPr="00E2605B">
              <w:rPr>
                <w:sz w:val="24"/>
                <w:lang w:val="lt-LT" w:eastAsia="en-US"/>
              </w:rPr>
              <w:t>Kiekis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lang w:val="lt-LT" w:eastAsia="en-US"/>
              </w:rPr>
            </w:pPr>
            <w:r w:rsidRPr="00E2605B">
              <w:rPr>
                <w:sz w:val="24"/>
                <w:lang w:val="lt-LT" w:eastAsia="en-US"/>
              </w:rPr>
              <w:t>Techninių specifika-</w:t>
            </w:r>
            <w:proofErr w:type="spellStart"/>
            <w:r w:rsidRPr="00E2605B">
              <w:rPr>
                <w:sz w:val="24"/>
                <w:lang w:val="lt-LT" w:eastAsia="en-US"/>
              </w:rPr>
              <w:t>cijų</w:t>
            </w:r>
            <w:proofErr w:type="spellEnd"/>
            <w:r w:rsidRPr="00E2605B">
              <w:rPr>
                <w:sz w:val="24"/>
                <w:lang w:val="lt-LT" w:eastAsia="en-US"/>
              </w:rPr>
              <w:t xml:space="preserve"> vardinis žymuo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jc w:val="center"/>
              <w:rPr>
                <w:sz w:val="24"/>
                <w:lang w:val="lt-LT" w:eastAsia="en-US"/>
              </w:rPr>
            </w:pPr>
            <w:r w:rsidRPr="00E2605B">
              <w:rPr>
                <w:sz w:val="24"/>
                <w:lang w:val="lt-LT" w:eastAsia="en-US"/>
              </w:rPr>
              <w:t>Pastabos</w:t>
            </w:r>
          </w:p>
        </w:tc>
      </w:tr>
      <w:tr w:rsidR="00E2605B" w:rsidRPr="00E2605B" w:rsidTr="00650AC3">
        <w:trPr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Įžeminimo kontūras administraciniam pastatui</w:t>
            </w: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Tranšėjų 1m gylio kasimas Rankiniu būdu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km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Tranšėjų 1m gylio užpylimas rankiniu būdu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km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right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Įžeminimo laidininkų klojimas tranšėjoje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Metalinių konstrukcijų prijungimas prie įžeminimo kontūro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6.0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Laido tiesimas, kai kabelio masė iki 1kg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0.25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Įžeminimo kontūro sumontavimas ir prijungimas prie esamo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Plieninė cinkuota juosta 40x4mm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Įžeminimo kontūro varžos matavimas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Žaibolaidžio montavimas, kai tvirtinama prie konstrukcijų, dirbant ant šlaitinio stogo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0.4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10.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Įžeminimo revizijos dėžės įrengimas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Įžeminimo įrenginys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kompl</w:t>
            </w:r>
            <w:proofErr w:type="spellEnd"/>
            <w:r w:rsidRPr="00E2605B">
              <w:rPr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lastRenderedPageBreak/>
              <w:t>12.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Laikiklis vielai sieninis/stoginis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45.0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Jungtis viela-juosta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Jungtis juosta-</w:t>
            </w: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įžemiklis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Jungtis viela- žaibolaidis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Antikorozinė pasta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Kg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Revizinė dėžė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Potencialų suvienodinimo gnybtinas (juosta/laidas)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Varinis lankstus laidas 1x10mm2 )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25.0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20.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Smulkios montažinės ir tvirtinimo medžiagos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kompl</w:t>
            </w:r>
            <w:proofErr w:type="spellEnd"/>
            <w:r w:rsidRPr="00E2605B">
              <w:rPr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Lauko 0,4kV tinklai</w:t>
            </w: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Skydų ir pultų montavimas, kai jų masė iki 50 kg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Tranšėjų 1m gylio 1-2 kabeliams kasimas Rankiniu būdu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km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Tranšėjų 1m gylio 1-2 kabeliams užpylimas rankiniu būdu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km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0.1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Kabelio tiesimas vamzdžiuose, blokuose, </w:t>
            </w: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laidadėžėse</w:t>
            </w:r>
            <w:proofErr w:type="spellEnd"/>
            <w:r w:rsidRPr="00E2605B">
              <w:rPr>
                <w:sz w:val="24"/>
                <w:szCs w:val="24"/>
                <w:lang w:val="lt-LT" w:eastAsia="en-US"/>
              </w:rPr>
              <w:t>, kai kabelio masė iki 3kg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Įžeminimo laidininkų klojimas tranšėjoje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Metalinių konstrukcijų prijungimas prie žaibolaidžio kontūro, dirbant ant šlaitinio stogo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Įžeminimo kontūro sumontavimas ir prijungimas prie esamo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Polietileninių 100 mm skersmens vamzdžių paklojimas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Kabelis Al. 4x95 mm2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50.0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30.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Kabelis Al 4x70 mm2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240.0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Kabelis </w:t>
            </w: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Cu</w:t>
            </w:r>
            <w:proofErr w:type="spellEnd"/>
            <w:r w:rsidRPr="00E2605B">
              <w:rPr>
                <w:sz w:val="24"/>
                <w:szCs w:val="24"/>
                <w:lang w:val="lt-LT" w:eastAsia="en-US"/>
              </w:rPr>
              <w:t xml:space="preserve"> 4x35 mm2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PVC vamzdis nepalaikantis degimo, Ø50mm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PVC vamzdis nepalaikantis degimo, Ø 110mm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150.0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Plieninė cinkuota juosta 40x4mm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100.0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1-0-2 kirtiklio skydas metalinis tvirtinamas ant sienos su montavimo medžiagomis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RS skydas metalinis su pamatu,  vidaus įranga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Kabelio izoliacijos varžos matavimas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67.0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Laidų ir kabelių gyslų markiravimas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134.0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39.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Įžeminimo kontūro varžos matavimas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vnt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15.0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40.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 xml:space="preserve">Įžeminimo įrenginys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kompl</w:t>
            </w:r>
            <w:proofErr w:type="spellEnd"/>
            <w:r w:rsidRPr="00E2605B">
              <w:rPr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41.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Smulkios montažinės ir tvirtinimo medžiagos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kompl</w:t>
            </w:r>
            <w:proofErr w:type="spellEnd"/>
            <w:r w:rsidRPr="00E2605B">
              <w:rPr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42.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Papildomi paruošiamieji ir užbaigimo darbai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kompl</w:t>
            </w:r>
            <w:proofErr w:type="spellEnd"/>
            <w:r w:rsidRPr="00E2605B">
              <w:rPr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  <w:tr w:rsidR="00E2605B" w:rsidRPr="00E2605B" w:rsidTr="00650AC3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43.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Įžeminimo kontūro stovas.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E2605B">
              <w:rPr>
                <w:sz w:val="24"/>
                <w:szCs w:val="24"/>
                <w:lang w:val="lt-LT" w:eastAsia="en-US"/>
              </w:rPr>
              <w:t>kompl</w:t>
            </w:r>
            <w:proofErr w:type="spellEnd"/>
            <w:r w:rsidRPr="00E2605B">
              <w:rPr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05B" w:rsidRPr="00E2605B" w:rsidRDefault="00E2605B" w:rsidP="00E2605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E2605B">
              <w:rPr>
                <w:sz w:val="24"/>
                <w:szCs w:val="24"/>
                <w:lang w:val="lt-LT" w:eastAsia="en-US"/>
              </w:rPr>
              <w:t>TS 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05B" w:rsidRPr="00E2605B" w:rsidRDefault="00E2605B" w:rsidP="00E2605B">
            <w:pPr>
              <w:rPr>
                <w:sz w:val="24"/>
                <w:szCs w:val="24"/>
                <w:lang w:val="lt-LT" w:eastAsia="en-US"/>
              </w:rPr>
            </w:pPr>
          </w:p>
        </w:tc>
      </w:tr>
    </w:tbl>
    <w:p w:rsidR="002E3AFD" w:rsidRDefault="002E3AFD" w:rsidP="00E2605B"/>
    <w:sectPr w:rsidR="002E3AFD" w:rsidSect="00575628">
      <w:pgSz w:w="11906" w:h="16838"/>
      <w:pgMar w:top="851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3C31E2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029B1537"/>
    <w:multiLevelType w:val="hybridMultilevel"/>
    <w:tmpl w:val="AC36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0AB2036D"/>
    <w:multiLevelType w:val="hybridMultilevel"/>
    <w:tmpl w:val="1848C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0578"/>
    <w:multiLevelType w:val="hybridMultilevel"/>
    <w:tmpl w:val="F37EEE5E"/>
    <w:lvl w:ilvl="0" w:tplc="BF1059F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F643C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BD438EB"/>
    <w:multiLevelType w:val="hybridMultilevel"/>
    <w:tmpl w:val="04162662"/>
    <w:lvl w:ilvl="0" w:tplc="7FC4E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F5948"/>
    <w:multiLevelType w:val="multilevel"/>
    <w:tmpl w:val="32C297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2429622C"/>
    <w:multiLevelType w:val="hybridMultilevel"/>
    <w:tmpl w:val="01324E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D07AA"/>
    <w:multiLevelType w:val="hybridMultilevel"/>
    <w:tmpl w:val="D9F64522"/>
    <w:lvl w:ilvl="0" w:tplc="AB3A3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548AB"/>
    <w:multiLevelType w:val="hybridMultilevel"/>
    <w:tmpl w:val="CC100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61373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479E3FEA"/>
    <w:multiLevelType w:val="multilevel"/>
    <w:tmpl w:val="4F3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654E7"/>
    <w:multiLevelType w:val="hybridMultilevel"/>
    <w:tmpl w:val="1B40C45A"/>
    <w:lvl w:ilvl="0" w:tplc="C50CFA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34129"/>
    <w:multiLevelType w:val="hybridMultilevel"/>
    <w:tmpl w:val="44525520"/>
    <w:lvl w:ilvl="0" w:tplc="1D92AC3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BA18B7"/>
    <w:multiLevelType w:val="hybridMultilevel"/>
    <w:tmpl w:val="B99ADF3E"/>
    <w:lvl w:ilvl="0" w:tplc="E174BF3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E4D7AD8"/>
    <w:multiLevelType w:val="multilevel"/>
    <w:tmpl w:val="FBA4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38580F"/>
    <w:multiLevelType w:val="hybridMultilevel"/>
    <w:tmpl w:val="453C5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11C43"/>
    <w:multiLevelType w:val="hybridMultilevel"/>
    <w:tmpl w:val="CB4E0F1C"/>
    <w:lvl w:ilvl="0" w:tplc="CB46D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878AD"/>
    <w:multiLevelType w:val="hybridMultilevel"/>
    <w:tmpl w:val="76DC39D2"/>
    <w:lvl w:ilvl="0" w:tplc="0FC8C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"/>
  </w:num>
  <w:num w:numId="5">
    <w:abstractNumId w:val="17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6"/>
  </w:num>
  <w:num w:numId="15">
    <w:abstractNumId w:val="20"/>
  </w:num>
  <w:num w:numId="16">
    <w:abstractNumId w:val="6"/>
  </w:num>
  <w:num w:numId="17">
    <w:abstractNumId w:val="21"/>
  </w:num>
  <w:num w:numId="18">
    <w:abstractNumId w:val="13"/>
  </w:num>
  <w:num w:numId="19">
    <w:abstractNumId w:val="18"/>
  </w:num>
  <w:num w:numId="20">
    <w:abstractNumId w:val="9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28"/>
    <w:rsid w:val="0009345C"/>
    <w:rsid w:val="000C15B5"/>
    <w:rsid w:val="002E3AFD"/>
    <w:rsid w:val="00467A72"/>
    <w:rsid w:val="004F221E"/>
    <w:rsid w:val="00575628"/>
    <w:rsid w:val="007D7BD3"/>
    <w:rsid w:val="009E1ADA"/>
    <w:rsid w:val="009F676B"/>
    <w:rsid w:val="00A06130"/>
    <w:rsid w:val="00B14901"/>
    <w:rsid w:val="00B67172"/>
    <w:rsid w:val="00BB3451"/>
    <w:rsid w:val="00D46708"/>
    <w:rsid w:val="00DA46F3"/>
    <w:rsid w:val="00E2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F72E"/>
  <w15:chartTrackingRefBased/>
  <w15:docId w15:val="{293C033A-4834-40B6-82A7-E71E09DD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ing1">
    <w:name w:val="heading 1"/>
    <w:basedOn w:val="Normal"/>
    <w:next w:val="Normal"/>
    <w:link w:val="Heading1Char"/>
    <w:qFormat/>
    <w:rsid w:val="0009345C"/>
    <w:pPr>
      <w:keepNext/>
      <w:jc w:val="center"/>
      <w:outlineLvl w:val="0"/>
    </w:pPr>
    <w:rPr>
      <w:sz w:val="28"/>
      <w:lang w:val="lt-LT"/>
    </w:rPr>
  </w:style>
  <w:style w:type="paragraph" w:styleId="Heading2">
    <w:name w:val="heading 2"/>
    <w:basedOn w:val="Normal"/>
    <w:next w:val="Normal"/>
    <w:link w:val="Heading2Char"/>
    <w:qFormat/>
    <w:rsid w:val="000934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45C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09345C"/>
    <w:rPr>
      <w:rFonts w:ascii="Arial" w:eastAsia="Times New Roman" w:hAnsi="Arial" w:cs="Arial"/>
      <w:b/>
      <w:bCs/>
      <w:i/>
      <w:iCs/>
      <w:sz w:val="28"/>
      <w:szCs w:val="28"/>
      <w:lang w:val="en-US" w:eastAsia="lt-LT"/>
    </w:rPr>
  </w:style>
  <w:style w:type="numbering" w:customStyle="1" w:styleId="NoList1">
    <w:name w:val="No List1"/>
    <w:next w:val="NoList"/>
    <w:uiPriority w:val="99"/>
    <w:semiHidden/>
    <w:unhideWhenUsed/>
    <w:rsid w:val="0009345C"/>
  </w:style>
  <w:style w:type="table" w:styleId="TableGrid">
    <w:name w:val="Table Grid"/>
    <w:basedOn w:val="TableNormal"/>
    <w:rsid w:val="0009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9345C"/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rsid w:val="000934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ocumentMap">
    <w:name w:val="Document Map"/>
    <w:basedOn w:val="Normal"/>
    <w:link w:val="DocumentMapChar"/>
    <w:semiHidden/>
    <w:rsid w:val="000934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09345C"/>
    <w:rPr>
      <w:rFonts w:ascii="Tahoma" w:eastAsia="Times New Roman" w:hAnsi="Tahoma" w:cs="Tahoma"/>
      <w:sz w:val="20"/>
      <w:szCs w:val="20"/>
      <w:shd w:val="clear" w:color="auto" w:fill="000080"/>
      <w:lang w:val="en-US" w:eastAsia="lt-LT"/>
    </w:rPr>
  </w:style>
  <w:style w:type="paragraph" w:styleId="BalloonText">
    <w:name w:val="Balloon Text"/>
    <w:basedOn w:val="Normal"/>
    <w:link w:val="BalloonTextChar"/>
    <w:rsid w:val="0009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45C"/>
    <w:rPr>
      <w:rFonts w:ascii="Tahoma" w:eastAsia="Times New Roman" w:hAnsi="Tahoma" w:cs="Tahoma"/>
      <w:sz w:val="16"/>
      <w:szCs w:val="16"/>
      <w:lang w:val="en-US" w:eastAsia="lt-LT"/>
    </w:rPr>
  </w:style>
  <w:style w:type="paragraph" w:styleId="BodyText">
    <w:name w:val="Body Text"/>
    <w:basedOn w:val="Normal"/>
    <w:link w:val="BodyTextChar"/>
    <w:rsid w:val="0009345C"/>
    <w:pPr>
      <w:suppressAutoHyphens/>
      <w:spacing w:after="120"/>
    </w:pPr>
    <w:rPr>
      <w:lang w:val="lt-LT" w:eastAsia="ar-SA"/>
    </w:rPr>
  </w:style>
  <w:style w:type="character" w:customStyle="1" w:styleId="BodyTextChar">
    <w:name w:val="Body Text Char"/>
    <w:basedOn w:val="DefaultParagraphFont"/>
    <w:link w:val="BodyText"/>
    <w:rsid w:val="000934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09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odyTextIndent">
    <w:name w:val="Body Text Indent"/>
    <w:basedOn w:val="Normal"/>
    <w:link w:val="BodyTextIndentChar"/>
    <w:rsid w:val="000934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odyTextIndent3">
    <w:name w:val="Body Text Indent 3"/>
    <w:basedOn w:val="Normal"/>
    <w:link w:val="BodyTextIndent3Char"/>
    <w:rsid w:val="000934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345C"/>
    <w:rPr>
      <w:rFonts w:ascii="Times New Roman" w:eastAsia="Times New Roman" w:hAnsi="Times New Roman" w:cs="Times New Roman"/>
      <w:sz w:val="16"/>
      <w:szCs w:val="16"/>
      <w:lang w:val="en-US" w:eastAsia="lt-LT"/>
    </w:rPr>
  </w:style>
  <w:style w:type="paragraph" w:styleId="NormalWeb">
    <w:name w:val="Normal (Web)"/>
    <w:basedOn w:val="Normal"/>
    <w:rsid w:val="0009345C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styleId="Header">
    <w:name w:val="header"/>
    <w:basedOn w:val="Normal"/>
    <w:link w:val="HeaderChar"/>
    <w:rsid w:val="0009345C"/>
    <w:pPr>
      <w:tabs>
        <w:tab w:val="center" w:pos="4320"/>
        <w:tab w:val="right" w:pos="8640"/>
      </w:tabs>
    </w:pPr>
    <w:rPr>
      <w:rFonts w:eastAsia="Calibri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09345C"/>
    <w:rPr>
      <w:rFonts w:ascii="Times New Roman" w:eastAsia="Calibri" w:hAnsi="Times New Roman" w:cs="Times New Roman"/>
      <w:sz w:val="24"/>
      <w:szCs w:val="20"/>
      <w:lang w:val="en-US"/>
    </w:rPr>
  </w:style>
  <w:style w:type="character" w:styleId="Emphasis">
    <w:name w:val="Emphasis"/>
    <w:qFormat/>
    <w:rsid w:val="0009345C"/>
    <w:rPr>
      <w:rFonts w:cs="Times New Roman"/>
      <w:i/>
      <w:iCs/>
    </w:rPr>
  </w:style>
  <w:style w:type="character" w:styleId="PageNumber">
    <w:name w:val="page number"/>
    <w:basedOn w:val="DefaultParagraphFont"/>
    <w:rsid w:val="0009345C"/>
  </w:style>
  <w:style w:type="paragraph" w:customStyle="1" w:styleId="BodyText1">
    <w:name w:val="Body Text1"/>
    <w:rsid w:val="0009345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CommentReference">
    <w:name w:val="annotation reference"/>
    <w:rsid w:val="000934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45C"/>
  </w:style>
  <w:style w:type="character" w:customStyle="1" w:styleId="CommentTextChar">
    <w:name w:val="Comment Text Char"/>
    <w:basedOn w:val="DefaultParagraphFont"/>
    <w:link w:val="CommentText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09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45C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rsid w:val="0009345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9345C"/>
    <w:pPr>
      <w:spacing w:after="160" w:line="240" w:lineRule="exact"/>
    </w:pPr>
    <w:rPr>
      <w:rFonts w:ascii="Verdana" w:hAnsi="Verdana"/>
      <w:lang w:eastAsia="en-US"/>
    </w:rPr>
  </w:style>
  <w:style w:type="paragraph" w:styleId="NoSpacing">
    <w:name w:val="No Spacing"/>
    <w:link w:val="NoSpacingChar"/>
    <w:uiPriority w:val="1"/>
    <w:qFormat/>
    <w:rsid w:val="0009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Body2">
    <w:name w:val="Body 2"/>
    <w:rsid w:val="0009345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styleId="Hyperlink">
    <w:name w:val="Hyperlink"/>
    <w:uiPriority w:val="99"/>
    <w:unhideWhenUsed/>
    <w:rsid w:val="0009345C"/>
    <w:rPr>
      <w:color w:val="0000FF"/>
      <w:u w:val="single"/>
    </w:rPr>
  </w:style>
  <w:style w:type="paragraph" w:customStyle="1" w:styleId="Hyperlink1">
    <w:name w:val="Hyperlink1"/>
    <w:rsid w:val="0009345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9345C"/>
    <w:rPr>
      <w:rFonts w:ascii="Calibri" w:eastAsia="Calibri" w:hAnsi="Calibri"/>
      <w:sz w:val="22"/>
      <w:szCs w:val="21"/>
      <w:lang w:val="lt-L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9345C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093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numbering" w:customStyle="1" w:styleId="NoList11">
    <w:name w:val="No List11"/>
    <w:next w:val="NoList"/>
    <w:uiPriority w:val="99"/>
    <w:semiHidden/>
    <w:unhideWhenUsed/>
    <w:rsid w:val="0009345C"/>
  </w:style>
  <w:style w:type="character" w:styleId="Strong">
    <w:name w:val="Strong"/>
    <w:qFormat/>
    <w:rsid w:val="0009345C"/>
    <w:rPr>
      <w:b/>
      <w:bCs/>
    </w:rPr>
  </w:style>
  <w:style w:type="paragraph" w:styleId="ListParagraph">
    <w:name w:val="List Paragraph"/>
    <w:aliases w:val="List Paragraph Red,Bullet EY"/>
    <w:basedOn w:val="Normal"/>
    <w:link w:val="ListParagraphChar"/>
    <w:qFormat/>
    <w:rsid w:val="0009345C"/>
    <w:pPr>
      <w:ind w:left="720"/>
      <w:contextualSpacing/>
    </w:pPr>
    <w:rPr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"/>
    <w:link w:val="ListParagraph"/>
    <w:rsid w:val="0009345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SpacingChar">
    <w:name w:val="No Spacing Char"/>
    <w:link w:val="NoSpacing"/>
    <w:uiPriority w:val="1"/>
    <w:qFormat/>
    <w:locked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numbering" w:customStyle="1" w:styleId="NoList111">
    <w:name w:val="No List111"/>
    <w:next w:val="NoList"/>
    <w:uiPriority w:val="99"/>
    <w:semiHidden/>
    <w:unhideWhenUsed/>
    <w:rsid w:val="0009345C"/>
  </w:style>
  <w:style w:type="numbering" w:customStyle="1" w:styleId="NoList1111">
    <w:name w:val="No List1111"/>
    <w:next w:val="NoList"/>
    <w:uiPriority w:val="99"/>
    <w:semiHidden/>
    <w:unhideWhenUsed/>
    <w:rsid w:val="0009345C"/>
  </w:style>
  <w:style w:type="paragraph" w:styleId="ListBullet">
    <w:name w:val="List Bullet"/>
    <w:basedOn w:val="Normal"/>
    <w:autoRedefine/>
    <w:rsid w:val="0009345C"/>
    <w:pPr>
      <w:numPr>
        <w:numId w:val="22"/>
      </w:numPr>
      <w:tabs>
        <w:tab w:val="clear" w:pos="360"/>
        <w:tab w:val="num" w:pos="1560"/>
      </w:tabs>
      <w:ind w:left="1560" w:firstLine="141"/>
      <w:jc w:val="both"/>
    </w:pPr>
    <w:rPr>
      <w:rFonts w:eastAsia="SimSun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Karolis Bidlauskas</cp:lastModifiedBy>
  <cp:revision>11</cp:revision>
  <dcterms:created xsi:type="dcterms:W3CDTF">2024-05-10T14:24:00Z</dcterms:created>
  <dcterms:modified xsi:type="dcterms:W3CDTF">2025-05-27T15:12:00Z</dcterms:modified>
</cp:coreProperties>
</file>