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613F" w14:textId="77777777" w:rsidR="00B77540" w:rsidRPr="00B77540" w:rsidRDefault="00B77540" w:rsidP="00B77540">
      <w:pPr>
        <w:keepNext/>
        <w:keepLines/>
        <w:widowControl/>
        <w:autoSpaceDE/>
        <w:autoSpaceDN/>
        <w:adjustRightInd/>
        <w:spacing w:before="120" w:after="160" w:line="276" w:lineRule="auto"/>
        <w:ind w:left="5103" w:firstLine="0"/>
        <w:outlineLvl w:val="1"/>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8828211"/>
      <w:r w:rsidRPr="00B77540">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7E36B7BD" w14:textId="77777777" w:rsidR="00BC2CE5" w:rsidRPr="00B158DF" w:rsidRDefault="00BC2CE5" w:rsidP="00673459">
      <w:pPr>
        <w:widowControl/>
        <w:autoSpaceDE/>
        <w:autoSpaceDN/>
        <w:adjustRightInd/>
        <w:ind w:firstLine="0"/>
        <w:jc w:val="right"/>
        <w:rPr>
          <w:rFonts w:ascii="Tahoma" w:hAnsi="Tahoma" w:cs="Tahoma"/>
          <w:sz w:val="22"/>
          <w:szCs w:val="22"/>
        </w:rPr>
      </w:pPr>
    </w:p>
    <w:p w14:paraId="738E7B72" w14:textId="112CAACE" w:rsidR="009733C6" w:rsidRPr="00B158DF" w:rsidRDefault="009733C6" w:rsidP="00BC2CE5">
      <w:pPr>
        <w:ind w:firstLine="0"/>
        <w:jc w:val="center"/>
        <w:rPr>
          <w:rFonts w:ascii="Tahoma" w:hAnsi="Tahoma" w:cs="Tahoma"/>
          <w:color w:val="000000"/>
          <w:sz w:val="22"/>
          <w:szCs w:val="22"/>
        </w:rPr>
      </w:pPr>
      <w:r w:rsidRPr="00B158DF">
        <w:rPr>
          <w:rFonts w:ascii="Tahoma" w:hAnsi="Tahoma" w:cs="Tahoma"/>
          <w:b/>
          <w:bCs/>
          <w:color w:val="000000"/>
          <w:sz w:val="22"/>
          <w:szCs w:val="22"/>
        </w:rPr>
        <w:t>JASIULIŠKIŲ SOCIALINĖS GLOBOS NAMŲ GYVENTOJŲ MAITINIMO PASLAUGŲ PIRKIMO</w:t>
      </w:r>
      <w:r w:rsidR="00BC2CE5" w:rsidRPr="00B158DF">
        <w:rPr>
          <w:rFonts w:ascii="Tahoma" w:hAnsi="Tahoma" w:cs="Tahoma"/>
          <w:b/>
          <w:bCs/>
          <w:color w:val="000000"/>
          <w:sz w:val="22"/>
          <w:szCs w:val="22"/>
        </w:rPr>
        <w:t xml:space="preserve"> </w:t>
      </w:r>
      <w:r w:rsidRPr="00B158DF">
        <w:rPr>
          <w:rFonts w:ascii="Tahoma" w:hAnsi="Tahoma" w:cs="Tahoma"/>
          <w:b/>
          <w:bCs/>
          <w:color w:val="000000"/>
          <w:sz w:val="22"/>
          <w:szCs w:val="22"/>
        </w:rPr>
        <w:t>TECHNINĖ SPECIFIKACIJA</w:t>
      </w:r>
    </w:p>
    <w:p w14:paraId="3C22CA76" w14:textId="77777777" w:rsidR="009733C6" w:rsidRPr="00B158DF" w:rsidRDefault="009733C6" w:rsidP="009733C6">
      <w:pPr>
        <w:jc w:val="both"/>
        <w:rPr>
          <w:rFonts w:ascii="Tahoma" w:hAnsi="Tahoma" w:cs="Tahoma"/>
          <w:color w:val="000000"/>
          <w:sz w:val="22"/>
          <w:szCs w:val="22"/>
        </w:rPr>
      </w:pPr>
    </w:p>
    <w:p w14:paraId="18ECF3B8" w14:textId="4D7308D5" w:rsidR="0011364B" w:rsidRPr="001817BE" w:rsidRDefault="0011364B" w:rsidP="0011364B">
      <w:pPr>
        <w:widowControl/>
        <w:numPr>
          <w:ilvl w:val="0"/>
          <w:numId w:val="7"/>
        </w:numPr>
        <w:tabs>
          <w:tab w:val="left" w:pos="284"/>
        </w:tabs>
        <w:ind w:left="0" w:firstLine="0"/>
        <w:jc w:val="both"/>
        <w:rPr>
          <w:rFonts w:ascii="Tahoma" w:hAnsi="Tahoma" w:cs="Tahoma"/>
          <w:color w:val="000000"/>
          <w:sz w:val="22"/>
          <w:szCs w:val="22"/>
        </w:rPr>
      </w:pPr>
      <w:proofErr w:type="spellStart"/>
      <w:r w:rsidRPr="001817BE">
        <w:rPr>
          <w:rFonts w:ascii="Tahoma" w:hAnsi="Tahoma" w:cs="Tahoma"/>
          <w:sz w:val="22"/>
          <w:szCs w:val="22"/>
        </w:rPr>
        <w:t>Jasiuliškių</w:t>
      </w:r>
      <w:proofErr w:type="spellEnd"/>
      <w:r w:rsidRPr="001817BE">
        <w:rPr>
          <w:rFonts w:ascii="Tahoma" w:hAnsi="Tahoma" w:cs="Tahoma"/>
          <w:sz w:val="22"/>
          <w:szCs w:val="22"/>
        </w:rPr>
        <w:t xml:space="preserve"> socialinės globos namų gyventojų maitinimo paslaugos (toliau tekste – paslaugos) turi </w:t>
      </w:r>
      <w:r w:rsidRPr="001817BE">
        <w:rPr>
          <w:rFonts w:ascii="Tahoma" w:hAnsi="Tahoma" w:cs="Tahoma"/>
          <w:color w:val="000000"/>
          <w:sz w:val="22"/>
          <w:szCs w:val="22"/>
        </w:rPr>
        <w:t xml:space="preserve">būti teikiamos vadovaujantis Lietuvos Respublikoje galiojančiais teisės aktais, reglamentuojančiais globos namų gyventojų maitinimą bei higienos normose nustatytus bendruosius reikalavimus ir rekomendacijas maitinimui, įskaitant, bet neapsiribojant: </w:t>
      </w:r>
    </w:p>
    <w:p w14:paraId="554E8A65" w14:textId="56C9EF2D"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1.1. Lietuvos higienos normos HN 15:2005 ,,Maisto higiena“, patvirtintos Lietuvos Respublikos sveikatos apsaugos ministro 2005-09-01 įsakymu Nr. V-675 (aktualia redakcija) reikalavimais;</w:t>
      </w:r>
    </w:p>
    <w:p w14:paraId="41203981" w14:textId="1BE96C50"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1.2. Lietuvos higienos normos HN 47-1:2012 ,,Sveikatos priežiūros įstaigos. Infekcijų kontrolės reikalavimai“, patvirtintos Lietuvos Respublikos sveikatos apsaugos ministro 2012-10-19 įsakymu Nr. V-946 (aktualia redakcija), reikalavimais; </w:t>
      </w:r>
    </w:p>
    <w:p w14:paraId="0C4AEA86" w14:textId="64ED002B"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1.3. Lietuvos higienos normos HN 125:2011 „Suaugusių asmenų stacionarios socialinės globos įstaigos: bendrieji sveikatos saugos reikalavimai“, patvirtintos Lietuvos Respublikos sveikatos apsaugos ministro 2011-02-10 įsakymu Nr. V-133 (aktualia redakcija), reikalavimais; </w:t>
      </w:r>
    </w:p>
    <w:p w14:paraId="5F04D091" w14:textId="732C59EB"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1.4. „Rekomenduojamos maisto produktų paros normos socialinę globą gaunantiems asmenims“ patvirtintas Lietuvos Respublikos sveikatos apsaugos ministro 2007-12-29 įsakymo Nr. V-1090 „Dėl rekomenduojamų maisto produktų paros normų socialinę globą gaunantiems asmenims patvirtinimo“ (aktualia redakcija); </w:t>
      </w:r>
    </w:p>
    <w:p w14:paraId="56C22F3A" w14:textId="07D0181A"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1.5. „Rekomenduojamos paros maistinių medžiagų ir energijos normos“ patvirtintas Lietuvos Respublikos Sveikatos apsaugos ministro 1999-11-25 įsakymu Nr. 510 „Dėl </w:t>
      </w:r>
      <w:proofErr w:type="spellStart"/>
      <w:r w:rsidRPr="001817BE">
        <w:rPr>
          <w:rFonts w:ascii="Tahoma" w:hAnsi="Tahoma" w:cs="Tahoma"/>
          <w:color w:val="000000"/>
          <w:sz w:val="22"/>
          <w:szCs w:val="22"/>
        </w:rPr>
        <w:t>Frekomenduojamų</w:t>
      </w:r>
      <w:proofErr w:type="spellEnd"/>
      <w:r w:rsidRPr="001817BE">
        <w:rPr>
          <w:rFonts w:ascii="Tahoma" w:hAnsi="Tahoma" w:cs="Tahoma"/>
          <w:color w:val="000000"/>
          <w:sz w:val="22"/>
          <w:szCs w:val="22"/>
        </w:rPr>
        <w:t xml:space="preserve"> paros maistinių medžiagų ir energijos normų tvirtinimo“ (aktualia redakcija); </w:t>
      </w:r>
    </w:p>
    <w:p w14:paraId="729ABB21" w14:textId="156BE22E"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1.6. „Socialinės globos normų aprašas“ patvirtintas Lietuvos Respublikos socialinės apsaugos ir darbo ministro 2007-02-20 įsakymu Nr. A1-46 „Dėl socialinės globos normų aprašo tvirtinimo“ (aktualia redakcija); </w:t>
      </w:r>
    </w:p>
    <w:p w14:paraId="3188406C" w14:textId="77777777"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1.7. Europos Parlamento ir Tarybos reglamento (EB) 852-2004 „Dėl maisto produktų higienos“ reikalavimais (aktualia redakcija);</w:t>
      </w:r>
    </w:p>
    <w:p w14:paraId="3509D2E1" w14:textId="07828695"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 xml:space="preserve">1.8. </w:t>
      </w:r>
      <w:r w:rsidRPr="001817BE">
        <w:rPr>
          <w:rFonts w:ascii="Tahoma" w:hAnsi="Tahoma" w:cs="Tahoma"/>
          <w:sz w:val="22"/>
          <w:szCs w:val="22"/>
        </w:rPr>
        <w:t>Lietuvos Respublikos socialinės apsaugos ir darbo ministro 2024 m. rugsėjo 13 d. įsakymu Nr. A1-610 „Dėl maitinimo (maisto produktų) ir medikamentų (farmacijos gaminių) išlaidų socialinės globos įstaigose paros finansinių normatyvų 2025 metams patvirtinimo“ (ir atitinkamais vėlesnių metų teisės aktais);</w:t>
      </w:r>
    </w:p>
    <w:p w14:paraId="12EB473E" w14:textId="54EBDF2C" w:rsidR="0011364B" w:rsidRPr="001817BE" w:rsidRDefault="0011364B" w:rsidP="0011364B">
      <w:pPr>
        <w:widowControl/>
        <w:tabs>
          <w:tab w:val="left" w:pos="1134"/>
        </w:tabs>
        <w:ind w:firstLine="0"/>
        <w:jc w:val="both"/>
        <w:rPr>
          <w:rFonts w:ascii="Tahoma" w:hAnsi="Tahoma" w:cs="Tahoma"/>
          <w:color w:val="000000"/>
          <w:sz w:val="22"/>
          <w:szCs w:val="22"/>
        </w:rPr>
      </w:pPr>
      <w:r w:rsidRPr="001817BE">
        <w:rPr>
          <w:rFonts w:ascii="Tahoma" w:hAnsi="Tahoma" w:cs="Tahoma"/>
          <w:color w:val="000000"/>
          <w:sz w:val="22"/>
          <w:szCs w:val="22"/>
        </w:rPr>
        <w:t>1.10. Kitais perkamų paslaugų teikimą reglamentuojančiais teisės aktais.</w:t>
      </w:r>
    </w:p>
    <w:p w14:paraId="41056E6A" w14:textId="77777777" w:rsidR="0011364B" w:rsidRPr="001817BE" w:rsidRDefault="0011364B" w:rsidP="0011364B">
      <w:pPr>
        <w:widowControl/>
        <w:tabs>
          <w:tab w:val="left" w:pos="1134"/>
        </w:tabs>
        <w:ind w:left="567" w:firstLine="0"/>
        <w:jc w:val="both"/>
        <w:rPr>
          <w:rFonts w:ascii="Tahoma" w:hAnsi="Tahoma" w:cs="Tahoma"/>
          <w:color w:val="000000"/>
          <w:sz w:val="22"/>
          <w:szCs w:val="22"/>
        </w:rPr>
      </w:pPr>
    </w:p>
    <w:p w14:paraId="19A2B646" w14:textId="77777777" w:rsidR="009733C6" w:rsidRPr="001817BE" w:rsidRDefault="009733C6" w:rsidP="0011364B">
      <w:pPr>
        <w:widowControl/>
        <w:numPr>
          <w:ilvl w:val="0"/>
          <w:numId w:val="7"/>
        </w:numPr>
        <w:tabs>
          <w:tab w:val="left" w:pos="284"/>
        </w:tabs>
        <w:ind w:left="0" w:firstLine="0"/>
        <w:jc w:val="both"/>
        <w:rPr>
          <w:rFonts w:ascii="Tahoma" w:hAnsi="Tahoma" w:cs="Tahoma"/>
          <w:color w:val="000000"/>
          <w:sz w:val="22"/>
          <w:szCs w:val="22"/>
        </w:rPr>
      </w:pPr>
      <w:r w:rsidRPr="0035475B">
        <w:rPr>
          <w:rFonts w:ascii="Tahoma" w:hAnsi="Tahoma" w:cs="Tahoma"/>
          <w:b/>
          <w:bCs/>
          <w:color w:val="000000"/>
          <w:sz w:val="22"/>
          <w:szCs w:val="22"/>
        </w:rPr>
        <w:t>Maisto ruošimas ir išdalinimas vykdomas Perkančiosios organizacijos patalpose</w:t>
      </w:r>
      <w:r w:rsidRPr="001817BE">
        <w:rPr>
          <w:rFonts w:ascii="Tahoma" w:hAnsi="Tahoma" w:cs="Tahoma"/>
          <w:color w:val="000000"/>
          <w:sz w:val="22"/>
          <w:szCs w:val="22"/>
        </w:rPr>
        <w:t xml:space="preserve">, esančiose Dvaro 1. </w:t>
      </w:r>
      <w:proofErr w:type="spellStart"/>
      <w:r w:rsidRPr="001817BE">
        <w:rPr>
          <w:rFonts w:ascii="Tahoma" w:hAnsi="Tahoma" w:cs="Tahoma"/>
          <w:color w:val="000000"/>
          <w:sz w:val="22"/>
          <w:szCs w:val="22"/>
        </w:rPr>
        <w:t>Jasiuliškių</w:t>
      </w:r>
      <w:proofErr w:type="spellEnd"/>
      <w:r w:rsidRPr="001817BE">
        <w:rPr>
          <w:rFonts w:ascii="Tahoma" w:hAnsi="Tahoma" w:cs="Tahoma"/>
          <w:color w:val="000000"/>
          <w:sz w:val="22"/>
          <w:szCs w:val="22"/>
        </w:rPr>
        <w:t xml:space="preserve"> k. Vidiškių sen. Ukmergės </w:t>
      </w:r>
      <w:proofErr w:type="spellStart"/>
      <w:r w:rsidRPr="001817BE">
        <w:rPr>
          <w:rFonts w:ascii="Tahoma" w:hAnsi="Tahoma" w:cs="Tahoma"/>
          <w:color w:val="000000"/>
          <w:sz w:val="22"/>
          <w:szCs w:val="22"/>
        </w:rPr>
        <w:t>r.sav</w:t>
      </w:r>
      <w:proofErr w:type="spellEnd"/>
      <w:r w:rsidRPr="001817BE">
        <w:rPr>
          <w:rFonts w:ascii="Tahoma" w:hAnsi="Tahoma" w:cs="Tahoma"/>
          <w:color w:val="000000"/>
          <w:sz w:val="22"/>
          <w:szCs w:val="22"/>
        </w:rPr>
        <w:t>. Paslaugų teikėjas privalo užtikrinti, kad maistas gyventojams būtų patiektas ne žemesnės kaip 68 C temperatūros.</w:t>
      </w:r>
    </w:p>
    <w:p w14:paraId="05D91B6A" w14:textId="77777777" w:rsidR="00C7276D" w:rsidRPr="001817BE" w:rsidRDefault="00C7276D" w:rsidP="00C7276D">
      <w:pPr>
        <w:widowControl/>
        <w:tabs>
          <w:tab w:val="left" w:pos="284"/>
        </w:tabs>
        <w:ind w:firstLine="0"/>
        <w:jc w:val="both"/>
        <w:rPr>
          <w:rFonts w:ascii="Tahoma" w:hAnsi="Tahoma" w:cs="Tahoma"/>
          <w:color w:val="000000"/>
          <w:sz w:val="22"/>
          <w:szCs w:val="22"/>
        </w:rPr>
      </w:pPr>
    </w:p>
    <w:p w14:paraId="12375C65" w14:textId="77777777" w:rsidR="009733C6" w:rsidRPr="00176DE4" w:rsidRDefault="009733C6" w:rsidP="0011364B">
      <w:pPr>
        <w:widowControl/>
        <w:numPr>
          <w:ilvl w:val="0"/>
          <w:numId w:val="7"/>
        </w:numPr>
        <w:tabs>
          <w:tab w:val="left" w:pos="284"/>
        </w:tabs>
        <w:ind w:left="0" w:firstLine="0"/>
        <w:jc w:val="both"/>
        <w:rPr>
          <w:rFonts w:ascii="Tahoma" w:hAnsi="Tahoma" w:cs="Tahoma"/>
          <w:color w:val="000000"/>
          <w:sz w:val="22"/>
          <w:szCs w:val="22"/>
        </w:rPr>
      </w:pPr>
      <w:r w:rsidRPr="001817BE">
        <w:rPr>
          <w:rFonts w:ascii="Tahoma" w:hAnsi="Tahoma" w:cs="Tahoma"/>
          <w:b/>
          <w:color w:val="000000"/>
          <w:sz w:val="22"/>
          <w:szCs w:val="22"/>
        </w:rPr>
        <w:t>Taikomos dietos:</w:t>
      </w:r>
      <w:r w:rsidRPr="001817BE">
        <w:rPr>
          <w:rFonts w:ascii="Tahoma" w:hAnsi="Tahoma" w:cs="Tahoma"/>
          <w:color w:val="000000"/>
          <w:sz w:val="22"/>
          <w:szCs w:val="22"/>
        </w:rPr>
        <w:t xml:space="preserve"> Sveikų žmonių mityba (P1), pagrindinė pagyvenusių žmonių dieta (P3), cukriniu diabetu </w:t>
      </w:r>
      <w:r w:rsidRPr="00176DE4">
        <w:rPr>
          <w:rFonts w:ascii="Tahoma" w:hAnsi="Tahoma" w:cs="Tahoma"/>
          <w:color w:val="000000"/>
          <w:sz w:val="22"/>
          <w:szCs w:val="22"/>
        </w:rPr>
        <w:t>sergančių žmonių dieta (CD), vegetarinė dieta (P4), pusiau tiršto trinto maisto dieta (</w:t>
      </w:r>
      <w:proofErr w:type="spellStart"/>
      <w:r w:rsidRPr="00176DE4">
        <w:rPr>
          <w:rFonts w:ascii="Tahoma" w:hAnsi="Tahoma" w:cs="Tahoma"/>
          <w:color w:val="000000"/>
          <w:sz w:val="22"/>
          <w:szCs w:val="22"/>
        </w:rPr>
        <w:t>Ptm</w:t>
      </w:r>
      <w:proofErr w:type="spellEnd"/>
      <w:r w:rsidRPr="00176DE4">
        <w:rPr>
          <w:rFonts w:ascii="Tahoma" w:hAnsi="Tahoma" w:cs="Tahoma"/>
          <w:color w:val="000000"/>
          <w:sz w:val="22"/>
          <w:szCs w:val="22"/>
        </w:rPr>
        <w:t>), tiršto trinto maisto dieta (</w:t>
      </w:r>
      <w:proofErr w:type="spellStart"/>
      <w:r w:rsidRPr="00176DE4">
        <w:rPr>
          <w:rFonts w:ascii="Tahoma" w:hAnsi="Tahoma" w:cs="Tahoma"/>
          <w:color w:val="000000"/>
          <w:sz w:val="22"/>
          <w:szCs w:val="22"/>
        </w:rPr>
        <w:t>Tm</w:t>
      </w:r>
      <w:proofErr w:type="spellEnd"/>
      <w:r w:rsidRPr="00176DE4">
        <w:rPr>
          <w:rFonts w:ascii="Tahoma" w:hAnsi="Tahoma" w:cs="Tahoma"/>
          <w:color w:val="000000"/>
          <w:sz w:val="22"/>
          <w:szCs w:val="22"/>
        </w:rPr>
        <w:t>), sumažinto laktozės kiekio dieta (</w:t>
      </w:r>
      <w:proofErr w:type="spellStart"/>
      <w:r w:rsidRPr="00176DE4">
        <w:rPr>
          <w:rFonts w:ascii="Tahoma" w:hAnsi="Tahoma" w:cs="Tahoma"/>
          <w:color w:val="000000"/>
          <w:sz w:val="22"/>
          <w:szCs w:val="22"/>
        </w:rPr>
        <w:t>Lac</w:t>
      </w:r>
      <w:proofErr w:type="spellEnd"/>
      <w:r w:rsidRPr="00176DE4">
        <w:rPr>
          <w:rFonts w:ascii="Tahoma" w:hAnsi="Tahoma" w:cs="Tahoma"/>
          <w:color w:val="000000"/>
          <w:sz w:val="22"/>
          <w:szCs w:val="22"/>
        </w:rPr>
        <w:t xml:space="preserve">↓), sumažintų riebalų dieta (R↓), </w:t>
      </w:r>
      <w:proofErr w:type="spellStart"/>
      <w:r w:rsidRPr="00176DE4">
        <w:rPr>
          <w:rFonts w:ascii="Tahoma" w:hAnsi="Tahoma" w:cs="Tahoma"/>
          <w:color w:val="000000"/>
          <w:sz w:val="22"/>
          <w:szCs w:val="22"/>
        </w:rPr>
        <w:t>enterinis</w:t>
      </w:r>
      <w:proofErr w:type="spellEnd"/>
      <w:r w:rsidRPr="00176DE4">
        <w:rPr>
          <w:rFonts w:ascii="Tahoma" w:hAnsi="Tahoma" w:cs="Tahoma"/>
          <w:color w:val="000000"/>
          <w:sz w:val="22"/>
          <w:szCs w:val="22"/>
        </w:rPr>
        <w:t xml:space="preserve"> </w:t>
      </w:r>
      <w:proofErr w:type="spellStart"/>
      <w:r w:rsidRPr="00176DE4">
        <w:rPr>
          <w:rFonts w:ascii="Tahoma" w:hAnsi="Tahoma" w:cs="Tahoma"/>
          <w:color w:val="000000"/>
          <w:sz w:val="22"/>
          <w:szCs w:val="22"/>
        </w:rPr>
        <w:t>zondinis</w:t>
      </w:r>
      <w:proofErr w:type="spellEnd"/>
      <w:r w:rsidRPr="00176DE4">
        <w:rPr>
          <w:rFonts w:ascii="Tahoma" w:hAnsi="Tahoma" w:cs="Tahoma"/>
          <w:color w:val="000000"/>
          <w:sz w:val="22"/>
          <w:szCs w:val="22"/>
        </w:rPr>
        <w:t xml:space="preserve"> maitinimas (Z), o taip pat pagrindinių dietų modifikacijų atmainos. </w:t>
      </w:r>
    </w:p>
    <w:p w14:paraId="66EDB7C2" w14:textId="77777777" w:rsidR="00C7276D" w:rsidRPr="00176DE4" w:rsidRDefault="00C7276D" w:rsidP="00C7276D">
      <w:pPr>
        <w:pStyle w:val="ListParagraph"/>
        <w:rPr>
          <w:rFonts w:ascii="Tahoma" w:hAnsi="Tahoma" w:cs="Tahoma"/>
          <w:color w:val="000000"/>
          <w:sz w:val="22"/>
          <w:szCs w:val="22"/>
          <w:lang w:val="lt-LT"/>
        </w:rPr>
      </w:pPr>
    </w:p>
    <w:p w14:paraId="70E054AC" w14:textId="7631AE81" w:rsidR="009733C6" w:rsidRPr="005F223E" w:rsidRDefault="009733C6" w:rsidP="0011364B">
      <w:pPr>
        <w:widowControl/>
        <w:numPr>
          <w:ilvl w:val="0"/>
          <w:numId w:val="7"/>
        </w:numPr>
        <w:tabs>
          <w:tab w:val="left" w:pos="284"/>
        </w:tabs>
        <w:ind w:left="0" w:firstLine="0"/>
        <w:jc w:val="both"/>
        <w:rPr>
          <w:rFonts w:ascii="Tahoma" w:hAnsi="Tahoma" w:cs="Tahoma"/>
          <w:b/>
          <w:bCs/>
          <w:color w:val="000000"/>
          <w:sz w:val="22"/>
          <w:szCs w:val="22"/>
        </w:rPr>
      </w:pPr>
      <w:proofErr w:type="spellStart"/>
      <w:r w:rsidRPr="00176DE4">
        <w:rPr>
          <w:rFonts w:ascii="Tahoma" w:hAnsi="Tahoma" w:cs="Tahoma"/>
          <w:color w:val="000000"/>
          <w:sz w:val="22"/>
          <w:szCs w:val="22"/>
        </w:rPr>
        <w:t>Jasiuliškių</w:t>
      </w:r>
      <w:proofErr w:type="spellEnd"/>
      <w:r w:rsidRPr="00176DE4">
        <w:rPr>
          <w:rFonts w:ascii="Tahoma" w:hAnsi="Tahoma" w:cs="Tahoma"/>
          <w:color w:val="000000"/>
          <w:sz w:val="22"/>
          <w:szCs w:val="22"/>
        </w:rPr>
        <w:t xml:space="preserve"> socialinės globos namų virtuvės patalpos ir jose esanti maisto ruošimo įranga išnuomojama. </w:t>
      </w:r>
      <w:r w:rsidRPr="005F223E">
        <w:rPr>
          <w:rFonts w:ascii="Tahoma" w:hAnsi="Tahoma" w:cs="Tahoma"/>
          <w:b/>
          <w:bCs/>
          <w:color w:val="000000"/>
          <w:sz w:val="22"/>
          <w:szCs w:val="22"/>
        </w:rPr>
        <w:t xml:space="preserve">Nuomos kaina mėnesiui </w:t>
      </w:r>
      <w:r w:rsidR="009029EB" w:rsidRPr="005F223E">
        <w:rPr>
          <w:rFonts w:ascii="Tahoma" w:hAnsi="Tahoma" w:cs="Tahoma"/>
          <w:b/>
          <w:bCs/>
          <w:color w:val="000000"/>
          <w:sz w:val="22"/>
          <w:szCs w:val="22"/>
        </w:rPr>
        <w:t>1349</w:t>
      </w:r>
      <w:r w:rsidRPr="005F223E">
        <w:rPr>
          <w:rFonts w:ascii="Tahoma" w:hAnsi="Tahoma" w:cs="Tahoma"/>
          <w:b/>
          <w:bCs/>
          <w:color w:val="000000"/>
          <w:sz w:val="22"/>
          <w:szCs w:val="22"/>
        </w:rPr>
        <w:t>,</w:t>
      </w:r>
      <w:r w:rsidR="009029EB" w:rsidRPr="005F223E">
        <w:rPr>
          <w:rFonts w:ascii="Tahoma" w:hAnsi="Tahoma" w:cs="Tahoma"/>
          <w:b/>
          <w:bCs/>
          <w:color w:val="000000"/>
          <w:sz w:val="22"/>
          <w:szCs w:val="22"/>
        </w:rPr>
        <w:t>26</w:t>
      </w:r>
      <w:r w:rsidRPr="005F223E">
        <w:rPr>
          <w:rFonts w:ascii="Tahoma" w:hAnsi="Tahoma" w:cs="Tahoma"/>
          <w:b/>
          <w:bCs/>
          <w:color w:val="000000"/>
          <w:sz w:val="22"/>
          <w:szCs w:val="22"/>
        </w:rPr>
        <w:t xml:space="preserve"> Eur.</w:t>
      </w:r>
    </w:p>
    <w:p w14:paraId="691D3D59" w14:textId="77777777" w:rsidR="009733C6" w:rsidRPr="0011364B" w:rsidRDefault="009733C6" w:rsidP="0011364B">
      <w:pPr>
        <w:widowControl/>
        <w:numPr>
          <w:ilvl w:val="1"/>
          <w:numId w:val="7"/>
        </w:numPr>
        <w:tabs>
          <w:tab w:val="left" w:pos="426"/>
        </w:tabs>
        <w:ind w:left="0" w:firstLine="0"/>
        <w:jc w:val="both"/>
        <w:rPr>
          <w:rFonts w:ascii="Tahoma" w:hAnsi="Tahoma" w:cs="Tahoma"/>
          <w:color w:val="000000"/>
          <w:sz w:val="22"/>
          <w:szCs w:val="22"/>
        </w:rPr>
      </w:pPr>
      <w:r w:rsidRPr="0011364B">
        <w:rPr>
          <w:rFonts w:ascii="Tahoma" w:hAnsi="Tahoma" w:cs="Tahoma"/>
          <w:sz w:val="22"/>
          <w:szCs w:val="22"/>
        </w:rPr>
        <w:lastRenderedPageBreak/>
        <w:t>Sutarties galiojimo laikotarpiu paslaugų teikėjas, esant būtinybei, privalės savo lėšomis remontuoti išnuomotas patalpas, savo lėšomis remontuoti esamą maisto ruošimo įrangą arba ją pakeisti nauja, taip pat pirkti papildomą įrangą ir inventorių bei kitus virtuvės reikmenis siekiant garantuoti kokybišką paslaugos teikimą.</w:t>
      </w:r>
    </w:p>
    <w:p w14:paraId="21C76AB5" w14:textId="77777777" w:rsidR="009733C6" w:rsidRPr="00C7276D" w:rsidRDefault="009733C6" w:rsidP="0011364B">
      <w:pPr>
        <w:widowControl/>
        <w:numPr>
          <w:ilvl w:val="1"/>
          <w:numId w:val="7"/>
        </w:numPr>
        <w:tabs>
          <w:tab w:val="left" w:pos="426"/>
        </w:tabs>
        <w:ind w:left="0" w:firstLine="0"/>
        <w:jc w:val="both"/>
        <w:rPr>
          <w:rFonts w:ascii="Tahoma" w:hAnsi="Tahoma" w:cs="Tahoma"/>
          <w:color w:val="000000"/>
          <w:sz w:val="22"/>
          <w:szCs w:val="22"/>
        </w:rPr>
      </w:pPr>
      <w:r w:rsidRPr="0011364B">
        <w:rPr>
          <w:rFonts w:ascii="Tahoma" w:hAnsi="Tahoma" w:cs="Tahoma"/>
          <w:sz w:val="22"/>
          <w:szCs w:val="22"/>
        </w:rPr>
        <w:t>Pasibaigus sutarčiai paslaugų teikėjas iš karto ir neatlygintinai perduoda nuomotojui patalpas, įrangą, inventorių bei reikmenis neprastesnės kokybės, išskyrus įprastą įrangos nusidėvėjimą, negu buvo perėmęs įsigaliojus sutarčiai. Pasibaigus sutarčiai visos paslaugų teikėjo atliktos investicijos (įskaitant įrangą ir inventorių) lieka Perkančiosios organizacijos nuosavybe.</w:t>
      </w:r>
    </w:p>
    <w:p w14:paraId="0FA4D75D" w14:textId="77777777" w:rsidR="00C7276D" w:rsidRPr="0011364B" w:rsidRDefault="00C7276D" w:rsidP="00C7276D">
      <w:pPr>
        <w:widowControl/>
        <w:tabs>
          <w:tab w:val="left" w:pos="426"/>
        </w:tabs>
        <w:ind w:firstLine="0"/>
        <w:jc w:val="both"/>
        <w:rPr>
          <w:rFonts w:ascii="Tahoma" w:hAnsi="Tahoma" w:cs="Tahoma"/>
          <w:color w:val="000000"/>
          <w:sz w:val="22"/>
          <w:szCs w:val="22"/>
        </w:rPr>
      </w:pPr>
    </w:p>
    <w:p w14:paraId="7A556064" w14:textId="5C61825F" w:rsidR="009733C6" w:rsidRPr="00454E89" w:rsidRDefault="009733C6" w:rsidP="00C7276D">
      <w:pPr>
        <w:widowControl/>
        <w:numPr>
          <w:ilvl w:val="0"/>
          <w:numId w:val="7"/>
        </w:numPr>
        <w:tabs>
          <w:tab w:val="left" w:pos="284"/>
        </w:tabs>
        <w:ind w:left="0" w:firstLine="0"/>
        <w:jc w:val="both"/>
        <w:rPr>
          <w:rFonts w:ascii="Tahoma" w:hAnsi="Tahoma" w:cs="Tahoma"/>
          <w:color w:val="000000"/>
          <w:sz w:val="22"/>
          <w:szCs w:val="22"/>
        </w:rPr>
      </w:pPr>
      <w:r w:rsidRPr="0011364B">
        <w:rPr>
          <w:rFonts w:ascii="Tahoma" w:hAnsi="Tahoma" w:cs="Tahoma"/>
          <w:color w:val="000000"/>
          <w:sz w:val="22"/>
          <w:szCs w:val="22"/>
        </w:rPr>
        <w:t xml:space="preserve">Paslaugų teikėjas privalo užtikrinti (dietinio) </w:t>
      </w:r>
      <w:r w:rsidRPr="00454E89">
        <w:rPr>
          <w:rFonts w:ascii="Tahoma" w:hAnsi="Tahoma" w:cs="Tahoma"/>
          <w:color w:val="000000"/>
          <w:sz w:val="22"/>
          <w:szCs w:val="22"/>
        </w:rPr>
        <w:t xml:space="preserve">maisto gamybą iš kokybiškų maisto produktų ir kasdieninį, nepertraukiamą 4-5 kartus per parą vidutiniškai </w:t>
      </w:r>
      <w:r w:rsidRPr="00454E89">
        <w:rPr>
          <w:rFonts w:ascii="Tahoma" w:hAnsi="Tahoma" w:cs="Tahoma"/>
          <w:b/>
          <w:bCs/>
          <w:color w:val="000000"/>
          <w:sz w:val="22"/>
          <w:szCs w:val="22"/>
        </w:rPr>
        <w:t>2</w:t>
      </w:r>
      <w:r w:rsidR="009613D8" w:rsidRPr="00454E89">
        <w:rPr>
          <w:rFonts w:ascii="Tahoma" w:hAnsi="Tahoma" w:cs="Tahoma"/>
          <w:b/>
          <w:bCs/>
          <w:color w:val="000000"/>
          <w:sz w:val="22"/>
          <w:szCs w:val="22"/>
        </w:rPr>
        <w:t>30</w:t>
      </w:r>
      <w:r w:rsidRPr="00454E89">
        <w:rPr>
          <w:rFonts w:ascii="Tahoma" w:hAnsi="Tahoma" w:cs="Tahoma"/>
          <w:b/>
          <w:bCs/>
          <w:color w:val="000000"/>
          <w:sz w:val="22"/>
          <w:szCs w:val="22"/>
        </w:rPr>
        <w:t xml:space="preserve"> gyventojų</w:t>
      </w:r>
      <w:r w:rsidRPr="00454E89">
        <w:rPr>
          <w:rFonts w:ascii="Tahoma" w:hAnsi="Tahoma" w:cs="Tahoma"/>
          <w:color w:val="000000"/>
          <w:sz w:val="22"/>
          <w:szCs w:val="22"/>
        </w:rPr>
        <w:t xml:space="preserve"> maitinimą, pagaminant ir išdalinant maistą porcijomis. </w:t>
      </w:r>
    </w:p>
    <w:p w14:paraId="4CFB380E" w14:textId="77777777" w:rsidR="00C7276D" w:rsidRPr="0011364B" w:rsidRDefault="00C7276D" w:rsidP="00C7276D">
      <w:pPr>
        <w:widowControl/>
        <w:tabs>
          <w:tab w:val="left" w:pos="284"/>
        </w:tabs>
        <w:ind w:firstLine="0"/>
        <w:jc w:val="both"/>
        <w:rPr>
          <w:rFonts w:ascii="Tahoma" w:hAnsi="Tahoma" w:cs="Tahoma"/>
          <w:color w:val="000000"/>
          <w:sz w:val="22"/>
          <w:szCs w:val="22"/>
        </w:rPr>
      </w:pPr>
    </w:p>
    <w:p w14:paraId="385FD6D6" w14:textId="77777777" w:rsidR="009733C6" w:rsidRPr="009613D8" w:rsidRDefault="009733C6" w:rsidP="00C7276D">
      <w:pPr>
        <w:widowControl/>
        <w:numPr>
          <w:ilvl w:val="0"/>
          <w:numId w:val="7"/>
        </w:numPr>
        <w:tabs>
          <w:tab w:val="left" w:pos="284"/>
        </w:tabs>
        <w:ind w:left="0" w:firstLine="0"/>
        <w:jc w:val="both"/>
        <w:rPr>
          <w:rFonts w:ascii="Tahoma" w:hAnsi="Tahoma" w:cs="Tahoma"/>
          <w:color w:val="000000"/>
          <w:sz w:val="22"/>
          <w:szCs w:val="22"/>
        </w:rPr>
      </w:pPr>
      <w:r w:rsidRPr="009613D8">
        <w:rPr>
          <w:rFonts w:ascii="Tahoma" w:hAnsi="Tahoma" w:cs="Tahoma"/>
          <w:color w:val="000000"/>
          <w:sz w:val="22"/>
          <w:szCs w:val="22"/>
        </w:rPr>
        <w:t xml:space="preserve">Paslaugų teikėjas privalo </w:t>
      </w:r>
      <w:r w:rsidRPr="003A7CB5">
        <w:rPr>
          <w:rFonts w:ascii="Tahoma" w:hAnsi="Tahoma" w:cs="Tahoma"/>
          <w:b/>
          <w:bCs/>
          <w:color w:val="000000"/>
          <w:sz w:val="22"/>
          <w:szCs w:val="22"/>
        </w:rPr>
        <w:t>užtikrinti kokybiškų maisto produktų išdavimą vidutiniškai 20 globos namų gyventojų, kurie maistą gaminasi savarankiškai</w:t>
      </w:r>
      <w:r w:rsidRPr="009613D8">
        <w:rPr>
          <w:rFonts w:ascii="Tahoma" w:hAnsi="Tahoma" w:cs="Tahoma"/>
          <w:color w:val="000000"/>
          <w:sz w:val="22"/>
          <w:szCs w:val="22"/>
        </w:rPr>
        <w:t xml:space="preserve">. </w:t>
      </w:r>
    </w:p>
    <w:p w14:paraId="58DDE3C4" w14:textId="77777777" w:rsidR="00C7276D" w:rsidRPr="009613D8" w:rsidRDefault="00C7276D" w:rsidP="00C7276D">
      <w:pPr>
        <w:pStyle w:val="ListParagraph"/>
        <w:rPr>
          <w:rFonts w:ascii="Tahoma" w:hAnsi="Tahoma" w:cs="Tahoma"/>
          <w:color w:val="000000"/>
          <w:sz w:val="22"/>
          <w:szCs w:val="22"/>
          <w:lang w:val="lt-LT"/>
        </w:rPr>
      </w:pPr>
    </w:p>
    <w:p w14:paraId="4FC1A8FB" w14:textId="77777777" w:rsidR="009733C6" w:rsidRDefault="009733C6" w:rsidP="00C7276D">
      <w:pPr>
        <w:widowControl/>
        <w:numPr>
          <w:ilvl w:val="0"/>
          <w:numId w:val="7"/>
        </w:numPr>
        <w:tabs>
          <w:tab w:val="left" w:pos="284"/>
        </w:tabs>
        <w:ind w:left="0" w:firstLine="0"/>
        <w:jc w:val="both"/>
        <w:rPr>
          <w:rFonts w:ascii="Tahoma" w:hAnsi="Tahoma" w:cs="Tahoma"/>
          <w:color w:val="000000"/>
          <w:sz w:val="22"/>
          <w:szCs w:val="22"/>
        </w:rPr>
      </w:pPr>
      <w:r w:rsidRPr="0011364B">
        <w:rPr>
          <w:rFonts w:ascii="Tahoma" w:hAnsi="Tahoma" w:cs="Tahoma"/>
          <w:color w:val="000000"/>
          <w:sz w:val="22"/>
          <w:szCs w:val="22"/>
        </w:rPr>
        <w:t>Papildomas maitinimas (šventiškai serviruotos maitinimo patalpos, su perkančiosios organizacijos direktoriumi ar jo įgaliotu asmeniu suderintas meniu) numatomas preliminariai 10 kartų per metus (Šv. Kūčios, Kalėdos, Velykos, o taip pat Naujieji metai bei kitos socialinės globos namų šventės bei išvykos). Papildomas maitinimas – tai valgiaraščio koregavimas maisto produktams skiriamų lėšų ribose.</w:t>
      </w:r>
    </w:p>
    <w:p w14:paraId="1164C886" w14:textId="77777777" w:rsidR="00C7276D" w:rsidRDefault="00C7276D" w:rsidP="00C7276D">
      <w:pPr>
        <w:pStyle w:val="ListParagraph"/>
        <w:rPr>
          <w:rFonts w:ascii="Tahoma" w:hAnsi="Tahoma" w:cs="Tahoma"/>
          <w:color w:val="000000"/>
          <w:sz w:val="22"/>
          <w:szCs w:val="22"/>
        </w:rPr>
      </w:pPr>
    </w:p>
    <w:p w14:paraId="537C8BD6" w14:textId="1439D68A" w:rsidR="009733C6" w:rsidRDefault="009733C6" w:rsidP="00C7276D">
      <w:pPr>
        <w:widowControl/>
        <w:numPr>
          <w:ilvl w:val="0"/>
          <w:numId w:val="7"/>
        </w:numPr>
        <w:tabs>
          <w:tab w:val="left" w:pos="284"/>
        </w:tabs>
        <w:autoSpaceDE/>
        <w:autoSpaceDN/>
        <w:adjustRightInd/>
        <w:ind w:left="0" w:firstLine="0"/>
        <w:jc w:val="both"/>
        <w:rPr>
          <w:rFonts w:ascii="Tahoma" w:hAnsi="Tahoma" w:cs="Tahoma"/>
          <w:color w:val="000000"/>
          <w:sz w:val="22"/>
          <w:szCs w:val="22"/>
        </w:rPr>
      </w:pPr>
      <w:r w:rsidRPr="0011364B">
        <w:rPr>
          <w:rFonts w:ascii="Tahoma" w:hAnsi="Tahoma" w:cs="Tahoma"/>
          <w:color w:val="000000"/>
          <w:sz w:val="22"/>
          <w:szCs w:val="22"/>
        </w:rPr>
        <w:t>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 m. spalio 15 d. įsakymu Nr. B1-527 „Dėl Maisto tvarkymo subjektų patvirtinimo ir registravimo reikalavimų patvirtinimo“ (</w:t>
      </w:r>
      <w:r w:rsidR="00C7276D">
        <w:rPr>
          <w:rFonts w:ascii="Tahoma" w:hAnsi="Tahoma" w:cs="Tahoma"/>
          <w:color w:val="000000"/>
          <w:sz w:val="22"/>
          <w:szCs w:val="22"/>
        </w:rPr>
        <w:t>aktuali redakcija</w:t>
      </w:r>
      <w:r w:rsidRPr="0011364B">
        <w:rPr>
          <w:rFonts w:ascii="Tahoma" w:hAnsi="Tahoma" w:cs="Tahoma"/>
          <w:color w:val="000000"/>
          <w:sz w:val="22"/>
          <w:szCs w:val="22"/>
        </w:rPr>
        <w:t>) ir (ar) iš gyvūninio maisto tvarkymo subjektų, patvirtintų vadovaujantis Gyvūninio maisto tvarkymo subjektų veterinarinio patvirtinimo ir registravimo tvarkos aprašu, patvirtintu Valstybinės maisto ir veterinarijos tarnybos direktoriaus 2005 m. gruodžio 30 d. įsakymu Nr. B1-738 „Dėl Gyvūninio maisto tvarkymo subjektų veterinarinio patvirtinimo ir registravimo tvarkos aprašo patvirtinimo“</w:t>
      </w:r>
      <w:r w:rsidR="0095237D">
        <w:rPr>
          <w:rFonts w:ascii="Tahoma" w:hAnsi="Tahoma" w:cs="Tahoma"/>
          <w:color w:val="000000"/>
          <w:sz w:val="22"/>
          <w:szCs w:val="22"/>
        </w:rPr>
        <w:t xml:space="preserve"> </w:t>
      </w:r>
      <w:r w:rsidRPr="0011364B">
        <w:rPr>
          <w:rFonts w:ascii="Tahoma" w:hAnsi="Tahoma" w:cs="Tahoma"/>
          <w:color w:val="000000"/>
          <w:sz w:val="22"/>
          <w:szCs w:val="22"/>
        </w:rPr>
        <w:t>(</w:t>
      </w:r>
      <w:r w:rsidR="0095237D">
        <w:rPr>
          <w:rFonts w:ascii="Tahoma" w:hAnsi="Tahoma" w:cs="Tahoma"/>
          <w:color w:val="000000"/>
          <w:sz w:val="22"/>
          <w:szCs w:val="22"/>
        </w:rPr>
        <w:t>aktuali redakcija</w:t>
      </w:r>
      <w:r w:rsidRPr="0011364B">
        <w:rPr>
          <w:rFonts w:ascii="Tahoma" w:hAnsi="Tahoma" w:cs="Tahoma"/>
          <w:color w:val="000000"/>
          <w:sz w:val="22"/>
          <w:szCs w:val="22"/>
        </w:rPr>
        <w:t>) ir kuriems suteiktas veterinarinio patvirtinimo numeris, skelbiamas viešai VMVT interneto svetainėje adresu</w:t>
      </w:r>
      <w:r w:rsidR="00A71BFB">
        <w:rPr>
          <w:rFonts w:ascii="Tahoma" w:hAnsi="Tahoma" w:cs="Tahoma"/>
          <w:color w:val="000000"/>
          <w:sz w:val="22"/>
          <w:szCs w:val="22"/>
        </w:rPr>
        <w:t xml:space="preserve"> </w:t>
      </w:r>
      <w:hyperlink r:id="rId7" w:history="1">
        <w:r w:rsidR="00A71BFB" w:rsidRPr="00176F8F">
          <w:rPr>
            <w:rStyle w:val="Hyperlink"/>
            <w:rFonts w:ascii="Tahoma" w:hAnsi="Tahoma" w:cs="Tahoma"/>
            <w:sz w:val="22"/>
            <w:szCs w:val="22"/>
          </w:rPr>
          <w:t>https://vetlt1.vet.lt/vepras/</w:t>
        </w:r>
      </w:hyperlink>
      <w:r w:rsidR="00A71BFB">
        <w:rPr>
          <w:rFonts w:ascii="Tahoma" w:hAnsi="Tahoma" w:cs="Tahoma"/>
          <w:color w:val="000000"/>
          <w:sz w:val="22"/>
          <w:szCs w:val="22"/>
        </w:rPr>
        <w:t>.</w:t>
      </w:r>
    </w:p>
    <w:p w14:paraId="61A168E7" w14:textId="77777777" w:rsidR="00A71BFB" w:rsidRPr="00A71BFB" w:rsidRDefault="00A71BFB" w:rsidP="00A71BFB">
      <w:pPr>
        <w:pStyle w:val="ListParagraph"/>
        <w:rPr>
          <w:rFonts w:ascii="Tahoma" w:hAnsi="Tahoma" w:cs="Tahoma"/>
          <w:color w:val="000000"/>
          <w:sz w:val="22"/>
          <w:szCs w:val="22"/>
          <w:lang w:val="lt-LT"/>
        </w:rPr>
      </w:pPr>
    </w:p>
    <w:p w14:paraId="6C0D64BC" w14:textId="72CBE28C" w:rsidR="009733C6" w:rsidRPr="00A71BFB" w:rsidRDefault="009733C6" w:rsidP="00A71BFB">
      <w:pPr>
        <w:widowControl/>
        <w:numPr>
          <w:ilvl w:val="0"/>
          <w:numId w:val="7"/>
        </w:numPr>
        <w:tabs>
          <w:tab w:val="left" w:pos="284"/>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 xml:space="preserve">Maisto produktui (žaliavos)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8" w:history="1">
        <w:r w:rsidR="00A71BFB" w:rsidRPr="00176F8F">
          <w:rPr>
            <w:rStyle w:val="Hyperlink"/>
            <w:rFonts w:ascii="Tahoma" w:hAnsi="Tahoma" w:cs="Tahoma"/>
            <w:sz w:val="22"/>
            <w:szCs w:val="22"/>
          </w:rPr>
          <w:t>https://www.vmvt.lt/maisto-sauga/maisto-sauga-ir-kokybe/nepatikimi-maisto-tvarkymo-subjektai</w:t>
        </w:r>
      </w:hyperlink>
    </w:p>
    <w:p w14:paraId="75F9BEC0" w14:textId="77777777" w:rsidR="00A71BFB" w:rsidRPr="0011364B" w:rsidRDefault="00A71BFB" w:rsidP="00A71BFB">
      <w:pPr>
        <w:widowControl/>
        <w:tabs>
          <w:tab w:val="left" w:pos="284"/>
        </w:tabs>
        <w:autoSpaceDE/>
        <w:autoSpaceDN/>
        <w:adjustRightInd/>
        <w:ind w:firstLine="0"/>
        <w:jc w:val="both"/>
        <w:rPr>
          <w:rFonts w:ascii="Tahoma" w:hAnsi="Tahoma" w:cs="Tahoma"/>
          <w:color w:val="000000"/>
          <w:sz w:val="22"/>
          <w:szCs w:val="22"/>
        </w:rPr>
      </w:pPr>
    </w:p>
    <w:p w14:paraId="2A2BF1F9" w14:textId="77777777" w:rsidR="008E69D9" w:rsidRPr="008E69D9" w:rsidRDefault="009733C6" w:rsidP="00C7276D">
      <w:pPr>
        <w:widowControl/>
        <w:numPr>
          <w:ilvl w:val="0"/>
          <w:numId w:val="7"/>
        </w:numPr>
        <w:tabs>
          <w:tab w:val="left" w:pos="426"/>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Naudojami maisto produktai atitiktų teisės aktų reikalavimus (t. y</w:t>
      </w:r>
      <w:r w:rsidRPr="0011364B">
        <w:rPr>
          <w:rFonts w:ascii="Tahoma" w:hAnsi="Tahoma" w:cs="Tahoma"/>
          <w:b/>
          <w:bCs/>
          <w:sz w:val="22"/>
          <w:szCs w:val="22"/>
        </w:rPr>
        <w:t xml:space="preserve">. varškė ir varškės </w:t>
      </w:r>
      <w:r w:rsidRPr="0011364B">
        <w:rPr>
          <w:rFonts w:ascii="Tahoma" w:hAnsi="Tahoma" w:cs="Tahoma"/>
          <w:sz w:val="22"/>
          <w:szCs w:val="22"/>
        </w:rPr>
        <w:t>gaminiai turi atitikti Varškės ir varškės gaminių kokybės reikalavimus, patvirtintus Lietuvos Respublikos žemės ūkio ministro 2002 m. gruodžio 11d. įsakymu Nr. 488 „Dėl Varškės ir varškės gaminių kokybės reikalavimų patvirtinimo“</w:t>
      </w:r>
      <w:r w:rsidR="00A71BFB">
        <w:rPr>
          <w:rFonts w:ascii="Tahoma" w:hAnsi="Tahoma" w:cs="Tahoma"/>
          <w:sz w:val="22"/>
          <w:szCs w:val="22"/>
        </w:rPr>
        <w:t xml:space="preserve"> (aktuali redakcija)</w:t>
      </w:r>
      <w:r w:rsidRPr="0011364B">
        <w:rPr>
          <w:rFonts w:ascii="Tahoma" w:hAnsi="Tahoma" w:cs="Tahoma"/>
          <w:sz w:val="22"/>
          <w:szCs w:val="22"/>
        </w:rPr>
        <w:t xml:space="preserve">; </w:t>
      </w:r>
      <w:r w:rsidRPr="0011364B">
        <w:rPr>
          <w:rFonts w:ascii="Tahoma" w:hAnsi="Tahoma" w:cs="Tahoma"/>
          <w:b/>
          <w:bCs/>
          <w:sz w:val="22"/>
          <w:szCs w:val="22"/>
        </w:rPr>
        <w:t xml:space="preserve">sūriai </w:t>
      </w:r>
      <w:r w:rsidRPr="0011364B">
        <w:rPr>
          <w:rFonts w:ascii="Tahoma" w:hAnsi="Tahoma" w:cs="Tahoma"/>
          <w:sz w:val="22"/>
          <w:szCs w:val="22"/>
        </w:rPr>
        <w:t>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w:t>
      </w:r>
      <w:r w:rsidR="008E69D9">
        <w:rPr>
          <w:rFonts w:ascii="Tahoma" w:hAnsi="Tahoma" w:cs="Tahoma"/>
          <w:sz w:val="22"/>
          <w:szCs w:val="22"/>
        </w:rPr>
        <w:t xml:space="preserve"> (aktuali redakcija)</w:t>
      </w:r>
      <w:r w:rsidRPr="0011364B">
        <w:rPr>
          <w:rFonts w:ascii="Tahoma" w:hAnsi="Tahoma" w:cs="Tahoma"/>
          <w:sz w:val="22"/>
          <w:szCs w:val="22"/>
        </w:rPr>
        <w:t xml:space="preserve"> </w:t>
      </w:r>
      <w:r w:rsidRPr="0011364B">
        <w:rPr>
          <w:rFonts w:ascii="Tahoma" w:hAnsi="Tahoma" w:cs="Tahoma"/>
          <w:sz w:val="22"/>
          <w:szCs w:val="22"/>
        </w:rPr>
        <w:lastRenderedPageBreak/>
        <w:t xml:space="preserve">nustatytus reikalavimus; </w:t>
      </w:r>
      <w:r w:rsidRPr="0011364B">
        <w:rPr>
          <w:rFonts w:ascii="Tahoma" w:hAnsi="Tahoma" w:cs="Tahoma"/>
          <w:b/>
          <w:bCs/>
          <w:sz w:val="22"/>
          <w:szCs w:val="22"/>
        </w:rPr>
        <w:t xml:space="preserve">bulvės </w:t>
      </w:r>
      <w:r w:rsidRPr="0011364B">
        <w:rPr>
          <w:rFonts w:ascii="Tahoma" w:hAnsi="Tahoma" w:cs="Tahoma"/>
          <w:sz w:val="22"/>
          <w:szCs w:val="22"/>
        </w:rPr>
        <w:t>turi atitikti maistinių bulvių I klasės kokybės reikalavimus, nustatytus Maistinių bulvių kokybės reikalavimuose, patvirtintuose Lietuvos Respublikos žemės ūkio ministro 2002 m. gegužės 23 d. įsakymu Nr. 193 „Dėl Maistinių bulvių kokybės reikalavimų patvirtinimo“</w:t>
      </w:r>
      <w:r w:rsidR="008E69D9">
        <w:rPr>
          <w:rFonts w:ascii="Tahoma" w:hAnsi="Tahoma" w:cs="Tahoma"/>
          <w:sz w:val="22"/>
          <w:szCs w:val="22"/>
        </w:rPr>
        <w:t xml:space="preserve"> (aktuali redakcija)</w:t>
      </w:r>
      <w:r w:rsidRPr="0011364B">
        <w:rPr>
          <w:rFonts w:ascii="Tahoma" w:hAnsi="Tahoma" w:cs="Tahoma"/>
          <w:sz w:val="22"/>
          <w:szCs w:val="22"/>
        </w:rPr>
        <w:t xml:space="preserve">; </w:t>
      </w:r>
      <w:r w:rsidRPr="0011364B">
        <w:rPr>
          <w:rFonts w:ascii="Tahoma" w:hAnsi="Tahoma" w:cs="Tahoma"/>
          <w:b/>
          <w:bCs/>
          <w:sz w:val="22"/>
          <w:szCs w:val="22"/>
        </w:rPr>
        <w:t xml:space="preserve">švieži vaisiai ir daržovės </w:t>
      </w:r>
      <w:r w:rsidRPr="0011364B">
        <w:rPr>
          <w:rFonts w:ascii="Tahoma" w:hAnsi="Tahoma" w:cs="Tahoma"/>
          <w:sz w:val="22"/>
          <w:szCs w:val="22"/>
        </w:rPr>
        <w:t>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r w:rsidR="008E69D9" w:rsidRPr="008E69D9">
        <w:rPr>
          <w:rFonts w:ascii="Tahoma" w:hAnsi="Tahoma" w:cs="Tahoma"/>
          <w:sz w:val="22"/>
          <w:szCs w:val="22"/>
        </w:rPr>
        <w:t xml:space="preserve"> </w:t>
      </w:r>
      <w:r w:rsidR="008E69D9">
        <w:rPr>
          <w:rFonts w:ascii="Tahoma" w:hAnsi="Tahoma" w:cs="Tahoma"/>
          <w:sz w:val="22"/>
          <w:szCs w:val="22"/>
        </w:rPr>
        <w:t>(aktuali redakcija)</w:t>
      </w:r>
      <w:r w:rsidRPr="0011364B">
        <w:rPr>
          <w:rFonts w:ascii="Tahoma" w:hAnsi="Tahoma" w:cs="Tahoma"/>
          <w:sz w:val="22"/>
          <w:szCs w:val="22"/>
        </w:rPr>
        <w:t xml:space="preserve">; </w:t>
      </w:r>
      <w:r w:rsidRPr="0011364B">
        <w:rPr>
          <w:rFonts w:ascii="Tahoma" w:hAnsi="Tahoma" w:cs="Tahoma"/>
          <w:b/>
          <w:bCs/>
          <w:sz w:val="22"/>
          <w:szCs w:val="22"/>
        </w:rPr>
        <w:t xml:space="preserve">mėsos gaminiai </w:t>
      </w:r>
      <w:r w:rsidRPr="0011364B">
        <w:rPr>
          <w:rFonts w:ascii="Tahoma" w:hAnsi="Tahoma" w:cs="Tahoma"/>
          <w:sz w:val="22"/>
          <w:szCs w:val="22"/>
        </w:rPr>
        <w:t xml:space="preserve">turi atitikti privalomo Lietuvos standarto LST 1919:2003 „Mėsos gaminiai“ </w:t>
      </w:r>
      <w:r w:rsidR="008E69D9">
        <w:rPr>
          <w:rFonts w:ascii="Tahoma" w:hAnsi="Tahoma" w:cs="Tahoma"/>
          <w:sz w:val="22"/>
          <w:szCs w:val="22"/>
        </w:rPr>
        <w:t xml:space="preserve">(aktuali redakcija) </w:t>
      </w:r>
      <w:r w:rsidRPr="0011364B">
        <w:rPr>
          <w:rFonts w:ascii="Tahoma" w:hAnsi="Tahoma" w:cs="Tahoma"/>
          <w:sz w:val="22"/>
          <w:szCs w:val="22"/>
        </w:rPr>
        <w:t xml:space="preserve">nustatytus rūšies mėsos gaminių kokybės reikalavimus; </w:t>
      </w:r>
      <w:r w:rsidRPr="0011364B">
        <w:rPr>
          <w:rFonts w:ascii="Tahoma" w:hAnsi="Tahoma" w:cs="Tahoma"/>
          <w:b/>
          <w:bCs/>
          <w:sz w:val="22"/>
          <w:szCs w:val="22"/>
        </w:rPr>
        <w:t xml:space="preserve">alyvuogių aliejus </w:t>
      </w:r>
      <w:r w:rsidRPr="0011364B">
        <w:rPr>
          <w:rFonts w:ascii="Tahoma" w:hAnsi="Tahoma" w:cs="Tahoma"/>
          <w:sz w:val="22"/>
          <w:szCs w:val="22"/>
        </w:rPr>
        <w:t xml:space="preserve">turi atitikti 2012 m. sausio 13 d. Komisijos įgyvendinimo reglamente (ES) Nr. 29/2012 dėl prekybos alyvuogių aliejumi standartų (OL 2012 L 12, p. 14) </w:t>
      </w:r>
      <w:r w:rsidR="008E69D9">
        <w:rPr>
          <w:rFonts w:ascii="Tahoma" w:hAnsi="Tahoma" w:cs="Tahoma"/>
          <w:sz w:val="22"/>
          <w:szCs w:val="22"/>
        </w:rPr>
        <w:t xml:space="preserve">(aktuali redakcija) </w:t>
      </w:r>
      <w:r w:rsidRPr="0011364B">
        <w:rPr>
          <w:rFonts w:ascii="Tahoma" w:hAnsi="Tahoma" w:cs="Tahoma"/>
          <w:sz w:val="22"/>
          <w:szCs w:val="22"/>
        </w:rPr>
        <w:t xml:space="preserve">nustatytus standartus; </w:t>
      </w:r>
      <w:r w:rsidRPr="0011364B">
        <w:rPr>
          <w:rFonts w:ascii="Tahoma" w:hAnsi="Tahoma" w:cs="Tahoma"/>
          <w:b/>
          <w:bCs/>
          <w:sz w:val="22"/>
          <w:szCs w:val="22"/>
        </w:rPr>
        <w:t xml:space="preserve">žuvininkystės produktai </w:t>
      </w:r>
      <w:r w:rsidRPr="0011364B">
        <w:rPr>
          <w:rFonts w:ascii="Tahoma" w:hAnsi="Tahoma" w:cs="Tahoma"/>
          <w:sz w:val="22"/>
          <w:szCs w:val="22"/>
        </w:rPr>
        <w:t xml:space="preserve">turi atitikti sveikumo standartus, išdėstytus 2004 m. balandžio 29 d. Europos Parlamento ir Tarybos reglamente (EB) Nr. 853/2004, nustatančiame konkrečius gyvūninės kilmės maisto produktų higienos reikalavimus (OL </w:t>
      </w:r>
      <w:r w:rsidRPr="0011364B">
        <w:rPr>
          <w:rFonts w:ascii="Tahoma" w:hAnsi="Tahoma" w:cs="Tahoma"/>
          <w:i/>
          <w:iCs/>
          <w:sz w:val="22"/>
          <w:szCs w:val="22"/>
        </w:rPr>
        <w:t xml:space="preserve">2004 m. specialusis leidimas, </w:t>
      </w:r>
      <w:r w:rsidRPr="0011364B">
        <w:rPr>
          <w:rFonts w:ascii="Tahoma" w:hAnsi="Tahoma" w:cs="Tahoma"/>
          <w:sz w:val="22"/>
          <w:szCs w:val="22"/>
        </w:rPr>
        <w:t>3 skyrius, 45 tomas, p. 14)</w:t>
      </w:r>
      <w:r w:rsidR="008E69D9">
        <w:rPr>
          <w:rFonts w:ascii="Tahoma" w:hAnsi="Tahoma" w:cs="Tahoma"/>
          <w:sz w:val="22"/>
          <w:szCs w:val="22"/>
        </w:rPr>
        <w:t xml:space="preserve"> (aktuali redakcija)</w:t>
      </w:r>
      <w:r w:rsidRPr="0011364B">
        <w:rPr>
          <w:rFonts w:ascii="Tahoma" w:hAnsi="Tahoma" w:cs="Tahoma"/>
          <w:sz w:val="22"/>
          <w:szCs w:val="22"/>
        </w:rPr>
        <w:t xml:space="preserve">; </w:t>
      </w:r>
      <w:r w:rsidRPr="0011364B">
        <w:rPr>
          <w:rFonts w:ascii="Tahoma" w:hAnsi="Tahoma" w:cs="Tahoma"/>
          <w:b/>
          <w:bCs/>
          <w:sz w:val="22"/>
          <w:szCs w:val="22"/>
        </w:rPr>
        <w:t xml:space="preserve">rauginti pieno gaminiai </w:t>
      </w:r>
      <w:r w:rsidRPr="0011364B">
        <w:rPr>
          <w:rFonts w:ascii="Tahoma" w:hAnsi="Tahoma" w:cs="Tahoma"/>
          <w:sz w:val="22"/>
          <w:szCs w:val="22"/>
        </w:rPr>
        <w:t>turi atitikti Raugintų pieno gaminių kokybės reikalavimus, patvirtintus Lietuvos Respublikos žemės ūkio ministro 2005 m. liepos 8 d. įsakymu Nr. 3D-335 „Dėl Raugintų pieno gaminių kokybės reikalavimų patvirtinimo“</w:t>
      </w:r>
      <w:r w:rsidR="008E69D9" w:rsidRPr="008E69D9">
        <w:rPr>
          <w:rFonts w:ascii="Tahoma" w:hAnsi="Tahoma" w:cs="Tahoma"/>
          <w:sz w:val="22"/>
          <w:szCs w:val="22"/>
        </w:rPr>
        <w:t xml:space="preserve"> </w:t>
      </w:r>
      <w:r w:rsidR="008E69D9">
        <w:rPr>
          <w:rFonts w:ascii="Tahoma" w:hAnsi="Tahoma" w:cs="Tahoma"/>
          <w:sz w:val="22"/>
          <w:szCs w:val="22"/>
        </w:rPr>
        <w:t>(aktuali redakcija)</w:t>
      </w:r>
      <w:r w:rsidRPr="0011364B">
        <w:rPr>
          <w:rFonts w:ascii="Tahoma" w:hAnsi="Tahoma" w:cs="Tahoma"/>
          <w:sz w:val="22"/>
          <w:szCs w:val="22"/>
        </w:rPr>
        <w:t>).</w:t>
      </w:r>
    </w:p>
    <w:p w14:paraId="58DE71E3" w14:textId="55B209B9" w:rsidR="009733C6" w:rsidRPr="0011364B" w:rsidRDefault="009733C6" w:rsidP="008E69D9">
      <w:pPr>
        <w:widowControl/>
        <w:tabs>
          <w:tab w:val="left" w:pos="426"/>
        </w:tabs>
        <w:autoSpaceDE/>
        <w:autoSpaceDN/>
        <w:adjustRightInd/>
        <w:ind w:firstLine="0"/>
        <w:jc w:val="both"/>
        <w:rPr>
          <w:rFonts w:ascii="Tahoma" w:hAnsi="Tahoma" w:cs="Tahoma"/>
          <w:color w:val="000000"/>
          <w:sz w:val="22"/>
          <w:szCs w:val="22"/>
        </w:rPr>
      </w:pPr>
      <w:r w:rsidRPr="0011364B">
        <w:rPr>
          <w:rFonts w:ascii="Tahoma" w:hAnsi="Tahoma" w:cs="Tahoma"/>
          <w:sz w:val="22"/>
          <w:szCs w:val="22"/>
        </w:rPr>
        <w:t xml:space="preserve"> </w:t>
      </w:r>
    </w:p>
    <w:p w14:paraId="68C3F963" w14:textId="77777777" w:rsidR="009733C6" w:rsidRPr="008E69D9" w:rsidRDefault="009733C6" w:rsidP="008E69D9">
      <w:pPr>
        <w:widowControl/>
        <w:numPr>
          <w:ilvl w:val="0"/>
          <w:numId w:val="7"/>
        </w:numPr>
        <w:tabs>
          <w:tab w:val="left" w:pos="426"/>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 xml:space="preserve">Perkančioji organizacija  turi teisę paslaugos tiekėjo reikalauti pateikti maisto produktų (žaliavų) pavyzdžius ir kviestis ekspertus jiems įvertinti. </w:t>
      </w:r>
    </w:p>
    <w:p w14:paraId="1AA3A290" w14:textId="77777777" w:rsidR="008E69D9" w:rsidRPr="001817BE" w:rsidRDefault="008E69D9" w:rsidP="008E69D9">
      <w:pPr>
        <w:pStyle w:val="ListParagraph"/>
        <w:rPr>
          <w:rFonts w:ascii="Tahoma" w:hAnsi="Tahoma" w:cs="Tahoma"/>
          <w:color w:val="000000"/>
          <w:sz w:val="22"/>
          <w:szCs w:val="22"/>
          <w:lang w:val="lt-LT"/>
        </w:rPr>
      </w:pPr>
    </w:p>
    <w:p w14:paraId="414348B2" w14:textId="77777777" w:rsidR="009733C6" w:rsidRPr="0011364B" w:rsidRDefault="009733C6" w:rsidP="008E69D9">
      <w:pPr>
        <w:widowControl/>
        <w:numPr>
          <w:ilvl w:val="0"/>
          <w:numId w:val="7"/>
        </w:numPr>
        <w:tabs>
          <w:tab w:val="left" w:pos="426"/>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Maistas turi būti išdalinamas (šalių susitarimu laikas gali būti patikslintas):</w:t>
      </w:r>
    </w:p>
    <w:p w14:paraId="4D48A68F" w14:textId="77777777" w:rsidR="009733C6" w:rsidRPr="0011364B" w:rsidRDefault="009733C6" w:rsidP="008E69D9">
      <w:pPr>
        <w:widowControl/>
        <w:numPr>
          <w:ilvl w:val="1"/>
          <w:numId w:val="7"/>
        </w:numPr>
        <w:tabs>
          <w:tab w:val="left" w:pos="567"/>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Pusryčiai nuo 8-30 val. iki 9-30 val.;</w:t>
      </w:r>
    </w:p>
    <w:p w14:paraId="772AAA3E" w14:textId="77777777" w:rsidR="009733C6" w:rsidRPr="0011364B" w:rsidRDefault="009733C6" w:rsidP="008E69D9">
      <w:pPr>
        <w:widowControl/>
        <w:numPr>
          <w:ilvl w:val="1"/>
          <w:numId w:val="7"/>
        </w:numPr>
        <w:tabs>
          <w:tab w:val="left" w:pos="567"/>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Pietūs nuo 12-30 val. iki 13-30 val.;</w:t>
      </w:r>
    </w:p>
    <w:p w14:paraId="3AD1F4C0" w14:textId="77777777" w:rsidR="009733C6" w:rsidRPr="0011364B" w:rsidRDefault="009733C6" w:rsidP="008E69D9">
      <w:pPr>
        <w:widowControl/>
        <w:numPr>
          <w:ilvl w:val="1"/>
          <w:numId w:val="7"/>
        </w:numPr>
        <w:tabs>
          <w:tab w:val="left" w:pos="567"/>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Pavakariai nuo 15-30val. iki 16-00val;</w:t>
      </w:r>
    </w:p>
    <w:p w14:paraId="23A736B4" w14:textId="77777777" w:rsidR="009733C6" w:rsidRPr="0011364B" w:rsidRDefault="009733C6" w:rsidP="008E69D9">
      <w:pPr>
        <w:widowControl/>
        <w:numPr>
          <w:ilvl w:val="1"/>
          <w:numId w:val="7"/>
        </w:numPr>
        <w:tabs>
          <w:tab w:val="left" w:pos="567"/>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Vakarienė nuo 17-30 val. iki 18-30 val.;</w:t>
      </w:r>
    </w:p>
    <w:p w14:paraId="60EA5FC5" w14:textId="77777777" w:rsidR="009733C6" w:rsidRPr="009B64D0" w:rsidRDefault="009733C6" w:rsidP="008E69D9">
      <w:pPr>
        <w:widowControl/>
        <w:numPr>
          <w:ilvl w:val="1"/>
          <w:numId w:val="7"/>
        </w:numPr>
        <w:tabs>
          <w:tab w:val="left" w:pos="567"/>
        </w:tabs>
        <w:autoSpaceDE/>
        <w:autoSpaceDN/>
        <w:adjustRightInd/>
        <w:ind w:left="0" w:firstLine="0"/>
        <w:jc w:val="both"/>
        <w:rPr>
          <w:rFonts w:ascii="Tahoma" w:hAnsi="Tahoma" w:cs="Tahoma"/>
          <w:color w:val="000000"/>
          <w:sz w:val="22"/>
          <w:szCs w:val="22"/>
        </w:rPr>
      </w:pPr>
      <w:r w:rsidRPr="0011364B">
        <w:rPr>
          <w:rFonts w:ascii="Tahoma" w:hAnsi="Tahoma" w:cs="Tahoma"/>
          <w:sz w:val="22"/>
          <w:szCs w:val="22"/>
        </w:rPr>
        <w:t>Naktipiečiai pateikiami kartu su vakariene.</w:t>
      </w:r>
    </w:p>
    <w:p w14:paraId="6314A37A" w14:textId="77777777" w:rsidR="009B64D0" w:rsidRPr="0011364B" w:rsidRDefault="009B64D0" w:rsidP="009B64D0">
      <w:pPr>
        <w:widowControl/>
        <w:tabs>
          <w:tab w:val="left" w:pos="567"/>
        </w:tabs>
        <w:autoSpaceDE/>
        <w:autoSpaceDN/>
        <w:adjustRightInd/>
        <w:ind w:firstLine="0"/>
        <w:jc w:val="both"/>
        <w:rPr>
          <w:rFonts w:ascii="Tahoma" w:hAnsi="Tahoma" w:cs="Tahoma"/>
          <w:color w:val="000000"/>
          <w:sz w:val="22"/>
          <w:szCs w:val="22"/>
        </w:rPr>
      </w:pPr>
    </w:p>
    <w:p w14:paraId="1A68F43E" w14:textId="77777777" w:rsidR="009733C6" w:rsidRDefault="009733C6" w:rsidP="009B64D0">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 xml:space="preserve">Valgiaraštis, atitinkantis teisės aktų reikalavimus, </w:t>
      </w:r>
      <w:proofErr w:type="spellStart"/>
      <w:r w:rsidRPr="0011364B">
        <w:rPr>
          <w:rFonts w:ascii="Tahoma" w:hAnsi="Tahoma" w:cs="Tahoma"/>
          <w:sz w:val="22"/>
          <w:szCs w:val="22"/>
        </w:rPr>
        <w:t>Jasiuliškių</w:t>
      </w:r>
      <w:proofErr w:type="spellEnd"/>
      <w:r w:rsidRPr="0011364B">
        <w:rPr>
          <w:rFonts w:ascii="Tahoma" w:hAnsi="Tahoma" w:cs="Tahoma"/>
          <w:sz w:val="22"/>
          <w:szCs w:val="22"/>
        </w:rPr>
        <w:t xml:space="preserve"> socialinės globos namų gyventojams sudaromas pagal dietų specifikacijas 7 arba 14 dienų, kasdieniniai valgiaraščiai pakabinami gyventojams matomoje vietoje. Valgiaraštyje P1 ir P3 dietoms turi būti numatyta pasirinkimo galimybė iš ne mažiau kaip 2 variantų. Valgiaraštis turi būti suderinamas su </w:t>
      </w:r>
      <w:proofErr w:type="spellStart"/>
      <w:r w:rsidRPr="0011364B">
        <w:rPr>
          <w:rFonts w:ascii="Tahoma" w:hAnsi="Tahoma" w:cs="Tahoma"/>
          <w:sz w:val="22"/>
          <w:szCs w:val="22"/>
        </w:rPr>
        <w:t>Jasiuliškių</w:t>
      </w:r>
      <w:proofErr w:type="spellEnd"/>
      <w:r w:rsidRPr="0011364B">
        <w:rPr>
          <w:rFonts w:ascii="Tahoma" w:hAnsi="Tahoma" w:cs="Tahoma"/>
          <w:sz w:val="22"/>
          <w:szCs w:val="22"/>
        </w:rPr>
        <w:t xml:space="preserve"> socialinės globos namų direktoriumi ar jo įgaliotu asmeniu. Valgiaraščiai sudaryti, atsižvelgiant į rekomenduojamas paros energijos ir maistinių medžiagų normas ir sveikos mitybos principus ir taisykles, kelis kartus per dieną numatyti įvairių, dažniau šviežių daržovių ir vaisių, atsižvelgiant į metų sezonui būdingą siūlymą.</w:t>
      </w:r>
    </w:p>
    <w:p w14:paraId="69627DD7" w14:textId="77777777" w:rsidR="009B64D0" w:rsidRPr="0011364B" w:rsidRDefault="009B64D0" w:rsidP="009B64D0">
      <w:pPr>
        <w:widowControl/>
        <w:tabs>
          <w:tab w:val="left" w:pos="426"/>
        </w:tabs>
        <w:autoSpaceDE/>
        <w:autoSpaceDN/>
        <w:adjustRightInd/>
        <w:ind w:firstLine="0"/>
        <w:jc w:val="both"/>
        <w:rPr>
          <w:rFonts w:ascii="Tahoma" w:hAnsi="Tahoma" w:cs="Tahoma"/>
          <w:sz w:val="22"/>
          <w:szCs w:val="22"/>
        </w:rPr>
      </w:pPr>
    </w:p>
    <w:p w14:paraId="476EA2AC" w14:textId="77777777" w:rsidR="009733C6" w:rsidRDefault="009733C6" w:rsidP="009B64D0">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Patiekalų gaminimui naudojami šie maisto produktai: daržovės, bulvės, vaisiai, uogos (ypač vietiniai), sultys (ypač šviežios); grūdiniai (duonos gaminiai, kruopų produktai) ir ankštiniai produktai; pienas ir pieno produktai (rauginti pieno produktai, po rauginimo termiškai neapdoroti); nemalta liesa mėsa, liesos mėsos produktai (ypač švieži, atšaldyti); žuvis ir jos produktai (ypač švieži); geriamasis vanduo ir natūralus mineralinis bei šaltinio vanduo (negazuoti).</w:t>
      </w:r>
    </w:p>
    <w:p w14:paraId="1F567864" w14:textId="77777777" w:rsidR="00015DB6" w:rsidRPr="001817BE" w:rsidRDefault="00015DB6" w:rsidP="00015DB6">
      <w:pPr>
        <w:pStyle w:val="ListParagraph"/>
        <w:rPr>
          <w:rFonts w:ascii="Tahoma" w:hAnsi="Tahoma" w:cs="Tahoma"/>
          <w:sz w:val="22"/>
          <w:szCs w:val="22"/>
          <w:lang w:val="lt-LT"/>
        </w:rPr>
      </w:pPr>
    </w:p>
    <w:p w14:paraId="7A638A81" w14:textId="77777777" w:rsidR="009733C6" w:rsidRDefault="009733C6" w:rsidP="009B64D0">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Maitinimui nevartoti: subproduktų (inkstų, smegenų, plaučių); nealkoholinių gėrimų su maisto priedais (dažikliais, konservantais, saldikliais); kitų teisės aktais neleistinų vartoti maisto produktų ir patiekalų.</w:t>
      </w:r>
    </w:p>
    <w:p w14:paraId="34824960" w14:textId="77777777" w:rsidR="00015DB6" w:rsidRPr="001817BE" w:rsidRDefault="00015DB6" w:rsidP="00015DB6">
      <w:pPr>
        <w:pStyle w:val="ListParagraph"/>
        <w:rPr>
          <w:rFonts w:ascii="Tahoma" w:hAnsi="Tahoma" w:cs="Tahoma"/>
          <w:sz w:val="22"/>
          <w:szCs w:val="22"/>
          <w:lang w:val="lt-LT"/>
        </w:rPr>
      </w:pPr>
    </w:p>
    <w:p w14:paraId="0C625C79" w14:textId="77777777" w:rsidR="00015DB6" w:rsidRPr="0011364B" w:rsidRDefault="00015DB6" w:rsidP="00015DB6">
      <w:pPr>
        <w:widowControl/>
        <w:tabs>
          <w:tab w:val="left" w:pos="426"/>
        </w:tabs>
        <w:autoSpaceDE/>
        <w:autoSpaceDN/>
        <w:adjustRightInd/>
        <w:ind w:firstLine="0"/>
        <w:jc w:val="both"/>
        <w:rPr>
          <w:rFonts w:ascii="Tahoma" w:hAnsi="Tahoma" w:cs="Tahoma"/>
          <w:sz w:val="22"/>
          <w:szCs w:val="22"/>
        </w:rPr>
      </w:pPr>
    </w:p>
    <w:p w14:paraId="14DEB5F1" w14:textId="517A198F" w:rsidR="00B06DB1" w:rsidRPr="00B158DF" w:rsidRDefault="009733C6" w:rsidP="00B06DB1">
      <w:pPr>
        <w:pStyle w:val="ListParagraph"/>
        <w:numPr>
          <w:ilvl w:val="0"/>
          <w:numId w:val="7"/>
        </w:numPr>
        <w:tabs>
          <w:tab w:val="left" w:pos="426"/>
        </w:tabs>
        <w:ind w:left="0" w:firstLine="0"/>
        <w:jc w:val="both"/>
        <w:rPr>
          <w:rFonts w:ascii="Tahoma" w:hAnsi="Tahoma" w:cs="Tahoma"/>
          <w:sz w:val="22"/>
          <w:szCs w:val="22"/>
          <w:lang w:val="lt-LT"/>
        </w:rPr>
      </w:pPr>
      <w:r w:rsidRPr="00B158DF">
        <w:rPr>
          <w:rFonts w:ascii="Tahoma" w:hAnsi="Tahoma" w:cs="Tahoma"/>
          <w:sz w:val="22"/>
          <w:szCs w:val="22"/>
          <w:lang w:val="lt-LT"/>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r w:rsidR="00B06DB1" w:rsidRPr="00B158DF">
        <w:rPr>
          <w:rFonts w:ascii="Tahoma" w:eastAsia="DengXian" w:hAnsi="Tahoma" w:cs="Tahoma"/>
          <w:kern w:val="2"/>
          <w:sz w:val="22"/>
          <w:szCs w:val="22"/>
          <w:lang w:val="lt-LT" w:eastAsia="zh-CN"/>
          <w14:ligatures w14:val="standardContextual"/>
        </w:rPr>
        <w:t xml:space="preserve"> Maisto gaminimui negali būti naudojami šie maisto priedai: dažikliai ( E 102 </w:t>
      </w:r>
      <w:proofErr w:type="spellStart"/>
      <w:r w:rsidR="00B06DB1" w:rsidRPr="00B158DF">
        <w:rPr>
          <w:rFonts w:ascii="Tahoma" w:eastAsia="DengXian" w:hAnsi="Tahoma" w:cs="Tahoma"/>
          <w:kern w:val="2"/>
          <w:sz w:val="22"/>
          <w:szCs w:val="22"/>
          <w:lang w:val="lt-LT" w:eastAsia="zh-CN"/>
          <w14:ligatures w14:val="standardContextual"/>
        </w:rPr>
        <w:t>tartrazinas</w:t>
      </w:r>
      <w:proofErr w:type="spellEnd"/>
      <w:r w:rsidR="00B06DB1" w:rsidRPr="00B158DF">
        <w:rPr>
          <w:rFonts w:ascii="Tahoma" w:eastAsia="DengXian" w:hAnsi="Tahoma" w:cs="Tahoma"/>
          <w:kern w:val="2"/>
          <w:sz w:val="22"/>
          <w:szCs w:val="22"/>
          <w:lang w:val="lt-LT" w:eastAsia="zh-CN"/>
          <w14:ligatures w14:val="standardContextual"/>
        </w:rPr>
        <w:t xml:space="preserve">; E 104 </w:t>
      </w:r>
      <w:proofErr w:type="spellStart"/>
      <w:r w:rsidR="00B06DB1" w:rsidRPr="00B158DF">
        <w:rPr>
          <w:rFonts w:ascii="Tahoma" w:eastAsia="DengXian" w:hAnsi="Tahoma" w:cs="Tahoma"/>
          <w:kern w:val="2"/>
          <w:sz w:val="22"/>
          <w:szCs w:val="22"/>
          <w:lang w:val="lt-LT" w:eastAsia="zh-CN"/>
          <w14:ligatures w14:val="standardContextual"/>
        </w:rPr>
        <w:t>chinolino</w:t>
      </w:r>
      <w:proofErr w:type="spellEnd"/>
      <w:r w:rsidR="00B06DB1" w:rsidRPr="00B158DF">
        <w:rPr>
          <w:rFonts w:ascii="Tahoma" w:eastAsia="DengXian" w:hAnsi="Tahoma" w:cs="Tahoma"/>
          <w:kern w:val="2"/>
          <w:sz w:val="22"/>
          <w:szCs w:val="22"/>
          <w:lang w:val="lt-LT" w:eastAsia="zh-CN"/>
          <w14:ligatures w14:val="standardContextual"/>
        </w:rPr>
        <w:t xml:space="preserve"> geltonasis; E 110 saulėlydžio geltonasis FCF, apelsinų geltonasis S; E 120 </w:t>
      </w:r>
      <w:proofErr w:type="spellStart"/>
      <w:r w:rsidR="00B06DB1" w:rsidRPr="00B158DF">
        <w:rPr>
          <w:rFonts w:ascii="Tahoma" w:eastAsia="DengXian" w:hAnsi="Tahoma" w:cs="Tahoma"/>
          <w:kern w:val="2"/>
          <w:sz w:val="22"/>
          <w:szCs w:val="22"/>
          <w:lang w:val="lt-LT" w:eastAsia="zh-CN"/>
          <w14:ligatures w14:val="standardContextual"/>
        </w:rPr>
        <w:t>košenilis</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karmino</w:t>
      </w:r>
      <w:proofErr w:type="spellEnd"/>
      <w:r w:rsidR="00B06DB1" w:rsidRPr="00B158DF">
        <w:rPr>
          <w:rFonts w:ascii="Tahoma" w:eastAsia="DengXian" w:hAnsi="Tahoma" w:cs="Tahoma"/>
          <w:kern w:val="2"/>
          <w:sz w:val="22"/>
          <w:szCs w:val="22"/>
          <w:lang w:val="lt-LT" w:eastAsia="zh-CN"/>
          <w14:ligatures w14:val="standardContextual"/>
        </w:rPr>
        <w:t xml:space="preserve"> rūgštis, </w:t>
      </w:r>
      <w:proofErr w:type="spellStart"/>
      <w:r w:rsidR="00B06DB1" w:rsidRPr="00B158DF">
        <w:rPr>
          <w:rFonts w:ascii="Tahoma" w:eastAsia="DengXian" w:hAnsi="Tahoma" w:cs="Tahoma"/>
          <w:kern w:val="2"/>
          <w:sz w:val="22"/>
          <w:szCs w:val="22"/>
          <w:lang w:val="lt-LT" w:eastAsia="zh-CN"/>
          <w14:ligatures w14:val="standardContextual"/>
        </w:rPr>
        <w:t>karminas</w:t>
      </w:r>
      <w:proofErr w:type="spellEnd"/>
      <w:r w:rsidR="00B06DB1" w:rsidRPr="00B158DF">
        <w:rPr>
          <w:rFonts w:ascii="Tahoma" w:eastAsia="DengXian" w:hAnsi="Tahoma" w:cs="Tahoma"/>
          <w:kern w:val="2"/>
          <w:sz w:val="22"/>
          <w:szCs w:val="22"/>
          <w:lang w:val="lt-LT" w:eastAsia="zh-CN"/>
          <w14:ligatures w14:val="standardContextual"/>
        </w:rPr>
        <w:t xml:space="preserve">; E 122 </w:t>
      </w:r>
      <w:proofErr w:type="spellStart"/>
      <w:r w:rsidR="00B06DB1" w:rsidRPr="00B158DF">
        <w:rPr>
          <w:rFonts w:ascii="Tahoma" w:eastAsia="DengXian" w:hAnsi="Tahoma" w:cs="Tahoma"/>
          <w:kern w:val="2"/>
          <w:sz w:val="22"/>
          <w:szCs w:val="22"/>
          <w:lang w:val="lt-LT" w:eastAsia="zh-CN"/>
          <w14:ligatures w14:val="standardContextual"/>
        </w:rPr>
        <w:t>azorubinas</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karmosinas</w:t>
      </w:r>
      <w:proofErr w:type="spellEnd"/>
      <w:r w:rsidR="00B06DB1" w:rsidRPr="00B158DF">
        <w:rPr>
          <w:rFonts w:ascii="Tahoma" w:eastAsia="DengXian" w:hAnsi="Tahoma" w:cs="Tahoma"/>
          <w:kern w:val="2"/>
          <w:sz w:val="22"/>
          <w:szCs w:val="22"/>
          <w:lang w:val="lt-LT" w:eastAsia="zh-CN"/>
          <w14:ligatures w14:val="standardContextual"/>
        </w:rPr>
        <w:t xml:space="preserve">; E 123 </w:t>
      </w:r>
      <w:proofErr w:type="spellStart"/>
      <w:r w:rsidR="00B06DB1" w:rsidRPr="00B158DF">
        <w:rPr>
          <w:rFonts w:ascii="Tahoma" w:eastAsia="DengXian" w:hAnsi="Tahoma" w:cs="Tahoma"/>
          <w:kern w:val="2"/>
          <w:sz w:val="22"/>
          <w:szCs w:val="22"/>
          <w:lang w:val="lt-LT" w:eastAsia="zh-CN"/>
          <w14:ligatures w14:val="standardContextual"/>
        </w:rPr>
        <w:t>amarantas</w:t>
      </w:r>
      <w:proofErr w:type="spellEnd"/>
      <w:r w:rsidR="00B06DB1" w:rsidRPr="00B158DF">
        <w:rPr>
          <w:rFonts w:ascii="Tahoma" w:eastAsia="DengXian" w:hAnsi="Tahoma" w:cs="Tahoma"/>
          <w:kern w:val="2"/>
          <w:sz w:val="22"/>
          <w:szCs w:val="22"/>
          <w:lang w:val="lt-LT" w:eastAsia="zh-CN"/>
          <w14:ligatures w14:val="standardContextual"/>
        </w:rPr>
        <w:t xml:space="preserve">; E 124 </w:t>
      </w:r>
      <w:proofErr w:type="spellStart"/>
      <w:r w:rsidR="00B06DB1" w:rsidRPr="00B158DF">
        <w:rPr>
          <w:rFonts w:ascii="Tahoma" w:eastAsia="DengXian" w:hAnsi="Tahoma" w:cs="Tahoma"/>
          <w:kern w:val="2"/>
          <w:sz w:val="22"/>
          <w:szCs w:val="22"/>
          <w:lang w:val="lt-LT" w:eastAsia="zh-CN"/>
          <w14:ligatures w14:val="standardContextual"/>
        </w:rPr>
        <w:t>ponso</w:t>
      </w:r>
      <w:proofErr w:type="spellEnd"/>
      <w:r w:rsidR="00B06DB1" w:rsidRPr="00B158DF">
        <w:rPr>
          <w:rFonts w:ascii="Tahoma" w:eastAsia="DengXian" w:hAnsi="Tahoma" w:cs="Tahoma"/>
          <w:kern w:val="2"/>
          <w:sz w:val="22"/>
          <w:szCs w:val="22"/>
          <w:lang w:val="lt-LT" w:eastAsia="zh-CN"/>
          <w14:ligatures w14:val="standardContextual"/>
        </w:rPr>
        <w:t xml:space="preserve"> 4R, </w:t>
      </w:r>
      <w:proofErr w:type="spellStart"/>
      <w:r w:rsidR="00B06DB1" w:rsidRPr="00B158DF">
        <w:rPr>
          <w:rFonts w:ascii="Tahoma" w:eastAsia="DengXian" w:hAnsi="Tahoma" w:cs="Tahoma"/>
          <w:kern w:val="2"/>
          <w:sz w:val="22"/>
          <w:szCs w:val="22"/>
          <w:lang w:val="lt-LT" w:eastAsia="zh-CN"/>
          <w14:ligatures w14:val="standardContextual"/>
        </w:rPr>
        <w:t>košenilis</w:t>
      </w:r>
      <w:proofErr w:type="spellEnd"/>
      <w:r w:rsidR="00B06DB1" w:rsidRPr="00B158DF">
        <w:rPr>
          <w:rFonts w:ascii="Tahoma" w:eastAsia="DengXian" w:hAnsi="Tahoma" w:cs="Tahoma"/>
          <w:kern w:val="2"/>
          <w:sz w:val="22"/>
          <w:szCs w:val="22"/>
          <w:lang w:val="lt-LT" w:eastAsia="zh-CN"/>
          <w14:ligatures w14:val="standardContextual"/>
        </w:rPr>
        <w:t xml:space="preserve"> raudonasis A; E 127 </w:t>
      </w:r>
      <w:proofErr w:type="spellStart"/>
      <w:r w:rsidR="00B06DB1" w:rsidRPr="00B158DF">
        <w:rPr>
          <w:rFonts w:ascii="Tahoma" w:eastAsia="DengXian" w:hAnsi="Tahoma" w:cs="Tahoma"/>
          <w:kern w:val="2"/>
          <w:sz w:val="22"/>
          <w:szCs w:val="22"/>
          <w:lang w:val="lt-LT" w:eastAsia="zh-CN"/>
          <w14:ligatures w14:val="standardContextual"/>
        </w:rPr>
        <w:t>eritrozinas</w:t>
      </w:r>
      <w:proofErr w:type="spellEnd"/>
      <w:r w:rsidR="00B06DB1" w:rsidRPr="00B158DF">
        <w:rPr>
          <w:rFonts w:ascii="Tahoma" w:eastAsia="DengXian" w:hAnsi="Tahoma" w:cs="Tahoma"/>
          <w:kern w:val="2"/>
          <w:sz w:val="22"/>
          <w:szCs w:val="22"/>
          <w:lang w:val="lt-LT" w:eastAsia="zh-CN"/>
          <w14:ligatures w14:val="standardContextual"/>
        </w:rPr>
        <w:t xml:space="preserve">; E 129 </w:t>
      </w:r>
      <w:proofErr w:type="spellStart"/>
      <w:r w:rsidR="00B06DB1" w:rsidRPr="00B158DF">
        <w:rPr>
          <w:rFonts w:ascii="Tahoma" w:eastAsia="DengXian" w:hAnsi="Tahoma" w:cs="Tahoma"/>
          <w:kern w:val="2"/>
          <w:sz w:val="22"/>
          <w:szCs w:val="22"/>
          <w:lang w:val="lt-LT" w:eastAsia="zh-CN"/>
          <w14:ligatures w14:val="standardContextual"/>
        </w:rPr>
        <w:t>alura</w:t>
      </w:r>
      <w:proofErr w:type="spellEnd"/>
      <w:r w:rsidR="00B06DB1" w:rsidRPr="00B158DF">
        <w:rPr>
          <w:rFonts w:ascii="Tahoma" w:eastAsia="DengXian" w:hAnsi="Tahoma" w:cs="Tahoma"/>
          <w:kern w:val="2"/>
          <w:sz w:val="22"/>
          <w:szCs w:val="22"/>
          <w:lang w:val="lt-LT" w:eastAsia="zh-CN"/>
          <w14:ligatures w14:val="standardContextual"/>
        </w:rPr>
        <w:t xml:space="preserve"> raudonasis AC; E 131 patentuotas mėlynasis V; E 132 </w:t>
      </w:r>
      <w:proofErr w:type="spellStart"/>
      <w:r w:rsidR="00B06DB1" w:rsidRPr="00B158DF">
        <w:rPr>
          <w:rFonts w:ascii="Tahoma" w:eastAsia="DengXian" w:hAnsi="Tahoma" w:cs="Tahoma"/>
          <w:kern w:val="2"/>
          <w:sz w:val="22"/>
          <w:szCs w:val="22"/>
          <w:lang w:val="lt-LT" w:eastAsia="zh-CN"/>
          <w14:ligatures w14:val="standardContextual"/>
        </w:rPr>
        <w:t>indigotinas</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indigokarminas</w:t>
      </w:r>
      <w:proofErr w:type="spellEnd"/>
      <w:r w:rsidR="00B06DB1" w:rsidRPr="00B158DF">
        <w:rPr>
          <w:rFonts w:ascii="Tahoma" w:eastAsia="DengXian" w:hAnsi="Tahoma" w:cs="Tahoma"/>
          <w:kern w:val="2"/>
          <w:sz w:val="22"/>
          <w:szCs w:val="22"/>
          <w:lang w:val="lt-LT" w:eastAsia="zh-CN"/>
          <w14:ligatures w14:val="standardContextual"/>
        </w:rPr>
        <w:t xml:space="preserve">; E 133 briliantinis mėlynasis FCF; E 142 žaliasis S; E 151 briliantinis juodasis BN; E 155 rudasis HT; E 180 </w:t>
      </w:r>
      <w:proofErr w:type="spellStart"/>
      <w:r w:rsidR="00B06DB1" w:rsidRPr="00B158DF">
        <w:rPr>
          <w:rFonts w:ascii="Tahoma" w:eastAsia="DengXian" w:hAnsi="Tahoma" w:cs="Tahoma"/>
          <w:kern w:val="2"/>
          <w:sz w:val="22"/>
          <w:szCs w:val="22"/>
          <w:lang w:val="lt-LT" w:eastAsia="zh-CN"/>
          <w14:ligatures w14:val="standardContextual"/>
        </w:rPr>
        <w:t>litolrubinas</w:t>
      </w:r>
      <w:proofErr w:type="spellEnd"/>
      <w:r w:rsidR="00B06DB1" w:rsidRPr="00B158DF">
        <w:rPr>
          <w:rFonts w:ascii="Tahoma" w:eastAsia="DengXian" w:hAnsi="Tahoma" w:cs="Tahoma"/>
          <w:kern w:val="2"/>
          <w:sz w:val="22"/>
          <w:szCs w:val="22"/>
          <w:lang w:val="lt-LT" w:eastAsia="zh-CN"/>
          <w14:ligatures w14:val="standardContextual"/>
        </w:rPr>
        <w:t xml:space="preserve"> BK), konservantai ir antioksidantai (E 200 sorbo rūgštis; E 202 kalio </w:t>
      </w:r>
      <w:proofErr w:type="spellStart"/>
      <w:r w:rsidR="00B06DB1" w:rsidRPr="00B158DF">
        <w:rPr>
          <w:rFonts w:ascii="Tahoma" w:eastAsia="DengXian" w:hAnsi="Tahoma" w:cs="Tahoma"/>
          <w:kern w:val="2"/>
          <w:sz w:val="22"/>
          <w:szCs w:val="22"/>
          <w:lang w:val="lt-LT" w:eastAsia="zh-CN"/>
          <w14:ligatures w14:val="standardContextual"/>
        </w:rPr>
        <w:t>sorbatas</w:t>
      </w:r>
      <w:proofErr w:type="spellEnd"/>
      <w:r w:rsidR="00B06DB1" w:rsidRPr="00B158DF">
        <w:rPr>
          <w:rFonts w:ascii="Tahoma" w:eastAsia="DengXian" w:hAnsi="Tahoma" w:cs="Tahoma"/>
          <w:kern w:val="2"/>
          <w:sz w:val="22"/>
          <w:szCs w:val="22"/>
          <w:lang w:val="lt-LT" w:eastAsia="zh-CN"/>
          <w14:ligatures w14:val="standardContextual"/>
        </w:rPr>
        <w:t xml:space="preserve">; E 203 kalcio </w:t>
      </w:r>
      <w:proofErr w:type="spellStart"/>
      <w:r w:rsidR="00B06DB1" w:rsidRPr="00B158DF">
        <w:rPr>
          <w:rFonts w:ascii="Tahoma" w:eastAsia="DengXian" w:hAnsi="Tahoma" w:cs="Tahoma"/>
          <w:kern w:val="2"/>
          <w:sz w:val="22"/>
          <w:szCs w:val="22"/>
          <w:lang w:val="lt-LT" w:eastAsia="zh-CN"/>
          <w14:ligatures w14:val="standardContextual"/>
        </w:rPr>
        <w:t>sorbatas</w:t>
      </w:r>
      <w:proofErr w:type="spellEnd"/>
      <w:r w:rsidR="00B06DB1" w:rsidRPr="00B158DF">
        <w:rPr>
          <w:rFonts w:ascii="Tahoma" w:eastAsia="DengXian" w:hAnsi="Tahoma" w:cs="Tahoma"/>
          <w:kern w:val="2"/>
          <w:sz w:val="22"/>
          <w:szCs w:val="22"/>
          <w:lang w:val="lt-LT" w:eastAsia="zh-CN"/>
          <w14:ligatures w14:val="standardContextual"/>
        </w:rPr>
        <w:t xml:space="preserve">; E 210 </w:t>
      </w:r>
      <w:proofErr w:type="spellStart"/>
      <w:r w:rsidR="00B06DB1" w:rsidRPr="00B158DF">
        <w:rPr>
          <w:rFonts w:ascii="Tahoma" w:eastAsia="DengXian" w:hAnsi="Tahoma" w:cs="Tahoma"/>
          <w:kern w:val="2"/>
          <w:sz w:val="22"/>
          <w:szCs w:val="22"/>
          <w:lang w:val="lt-LT" w:eastAsia="zh-CN"/>
          <w14:ligatures w14:val="standardContextual"/>
        </w:rPr>
        <w:t>benzenkarboksirūgštis</w:t>
      </w:r>
      <w:proofErr w:type="spellEnd"/>
      <w:r w:rsidR="00B06DB1" w:rsidRPr="00B158DF">
        <w:rPr>
          <w:rFonts w:ascii="Tahoma" w:eastAsia="DengXian" w:hAnsi="Tahoma" w:cs="Tahoma"/>
          <w:kern w:val="2"/>
          <w:sz w:val="22"/>
          <w:szCs w:val="22"/>
          <w:lang w:val="lt-LT" w:eastAsia="zh-CN"/>
          <w14:ligatures w14:val="standardContextual"/>
        </w:rPr>
        <w:t xml:space="preserve">; E 211 natrio </w:t>
      </w:r>
      <w:proofErr w:type="spellStart"/>
      <w:r w:rsidR="00B06DB1" w:rsidRPr="00B158DF">
        <w:rPr>
          <w:rFonts w:ascii="Tahoma" w:eastAsia="DengXian" w:hAnsi="Tahoma" w:cs="Tahoma"/>
          <w:kern w:val="2"/>
          <w:sz w:val="22"/>
          <w:szCs w:val="22"/>
          <w:lang w:val="lt-LT" w:eastAsia="zh-CN"/>
          <w14:ligatures w14:val="standardContextual"/>
        </w:rPr>
        <w:t>benzoatas</w:t>
      </w:r>
      <w:proofErr w:type="spellEnd"/>
      <w:r w:rsidR="00B06DB1" w:rsidRPr="00B158DF">
        <w:rPr>
          <w:rFonts w:ascii="Tahoma" w:eastAsia="DengXian" w:hAnsi="Tahoma" w:cs="Tahoma"/>
          <w:kern w:val="2"/>
          <w:sz w:val="22"/>
          <w:szCs w:val="22"/>
          <w:lang w:val="lt-LT" w:eastAsia="zh-CN"/>
          <w14:ligatures w14:val="standardContextual"/>
        </w:rPr>
        <w:t xml:space="preserve">; E 212 kalio </w:t>
      </w:r>
      <w:proofErr w:type="spellStart"/>
      <w:r w:rsidR="00B06DB1" w:rsidRPr="00B158DF">
        <w:rPr>
          <w:rFonts w:ascii="Tahoma" w:eastAsia="DengXian" w:hAnsi="Tahoma" w:cs="Tahoma"/>
          <w:kern w:val="2"/>
          <w:sz w:val="22"/>
          <w:szCs w:val="22"/>
          <w:lang w:val="lt-LT" w:eastAsia="zh-CN"/>
          <w14:ligatures w14:val="standardContextual"/>
        </w:rPr>
        <w:t>benzoatas</w:t>
      </w:r>
      <w:proofErr w:type="spellEnd"/>
      <w:r w:rsidR="00B06DB1" w:rsidRPr="00B158DF">
        <w:rPr>
          <w:rFonts w:ascii="Tahoma" w:eastAsia="DengXian" w:hAnsi="Tahoma" w:cs="Tahoma"/>
          <w:kern w:val="2"/>
          <w:sz w:val="22"/>
          <w:szCs w:val="22"/>
          <w:lang w:val="lt-LT" w:eastAsia="zh-CN"/>
          <w14:ligatures w14:val="standardContextual"/>
        </w:rPr>
        <w:t xml:space="preserve">; E 213 kalcio </w:t>
      </w:r>
      <w:proofErr w:type="spellStart"/>
      <w:r w:rsidR="00B06DB1" w:rsidRPr="00B158DF">
        <w:rPr>
          <w:rFonts w:ascii="Tahoma" w:eastAsia="DengXian" w:hAnsi="Tahoma" w:cs="Tahoma"/>
          <w:kern w:val="2"/>
          <w:sz w:val="22"/>
          <w:szCs w:val="22"/>
          <w:lang w:val="lt-LT" w:eastAsia="zh-CN"/>
          <w14:ligatures w14:val="standardContextual"/>
        </w:rPr>
        <w:t>benzoatas</w:t>
      </w:r>
      <w:proofErr w:type="spellEnd"/>
      <w:r w:rsidR="00B06DB1" w:rsidRPr="00B158DF">
        <w:rPr>
          <w:rFonts w:ascii="Tahoma" w:eastAsia="DengXian" w:hAnsi="Tahoma" w:cs="Tahoma"/>
          <w:kern w:val="2"/>
          <w:sz w:val="22"/>
          <w:szCs w:val="22"/>
          <w:lang w:val="lt-LT" w:eastAsia="zh-CN"/>
          <w14:ligatures w14:val="standardContextual"/>
        </w:rPr>
        <w:t xml:space="preserve">; E 220‒228 sieros dioksidas ir sulfitai), saldikliai (E 950 </w:t>
      </w:r>
      <w:proofErr w:type="spellStart"/>
      <w:r w:rsidR="00B06DB1" w:rsidRPr="00B158DF">
        <w:rPr>
          <w:rFonts w:ascii="Tahoma" w:eastAsia="DengXian" w:hAnsi="Tahoma" w:cs="Tahoma"/>
          <w:kern w:val="2"/>
          <w:sz w:val="22"/>
          <w:szCs w:val="22"/>
          <w:lang w:val="lt-LT" w:eastAsia="zh-CN"/>
          <w14:ligatures w14:val="standardContextual"/>
        </w:rPr>
        <w:t>acesulfamas</w:t>
      </w:r>
      <w:proofErr w:type="spellEnd"/>
      <w:r w:rsidR="00B06DB1" w:rsidRPr="00B158DF">
        <w:rPr>
          <w:rFonts w:ascii="Tahoma" w:eastAsia="DengXian" w:hAnsi="Tahoma" w:cs="Tahoma"/>
          <w:kern w:val="2"/>
          <w:sz w:val="22"/>
          <w:szCs w:val="22"/>
          <w:lang w:val="lt-LT" w:eastAsia="zh-CN"/>
          <w14:ligatures w14:val="standardContextual"/>
        </w:rPr>
        <w:t xml:space="preserve"> K; E 951 </w:t>
      </w:r>
      <w:proofErr w:type="spellStart"/>
      <w:r w:rsidR="00B06DB1" w:rsidRPr="00B158DF">
        <w:rPr>
          <w:rFonts w:ascii="Tahoma" w:eastAsia="DengXian" w:hAnsi="Tahoma" w:cs="Tahoma"/>
          <w:kern w:val="2"/>
          <w:sz w:val="22"/>
          <w:szCs w:val="22"/>
          <w:lang w:val="lt-LT" w:eastAsia="zh-CN"/>
          <w14:ligatures w14:val="standardContextual"/>
        </w:rPr>
        <w:t>aspartamas</w:t>
      </w:r>
      <w:proofErr w:type="spellEnd"/>
      <w:r w:rsidR="00B06DB1" w:rsidRPr="00B158DF">
        <w:rPr>
          <w:rFonts w:ascii="Tahoma" w:eastAsia="DengXian" w:hAnsi="Tahoma" w:cs="Tahoma"/>
          <w:kern w:val="2"/>
          <w:sz w:val="22"/>
          <w:szCs w:val="22"/>
          <w:lang w:val="lt-LT" w:eastAsia="zh-CN"/>
          <w14:ligatures w14:val="standardContextual"/>
        </w:rPr>
        <w:t xml:space="preserve">; E 952 </w:t>
      </w:r>
      <w:proofErr w:type="spellStart"/>
      <w:r w:rsidR="00B06DB1" w:rsidRPr="00B158DF">
        <w:rPr>
          <w:rFonts w:ascii="Tahoma" w:eastAsia="DengXian" w:hAnsi="Tahoma" w:cs="Tahoma"/>
          <w:kern w:val="2"/>
          <w:sz w:val="22"/>
          <w:szCs w:val="22"/>
          <w:lang w:val="lt-LT" w:eastAsia="zh-CN"/>
          <w14:ligatures w14:val="standardContextual"/>
        </w:rPr>
        <w:t>ciklamatai</w:t>
      </w:r>
      <w:proofErr w:type="spellEnd"/>
      <w:r w:rsidR="00B06DB1" w:rsidRPr="00B158DF">
        <w:rPr>
          <w:rFonts w:ascii="Tahoma" w:eastAsia="DengXian" w:hAnsi="Tahoma" w:cs="Tahoma"/>
          <w:kern w:val="2"/>
          <w:sz w:val="22"/>
          <w:szCs w:val="22"/>
          <w:lang w:val="lt-LT" w:eastAsia="zh-CN"/>
          <w14:ligatures w14:val="standardContextual"/>
        </w:rPr>
        <w:t xml:space="preserve">; E 954 sacharinai; E 955 </w:t>
      </w:r>
      <w:proofErr w:type="spellStart"/>
      <w:r w:rsidR="00B06DB1" w:rsidRPr="00B158DF">
        <w:rPr>
          <w:rFonts w:ascii="Tahoma" w:eastAsia="DengXian" w:hAnsi="Tahoma" w:cs="Tahoma"/>
          <w:kern w:val="2"/>
          <w:sz w:val="22"/>
          <w:szCs w:val="22"/>
          <w:lang w:val="lt-LT" w:eastAsia="zh-CN"/>
          <w14:ligatures w14:val="standardContextual"/>
        </w:rPr>
        <w:t>sukralozė</w:t>
      </w:r>
      <w:proofErr w:type="spellEnd"/>
      <w:r w:rsidR="00B06DB1" w:rsidRPr="00B158DF">
        <w:rPr>
          <w:rFonts w:ascii="Tahoma" w:eastAsia="DengXian" w:hAnsi="Tahoma" w:cs="Tahoma"/>
          <w:kern w:val="2"/>
          <w:sz w:val="22"/>
          <w:szCs w:val="22"/>
          <w:lang w:val="lt-LT" w:eastAsia="zh-CN"/>
          <w14:ligatures w14:val="standardContextual"/>
        </w:rPr>
        <w:t xml:space="preserve">; E 957 </w:t>
      </w:r>
      <w:proofErr w:type="spellStart"/>
      <w:r w:rsidR="00B06DB1" w:rsidRPr="00B158DF">
        <w:rPr>
          <w:rFonts w:ascii="Tahoma" w:eastAsia="DengXian" w:hAnsi="Tahoma" w:cs="Tahoma"/>
          <w:kern w:val="2"/>
          <w:sz w:val="22"/>
          <w:szCs w:val="22"/>
          <w:lang w:val="lt-LT" w:eastAsia="zh-CN"/>
          <w14:ligatures w14:val="standardContextual"/>
        </w:rPr>
        <w:t>taumatinas</w:t>
      </w:r>
      <w:proofErr w:type="spellEnd"/>
      <w:r w:rsidR="00B06DB1" w:rsidRPr="00B158DF">
        <w:rPr>
          <w:rFonts w:ascii="Tahoma" w:eastAsia="DengXian" w:hAnsi="Tahoma" w:cs="Tahoma"/>
          <w:kern w:val="2"/>
          <w:sz w:val="22"/>
          <w:szCs w:val="22"/>
          <w:lang w:val="lt-LT" w:eastAsia="zh-CN"/>
          <w14:ligatures w14:val="standardContextual"/>
        </w:rPr>
        <w:t xml:space="preserve">; E 959 </w:t>
      </w:r>
      <w:proofErr w:type="spellStart"/>
      <w:r w:rsidR="00B06DB1" w:rsidRPr="00B158DF">
        <w:rPr>
          <w:rFonts w:ascii="Tahoma" w:eastAsia="DengXian" w:hAnsi="Tahoma" w:cs="Tahoma"/>
          <w:kern w:val="2"/>
          <w:sz w:val="22"/>
          <w:szCs w:val="22"/>
          <w:lang w:val="lt-LT" w:eastAsia="zh-CN"/>
          <w14:ligatures w14:val="standardContextual"/>
        </w:rPr>
        <w:t>neohesperidinas</w:t>
      </w:r>
      <w:proofErr w:type="spellEnd"/>
      <w:r w:rsidR="00B06DB1" w:rsidRPr="00B158DF">
        <w:rPr>
          <w:rFonts w:ascii="Tahoma" w:eastAsia="DengXian" w:hAnsi="Tahoma" w:cs="Tahoma"/>
          <w:kern w:val="2"/>
          <w:sz w:val="22"/>
          <w:szCs w:val="22"/>
          <w:lang w:val="lt-LT" w:eastAsia="zh-CN"/>
          <w14:ligatures w14:val="standardContextual"/>
        </w:rPr>
        <w:t xml:space="preserve"> DC; E 960 </w:t>
      </w:r>
      <w:proofErr w:type="spellStart"/>
      <w:r w:rsidR="00B06DB1" w:rsidRPr="00B158DF">
        <w:rPr>
          <w:rFonts w:ascii="Tahoma" w:eastAsia="DengXian" w:hAnsi="Tahoma" w:cs="Tahoma"/>
          <w:kern w:val="2"/>
          <w:sz w:val="22"/>
          <w:szCs w:val="22"/>
          <w:lang w:val="lt-LT" w:eastAsia="zh-CN"/>
          <w14:ligatures w14:val="standardContextual"/>
        </w:rPr>
        <w:t>teviolio</w:t>
      </w:r>
      <w:proofErr w:type="spellEnd"/>
      <w:r w:rsidR="00B06DB1" w:rsidRPr="00B158DF">
        <w:rPr>
          <w:rFonts w:ascii="Tahoma" w:eastAsia="DengXian" w:hAnsi="Tahoma" w:cs="Tahoma"/>
          <w:kern w:val="2"/>
          <w:sz w:val="22"/>
          <w:szCs w:val="22"/>
          <w:lang w:val="lt-LT" w:eastAsia="zh-CN"/>
          <w14:ligatures w14:val="standardContextual"/>
        </w:rPr>
        <w:t xml:space="preserve"> glikozidai; E 961 </w:t>
      </w:r>
      <w:proofErr w:type="spellStart"/>
      <w:r w:rsidR="00B06DB1" w:rsidRPr="00B158DF">
        <w:rPr>
          <w:rFonts w:ascii="Tahoma" w:eastAsia="DengXian" w:hAnsi="Tahoma" w:cs="Tahoma"/>
          <w:kern w:val="2"/>
          <w:sz w:val="22"/>
          <w:szCs w:val="22"/>
          <w:lang w:val="lt-LT" w:eastAsia="zh-CN"/>
          <w14:ligatures w14:val="standardContextual"/>
        </w:rPr>
        <w:t>neotamas</w:t>
      </w:r>
      <w:proofErr w:type="spellEnd"/>
      <w:r w:rsidR="00B06DB1" w:rsidRPr="00B158DF">
        <w:rPr>
          <w:rFonts w:ascii="Tahoma" w:eastAsia="DengXian" w:hAnsi="Tahoma" w:cs="Tahoma"/>
          <w:kern w:val="2"/>
          <w:sz w:val="22"/>
          <w:szCs w:val="22"/>
          <w:lang w:val="lt-LT" w:eastAsia="zh-CN"/>
          <w14:ligatures w14:val="standardContextual"/>
        </w:rPr>
        <w:t xml:space="preserve">; E 962 </w:t>
      </w:r>
      <w:proofErr w:type="spellStart"/>
      <w:r w:rsidR="00B06DB1" w:rsidRPr="00B158DF">
        <w:rPr>
          <w:rFonts w:ascii="Tahoma" w:eastAsia="DengXian" w:hAnsi="Tahoma" w:cs="Tahoma"/>
          <w:kern w:val="2"/>
          <w:sz w:val="22"/>
          <w:szCs w:val="22"/>
          <w:lang w:val="lt-LT" w:eastAsia="zh-CN"/>
          <w14:ligatures w14:val="standardContextual"/>
        </w:rPr>
        <w:t>aspartamo-acesulfamo</w:t>
      </w:r>
      <w:proofErr w:type="spellEnd"/>
      <w:r w:rsidR="00B06DB1" w:rsidRPr="00B158DF">
        <w:rPr>
          <w:rFonts w:ascii="Tahoma" w:eastAsia="DengXian" w:hAnsi="Tahoma" w:cs="Tahoma"/>
          <w:kern w:val="2"/>
          <w:sz w:val="22"/>
          <w:szCs w:val="22"/>
          <w:lang w:val="lt-LT" w:eastAsia="zh-CN"/>
          <w14:ligatures w14:val="standardContextual"/>
        </w:rPr>
        <w:t xml:space="preserve"> druska; E 969 </w:t>
      </w:r>
      <w:proofErr w:type="spellStart"/>
      <w:r w:rsidR="00B06DB1" w:rsidRPr="00B158DF">
        <w:rPr>
          <w:rFonts w:ascii="Tahoma" w:eastAsia="DengXian" w:hAnsi="Tahoma" w:cs="Tahoma"/>
          <w:kern w:val="2"/>
          <w:sz w:val="22"/>
          <w:szCs w:val="22"/>
          <w:lang w:val="lt-LT" w:eastAsia="zh-CN"/>
          <w14:ligatures w14:val="standardContextual"/>
        </w:rPr>
        <w:t>advantamas</w:t>
      </w:r>
      <w:proofErr w:type="spellEnd"/>
      <w:r w:rsidR="00B06DB1" w:rsidRPr="00B158DF">
        <w:rPr>
          <w:rFonts w:ascii="Tahoma" w:eastAsia="DengXian" w:hAnsi="Tahoma" w:cs="Tahoma"/>
          <w:kern w:val="2"/>
          <w:sz w:val="22"/>
          <w:szCs w:val="22"/>
          <w:lang w:val="lt-LT" w:eastAsia="zh-CN"/>
          <w14:ligatures w14:val="standardContextual"/>
        </w:rPr>
        <w:t xml:space="preserve">), aromato ir skonio </w:t>
      </w:r>
      <w:proofErr w:type="spellStart"/>
      <w:r w:rsidR="00B06DB1" w:rsidRPr="00B158DF">
        <w:rPr>
          <w:rFonts w:ascii="Tahoma" w:eastAsia="DengXian" w:hAnsi="Tahoma" w:cs="Tahoma"/>
          <w:kern w:val="2"/>
          <w:sz w:val="22"/>
          <w:szCs w:val="22"/>
          <w:lang w:val="lt-LT" w:eastAsia="zh-CN"/>
          <w14:ligatures w14:val="standardContextual"/>
        </w:rPr>
        <w:t>stiprikliai</w:t>
      </w:r>
      <w:proofErr w:type="spellEnd"/>
      <w:r w:rsidR="00B06DB1" w:rsidRPr="00B158DF">
        <w:rPr>
          <w:rFonts w:ascii="Tahoma" w:eastAsia="DengXian" w:hAnsi="Tahoma" w:cs="Tahoma"/>
          <w:kern w:val="2"/>
          <w:sz w:val="22"/>
          <w:szCs w:val="22"/>
          <w:lang w:val="lt-LT" w:eastAsia="zh-CN"/>
          <w14:ligatures w14:val="standardContextual"/>
        </w:rPr>
        <w:t xml:space="preserve"> (E 620 </w:t>
      </w:r>
      <w:proofErr w:type="spellStart"/>
      <w:r w:rsidR="00B06DB1" w:rsidRPr="00B158DF">
        <w:rPr>
          <w:rFonts w:ascii="Tahoma" w:eastAsia="DengXian" w:hAnsi="Tahoma" w:cs="Tahoma"/>
          <w:kern w:val="2"/>
          <w:sz w:val="22"/>
          <w:szCs w:val="22"/>
          <w:lang w:val="lt-LT" w:eastAsia="zh-CN"/>
          <w14:ligatures w14:val="standardContextual"/>
        </w:rPr>
        <w:t>glutamo</w:t>
      </w:r>
      <w:proofErr w:type="spellEnd"/>
      <w:r w:rsidR="00B06DB1" w:rsidRPr="00B158DF">
        <w:rPr>
          <w:rFonts w:ascii="Tahoma" w:eastAsia="DengXian" w:hAnsi="Tahoma" w:cs="Tahoma"/>
          <w:kern w:val="2"/>
          <w:sz w:val="22"/>
          <w:szCs w:val="22"/>
          <w:lang w:val="lt-LT" w:eastAsia="zh-CN"/>
          <w14:ligatures w14:val="standardContextual"/>
        </w:rPr>
        <w:t xml:space="preserve"> rūgštis; E 621 </w:t>
      </w:r>
      <w:proofErr w:type="spellStart"/>
      <w:r w:rsidR="00B06DB1" w:rsidRPr="00B158DF">
        <w:rPr>
          <w:rFonts w:ascii="Tahoma" w:eastAsia="DengXian" w:hAnsi="Tahoma" w:cs="Tahoma"/>
          <w:kern w:val="2"/>
          <w:sz w:val="22"/>
          <w:szCs w:val="22"/>
          <w:lang w:val="lt-LT" w:eastAsia="zh-CN"/>
          <w14:ligatures w14:val="standardContextual"/>
        </w:rPr>
        <w:t>mononatrio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glutamatas</w:t>
      </w:r>
      <w:proofErr w:type="spellEnd"/>
      <w:r w:rsidR="00B06DB1" w:rsidRPr="00B158DF">
        <w:rPr>
          <w:rFonts w:ascii="Tahoma" w:eastAsia="DengXian" w:hAnsi="Tahoma" w:cs="Tahoma"/>
          <w:kern w:val="2"/>
          <w:sz w:val="22"/>
          <w:szCs w:val="22"/>
          <w:lang w:val="lt-LT" w:eastAsia="zh-CN"/>
          <w14:ligatures w14:val="standardContextual"/>
        </w:rPr>
        <w:t xml:space="preserve">; E 622 </w:t>
      </w:r>
      <w:proofErr w:type="spellStart"/>
      <w:r w:rsidR="00B06DB1" w:rsidRPr="00B158DF">
        <w:rPr>
          <w:rFonts w:ascii="Tahoma" w:eastAsia="DengXian" w:hAnsi="Tahoma" w:cs="Tahoma"/>
          <w:kern w:val="2"/>
          <w:sz w:val="22"/>
          <w:szCs w:val="22"/>
          <w:lang w:val="lt-LT" w:eastAsia="zh-CN"/>
          <w14:ligatures w14:val="standardContextual"/>
        </w:rPr>
        <w:t>monokalio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glutamatas</w:t>
      </w:r>
      <w:proofErr w:type="spellEnd"/>
      <w:r w:rsidR="00B06DB1" w:rsidRPr="00B158DF">
        <w:rPr>
          <w:rFonts w:ascii="Tahoma" w:eastAsia="DengXian" w:hAnsi="Tahoma" w:cs="Tahoma"/>
          <w:kern w:val="2"/>
          <w:sz w:val="22"/>
          <w:szCs w:val="22"/>
          <w:lang w:val="lt-LT" w:eastAsia="zh-CN"/>
          <w14:ligatures w14:val="standardContextual"/>
        </w:rPr>
        <w:t xml:space="preserve">; E 623 kalcio </w:t>
      </w:r>
      <w:proofErr w:type="spellStart"/>
      <w:r w:rsidR="00B06DB1" w:rsidRPr="00B158DF">
        <w:rPr>
          <w:rFonts w:ascii="Tahoma" w:eastAsia="DengXian" w:hAnsi="Tahoma" w:cs="Tahoma"/>
          <w:kern w:val="2"/>
          <w:sz w:val="22"/>
          <w:szCs w:val="22"/>
          <w:lang w:val="lt-LT" w:eastAsia="zh-CN"/>
          <w14:ligatures w14:val="standardContextual"/>
        </w:rPr>
        <w:t>glutamatas</w:t>
      </w:r>
      <w:proofErr w:type="spellEnd"/>
      <w:r w:rsidR="00B06DB1" w:rsidRPr="00B158DF">
        <w:rPr>
          <w:rFonts w:ascii="Tahoma" w:eastAsia="DengXian" w:hAnsi="Tahoma" w:cs="Tahoma"/>
          <w:kern w:val="2"/>
          <w:sz w:val="22"/>
          <w:szCs w:val="22"/>
          <w:lang w:val="lt-LT" w:eastAsia="zh-CN"/>
          <w14:ligatures w14:val="standardContextual"/>
        </w:rPr>
        <w:t xml:space="preserve">; E 624 </w:t>
      </w:r>
      <w:proofErr w:type="spellStart"/>
      <w:r w:rsidR="00B06DB1" w:rsidRPr="00B158DF">
        <w:rPr>
          <w:rFonts w:ascii="Tahoma" w:eastAsia="DengXian" w:hAnsi="Tahoma" w:cs="Tahoma"/>
          <w:kern w:val="2"/>
          <w:sz w:val="22"/>
          <w:szCs w:val="22"/>
          <w:lang w:val="lt-LT" w:eastAsia="zh-CN"/>
          <w14:ligatures w14:val="standardContextual"/>
        </w:rPr>
        <w:t>monoamonio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glutamatas</w:t>
      </w:r>
      <w:proofErr w:type="spellEnd"/>
      <w:r w:rsidR="00B06DB1" w:rsidRPr="00B158DF">
        <w:rPr>
          <w:rFonts w:ascii="Tahoma" w:eastAsia="DengXian" w:hAnsi="Tahoma" w:cs="Tahoma"/>
          <w:kern w:val="2"/>
          <w:sz w:val="22"/>
          <w:szCs w:val="22"/>
          <w:lang w:val="lt-LT" w:eastAsia="zh-CN"/>
          <w14:ligatures w14:val="standardContextual"/>
        </w:rPr>
        <w:t xml:space="preserve">; E 625 magnio </w:t>
      </w:r>
      <w:proofErr w:type="spellStart"/>
      <w:r w:rsidR="00B06DB1" w:rsidRPr="00B158DF">
        <w:rPr>
          <w:rFonts w:ascii="Tahoma" w:eastAsia="DengXian" w:hAnsi="Tahoma" w:cs="Tahoma"/>
          <w:kern w:val="2"/>
          <w:sz w:val="22"/>
          <w:szCs w:val="22"/>
          <w:lang w:val="lt-LT" w:eastAsia="zh-CN"/>
          <w14:ligatures w14:val="standardContextual"/>
        </w:rPr>
        <w:t>glutamatas</w:t>
      </w:r>
      <w:proofErr w:type="spellEnd"/>
      <w:r w:rsidR="00B06DB1" w:rsidRPr="00B158DF">
        <w:rPr>
          <w:rFonts w:ascii="Tahoma" w:eastAsia="DengXian" w:hAnsi="Tahoma" w:cs="Tahoma"/>
          <w:kern w:val="2"/>
          <w:sz w:val="22"/>
          <w:szCs w:val="22"/>
          <w:lang w:val="lt-LT" w:eastAsia="zh-CN"/>
          <w14:ligatures w14:val="standardContextual"/>
        </w:rPr>
        <w:t xml:space="preserve">; E 626 </w:t>
      </w:r>
      <w:proofErr w:type="spellStart"/>
      <w:r w:rsidR="00B06DB1" w:rsidRPr="00B158DF">
        <w:rPr>
          <w:rFonts w:ascii="Tahoma" w:eastAsia="DengXian" w:hAnsi="Tahoma" w:cs="Tahoma"/>
          <w:kern w:val="2"/>
          <w:sz w:val="22"/>
          <w:szCs w:val="22"/>
          <w:lang w:val="lt-LT" w:eastAsia="zh-CN"/>
          <w14:ligatures w14:val="standardContextual"/>
        </w:rPr>
        <w:t>guanilo</w:t>
      </w:r>
      <w:proofErr w:type="spellEnd"/>
      <w:r w:rsidR="00B06DB1" w:rsidRPr="00B158DF">
        <w:rPr>
          <w:rFonts w:ascii="Tahoma" w:eastAsia="DengXian" w:hAnsi="Tahoma" w:cs="Tahoma"/>
          <w:kern w:val="2"/>
          <w:sz w:val="22"/>
          <w:szCs w:val="22"/>
          <w:lang w:val="lt-LT" w:eastAsia="zh-CN"/>
          <w14:ligatures w14:val="standardContextual"/>
        </w:rPr>
        <w:t xml:space="preserve"> rūgštis; E 627 </w:t>
      </w:r>
      <w:proofErr w:type="spellStart"/>
      <w:r w:rsidR="00B06DB1" w:rsidRPr="00B158DF">
        <w:rPr>
          <w:rFonts w:ascii="Tahoma" w:eastAsia="DengXian" w:hAnsi="Tahoma" w:cs="Tahoma"/>
          <w:kern w:val="2"/>
          <w:sz w:val="22"/>
          <w:szCs w:val="22"/>
          <w:lang w:val="lt-LT" w:eastAsia="zh-CN"/>
          <w14:ligatures w14:val="standardContextual"/>
        </w:rPr>
        <w:t>dinatrio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guanilatas</w:t>
      </w:r>
      <w:proofErr w:type="spellEnd"/>
      <w:r w:rsidR="00B06DB1" w:rsidRPr="00B158DF">
        <w:rPr>
          <w:rFonts w:ascii="Tahoma" w:eastAsia="DengXian" w:hAnsi="Tahoma" w:cs="Tahoma"/>
          <w:kern w:val="2"/>
          <w:sz w:val="22"/>
          <w:szCs w:val="22"/>
          <w:lang w:val="lt-LT" w:eastAsia="zh-CN"/>
          <w14:ligatures w14:val="standardContextual"/>
        </w:rPr>
        <w:t xml:space="preserve">; E 628 </w:t>
      </w:r>
      <w:proofErr w:type="spellStart"/>
      <w:r w:rsidR="00B06DB1" w:rsidRPr="00B158DF">
        <w:rPr>
          <w:rFonts w:ascii="Tahoma" w:eastAsia="DengXian" w:hAnsi="Tahoma" w:cs="Tahoma"/>
          <w:kern w:val="2"/>
          <w:sz w:val="22"/>
          <w:szCs w:val="22"/>
          <w:lang w:val="lt-LT" w:eastAsia="zh-CN"/>
          <w14:ligatures w14:val="standardContextual"/>
        </w:rPr>
        <w:t>dikalio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guanilatas</w:t>
      </w:r>
      <w:proofErr w:type="spellEnd"/>
      <w:r w:rsidR="00B06DB1" w:rsidRPr="00B158DF">
        <w:rPr>
          <w:rFonts w:ascii="Tahoma" w:eastAsia="DengXian" w:hAnsi="Tahoma" w:cs="Tahoma"/>
          <w:kern w:val="2"/>
          <w:sz w:val="22"/>
          <w:szCs w:val="22"/>
          <w:lang w:val="lt-LT" w:eastAsia="zh-CN"/>
          <w14:ligatures w14:val="standardContextual"/>
        </w:rPr>
        <w:t xml:space="preserve">; E 629 kalcio </w:t>
      </w:r>
      <w:proofErr w:type="spellStart"/>
      <w:r w:rsidR="00B06DB1" w:rsidRPr="00B158DF">
        <w:rPr>
          <w:rFonts w:ascii="Tahoma" w:eastAsia="DengXian" w:hAnsi="Tahoma" w:cs="Tahoma"/>
          <w:kern w:val="2"/>
          <w:sz w:val="22"/>
          <w:szCs w:val="22"/>
          <w:lang w:val="lt-LT" w:eastAsia="zh-CN"/>
          <w14:ligatures w14:val="standardContextual"/>
        </w:rPr>
        <w:t>guanilatas</w:t>
      </w:r>
      <w:proofErr w:type="spellEnd"/>
      <w:r w:rsidR="00B06DB1" w:rsidRPr="00B158DF">
        <w:rPr>
          <w:rFonts w:ascii="Tahoma" w:eastAsia="DengXian" w:hAnsi="Tahoma" w:cs="Tahoma"/>
          <w:kern w:val="2"/>
          <w:sz w:val="22"/>
          <w:szCs w:val="22"/>
          <w:lang w:val="lt-LT" w:eastAsia="zh-CN"/>
          <w14:ligatures w14:val="standardContextual"/>
        </w:rPr>
        <w:t xml:space="preserve">; E 630 </w:t>
      </w:r>
      <w:proofErr w:type="spellStart"/>
      <w:r w:rsidR="00B06DB1" w:rsidRPr="00B158DF">
        <w:rPr>
          <w:rFonts w:ascii="Tahoma" w:eastAsia="DengXian" w:hAnsi="Tahoma" w:cs="Tahoma"/>
          <w:kern w:val="2"/>
          <w:sz w:val="22"/>
          <w:szCs w:val="22"/>
          <w:lang w:val="lt-LT" w:eastAsia="zh-CN"/>
          <w14:ligatures w14:val="standardContextual"/>
        </w:rPr>
        <w:t>inozino</w:t>
      </w:r>
      <w:proofErr w:type="spellEnd"/>
      <w:r w:rsidR="00B06DB1" w:rsidRPr="00B158DF">
        <w:rPr>
          <w:rFonts w:ascii="Tahoma" w:eastAsia="DengXian" w:hAnsi="Tahoma" w:cs="Tahoma"/>
          <w:kern w:val="2"/>
          <w:sz w:val="22"/>
          <w:szCs w:val="22"/>
          <w:lang w:val="lt-LT" w:eastAsia="zh-CN"/>
          <w14:ligatures w14:val="standardContextual"/>
        </w:rPr>
        <w:t xml:space="preserve"> rūgštis; E 631 </w:t>
      </w:r>
      <w:proofErr w:type="spellStart"/>
      <w:r w:rsidR="00B06DB1" w:rsidRPr="00B158DF">
        <w:rPr>
          <w:rFonts w:ascii="Tahoma" w:eastAsia="DengXian" w:hAnsi="Tahoma" w:cs="Tahoma"/>
          <w:kern w:val="2"/>
          <w:sz w:val="22"/>
          <w:szCs w:val="22"/>
          <w:lang w:val="lt-LT" w:eastAsia="zh-CN"/>
          <w14:ligatures w14:val="standardContextual"/>
        </w:rPr>
        <w:t>dinatrio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inozinatas</w:t>
      </w:r>
      <w:proofErr w:type="spellEnd"/>
      <w:r w:rsidR="00B06DB1" w:rsidRPr="00B158DF">
        <w:rPr>
          <w:rFonts w:ascii="Tahoma" w:eastAsia="DengXian" w:hAnsi="Tahoma" w:cs="Tahoma"/>
          <w:kern w:val="2"/>
          <w:sz w:val="22"/>
          <w:szCs w:val="22"/>
          <w:lang w:val="lt-LT" w:eastAsia="zh-CN"/>
          <w14:ligatures w14:val="standardContextual"/>
        </w:rPr>
        <w:t xml:space="preserve">; E 632 </w:t>
      </w:r>
      <w:proofErr w:type="spellStart"/>
      <w:r w:rsidR="00B06DB1" w:rsidRPr="00B158DF">
        <w:rPr>
          <w:rFonts w:ascii="Tahoma" w:eastAsia="DengXian" w:hAnsi="Tahoma" w:cs="Tahoma"/>
          <w:kern w:val="2"/>
          <w:sz w:val="22"/>
          <w:szCs w:val="22"/>
          <w:lang w:val="lt-LT" w:eastAsia="zh-CN"/>
          <w14:ligatures w14:val="standardContextual"/>
        </w:rPr>
        <w:t>dikalio</w:t>
      </w:r>
      <w:proofErr w:type="spellEnd"/>
      <w:r w:rsidR="00B06DB1" w:rsidRPr="00B158DF">
        <w:rPr>
          <w:rFonts w:ascii="Tahoma" w:eastAsia="DengXian" w:hAnsi="Tahoma" w:cs="Tahoma"/>
          <w:kern w:val="2"/>
          <w:sz w:val="22"/>
          <w:szCs w:val="22"/>
          <w:lang w:val="lt-LT" w:eastAsia="zh-CN"/>
          <w14:ligatures w14:val="standardContextual"/>
        </w:rPr>
        <w:t xml:space="preserve"> </w:t>
      </w:r>
      <w:proofErr w:type="spellStart"/>
      <w:r w:rsidR="00B06DB1" w:rsidRPr="00B158DF">
        <w:rPr>
          <w:rFonts w:ascii="Tahoma" w:eastAsia="DengXian" w:hAnsi="Tahoma" w:cs="Tahoma"/>
          <w:kern w:val="2"/>
          <w:sz w:val="22"/>
          <w:szCs w:val="22"/>
          <w:lang w:val="lt-LT" w:eastAsia="zh-CN"/>
          <w14:ligatures w14:val="standardContextual"/>
        </w:rPr>
        <w:t>inozinatas</w:t>
      </w:r>
      <w:proofErr w:type="spellEnd"/>
      <w:r w:rsidR="00B06DB1" w:rsidRPr="00B158DF">
        <w:rPr>
          <w:rFonts w:ascii="Tahoma" w:eastAsia="DengXian" w:hAnsi="Tahoma" w:cs="Tahoma"/>
          <w:kern w:val="2"/>
          <w:sz w:val="22"/>
          <w:szCs w:val="22"/>
          <w:lang w:val="lt-LT" w:eastAsia="zh-CN"/>
          <w14:ligatures w14:val="standardContextual"/>
        </w:rPr>
        <w:t xml:space="preserve">; E 633 kalcio </w:t>
      </w:r>
      <w:proofErr w:type="spellStart"/>
      <w:r w:rsidR="00B06DB1" w:rsidRPr="00B158DF">
        <w:rPr>
          <w:rFonts w:ascii="Tahoma" w:eastAsia="DengXian" w:hAnsi="Tahoma" w:cs="Tahoma"/>
          <w:kern w:val="2"/>
          <w:sz w:val="22"/>
          <w:szCs w:val="22"/>
          <w:lang w:val="lt-LT" w:eastAsia="zh-CN"/>
          <w14:ligatures w14:val="standardContextual"/>
        </w:rPr>
        <w:t>inozinatas</w:t>
      </w:r>
      <w:proofErr w:type="spellEnd"/>
      <w:r w:rsidR="00B06DB1" w:rsidRPr="00B158DF">
        <w:rPr>
          <w:rFonts w:ascii="Tahoma" w:eastAsia="DengXian" w:hAnsi="Tahoma" w:cs="Tahoma"/>
          <w:kern w:val="2"/>
          <w:sz w:val="22"/>
          <w:szCs w:val="22"/>
          <w:lang w:val="lt-LT" w:eastAsia="zh-CN"/>
          <w14:ligatures w14:val="standardContextual"/>
        </w:rPr>
        <w:t xml:space="preserve">; E 634 kalcio5´ribonukleotidai; E 635 dinatrio5´- </w:t>
      </w:r>
      <w:proofErr w:type="spellStart"/>
      <w:r w:rsidR="00B06DB1" w:rsidRPr="00B158DF">
        <w:rPr>
          <w:rFonts w:ascii="Tahoma" w:eastAsia="DengXian" w:hAnsi="Tahoma" w:cs="Tahoma"/>
          <w:kern w:val="2"/>
          <w:sz w:val="22"/>
          <w:szCs w:val="22"/>
          <w:lang w:val="lt-LT" w:eastAsia="zh-CN"/>
          <w14:ligatures w14:val="standardContextual"/>
        </w:rPr>
        <w:t>ribonukleotidai</w:t>
      </w:r>
      <w:proofErr w:type="spellEnd"/>
      <w:r w:rsidR="00B06DB1" w:rsidRPr="00B158DF">
        <w:rPr>
          <w:rFonts w:ascii="Tahoma" w:eastAsia="DengXian" w:hAnsi="Tahoma" w:cs="Tahoma"/>
          <w:kern w:val="2"/>
          <w:sz w:val="22"/>
          <w:szCs w:val="22"/>
          <w:lang w:val="lt-LT" w:eastAsia="zh-CN"/>
          <w14:ligatures w14:val="standardContextual"/>
        </w:rPr>
        <w:t>).</w:t>
      </w:r>
    </w:p>
    <w:p w14:paraId="6061B86F" w14:textId="77777777" w:rsidR="00015DB6" w:rsidRPr="00B158DF" w:rsidRDefault="00015DB6" w:rsidP="00015DB6">
      <w:pPr>
        <w:widowControl/>
        <w:tabs>
          <w:tab w:val="left" w:pos="426"/>
        </w:tabs>
        <w:autoSpaceDE/>
        <w:autoSpaceDN/>
        <w:adjustRightInd/>
        <w:ind w:firstLine="0"/>
        <w:jc w:val="both"/>
        <w:rPr>
          <w:rFonts w:ascii="Tahoma" w:hAnsi="Tahoma" w:cs="Tahoma"/>
          <w:sz w:val="22"/>
          <w:szCs w:val="22"/>
        </w:rPr>
      </w:pPr>
    </w:p>
    <w:p w14:paraId="4D953793" w14:textId="77777777" w:rsidR="009733C6" w:rsidRPr="00B158DF" w:rsidRDefault="009733C6" w:rsidP="00015DB6">
      <w:pPr>
        <w:widowControl/>
        <w:numPr>
          <w:ilvl w:val="0"/>
          <w:numId w:val="7"/>
        </w:numPr>
        <w:tabs>
          <w:tab w:val="left" w:pos="426"/>
        </w:tabs>
        <w:autoSpaceDE/>
        <w:autoSpaceDN/>
        <w:adjustRightInd/>
        <w:ind w:left="0" w:firstLine="0"/>
        <w:jc w:val="both"/>
        <w:rPr>
          <w:rFonts w:ascii="Tahoma" w:hAnsi="Tahoma" w:cs="Tahoma"/>
          <w:sz w:val="22"/>
          <w:szCs w:val="22"/>
        </w:rPr>
      </w:pPr>
      <w:r w:rsidRPr="00B158DF">
        <w:rPr>
          <w:rFonts w:ascii="Tahoma" w:hAnsi="Tahoma" w:cs="Tahoma"/>
          <w:sz w:val="22"/>
          <w:szCs w:val="22"/>
        </w:rPr>
        <w:t>Patiekalų gaminimui neturi būti naudojami maisto produktai, kurie pagaminti iš genetiškai modifikuotų organizmų (toliau - GMO), arba į kurių sudėtį įeina GMO.</w:t>
      </w:r>
    </w:p>
    <w:p w14:paraId="4D04F00E" w14:textId="77777777" w:rsidR="00B06DB1" w:rsidRPr="00B158DF" w:rsidRDefault="00B06DB1" w:rsidP="00B06DB1">
      <w:pPr>
        <w:pStyle w:val="ListParagraph"/>
        <w:rPr>
          <w:rFonts w:ascii="Tahoma" w:hAnsi="Tahoma" w:cs="Tahoma"/>
          <w:sz w:val="22"/>
          <w:szCs w:val="22"/>
          <w:lang w:val="lt-LT"/>
        </w:rPr>
      </w:pPr>
    </w:p>
    <w:p w14:paraId="7081E2C2" w14:textId="77777777" w:rsidR="009733C6" w:rsidRPr="00B158DF" w:rsidRDefault="009733C6" w:rsidP="00015DB6">
      <w:pPr>
        <w:widowControl/>
        <w:numPr>
          <w:ilvl w:val="0"/>
          <w:numId w:val="7"/>
        </w:numPr>
        <w:tabs>
          <w:tab w:val="left" w:pos="426"/>
        </w:tabs>
        <w:autoSpaceDE/>
        <w:autoSpaceDN/>
        <w:adjustRightInd/>
        <w:ind w:left="0" w:firstLine="0"/>
        <w:jc w:val="both"/>
        <w:rPr>
          <w:rFonts w:ascii="Tahoma" w:hAnsi="Tahoma" w:cs="Tahoma"/>
          <w:sz w:val="22"/>
          <w:szCs w:val="22"/>
        </w:rPr>
      </w:pPr>
      <w:r w:rsidRPr="00B158DF">
        <w:rPr>
          <w:rFonts w:ascii="Tahoma" w:hAnsi="Tahoma" w:cs="Tahoma"/>
          <w:sz w:val="22"/>
          <w:szCs w:val="22"/>
        </w:rPr>
        <w:t>Sutartimi paslaugų teikėjas įsipareigoja perimti visas su gyventojų maitinimu susijusias išlaidas: maisto produktų įsigijimo, maisto pagaminimo, tiekimo indų, įrankių ir įrangos įsigijimo bei saugojimo, maisto pagaminimo, tiekimo indų, įrankių ir įrangos plovimo-dezinfekavimo išlaidas, virtuvės personalo darbo užmokesčio, patalpų bei įrangos nuomos ir kitas ūkines išlaidas (patalpų švaros palaikymas ir dezinfekcija, maisto ruošimo įrangos įsigijimo, priežiūros, remonto ir atnaujinimo, patalpų einamojo remonto ir kitas išlaidas), taip pat visus mokesčius (įskaitant PVM) ir kitas su paslaugų teikimu susijusias išlaidas, kurias paslaugų teikėjas gali patirti.</w:t>
      </w:r>
    </w:p>
    <w:p w14:paraId="012D8852" w14:textId="77777777" w:rsidR="00687BDF" w:rsidRPr="00B158DF" w:rsidRDefault="00687BDF" w:rsidP="00687BDF">
      <w:pPr>
        <w:pStyle w:val="ListParagraph"/>
        <w:rPr>
          <w:rFonts w:ascii="Tahoma" w:hAnsi="Tahoma" w:cs="Tahoma"/>
          <w:sz w:val="22"/>
          <w:szCs w:val="22"/>
          <w:lang w:val="lt-LT"/>
        </w:rPr>
      </w:pPr>
    </w:p>
    <w:p w14:paraId="41E51CF2" w14:textId="77777777" w:rsidR="009733C6" w:rsidRPr="00B158DF" w:rsidRDefault="009733C6" w:rsidP="00015DB6">
      <w:pPr>
        <w:widowControl/>
        <w:numPr>
          <w:ilvl w:val="0"/>
          <w:numId w:val="7"/>
        </w:numPr>
        <w:tabs>
          <w:tab w:val="left" w:pos="426"/>
        </w:tabs>
        <w:autoSpaceDE/>
        <w:autoSpaceDN/>
        <w:adjustRightInd/>
        <w:ind w:left="0" w:firstLine="0"/>
        <w:jc w:val="both"/>
        <w:rPr>
          <w:rFonts w:ascii="Tahoma" w:hAnsi="Tahoma" w:cs="Tahoma"/>
          <w:sz w:val="22"/>
          <w:szCs w:val="22"/>
        </w:rPr>
      </w:pPr>
      <w:r w:rsidRPr="00B158DF">
        <w:rPr>
          <w:rFonts w:ascii="Tahoma" w:hAnsi="Tahoma" w:cs="Tahoma"/>
          <w:sz w:val="22"/>
          <w:szCs w:val="22"/>
        </w:rPr>
        <w:t>Išlaidos maisto gamybai turi būti nustatomos taip, kad:</w:t>
      </w:r>
    </w:p>
    <w:p w14:paraId="0D943C1F" w14:textId="77777777" w:rsidR="009733C6" w:rsidRPr="00B158DF" w:rsidRDefault="009733C6" w:rsidP="00687BDF">
      <w:pPr>
        <w:widowControl/>
        <w:numPr>
          <w:ilvl w:val="1"/>
          <w:numId w:val="7"/>
        </w:numPr>
        <w:tabs>
          <w:tab w:val="left" w:pos="567"/>
        </w:tabs>
        <w:autoSpaceDE/>
        <w:autoSpaceDN/>
        <w:adjustRightInd/>
        <w:ind w:left="0" w:firstLine="0"/>
        <w:jc w:val="both"/>
        <w:rPr>
          <w:rFonts w:ascii="Tahoma" w:hAnsi="Tahoma" w:cs="Tahoma"/>
          <w:sz w:val="22"/>
          <w:szCs w:val="22"/>
        </w:rPr>
      </w:pPr>
      <w:r w:rsidRPr="00B158DF">
        <w:rPr>
          <w:rFonts w:ascii="Tahoma" w:hAnsi="Tahoma" w:cs="Tahoma"/>
          <w:sz w:val="22"/>
          <w:szCs w:val="22"/>
        </w:rPr>
        <w:t>Užtikrintų pakankamą darbuotojų, vykdančių maisto pagaminimą ir išdalinimą skaičių, atsižvelgiant į globos įstaigoje nustatytą rėžimą, maisto ir darbuotojų higieną;</w:t>
      </w:r>
    </w:p>
    <w:p w14:paraId="0AD31A53" w14:textId="77777777" w:rsidR="009733C6" w:rsidRPr="00B158DF" w:rsidRDefault="009733C6" w:rsidP="00687BDF">
      <w:pPr>
        <w:widowControl/>
        <w:numPr>
          <w:ilvl w:val="1"/>
          <w:numId w:val="7"/>
        </w:numPr>
        <w:tabs>
          <w:tab w:val="left" w:pos="567"/>
        </w:tabs>
        <w:autoSpaceDE/>
        <w:autoSpaceDN/>
        <w:adjustRightInd/>
        <w:ind w:left="0" w:firstLine="0"/>
        <w:jc w:val="both"/>
        <w:rPr>
          <w:rFonts w:ascii="Tahoma" w:hAnsi="Tahoma" w:cs="Tahoma"/>
          <w:sz w:val="22"/>
          <w:szCs w:val="22"/>
        </w:rPr>
      </w:pPr>
      <w:r w:rsidRPr="00B158DF">
        <w:rPr>
          <w:rFonts w:ascii="Tahoma" w:hAnsi="Tahoma" w:cs="Tahoma"/>
          <w:sz w:val="22"/>
          <w:szCs w:val="22"/>
        </w:rPr>
        <w:t>Užtikrintų nuomojamų virtuvės, pagalbinių ir kitų, su maitinimo paslaugą susijusių, patalpų, o taip pat įrangos ir inventoriaus atitikimą dietinį maitinimą reglamentuojančioms higienos bei medicinos normoms, o taip pat ir laiku atliekamą patalpų, įrangos ir inventoriaus atnaujinimą bei remontą;</w:t>
      </w:r>
    </w:p>
    <w:p w14:paraId="5FA5AA4F" w14:textId="77777777" w:rsidR="009733C6" w:rsidRPr="00B158DF" w:rsidRDefault="009733C6" w:rsidP="00687BDF">
      <w:pPr>
        <w:widowControl/>
        <w:numPr>
          <w:ilvl w:val="1"/>
          <w:numId w:val="7"/>
        </w:numPr>
        <w:tabs>
          <w:tab w:val="left" w:pos="567"/>
        </w:tabs>
        <w:autoSpaceDE/>
        <w:autoSpaceDN/>
        <w:adjustRightInd/>
        <w:ind w:left="0" w:firstLine="0"/>
        <w:jc w:val="both"/>
        <w:rPr>
          <w:rFonts w:ascii="Tahoma" w:hAnsi="Tahoma" w:cs="Tahoma"/>
          <w:sz w:val="22"/>
          <w:szCs w:val="22"/>
        </w:rPr>
      </w:pPr>
      <w:r w:rsidRPr="00B158DF">
        <w:rPr>
          <w:rFonts w:ascii="Tahoma" w:hAnsi="Tahoma" w:cs="Tahoma"/>
          <w:sz w:val="22"/>
          <w:szCs w:val="22"/>
        </w:rPr>
        <w:t>Užtikrintų nuomojamų virtuvės, pagalbinių ir kitų, su maitinimo paslaugą susijusių, patalpų, o taip pat įrangos ir inventoriaus tinkamo švaros lygio palaikymą;</w:t>
      </w:r>
    </w:p>
    <w:p w14:paraId="71836F77" w14:textId="4FD5C469" w:rsidR="009733C6" w:rsidRPr="00B158DF" w:rsidRDefault="009733C6" w:rsidP="00687BDF">
      <w:pPr>
        <w:widowControl/>
        <w:numPr>
          <w:ilvl w:val="1"/>
          <w:numId w:val="7"/>
        </w:numPr>
        <w:tabs>
          <w:tab w:val="left" w:pos="567"/>
        </w:tabs>
        <w:autoSpaceDE/>
        <w:autoSpaceDN/>
        <w:adjustRightInd/>
        <w:ind w:left="0" w:firstLine="0"/>
        <w:jc w:val="both"/>
        <w:rPr>
          <w:rFonts w:ascii="Tahoma" w:hAnsi="Tahoma" w:cs="Tahoma"/>
          <w:sz w:val="22"/>
          <w:szCs w:val="22"/>
        </w:rPr>
      </w:pPr>
      <w:r w:rsidRPr="00B158DF">
        <w:rPr>
          <w:rFonts w:ascii="Tahoma" w:hAnsi="Tahoma" w:cs="Tahoma"/>
          <w:sz w:val="22"/>
          <w:szCs w:val="22"/>
        </w:rPr>
        <w:t xml:space="preserve">Užtikrintų apmokėjimą laiku už ūkines </w:t>
      </w:r>
      <w:r w:rsidR="00687BDF" w:rsidRPr="00B158DF">
        <w:rPr>
          <w:rFonts w:ascii="Tahoma" w:hAnsi="Tahoma" w:cs="Tahoma"/>
          <w:sz w:val="22"/>
          <w:szCs w:val="22"/>
        </w:rPr>
        <w:t xml:space="preserve">ir komunalines </w:t>
      </w:r>
      <w:r w:rsidRPr="00B158DF">
        <w:rPr>
          <w:rFonts w:ascii="Tahoma" w:hAnsi="Tahoma" w:cs="Tahoma"/>
          <w:sz w:val="22"/>
          <w:szCs w:val="22"/>
        </w:rPr>
        <w:t>paslaugas;</w:t>
      </w:r>
    </w:p>
    <w:p w14:paraId="5A580F1B" w14:textId="77777777" w:rsidR="009733C6" w:rsidRPr="00B158DF" w:rsidRDefault="009733C6" w:rsidP="00687BDF">
      <w:pPr>
        <w:widowControl/>
        <w:numPr>
          <w:ilvl w:val="1"/>
          <w:numId w:val="7"/>
        </w:numPr>
        <w:tabs>
          <w:tab w:val="left" w:pos="567"/>
        </w:tabs>
        <w:autoSpaceDE/>
        <w:autoSpaceDN/>
        <w:adjustRightInd/>
        <w:ind w:left="0" w:firstLine="0"/>
        <w:jc w:val="both"/>
        <w:rPr>
          <w:rFonts w:ascii="Tahoma" w:hAnsi="Tahoma" w:cs="Tahoma"/>
          <w:sz w:val="22"/>
          <w:szCs w:val="22"/>
        </w:rPr>
      </w:pPr>
      <w:r w:rsidRPr="00B158DF">
        <w:rPr>
          <w:rFonts w:ascii="Tahoma" w:hAnsi="Tahoma" w:cs="Tahoma"/>
          <w:sz w:val="22"/>
          <w:szCs w:val="22"/>
        </w:rPr>
        <w:t>Užtikrintų kitų, su maisto pagaminimu susijusių, funkcijų atlikimą laiku (pvz. indų ir įrankių atnaujinimas, maisto pristatymas, jei vykdomos maisto transportavimo paslaugos ir t.t.).</w:t>
      </w:r>
    </w:p>
    <w:p w14:paraId="6F8B36B9" w14:textId="77777777" w:rsidR="00687BDF" w:rsidRPr="0011364B" w:rsidRDefault="00687BDF" w:rsidP="00687BDF">
      <w:pPr>
        <w:widowControl/>
        <w:tabs>
          <w:tab w:val="left" w:pos="567"/>
        </w:tabs>
        <w:autoSpaceDE/>
        <w:autoSpaceDN/>
        <w:adjustRightInd/>
        <w:ind w:firstLine="0"/>
        <w:jc w:val="both"/>
        <w:rPr>
          <w:rFonts w:ascii="Tahoma" w:hAnsi="Tahoma" w:cs="Tahoma"/>
          <w:sz w:val="22"/>
          <w:szCs w:val="22"/>
        </w:rPr>
      </w:pPr>
    </w:p>
    <w:p w14:paraId="7F4867C8" w14:textId="3857E699" w:rsidR="009733C6" w:rsidRDefault="009733C6" w:rsidP="00687BDF">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lastRenderedPageBreak/>
        <w:t>Paslaugų teikėjas užtikrina, kad maitinimo paslaugas teikiantys darbuotojai, prieš pradėdami dirbti ir vėliau, tęsdami darbą, pasitikrintų sveikatą Lietuvos Respublikos Vyriausybės 1999 m. gegužės 7 d. nutarimo Nr.</w:t>
      </w:r>
      <w:r w:rsidR="00EB3E5A">
        <w:rPr>
          <w:rFonts w:ascii="Tahoma" w:hAnsi="Tahoma" w:cs="Tahoma"/>
          <w:sz w:val="22"/>
          <w:szCs w:val="22"/>
        </w:rPr>
        <w:t xml:space="preserve"> </w:t>
      </w:r>
      <w:r w:rsidRPr="0011364B">
        <w:rPr>
          <w:rFonts w:ascii="Tahoma" w:hAnsi="Tahoma" w:cs="Tahoma"/>
          <w:sz w:val="22"/>
          <w:szCs w:val="22"/>
        </w:rPr>
        <w:t xml:space="preserve">544 „Dėl darbų ir veiklos sričių, kuriose leidžiama dirbti darbuotojams, tik iš anksto pasitikrinus ir vėliau periodiškai besitikrinantiems, ar neserga užkrečiamosiomis ligomis, sąrašo ir šių darbuotojų sveikatos </w:t>
      </w:r>
      <w:proofErr w:type="spellStart"/>
      <w:r w:rsidRPr="0011364B">
        <w:rPr>
          <w:rFonts w:ascii="Tahoma" w:hAnsi="Tahoma" w:cs="Tahoma"/>
          <w:sz w:val="22"/>
          <w:szCs w:val="22"/>
        </w:rPr>
        <w:t>tikrinimosi</w:t>
      </w:r>
      <w:proofErr w:type="spellEnd"/>
      <w:r w:rsidRPr="0011364B">
        <w:rPr>
          <w:rFonts w:ascii="Tahoma" w:hAnsi="Tahoma" w:cs="Tahoma"/>
          <w:sz w:val="22"/>
          <w:szCs w:val="22"/>
        </w:rPr>
        <w:t xml:space="preserve"> tvarkos patvirtinimo“ (</w:t>
      </w:r>
      <w:r w:rsidR="00495C43">
        <w:rPr>
          <w:rFonts w:ascii="Tahoma" w:hAnsi="Tahoma" w:cs="Tahoma"/>
          <w:sz w:val="22"/>
          <w:szCs w:val="22"/>
        </w:rPr>
        <w:t>aktuali redakcija</w:t>
      </w:r>
      <w:r w:rsidRPr="0011364B">
        <w:rPr>
          <w:rFonts w:ascii="Tahoma" w:hAnsi="Tahoma" w:cs="Tahoma"/>
          <w:sz w:val="22"/>
          <w:szCs w:val="22"/>
        </w:rPr>
        <w:t xml:space="preserve">) nustatyta tvarka. </w:t>
      </w:r>
    </w:p>
    <w:p w14:paraId="5863BD9A" w14:textId="77777777" w:rsidR="0023640B" w:rsidRPr="0011364B" w:rsidRDefault="0023640B" w:rsidP="0023640B">
      <w:pPr>
        <w:widowControl/>
        <w:tabs>
          <w:tab w:val="left" w:pos="426"/>
        </w:tabs>
        <w:autoSpaceDE/>
        <w:autoSpaceDN/>
        <w:adjustRightInd/>
        <w:ind w:firstLine="0"/>
        <w:jc w:val="both"/>
        <w:rPr>
          <w:rFonts w:ascii="Tahoma" w:hAnsi="Tahoma" w:cs="Tahoma"/>
          <w:sz w:val="22"/>
          <w:szCs w:val="22"/>
        </w:rPr>
      </w:pPr>
    </w:p>
    <w:p w14:paraId="6CA0CC77" w14:textId="77777777" w:rsidR="0023640B" w:rsidRDefault="009733C6" w:rsidP="00687BDF">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Paslaugų teikėjas privalo sudaryti sąlygas perkančiosios organizacijos atstovams atlikti „</w:t>
      </w:r>
      <w:proofErr w:type="spellStart"/>
      <w:r w:rsidRPr="0011364B">
        <w:rPr>
          <w:rFonts w:ascii="Tahoma" w:hAnsi="Tahoma" w:cs="Tahoma"/>
          <w:sz w:val="22"/>
          <w:szCs w:val="22"/>
        </w:rPr>
        <w:t>Jasiuliškių</w:t>
      </w:r>
      <w:proofErr w:type="spellEnd"/>
      <w:r w:rsidRPr="0011364B">
        <w:rPr>
          <w:rFonts w:ascii="Tahoma" w:hAnsi="Tahoma" w:cs="Tahoma"/>
          <w:sz w:val="22"/>
          <w:szCs w:val="22"/>
        </w:rPr>
        <w:t xml:space="preserve"> socialinės globos namų gyventojų maitinimo paslaugų pirkimo techninėje specifikacijoje“ keliamų reikalavimų (toliau – Reikalavimai) kontrolę. Aptiktus Reikalavimų neatitikimus paslaugų teikėjas </w:t>
      </w:r>
      <w:r w:rsidR="0023640B">
        <w:rPr>
          <w:rFonts w:ascii="Tahoma" w:hAnsi="Tahoma" w:cs="Tahoma"/>
          <w:sz w:val="22"/>
          <w:szCs w:val="22"/>
        </w:rPr>
        <w:t xml:space="preserve">juos </w:t>
      </w:r>
      <w:r w:rsidRPr="0011364B">
        <w:rPr>
          <w:rFonts w:ascii="Tahoma" w:hAnsi="Tahoma" w:cs="Tahoma"/>
          <w:sz w:val="22"/>
          <w:szCs w:val="22"/>
        </w:rPr>
        <w:t>šalina nedelsiant, už nekokybiškai suteiktas paslaugas ar jų dalį paslaugų gavėjas paslaugų teikėjui nemoka. Už maisto produktų ir/ar maisto patiekalų laboratorinius tyrimus esant neatitikimams ir/ar pažeidimams sumoka paslaugų teikėjas per 5 darbo dienas, arba atitinkama suma išskaičiuojama iš mokėtinos sumos už suteiktas paslaugas.</w:t>
      </w:r>
    </w:p>
    <w:p w14:paraId="6FD0EEBC" w14:textId="77777777" w:rsidR="0023640B" w:rsidRPr="001817BE" w:rsidRDefault="0023640B" w:rsidP="0023640B">
      <w:pPr>
        <w:pStyle w:val="ListParagraph"/>
        <w:rPr>
          <w:rFonts w:ascii="Tahoma" w:hAnsi="Tahoma" w:cs="Tahoma"/>
          <w:sz w:val="22"/>
          <w:szCs w:val="22"/>
          <w:lang w:val="lt-LT"/>
        </w:rPr>
      </w:pPr>
    </w:p>
    <w:p w14:paraId="4B618421" w14:textId="77777777" w:rsidR="0023640B" w:rsidRDefault="009733C6" w:rsidP="00687BDF">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Paslaugų teikėjas privalo užtikrinti valgyklos, išnuomotų patalpų ir įrangos tinkamą naudojimą, higieninę švarą, epidemiologinę saugą, gaisrinę saugą</w:t>
      </w:r>
      <w:r w:rsidR="0023640B">
        <w:rPr>
          <w:rFonts w:ascii="Tahoma" w:hAnsi="Tahoma" w:cs="Tahoma"/>
          <w:sz w:val="22"/>
          <w:szCs w:val="22"/>
        </w:rPr>
        <w:t>.</w:t>
      </w:r>
    </w:p>
    <w:p w14:paraId="7716BBC7" w14:textId="77777777" w:rsidR="0023640B" w:rsidRPr="001817BE" w:rsidRDefault="0023640B" w:rsidP="0023640B">
      <w:pPr>
        <w:pStyle w:val="ListParagraph"/>
        <w:rPr>
          <w:rFonts w:ascii="Tahoma" w:hAnsi="Tahoma" w:cs="Tahoma"/>
          <w:sz w:val="22"/>
          <w:szCs w:val="22"/>
          <w:lang w:val="lt-LT"/>
        </w:rPr>
      </w:pPr>
    </w:p>
    <w:p w14:paraId="147E4320" w14:textId="6BEBAD3A" w:rsidR="009733C6" w:rsidRPr="0011364B" w:rsidRDefault="009733C6" w:rsidP="0023640B">
      <w:pPr>
        <w:widowControl/>
        <w:tabs>
          <w:tab w:val="left" w:pos="426"/>
        </w:tabs>
        <w:autoSpaceDE/>
        <w:autoSpaceDN/>
        <w:adjustRightInd/>
        <w:ind w:firstLine="0"/>
        <w:jc w:val="both"/>
        <w:rPr>
          <w:rFonts w:ascii="Tahoma" w:hAnsi="Tahoma" w:cs="Tahoma"/>
          <w:sz w:val="22"/>
          <w:szCs w:val="22"/>
        </w:rPr>
      </w:pPr>
      <w:r w:rsidRPr="0011364B">
        <w:rPr>
          <w:rFonts w:ascii="Tahoma" w:hAnsi="Tahoma" w:cs="Tahoma"/>
          <w:sz w:val="22"/>
          <w:szCs w:val="22"/>
        </w:rPr>
        <w:t xml:space="preserve"> </w:t>
      </w:r>
    </w:p>
    <w:p w14:paraId="22A2583C" w14:textId="77777777" w:rsidR="0023640B" w:rsidRDefault="009733C6" w:rsidP="00687BDF">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Paslaugų teikėjas įsipareigoja maisto atliekas priduoti atliekų tvarkytojams.</w:t>
      </w:r>
    </w:p>
    <w:p w14:paraId="4AE1EFCD" w14:textId="3E2EC0AC" w:rsidR="009733C6" w:rsidRPr="0011364B" w:rsidRDefault="009733C6" w:rsidP="0023640B">
      <w:pPr>
        <w:widowControl/>
        <w:tabs>
          <w:tab w:val="left" w:pos="426"/>
        </w:tabs>
        <w:autoSpaceDE/>
        <w:autoSpaceDN/>
        <w:adjustRightInd/>
        <w:ind w:firstLine="0"/>
        <w:jc w:val="both"/>
        <w:rPr>
          <w:rFonts w:ascii="Tahoma" w:hAnsi="Tahoma" w:cs="Tahoma"/>
          <w:sz w:val="22"/>
          <w:szCs w:val="22"/>
        </w:rPr>
      </w:pPr>
      <w:r w:rsidRPr="0011364B">
        <w:rPr>
          <w:rFonts w:ascii="Tahoma" w:hAnsi="Tahoma" w:cs="Tahoma"/>
          <w:sz w:val="22"/>
          <w:szCs w:val="22"/>
        </w:rPr>
        <w:t xml:space="preserve"> </w:t>
      </w:r>
    </w:p>
    <w:p w14:paraId="3A5DACCA" w14:textId="77777777" w:rsidR="004E5546" w:rsidRDefault="009733C6" w:rsidP="0023640B">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Maistas ir gėrimai turi būti pateikiami, naudojant švarius, sausus daugkartinio naudojimo stalo įrankius, indus bei staltieses, kartu su įrankiais Paslaugų teikėjas pateikia ir vienkartines servetėles.</w:t>
      </w:r>
    </w:p>
    <w:p w14:paraId="36BA91C8" w14:textId="77777777" w:rsidR="004E5546" w:rsidRPr="001817BE" w:rsidRDefault="004E5546" w:rsidP="004E5546">
      <w:pPr>
        <w:pStyle w:val="ListParagraph"/>
        <w:rPr>
          <w:rFonts w:ascii="Tahoma" w:hAnsi="Tahoma" w:cs="Tahoma"/>
          <w:sz w:val="22"/>
          <w:szCs w:val="22"/>
          <w:lang w:val="lt-LT"/>
        </w:rPr>
      </w:pPr>
    </w:p>
    <w:p w14:paraId="2D82522B" w14:textId="77777777" w:rsidR="004E5546" w:rsidRDefault="009733C6" w:rsidP="0023640B">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Susidariusios atliekos (stiklas, popierius, plastikas, organinės atliekos) turi būti išrūšiuotos.</w:t>
      </w:r>
    </w:p>
    <w:p w14:paraId="7B96F6BC" w14:textId="77777777" w:rsidR="004E5546" w:rsidRDefault="004E5546" w:rsidP="004E5546">
      <w:pPr>
        <w:pStyle w:val="ListParagraph"/>
        <w:rPr>
          <w:rFonts w:ascii="Tahoma" w:hAnsi="Tahoma" w:cs="Tahoma"/>
          <w:sz w:val="22"/>
          <w:szCs w:val="22"/>
        </w:rPr>
      </w:pPr>
    </w:p>
    <w:p w14:paraId="13B22D7E" w14:textId="6E3B6807" w:rsidR="004E5546" w:rsidRDefault="004E5546" w:rsidP="0023640B">
      <w:pPr>
        <w:widowControl/>
        <w:numPr>
          <w:ilvl w:val="0"/>
          <w:numId w:val="7"/>
        </w:numPr>
        <w:tabs>
          <w:tab w:val="left" w:pos="426"/>
        </w:tabs>
        <w:autoSpaceDE/>
        <w:autoSpaceDN/>
        <w:adjustRightInd/>
        <w:ind w:left="0" w:firstLine="0"/>
        <w:jc w:val="both"/>
        <w:rPr>
          <w:rFonts w:ascii="Tahoma" w:hAnsi="Tahoma" w:cs="Tahoma"/>
          <w:sz w:val="22"/>
          <w:szCs w:val="22"/>
        </w:rPr>
      </w:pPr>
      <w:r>
        <w:rPr>
          <w:rFonts w:ascii="Tahoma" w:hAnsi="Tahoma" w:cs="Tahoma"/>
          <w:sz w:val="22"/>
          <w:szCs w:val="22"/>
        </w:rPr>
        <w:t>Paslaugų teikėjas įsipareigoja l</w:t>
      </w:r>
      <w:r w:rsidR="009733C6" w:rsidRPr="0011364B">
        <w:rPr>
          <w:rFonts w:ascii="Tahoma" w:hAnsi="Tahoma" w:cs="Tahoma"/>
          <w:sz w:val="22"/>
          <w:szCs w:val="22"/>
        </w:rPr>
        <w:t>aiku ir nustatyta tvarka apmok</w:t>
      </w:r>
      <w:r>
        <w:rPr>
          <w:rFonts w:ascii="Tahoma" w:hAnsi="Tahoma" w:cs="Tahoma"/>
          <w:sz w:val="22"/>
          <w:szCs w:val="22"/>
        </w:rPr>
        <w:t>ėti</w:t>
      </w:r>
      <w:r w:rsidR="009733C6" w:rsidRPr="0011364B">
        <w:rPr>
          <w:rFonts w:ascii="Tahoma" w:hAnsi="Tahoma" w:cs="Tahoma"/>
          <w:sz w:val="22"/>
          <w:szCs w:val="22"/>
        </w:rPr>
        <w:t xml:space="preserve"> perkančiajai organizacijai už patalpų bei įrangos nuomos sąnaudas</w:t>
      </w:r>
      <w:r w:rsidR="008B6251">
        <w:rPr>
          <w:rFonts w:ascii="Tahoma" w:hAnsi="Tahoma" w:cs="Tahoma"/>
          <w:sz w:val="22"/>
          <w:szCs w:val="22"/>
        </w:rPr>
        <w:t xml:space="preserve"> bei komunalines paslaugas</w:t>
      </w:r>
      <w:r w:rsidR="009733C6" w:rsidRPr="0011364B">
        <w:rPr>
          <w:rFonts w:ascii="Tahoma" w:hAnsi="Tahoma" w:cs="Tahoma"/>
          <w:sz w:val="22"/>
          <w:szCs w:val="22"/>
        </w:rPr>
        <w:t>.</w:t>
      </w:r>
    </w:p>
    <w:p w14:paraId="3587FBBD" w14:textId="77777777" w:rsidR="004E5546" w:rsidRDefault="004E5546" w:rsidP="004E5546">
      <w:pPr>
        <w:pStyle w:val="ListParagraph"/>
        <w:rPr>
          <w:rFonts w:ascii="Tahoma" w:hAnsi="Tahoma" w:cs="Tahoma"/>
          <w:sz w:val="22"/>
          <w:szCs w:val="22"/>
        </w:rPr>
      </w:pPr>
    </w:p>
    <w:p w14:paraId="41991F7D" w14:textId="77777777" w:rsidR="009733C6" w:rsidRPr="00A047AB" w:rsidRDefault="009733C6" w:rsidP="0023640B">
      <w:pPr>
        <w:widowControl/>
        <w:numPr>
          <w:ilvl w:val="0"/>
          <w:numId w:val="7"/>
        </w:numPr>
        <w:tabs>
          <w:tab w:val="left" w:pos="426"/>
        </w:tabs>
        <w:autoSpaceDE/>
        <w:autoSpaceDN/>
        <w:adjustRightInd/>
        <w:ind w:left="0" w:firstLine="0"/>
        <w:jc w:val="both"/>
        <w:rPr>
          <w:rFonts w:ascii="Tahoma" w:hAnsi="Tahoma" w:cs="Tahoma"/>
          <w:sz w:val="22"/>
          <w:szCs w:val="22"/>
        </w:rPr>
      </w:pPr>
      <w:r w:rsidRPr="0011364B">
        <w:rPr>
          <w:rFonts w:ascii="Tahoma" w:hAnsi="Tahoma" w:cs="Tahoma"/>
          <w:sz w:val="22"/>
          <w:szCs w:val="22"/>
        </w:rPr>
        <w:t xml:space="preserve">Paslaugų teikimo sutarčiai pasibaigus ar ją nutraukus, baigiasi ir patalpų nuomos sutartis, o paslaugos </w:t>
      </w:r>
      <w:r w:rsidRPr="00A047AB">
        <w:rPr>
          <w:rFonts w:ascii="Tahoma" w:hAnsi="Tahoma" w:cs="Tahoma"/>
          <w:sz w:val="22"/>
          <w:szCs w:val="22"/>
        </w:rPr>
        <w:t>teikėjas privalo atlaisvinti patalpas ir priduoti paslaugos gavėjui. Patalpų perdavimas turi įvykti užtikrinant gyventojų maitinimo tęstinumą.</w:t>
      </w:r>
    </w:p>
    <w:p w14:paraId="480ED9ED" w14:textId="77777777" w:rsidR="008B6251" w:rsidRPr="00A047AB" w:rsidRDefault="008B6251" w:rsidP="008B6251">
      <w:pPr>
        <w:pStyle w:val="ListParagraph"/>
        <w:rPr>
          <w:rFonts w:ascii="Tahoma" w:hAnsi="Tahoma" w:cs="Tahoma"/>
          <w:sz w:val="22"/>
          <w:szCs w:val="22"/>
        </w:rPr>
      </w:pPr>
    </w:p>
    <w:p w14:paraId="4A308389" w14:textId="2B461265" w:rsidR="0041447F" w:rsidRPr="00593B05" w:rsidRDefault="00695EAA" w:rsidP="00C7276D">
      <w:pPr>
        <w:widowControl/>
        <w:numPr>
          <w:ilvl w:val="0"/>
          <w:numId w:val="7"/>
        </w:numPr>
        <w:tabs>
          <w:tab w:val="left" w:pos="567"/>
        </w:tabs>
        <w:autoSpaceDE/>
        <w:autoSpaceDN/>
        <w:adjustRightInd/>
        <w:ind w:left="0" w:firstLine="0"/>
        <w:jc w:val="both"/>
        <w:rPr>
          <w:rFonts w:ascii="Tahoma" w:hAnsi="Tahoma" w:cs="Tahoma"/>
          <w:sz w:val="22"/>
          <w:szCs w:val="22"/>
        </w:rPr>
      </w:pPr>
      <w:r w:rsidRPr="00A047AB">
        <w:rPr>
          <w:rFonts w:ascii="Tahoma" w:eastAsiaTheme="minorEastAsia" w:hAnsi="Tahoma" w:cs="Tahoma"/>
          <w:sz w:val="22"/>
          <w:szCs w:val="22"/>
        </w:rPr>
        <w:t xml:space="preserve">Pirkimas vykdomas </w:t>
      </w:r>
      <w:r w:rsidRPr="00593B05">
        <w:rPr>
          <w:rFonts w:ascii="Tahoma" w:eastAsiaTheme="minorEastAsia" w:hAnsi="Tahoma" w:cs="Tahoma"/>
          <w:sz w:val="22"/>
          <w:szCs w:val="22"/>
        </w:rPr>
        <w:t>vadovaujantis Lietuvos Respublikos aplinkos ministro 2011 m. birželio 28 d. įsakymo Nr. D1-508 „</w:t>
      </w:r>
      <w:hyperlink r:id="rId9" w:history="1">
        <w:r w:rsidRPr="00593B05">
          <w:rPr>
            <w:rFonts w:ascii="Tahoma" w:eastAsiaTheme="minorEastAsia" w:hAnsi="Tahoma" w:cs="Tahoma"/>
            <w:color w:val="0070C0"/>
            <w:sz w:val="22"/>
            <w:szCs w:val="22"/>
            <w:u w:val="single"/>
          </w:rPr>
          <w:t>Dėl Aplinkos apsaugos kriterijų taikymo, vykdant žaliuosius pirkimus, tvarkos aprašo patvirtinimo</w:t>
        </w:r>
      </w:hyperlink>
      <w:r w:rsidRPr="00593B05">
        <w:rPr>
          <w:rFonts w:ascii="Tahoma" w:eastAsiaTheme="minorEastAsia" w:hAnsi="Tahoma" w:cs="Tahoma"/>
          <w:sz w:val="22"/>
          <w:szCs w:val="22"/>
        </w:rPr>
        <w:t>“ 4.1</w:t>
      </w:r>
      <w:r w:rsidRPr="00593B05">
        <w:rPr>
          <w:rFonts w:ascii="Tahoma" w:eastAsiaTheme="minorEastAsia" w:hAnsi="Tahoma" w:cs="Tahoma"/>
          <w:i/>
          <w:color w:val="00B050"/>
          <w:sz w:val="22"/>
          <w:szCs w:val="22"/>
        </w:rPr>
        <w:t xml:space="preserve"> </w:t>
      </w:r>
      <w:r w:rsidRPr="00593B05">
        <w:rPr>
          <w:rFonts w:ascii="Tahoma" w:eastAsiaTheme="minorEastAsia" w:hAnsi="Tahoma" w:cs="Tahoma"/>
          <w:sz w:val="22"/>
          <w:szCs w:val="22"/>
        </w:rPr>
        <w:t xml:space="preserve"> punktu.</w:t>
      </w:r>
    </w:p>
    <w:p w14:paraId="692D1E40" w14:textId="77777777" w:rsidR="008B6251" w:rsidRPr="00593B05" w:rsidRDefault="008B6251" w:rsidP="008B6251">
      <w:pPr>
        <w:pStyle w:val="ListParagraph"/>
        <w:rPr>
          <w:rFonts w:ascii="Tahoma" w:hAnsi="Tahoma" w:cs="Tahoma"/>
          <w:sz w:val="22"/>
          <w:szCs w:val="22"/>
          <w:lang w:val="lt-LT"/>
        </w:rPr>
      </w:pPr>
    </w:p>
    <w:p w14:paraId="317F34E1" w14:textId="798D477E" w:rsidR="004B025D" w:rsidRPr="00593B05" w:rsidRDefault="0041447F" w:rsidP="00C7276D">
      <w:pPr>
        <w:widowControl/>
        <w:numPr>
          <w:ilvl w:val="0"/>
          <w:numId w:val="7"/>
        </w:numPr>
        <w:tabs>
          <w:tab w:val="left" w:pos="567"/>
        </w:tabs>
        <w:autoSpaceDE/>
        <w:autoSpaceDN/>
        <w:adjustRightInd/>
        <w:ind w:left="0" w:firstLine="0"/>
        <w:jc w:val="both"/>
        <w:rPr>
          <w:rFonts w:ascii="Tahoma" w:hAnsi="Tahoma" w:cs="Tahoma"/>
          <w:sz w:val="22"/>
          <w:szCs w:val="22"/>
        </w:rPr>
      </w:pPr>
      <w:r w:rsidRPr="00593B05">
        <w:rPr>
          <w:rFonts w:ascii="Tahoma" w:hAnsi="Tahoma" w:cs="Tahoma"/>
          <w:sz w:val="22"/>
          <w:szCs w:val="22"/>
        </w:rPr>
        <w:t xml:space="preserve">Ne mažiau nei 30 procentų viso perkamų patiekalams ruošti maisto produktų kiekio (kilogramais, litrais, vienetais) turi atitikti </w:t>
      </w:r>
      <w:r w:rsidR="009108A0" w:rsidRPr="00593B05">
        <w:rPr>
          <w:rFonts w:ascii="Tahoma" w:hAnsi="Tahoma" w:cs="Tahoma"/>
          <w:color w:val="000000"/>
          <w:sz w:val="22"/>
          <w:szCs w:val="22"/>
          <w:shd w:val="clear" w:color="auto" w:fill="FFFFFF"/>
        </w:rPr>
        <w:t>bent vieną iš šių minimalių aplinkos apsaugos kriterijų:</w:t>
      </w:r>
      <w:r w:rsidR="009108A0" w:rsidRPr="00593B05">
        <w:rPr>
          <w:rFonts w:ascii="Tahoma" w:hAnsi="Tahoma" w:cs="Tahoma"/>
          <w:sz w:val="22"/>
          <w:szCs w:val="22"/>
        </w:rPr>
        <w:t xml:space="preserve"> </w:t>
      </w:r>
    </w:p>
    <w:p w14:paraId="777E5415" w14:textId="2736385F" w:rsidR="009108A0" w:rsidRPr="00A047AB" w:rsidRDefault="009108A0" w:rsidP="00A047AB">
      <w:pPr>
        <w:pStyle w:val="ListParagraph"/>
        <w:numPr>
          <w:ilvl w:val="1"/>
          <w:numId w:val="7"/>
        </w:numPr>
        <w:tabs>
          <w:tab w:val="left" w:pos="567"/>
        </w:tabs>
        <w:ind w:left="0" w:firstLine="0"/>
        <w:jc w:val="both"/>
        <w:rPr>
          <w:rFonts w:ascii="Tahoma" w:hAnsi="Tahoma" w:cs="Tahoma"/>
          <w:sz w:val="22"/>
          <w:szCs w:val="22"/>
          <w:lang w:val="lt-LT"/>
        </w:rPr>
      </w:pPr>
      <w:r w:rsidRPr="00593B05">
        <w:rPr>
          <w:rFonts w:ascii="Tahoma" w:hAnsi="Tahoma" w:cs="Tahoma"/>
          <w:sz w:val="22"/>
          <w:szCs w:val="22"/>
          <w:lang w:val="lt-LT"/>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w:t>
      </w:r>
      <w:r w:rsidRPr="00A047AB">
        <w:rPr>
          <w:rFonts w:ascii="Tahoma" w:hAnsi="Tahoma" w:cs="Tahoma"/>
          <w:sz w:val="22"/>
          <w:szCs w:val="22"/>
          <w:lang w:val="lt-LT"/>
        </w:rPr>
        <w:t xml:space="preserve"> (EB) Nr. 834/2007 su visais pakeitimais ir papildymais, reikalavimus;</w:t>
      </w:r>
    </w:p>
    <w:p w14:paraId="141BABD3" w14:textId="3934F78A" w:rsidR="009108A0" w:rsidRPr="00A047AB" w:rsidRDefault="009108A0" w:rsidP="00A047AB">
      <w:pPr>
        <w:pStyle w:val="ListParagraph"/>
        <w:numPr>
          <w:ilvl w:val="1"/>
          <w:numId w:val="7"/>
        </w:numPr>
        <w:tabs>
          <w:tab w:val="left" w:pos="567"/>
        </w:tabs>
        <w:ind w:left="0" w:firstLine="0"/>
        <w:jc w:val="both"/>
        <w:rPr>
          <w:rFonts w:ascii="Tahoma" w:hAnsi="Tahoma" w:cs="Tahoma"/>
          <w:sz w:val="22"/>
          <w:szCs w:val="22"/>
          <w:lang w:val="lt-LT"/>
        </w:rPr>
      </w:pPr>
      <w:r w:rsidRPr="00A047AB">
        <w:rPr>
          <w:rFonts w:ascii="Tahoma" w:hAnsi="Tahoma" w:cs="Tahoma"/>
          <w:sz w:val="22"/>
          <w:szCs w:val="22"/>
          <w:lang w:val="lt-LT"/>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w:t>
      </w:r>
      <w:r w:rsidRPr="00A047AB">
        <w:rPr>
          <w:rFonts w:ascii="Tahoma" w:hAnsi="Tahoma" w:cs="Tahoma"/>
          <w:sz w:val="22"/>
          <w:szCs w:val="22"/>
          <w:lang w:val="lt-LT"/>
        </w:rPr>
        <w:lastRenderedPageBreak/>
        <w:t>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E40C344" w14:textId="069215D5" w:rsidR="009108A0" w:rsidRPr="009108A0" w:rsidRDefault="009108A0" w:rsidP="00A047AB">
      <w:pPr>
        <w:pStyle w:val="ListParagraph"/>
        <w:numPr>
          <w:ilvl w:val="1"/>
          <w:numId w:val="7"/>
        </w:numPr>
        <w:tabs>
          <w:tab w:val="left" w:pos="567"/>
        </w:tabs>
        <w:ind w:left="0" w:firstLine="0"/>
        <w:jc w:val="both"/>
        <w:rPr>
          <w:rFonts w:ascii="Tahoma" w:hAnsi="Tahoma" w:cs="Tahoma"/>
          <w:sz w:val="22"/>
          <w:szCs w:val="22"/>
          <w:lang w:val="lt-LT"/>
        </w:rPr>
      </w:pPr>
      <w:r w:rsidRPr="009108A0">
        <w:rPr>
          <w:rFonts w:ascii="Tahoma" w:hAnsi="Tahoma" w:cs="Tahoma"/>
          <w:sz w:val="22"/>
          <w:szCs w:val="22"/>
          <w:lang w:val="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81C7400" w14:textId="7A911151" w:rsidR="004B025D" w:rsidRPr="00A047AB" w:rsidRDefault="009108A0" w:rsidP="00A047AB">
      <w:pPr>
        <w:pStyle w:val="ListParagraph"/>
        <w:numPr>
          <w:ilvl w:val="1"/>
          <w:numId w:val="7"/>
        </w:numPr>
        <w:tabs>
          <w:tab w:val="left" w:pos="567"/>
        </w:tabs>
        <w:ind w:left="0" w:firstLine="0"/>
        <w:jc w:val="both"/>
        <w:rPr>
          <w:rFonts w:ascii="Tahoma" w:hAnsi="Tahoma" w:cs="Tahoma"/>
          <w:sz w:val="22"/>
          <w:szCs w:val="22"/>
          <w:lang w:val="lt-LT"/>
        </w:rPr>
      </w:pPr>
      <w:r w:rsidRPr="00A047AB">
        <w:rPr>
          <w:rFonts w:ascii="Tahoma" w:hAnsi="Tahoma" w:cs="Tahoma"/>
          <w:sz w:val="22"/>
          <w:szCs w:val="22"/>
          <w:lang w:val="lt-LT"/>
        </w:rPr>
        <w:t xml:space="preserve">žuvys, moliuskai ir vėžiagyviai turi atitikti bent vieną iš </w:t>
      </w:r>
      <w:r w:rsidR="00A047AB">
        <w:rPr>
          <w:rFonts w:ascii="Tahoma" w:hAnsi="Tahoma" w:cs="Tahoma"/>
          <w:sz w:val="22"/>
          <w:szCs w:val="22"/>
          <w:lang w:val="lt-LT"/>
        </w:rPr>
        <w:t>29</w:t>
      </w:r>
      <w:r w:rsidRPr="00A047AB">
        <w:rPr>
          <w:rFonts w:ascii="Tahoma" w:hAnsi="Tahoma" w:cs="Tahoma"/>
          <w:sz w:val="22"/>
          <w:szCs w:val="22"/>
          <w:lang w:val="lt-LT"/>
        </w:rPr>
        <w:t>.1–</w:t>
      </w:r>
      <w:r w:rsidR="00A047AB">
        <w:rPr>
          <w:rFonts w:ascii="Tahoma" w:hAnsi="Tahoma" w:cs="Tahoma"/>
          <w:sz w:val="22"/>
          <w:szCs w:val="22"/>
          <w:lang w:val="lt-LT"/>
        </w:rPr>
        <w:t>29</w:t>
      </w:r>
      <w:r w:rsidRPr="00A047AB">
        <w:rPr>
          <w:rFonts w:ascii="Tahoma" w:hAnsi="Tahoma" w:cs="Tahoma"/>
          <w:sz w:val="22"/>
          <w:szCs w:val="22"/>
          <w:lang w:val="lt-LT"/>
        </w:rPr>
        <w:t>.3 papunkčiuose išvardytų minimalių aplinkos apsaugos kriterijų arba būti sertifikuoti pagal tausios žvejybos ar darnios akvakultūros schemas ir paženklinti ekologiniais ženklais, pvz., „</w:t>
      </w:r>
      <w:proofErr w:type="spellStart"/>
      <w:r w:rsidRPr="00A047AB">
        <w:rPr>
          <w:rFonts w:ascii="Tahoma" w:hAnsi="Tahoma" w:cs="Tahoma"/>
          <w:sz w:val="22"/>
          <w:szCs w:val="22"/>
          <w:lang w:val="lt-LT"/>
        </w:rPr>
        <w:t>Aquaculture</w:t>
      </w:r>
      <w:proofErr w:type="spellEnd"/>
      <w:r w:rsidRPr="00A047AB">
        <w:rPr>
          <w:rFonts w:ascii="Tahoma" w:hAnsi="Tahoma" w:cs="Tahoma"/>
          <w:sz w:val="22"/>
          <w:szCs w:val="22"/>
          <w:lang w:val="lt-LT"/>
        </w:rPr>
        <w:t xml:space="preserve"> </w:t>
      </w:r>
      <w:proofErr w:type="spellStart"/>
      <w:r w:rsidRPr="00A047AB">
        <w:rPr>
          <w:rFonts w:ascii="Tahoma" w:hAnsi="Tahoma" w:cs="Tahoma"/>
          <w:sz w:val="22"/>
          <w:szCs w:val="22"/>
          <w:lang w:val="lt-LT"/>
        </w:rPr>
        <w:t>Stewardship</w:t>
      </w:r>
      <w:proofErr w:type="spellEnd"/>
      <w:r w:rsidRPr="00A047AB">
        <w:rPr>
          <w:rFonts w:ascii="Tahoma" w:hAnsi="Tahoma" w:cs="Tahoma"/>
          <w:sz w:val="22"/>
          <w:szCs w:val="22"/>
          <w:lang w:val="lt-LT"/>
        </w:rPr>
        <w:t xml:space="preserve"> </w:t>
      </w:r>
      <w:proofErr w:type="spellStart"/>
      <w:r w:rsidRPr="00A047AB">
        <w:rPr>
          <w:rFonts w:ascii="Tahoma" w:hAnsi="Tahoma" w:cs="Tahoma"/>
          <w:sz w:val="22"/>
          <w:szCs w:val="22"/>
          <w:lang w:val="lt-LT"/>
        </w:rPr>
        <w:t>Council</w:t>
      </w:r>
      <w:proofErr w:type="spellEnd"/>
      <w:r w:rsidRPr="00A047AB">
        <w:rPr>
          <w:rFonts w:ascii="Tahoma" w:hAnsi="Tahoma" w:cs="Tahoma"/>
          <w:sz w:val="22"/>
          <w:szCs w:val="22"/>
          <w:lang w:val="lt-LT"/>
        </w:rPr>
        <w:t>“, „</w:t>
      </w:r>
      <w:proofErr w:type="spellStart"/>
      <w:r w:rsidRPr="00A047AB">
        <w:rPr>
          <w:rFonts w:ascii="Tahoma" w:hAnsi="Tahoma" w:cs="Tahoma"/>
          <w:sz w:val="22"/>
          <w:szCs w:val="22"/>
          <w:lang w:val="lt-LT"/>
        </w:rPr>
        <w:t>The</w:t>
      </w:r>
      <w:proofErr w:type="spellEnd"/>
      <w:r w:rsidRPr="00A047AB">
        <w:rPr>
          <w:rFonts w:ascii="Tahoma" w:hAnsi="Tahoma" w:cs="Tahoma"/>
          <w:sz w:val="22"/>
          <w:szCs w:val="22"/>
          <w:lang w:val="lt-LT"/>
        </w:rPr>
        <w:t xml:space="preserve"> Marine </w:t>
      </w:r>
      <w:proofErr w:type="spellStart"/>
      <w:r w:rsidRPr="00A047AB">
        <w:rPr>
          <w:rFonts w:ascii="Tahoma" w:hAnsi="Tahoma" w:cs="Tahoma"/>
          <w:sz w:val="22"/>
          <w:szCs w:val="22"/>
          <w:lang w:val="lt-LT"/>
        </w:rPr>
        <w:t>Stewardship</w:t>
      </w:r>
      <w:proofErr w:type="spellEnd"/>
      <w:r w:rsidRPr="00A047AB">
        <w:rPr>
          <w:rFonts w:ascii="Tahoma" w:hAnsi="Tahoma" w:cs="Tahoma"/>
          <w:sz w:val="22"/>
          <w:szCs w:val="22"/>
          <w:lang w:val="lt-LT"/>
        </w:rPr>
        <w:t xml:space="preserve"> </w:t>
      </w:r>
      <w:proofErr w:type="spellStart"/>
      <w:r w:rsidRPr="00A047AB">
        <w:rPr>
          <w:rFonts w:ascii="Tahoma" w:hAnsi="Tahoma" w:cs="Tahoma"/>
          <w:sz w:val="22"/>
          <w:szCs w:val="22"/>
          <w:lang w:val="lt-LT"/>
        </w:rPr>
        <w:t>Council</w:t>
      </w:r>
      <w:proofErr w:type="spellEnd"/>
      <w:r w:rsidRPr="00A047AB">
        <w:rPr>
          <w:rFonts w:ascii="Tahoma" w:hAnsi="Tahoma" w:cs="Tahoma"/>
          <w:sz w:val="22"/>
          <w:szCs w:val="22"/>
          <w:lang w:val="lt-LT"/>
        </w:rPr>
        <w:t xml:space="preserve">“, „Best </w:t>
      </w:r>
      <w:proofErr w:type="spellStart"/>
      <w:r w:rsidRPr="00A047AB">
        <w:rPr>
          <w:rFonts w:ascii="Tahoma" w:hAnsi="Tahoma" w:cs="Tahoma"/>
          <w:sz w:val="22"/>
          <w:szCs w:val="22"/>
          <w:lang w:val="lt-LT"/>
        </w:rPr>
        <w:t>Aquaculture</w:t>
      </w:r>
      <w:proofErr w:type="spellEnd"/>
      <w:r w:rsidRPr="00A047AB">
        <w:rPr>
          <w:rFonts w:ascii="Tahoma" w:hAnsi="Tahoma" w:cs="Tahoma"/>
          <w:sz w:val="22"/>
          <w:szCs w:val="22"/>
          <w:lang w:val="lt-LT"/>
        </w:rPr>
        <w:t xml:space="preserve"> </w:t>
      </w:r>
      <w:proofErr w:type="spellStart"/>
      <w:r w:rsidRPr="00A047AB">
        <w:rPr>
          <w:rFonts w:ascii="Tahoma" w:hAnsi="Tahoma" w:cs="Tahoma"/>
          <w:sz w:val="22"/>
          <w:szCs w:val="22"/>
          <w:lang w:val="lt-LT"/>
        </w:rPr>
        <w:t>Practices</w:t>
      </w:r>
      <w:proofErr w:type="spellEnd"/>
      <w:r w:rsidRPr="00A047AB">
        <w:rPr>
          <w:rFonts w:ascii="Tahoma" w:hAnsi="Tahoma" w:cs="Tahoma"/>
          <w:sz w:val="22"/>
          <w:szCs w:val="22"/>
          <w:lang w:val="lt-LT"/>
        </w:rPr>
        <w:t>“ arba kitu lygiaverčiu ekologiniu ženklu.</w:t>
      </w:r>
    </w:p>
    <w:p w14:paraId="7DF186C5" w14:textId="77777777" w:rsidR="00A047AB" w:rsidRPr="009108A0" w:rsidRDefault="00A047AB" w:rsidP="009108A0">
      <w:pPr>
        <w:pStyle w:val="ListParagraph"/>
        <w:rPr>
          <w:rFonts w:ascii="Tahoma" w:hAnsi="Tahoma" w:cs="Tahoma"/>
          <w:sz w:val="22"/>
          <w:szCs w:val="22"/>
          <w:lang w:val="lt-LT"/>
        </w:rPr>
      </w:pPr>
    </w:p>
    <w:p w14:paraId="371C79FE" w14:textId="2F8357D3" w:rsidR="0041447F" w:rsidRPr="0011364B" w:rsidRDefault="0041447F" w:rsidP="004B025D">
      <w:pPr>
        <w:pStyle w:val="ListParagraph"/>
        <w:numPr>
          <w:ilvl w:val="0"/>
          <w:numId w:val="7"/>
        </w:numPr>
        <w:tabs>
          <w:tab w:val="left" w:pos="426"/>
        </w:tabs>
        <w:ind w:left="0" w:firstLine="0"/>
        <w:contextualSpacing w:val="0"/>
        <w:jc w:val="both"/>
        <w:rPr>
          <w:rFonts w:ascii="Tahoma" w:hAnsi="Tahoma" w:cs="Tahoma"/>
          <w:sz w:val="22"/>
          <w:szCs w:val="22"/>
          <w:lang w:val="lt-LT"/>
        </w:rPr>
      </w:pPr>
      <w:r w:rsidRPr="0011364B">
        <w:rPr>
          <w:rFonts w:ascii="Tahoma" w:hAnsi="Tahoma" w:cs="Tahoma"/>
          <w:sz w:val="22"/>
          <w:szCs w:val="22"/>
          <w:lang w:val="lt-LT"/>
        </w:rPr>
        <w:t>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 Turi būti laikomasi atliekų prevencijos ir tvarkymo prioritetų eiliškumo (prevencija, paruošimas naudoti pakartotinai, perdirbimas, kitoks naudojimas, šalinimas). Teikiant paslaugas naudojamos transporto priemonės turi atitikti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4B025D">
        <w:rPr>
          <w:rFonts w:ascii="Tahoma" w:hAnsi="Tahoma" w:cs="Tahoma"/>
          <w:sz w:val="22"/>
          <w:szCs w:val="22"/>
          <w:lang w:val="lt-LT"/>
        </w:rPr>
        <w:t xml:space="preserve"> (aktuali redakcija)</w:t>
      </w:r>
      <w:r w:rsidRPr="0011364B">
        <w:rPr>
          <w:rFonts w:ascii="Tahoma" w:hAnsi="Tahoma" w:cs="Tahoma"/>
          <w:sz w:val="22"/>
          <w:szCs w:val="22"/>
          <w:lang w:val="lt-LT"/>
        </w:rPr>
        <w:t xml:space="preserve">). </w:t>
      </w:r>
    </w:p>
    <w:p w14:paraId="511B25E7" w14:textId="77777777" w:rsidR="00C73A78" w:rsidRPr="0011364B" w:rsidRDefault="00C73A78" w:rsidP="00C7276D">
      <w:pPr>
        <w:widowControl/>
        <w:autoSpaceDE/>
        <w:autoSpaceDN/>
        <w:adjustRightInd/>
        <w:ind w:left="567" w:firstLine="0"/>
        <w:contextualSpacing/>
        <w:jc w:val="both"/>
        <w:rPr>
          <w:rFonts w:ascii="Tahoma" w:hAnsi="Tahoma" w:cs="Tahoma"/>
          <w:sz w:val="22"/>
          <w:szCs w:val="22"/>
        </w:rPr>
      </w:pPr>
    </w:p>
    <w:p w14:paraId="4D7D0D7E" w14:textId="77777777" w:rsidR="00106CE7" w:rsidRPr="00106CE7" w:rsidRDefault="009733C6" w:rsidP="00106CE7">
      <w:pPr>
        <w:pStyle w:val="Standard"/>
        <w:spacing w:line="276" w:lineRule="auto"/>
        <w:jc w:val="center"/>
      </w:pPr>
      <w:r w:rsidRPr="0011364B">
        <w:rPr>
          <w:rFonts w:ascii="Tahoma" w:hAnsi="Tahoma" w:cs="Tahoma"/>
          <w:bCs/>
          <w:color w:val="000000"/>
          <w:sz w:val="22"/>
          <w:szCs w:val="22"/>
        </w:rPr>
        <w:br w:type="page"/>
      </w:r>
      <w:r w:rsidR="00106CE7" w:rsidRPr="00106CE7">
        <w:rPr>
          <w:b/>
        </w:rPr>
        <w:lastRenderedPageBreak/>
        <w:t>VIRTUVĖS IŠNUOMOJAMOS PATALPOS</w:t>
      </w:r>
    </w:p>
    <w:p w14:paraId="0B743756" w14:textId="77777777" w:rsidR="00106CE7" w:rsidRPr="00106CE7"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bl>
      <w:tblPr>
        <w:tblW w:w="9643" w:type="dxa"/>
        <w:tblInd w:w="-9" w:type="dxa"/>
        <w:tblLayout w:type="fixed"/>
        <w:tblCellMar>
          <w:left w:w="10" w:type="dxa"/>
          <w:right w:w="10" w:type="dxa"/>
        </w:tblCellMar>
        <w:tblLook w:val="0000" w:firstRow="0" w:lastRow="0" w:firstColumn="0" w:lastColumn="0" w:noHBand="0" w:noVBand="0"/>
      </w:tblPr>
      <w:tblGrid>
        <w:gridCol w:w="1073"/>
        <w:gridCol w:w="1713"/>
        <w:gridCol w:w="2238"/>
        <w:gridCol w:w="1199"/>
        <w:gridCol w:w="1440"/>
        <w:gridCol w:w="1980"/>
      </w:tblGrid>
      <w:tr w:rsidR="00106CE7" w:rsidRPr="00106CE7" w14:paraId="6587FEBC" w14:textId="77777777" w:rsidTr="0007437C">
        <w:tc>
          <w:tcPr>
            <w:tcW w:w="1073"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047B8F8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proofErr w:type="spellStart"/>
            <w:r w:rsidRPr="00106CE7">
              <w:rPr>
                <w:rFonts w:ascii="Times New Roman" w:eastAsia="Lucida Sans Unicode" w:hAnsi="Times New Roman" w:cs="Times New Roman"/>
                <w:kern w:val="3"/>
                <w:sz w:val="24"/>
                <w:lang w:eastAsia="zh-CN" w:bidi="hi-IN"/>
              </w:rPr>
              <w:t>Eil.Nr</w:t>
            </w:r>
            <w:proofErr w:type="spellEnd"/>
            <w:r w:rsidRPr="00106CE7">
              <w:rPr>
                <w:rFonts w:ascii="Times New Roman" w:eastAsia="Lucida Sans Unicode" w:hAnsi="Times New Roman" w:cs="Times New Roman"/>
                <w:kern w:val="3"/>
                <w:sz w:val="24"/>
                <w:lang w:eastAsia="zh-CN" w:bidi="hi-IN"/>
              </w:rPr>
              <w:t>.</w:t>
            </w:r>
          </w:p>
        </w:tc>
        <w:tc>
          <w:tcPr>
            <w:tcW w:w="1713"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133EB54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Pažymėjimas plane</w:t>
            </w:r>
          </w:p>
        </w:tc>
        <w:tc>
          <w:tcPr>
            <w:tcW w:w="2238"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67BCCF8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Patalpos pavadinimas</w:t>
            </w:r>
          </w:p>
        </w:tc>
        <w:tc>
          <w:tcPr>
            <w:tcW w:w="1199"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5171BE5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Plotas m²</w:t>
            </w:r>
          </w:p>
        </w:tc>
        <w:tc>
          <w:tcPr>
            <w:tcW w:w="1440"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139EE83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Aukštis, m</w:t>
            </w:r>
          </w:p>
        </w:tc>
        <w:tc>
          <w:tcPr>
            <w:tcW w:w="1980" w:type="dxa"/>
            <w:tcBorders>
              <w:top w:val="single" w:sz="2" w:space="0" w:color="000001"/>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23F681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Tūris m³</w:t>
            </w:r>
          </w:p>
        </w:tc>
      </w:tr>
      <w:tr w:rsidR="00106CE7" w:rsidRPr="00106CE7" w14:paraId="56ABF541"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2D4452B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126A10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1FB91B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Tambūras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B12A22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2,19</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4E294B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2,5</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371252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5,475</w:t>
            </w:r>
          </w:p>
        </w:tc>
      </w:tr>
      <w:tr w:rsidR="00106CE7" w:rsidRPr="00106CE7" w14:paraId="51B0B0D2"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1DECAA9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B590C8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4241FD7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Persirengimo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78A6A6E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15,37</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C5F08B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2,5</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4DD87D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38,425</w:t>
            </w:r>
          </w:p>
        </w:tc>
      </w:tr>
      <w:tr w:rsidR="00106CE7" w:rsidRPr="00106CE7" w14:paraId="4B94713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027C5C3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77EA10A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1-6</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698DC7B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Koridorius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7F346BC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11,89</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918CF5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2,5</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7D7599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29,725</w:t>
            </w:r>
          </w:p>
        </w:tc>
      </w:tr>
      <w:tr w:rsidR="00106CE7" w:rsidRPr="00106CE7" w14:paraId="18065CFA" w14:textId="77777777" w:rsidTr="0007437C">
        <w:tc>
          <w:tcPr>
            <w:tcW w:w="1073"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18C7F46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4</w:t>
            </w:r>
          </w:p>
        </w:tc>
        <w:tc>
          <w:tcPr>
            <w:tcW w:w="1713"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49F8718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1-8</w:t>
            </w:r>
          </w:p>
        </w:tc>
        <w:tc>
          <w:tcPr>
            <w:tcW w:w="2238"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5B274A6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 xml:space="preserve"> Koridorius</w:t>
            </w:r>
          </w:p>
        </w:tc>
        <w:tc>
          <w:tcPr>
            <w:tcW w:w="1199"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0D5DA0B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8,67</w:t>
            </w:r>
          </w:p>
        </w:tc>
        <w:tc>
          <w:tcPr>
            <w:tcW w:w="1440" w:type="dxa"/>
            <w:tcBorders>
              <w:top w:val="single" w:sz="2" w:space="0" w:color="000001"/>
              <w:left w:val="single" w:sz="2" w:space="0" w:color="000001"/>
              <w:bottom w:val="single" w:sz="2" w:space="0" w:color="000001"/>
            </w:tcBorders>
            <w:shd w:val="clear" w:color="auto" w:fill="FFFFFF"/>
            <w:tcMar>
              <w:top w:w="55" w:type="dxa"/>
              <w:left w:w="49" w:type="dxa"/>
              <w:bottom w:w="55" w:type="dxa"/>
              <w:right w:w="55" w:type="dxa"/>
            </w:tcMar>
          </w:tcPr>
          <w:p w14:paraId="5BEB63C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3,6</w:t>
            </w:r>
          </w:p>
        </w:tc>
        <w:tc>
          <w:tcPr>
            <w:tcW w:w="1980" w:type="dxa"/>
            <w:tcBorders>
              <w:top w:val="single" w:sz="2" w:space="0" w:color="000001"/>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05F6DD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31,212</w:t>
            </w:r>
          </w:p>
        </w:tc>
      </w:tr>
      <w:tr w:rsidR="00106CE7" w:rsidRPr="00106CE7" w14:paraId="71B992B4"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4729A46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23941AF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1-9</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3DB6DF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Indų plovykla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417713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18,74</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625EC01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3,6</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7FD0BC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67,464</w:t>
            </w:r>
          </w:p>
        </w:tc>
      </w:tr>
      <w:tr w:rsidR="00106CE7" w:rsidRPr="00106CE7" w14:paraId="6DA557A1"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73DF32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6</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EA72C3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1-10</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E58013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Indų plovykla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134510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18,81</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F1591E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3,6</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989FC6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67,716</w:t>
            </w:r>
          </w:p>
        </w:tc>
      </w:tr>
      <w:tr w:rsidR="00106CE7" w:rsidRPr="00106CE7" w14:paraId="2F3DBD34"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B1FB59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7</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0A87719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1-11</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91DD68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Virtuvė</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8BB814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82,81</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C5BA69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3,6</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313876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298,116</w:t>
            </w:r>
          </w:p>
        </w:tc>
      </w:tr>
      <w:tr w:rsidR="00106CE7" w:rsidRPr="00106CE7" w14:paraId="143F671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6E903E5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2EB58B1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1-12</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5A6D83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Maisto produktų paruošimo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CC07E8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8,86</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FC3F49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3,6</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B8BFB9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31,896</w:t>
            </w:r>
          </w:p>
        </w:tc>
      </w:tr>
      <w:tr w:rsidR="00106CE7" w:rsidRPr="00106CE7" w14:paraId="5A1794C1"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F62764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9</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5F617AD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1-13</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9B217D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Maisto produktų paruošimo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0488FF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10,83</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7AC86EF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655F15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29,241</w:t>
            </w:r>
          </w:p>
        </w:tc>
      </w:tr>
      <w:tr w:rsidR="00106CE7" w:rsidRPr="00106CE7" w14:paraId="0F30D287"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5B2925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EA518D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1-14</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5EB6553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Maisto produktų paruošimo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3EFA41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10,76</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6B76543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358A216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29,052</w:t>
            </w:r>
          </w:p>
        </w:tc>
      </w:tr>
      <w:tr w:rsidR="00106CE7" w:rsidRPr="00106CE7" w14:paraId="027B38C4"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F09318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7EBEC40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1-15</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7772A67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Maisto produktų paruošimo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4691B5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10,43</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4F4AB90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0A985B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28,161</w:t>
            </w:r>
          </w:p>
        </w:tc>
      </w:tr>
      <w:tr w:rsidR="00106CE7" w:rsidRPr="00106CE7" w14:paraId="6F3EB3B7"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4C3D59A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68A5EFB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1-16</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40EB057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Kabinetas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33E98D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9,04</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6379BFA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0B9495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24,408</w:t>
            </w:r>
          </w:p>
        </w:tc>
      </w:tr>
      <w:tr w:rsidR="00106CE7" w:rsidRPr="00106CE7" w14:paraId="5F7A300B"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381670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13</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265A084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1-17</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66FB6C7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Kabinetas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67E178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8,42</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E599C9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EDA159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22,734</w:t>
            </w:r>
          </w:p>
        </w:tc>
      </w:tr>
      <w:tr w:rsidR="00106CE7" w:rsidRPr="00106CE7" w14:paraId="6401FDD8"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6D92041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14</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5B2D38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1-18</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868886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Koridorius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2D44B18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26,43</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F5B5C0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2,50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2EE6B6D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66,075</w:t>
            </w:r>
          </w:p>
        </w:tc>
      </w:tr>
      <w:tr w:rsidR="00106CE7" w:rsidRPr="00106CE7" w14:paraId="515F6CD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3B74453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15</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768F876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1-19</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7B4B288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Tambūras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D5EAB4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3,25</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3DD430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A60DF3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8,775</w:t>
            </w:r>
          </w:p>
        </w:tc>
      </w:tr>
      <w:tr w:rsidR="00106CE7" w:rsidRPr="00106CE7" w14:paraId="65EAB72F"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4DF284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16</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0182FA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1-20</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AE85AE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Buitinė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EF33B5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8,18</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43824A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18E3601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22,086</w:t>
            </w:r>
          </w:p>
        </w:tc>
      </w:tr>
      <w:tr w:rsidR="00106CE7" w:rsidRPr="00106CE7" w14:paraId="57EC13A5"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8827BE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17</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40D9755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1-21</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717650B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Sanitarinis mazgas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303170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5,58</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89666E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CF6176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15,066</w:t>
            </w:r>
          </w:p>
        </w:tc>
      </w:tr>
      <w:tr w:rsidR="00106CE7" w:rsidRPr="00106CE7" w14:paraId="65DC573A"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16BA834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18</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0C49EDB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1-22</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B31598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Koridorius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7F45486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3,24</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FF814A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B3E089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8,748</w:t>
            </w:r>
          </w:p>
        </w:tc>
      </w:tr>
      <w:tr w:rsidR="00106CE7" w:rsidRPr="00106CE7" w14:paraId="361ADAC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10B4C1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19</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9742B5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1-23</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8B04A0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Sanitarinis mazgas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E15C88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5,28</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4BC0F1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3D9C73F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14,256</w:t>
            </w:r>
          </w:p>
        </w:tc>
      </w:tr>
      <w:tr w:rsidR="00106CE7" w:rsidRPr="00106CE7" w14:paraId="40543908"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3F47AF4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20</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C1D00D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1-24</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FB689E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8D5538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5,24</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AF288D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157839F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14,148</w:t>
            </w:r>
          </w:p>
        </w:tc>
      </w:tr>
      <w:tr w:rsidR="00106CE7" w:rsidRPr="00106CE7" w14:paraId="6CBD90CA"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A1CB74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AAF202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1-25</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6B71C64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6D11FB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5,22</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FB960E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25C7601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14,094</w:t>
            </w:r>
          </w:p>
        </w:tc>
      </w:tr>
      <w:tr w:rsidR="00106CE7" w:rsidRPr="00106CE7" w14:paraId="732E48FD"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3F68980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22</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2A9E48E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1-26</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155F640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78DAE3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7,17</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61618B5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62B38C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19,359</w:t>
            </w:r>
          </w:p>
        </w:tc>
      </w:tr>
      <w:tr w:rsidR="00106CE7" w:rsidRPr="00106CE7" w14:paraId="36D289BE"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1B3075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23</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5C2CC6E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1-27</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CD77E4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32138AD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8,85</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2C2EE7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B423AB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23,895</w:t>
            </w:r>
          </w:p>
        </w:tc>
      </w:tr>
      <w:tr w:rsidR="00106CE7" w:rsidRPr="00106CE7" w14:paraId="749D796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45FB182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24</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4CDACA7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1-28</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09519F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73119BB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6,59</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590129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03266FD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17,793</w:t>
            </w:r>
          </w:p>
        </w:tc>
      </w:tr>
      <w:tr w:rsidR="00106CE7" w:rsidRPr="00106CE7" w14:paraId="1659C78B"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847264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C947C0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276743F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b/>
                <w:bCs/>
                <w:kern w:val="3"/>
                <w:sz w:val="24"/>
                <w:lang w:eastAsia="zh-CN" w:bidi="hi-IN"/>
              </w:rPr>
            </w:pPr>
            <w:r w:rsidRPr="00106CE7">
              <w:rPr>
                <w:rFonts w:ascii="Times New Roman" w:eastAsia="Lucida Sans Unicode" w:hAnsi="Times New Roman" w:cs="Times New Roman"/>
                <w:b/>
                <w:bCs/>
                <w:kern w:val="3"/>
                <w:sz w:val="24"/>
                <w:lang w:eastAsia="zh-CN" w:bidi="hi-IN"/>
              </w:rPr>
              <w:t>Viso I aukšte:</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3FA7BE7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b/>
                <w:bCs/>
                <w:kern w:val="3"/>
                <w:sz w:val="24"/>
                <w:lang w:eastAsia="zh-CN" w:bidi="hi-IN"/>
              </w:rPr>
            </w:pPr>
            <w:r w:rsidRPr="00106CE7">
              <w:rPr>
                <w:rFonts w:ascii="Times New Roman" w:eastAsia="Lucida Sans Unicode" w:hAnsi="Times New Roman" w:cs="Mangal"/>
                <w:b/>
                <w:bCs/>
                <w:kern w:val="3"/>
                <w:sz w:val="24"/>
                <w:lang w:eastAsia="zh-CN" w:bidi="hi-IN"/>
              </w:rPr>
              <w:t>301,85</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141A8C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EF3B45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r>
      <w:tr w:rsidR="00106CE7" w:rsidRPr="00106CE7" w14:paraId="04DE2C06"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0D48EED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25</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41FFBC0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R-1</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ADCE6B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Koridorius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78B6DE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20,07</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B03B04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778D5AB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42,147</w:t>
            </w:r>
          </w:p>
        </w:tc>
      </w:tr>
      <w:tr w:rsidR="00106CE7" w:rsidRPr="00106CE7" w14:paraId="561BAF3A"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A4B9A4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26</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216B57B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R-2</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2E0FBB0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2C85D47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15,18</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5343DB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1,80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03115B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27,324</w:t>
            </w:r>
          </w:p>
        </w:tc>
      </w:tr>
      <w:tr w:rsidR="00106CE7" w:rsidRPr="00106CE7" w14:paraId="50867B57"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F1E2D6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27</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43C14A8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R-3</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6955AD4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Šaldytuvų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6E492F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47,40</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59E8083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358F2B8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99,54</w:t>
            </w:r>
          </w:p>
        </w:tc>
      </w:tr>
      <w:tr w:rsidR="00106CE7" w:rsidRPr="00106CE7" w14:paraId="5F6ACE3F"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52369E8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28</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46BBC4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R-4</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04224AC8"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Koridorius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329B987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12,47</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6352E2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1139547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26,187</w:t>
            </w:r>
          </w:p>
        </w:tc>
      </w:tr>
      <w:tr w:rsidR="00106CE7" w:rsidRPr="00106CE7" w14:paraId="1A3BB781"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1F771F6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29</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37FB939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R-5</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49591EE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7B028B9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15,99</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2BB1B7E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BE924F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33,579</w:t>
            </w:r>
          </w:p>
        </w:tc>
      </w:tr>
      <w:tr w:rsidR="00106CE7" w:rsidRPr="00106CE7" w14:paraId="7F808BEA"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7FFB83E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30</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6F01713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R-6</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2562367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Sandėlis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43D005B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9,30</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E78F85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21DB921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19,53</w:t>
            </w:r>
          </w:p>
        </w:tc>
      </w:tr>
      <w:tr w:rsidR="00106CE7" w:rsidRPr="00106CE7" w14:paraId="00FA314E"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0184911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31</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55BFB7D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R-7</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36FB7BD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Plovimo patalpa</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8CA747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7,78</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9E1F9A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2D32628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16,338</w:t>
            </w:r>
          </w:p>
        </w:tc>
      </w:tr>
      <w:tr w:rsidR="00106CE7" w:rsidRPr="00106CE7" w14:paraId="336C80E9"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19423E8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32</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D65759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R-8</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585C2DA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Rūsys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35140EA"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48,44</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3F344B4B"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54394081"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101,724</w:t>
            </w:r>
          </w:p>
        </w:tc>
      </w:tr>
      <w:tr w:rsidR="00106CE7" w:rsidRPr="00106CE7" w14:paraId="75DFF27C"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649A41A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33</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0CD4DFA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R-9</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5D94266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Rūsys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17918A5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48,70</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457423E9"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13927D5C"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102,27</w:t>
            </w:r>
          </w:p>
        </w:tc>
      </w:tr>
      <w:tr w:rsidR="00106CE7" w:rsidRPr="00106CE7" w14:paraId="279C6E0F"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2B66648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34</w:t>
            </w: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122A5A3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R-10</w:t>
            </w: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7DD4CAE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Rūsys</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6778B33E"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17,63</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1C813BB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2,10</w:t>
            </w: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24DC0444"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kern w:val="3"/>
                <w:sz w:val="24"/>
                <w:lang w:eastAsia="zh-CN" w:bidi="hi-IN"/>
              </w:rPr>
            </w:pPr>
            <w:r w:rsidRPr="00106CE7">
              <w:rPr>
                <w:rFonts w:ascii="Times New Roman" w:eastAsia="Lucida Sans Unicode" w:hAnsi="Times New Roman" w:cs="Times New Roman"/>
                <w:kern w:val="3"/>
                <w:sz w:val="24"/>
                <w:lang w:eastAsia="zh-CN" w:bidi="hi-IN"/>
              </w:rPr>
              <w:t>37,023</w:t>
            </w:r>
          </w:p>
        </w:tc>
      </w:tr>
      <w:tr w:rsidR="00106CE7" w:rsidRPr="00106CE7" w14:paraId="6BDAD8B9"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3737089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55528710"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5A145FB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b/>
                <w:bCs/>
                <w:kern w:val="3"/>
                <w:sz w:val="24"/>
                <w:lang w:eastAsia="zh-CN" w:bidi="hi-IN"/>
              </w:rPr>
            </w:pPr>
            <w:r w:rsidRPr="00106CE7">
              <w:rPr>
                <w:rFonts w:ascii="Times New Roman" w:eastAsia="Lucida Sans Unicode" w:hAnsi="Times New Roman" w:cs="Times New Roman"/>
                <w:b/>
                <w:bCs/>
                <w:kern w:val="3"/>
                <w:sz w:val="24"/>
                <w:lang w:eastAsia="zh-CN" w:bidi="hi-IN"/>
              </w:rPr>
              <w:t>Viso rūsyje :</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5AA875F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b/>
                <w:bCs/>
                <w:kern w:val="3"/>
                <w:sz w:val="24"/>
                <w:lang w:eastAsia="zh-CN" w:bidi="hi-IN"/>
              </w:rPr>
            </w:pPr>
            <w:r w:rsidRPr="00106CE7">
              <w:rPr>
                <w:rFonts w:ascii="Times New Roman" w:eastAsia="Lucida Sans Unicode" w:hAnsi="Times New Roman" w:cs="Times New Roman"/>
                <w:b/>
                <w:bCs/>
                <w:kern w:val="3"/>
                <w:sz w:val="24"/>
                <w:lang w:eastAsia="zh-CN" w:bidi="hi-IN"/>
              </w:rPr>
              <w:t>242,96</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0BC3B04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6D4E31D6"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r>
      <w:tr w:rsidR="00106CE7" w:rsidRPr="00106CE7" w14:paraId="5FE161FE" w14:textId="77777777" w:rsidTr="0007437C">
        <w:tc>
          <w:tcPr>
            <w:tcW w:w="1073" w:type="dxa"/>
            <w:tcBorders>
              <w:left w:val="single" w:sz="2" w:space="0" w:color="000001"/>
              <w:bottom w:val="single" w:sz="2" w:space="0" w:color="000001"/>
            </w:tcBorders>
            <w:shd w:val="clear" w:color="auto" w:fill="FFFFFF"/>
            <w:tcMar>
              <w:top w:w="55" w:type="dxa"/>
              <w:left w:w="49" w:type="dxa"/>
              <w:bottom w:w="55" w:type="dxa"/>
              <w:right w:w="55" w:type="dxa"/>
            </w:tcMar>
          </w:tcPr>
          <w:p w14:paraId="45B92652"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713" w:type="dxa"/>
            <w:tcBorders>
              <w:left w:val="single" w:sz="2" w:space="0" w:color="000001"/>
              <w:bottom w:val="single" w:sz="2" w:space="0" w:color="000001"/>
            </w:tcBorders>
            <w:shd w:val="clear" w:color="auto" w:fill="FFFFFF"/>
            <w:tcMar>
              <w:top w:w="55" w:type="dxa"/>
              <w:left w:w="49" w:type="dxa"/>
              <w:bottom w:w="55" w:type="dxa"/>
              <w:right w:w="55" w:type="dxa"/>
            </w:tcMar>
          </w:tcPr>
          <w:p w14:paraId="6AFFEE07"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2238" w:type="dxa"/>
            <w:tcBorders>
              <w:left w:val="single" w:sz="2" w:space="0" w:color="000001"/>
              <w:bottom w:val="single" w:sz="2" w:space="0" w:color="000001"/>
            </w:tcBorders>
            <w:shd w:val="clear" w:color="auto" w:fill="FFFFFF"/>
            <w:tcMar>
              <w:top w:w="55" w:type="dxa"/>
              <w:left w:w="49" w:type="dxa"/>
              <w:bottom w:w="55" w:type="dxa"/>
              <w:right w:w="55" w:type="dxa"/>
            </w:tcMar>
          </w:tcPr>
          <w:p w14:paraId="775B855D"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b/>
                <w:bCs/>
                <w:kern w:val="3"/>
                <w:sz w:val="24"/>
                <w:lang w:eastAsia="zh-CN" w:bidi="hi-IN"/>
              </w:rPr>
            </w:pPr>
            <w:r w:rsidRPr="00106CE7">
              <w:rPr>
                <w:rFonts w:ascii="Times New Roman" w:eastAsia="Lucida Sans Unicode" w:hAnsi="Times New Roman" w:cs="Times New Roman"/>
                <w:b/>
                <w:bCs/>
                <w:kern w:val="3"/>
                <w:sz w:val="24"/>
                <w:lang w:eastAsia="zh-CN" w:bidi="hi-IN"/>
              </w:rPr>
              <w:t>Viso:</w:t>
            </w:r>
          </w:p>
        </w:tc>
        <w:tc>
          <w:tcPr>
            <w:tcW w:w="1199" w:type="dxa"/>
            <w:tcBorders>
              <w:left w:val="single" w:sz="2" w:space="0" w:color="000001"/>
              <w:bottom w:val="single" w:sz="2" w:space="0" w:color="000001"/>
            </w:tcBorders>
            <w:shd w:val="clear" w:color="auto" w:fill="FFFFFF"/>
            <w:tcMar>
              <w:top w:w="55" w:type="dxa"/>
              <w:left w:w="49" w:type="dxa"/>
              <w:bottom w:w="55" w:type="dxa"/>
              <w:right w:w="55" w:type="dxa"/>
            </w:tcMar>
          </w:tcPr>
          <w:p w14:paraId="0D1846AF"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Times New Roman"/>
                <w:b/>
                <w:bCs/>
                <w:kern w:val="3"/>
                <w:sz w:val="24"/>
                <w:lang w:eastAsia="zh-CN" w:bidi="hi-IN"/>
              </w:rPr>
            </w:pPr>
            <w:r w:rsidRPr="00106CE7">
              <w:rPr>
                <w:rFonts w:ascii="Times New Roman" w:eastAsia="Lucida Sans Unicode" w:hAnsi="Times New Roman" w:cs="Times New Roman"/>
                <w:b/>
                <w:bCs/>
                <w:kern w:val="3"/>
                <w:sz w:val="24"/>
                <w:lang w:eastAsia="zh-CN" w:bidi="hi-IN"/>
              </w:rPr>
              <w:t>544,81</w:t>
            </w:r>
          </w:p>
        </w:tc>
        <w:tc>
          <w:tcPr>
            <w:tcW w:w="1440" w:type="dxa"/>
            <w:tcBorders>
              <w:left w:val="single" w:sz="2" w:space="0" w:color="000001"/>
              <w:bottom w:val="single" w:sz="2" w:space="0" w:color="000001"/>
            </w:tcBorders>
            <w:shd w:val="clear" w:color="auto" w:fill="FFFFFF"/>
            <w:tcMar>
              <w:top w:w="55" w:type="dxa"/>
              <w:left w:w="49" w:type="dxa"/>
              <w:bottom w:w="55" w:type="dxa"/>
              <w:right w:w="55" w:type="dxa"/>
            </w:tcMar>
          </w:tcPr>
          <w:p w14:paraId="775C71D3"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tc>
        <w:tc>
          <w:tcPr>
            <w:tcW w:w="1980" w:type="dxa"/>
            <w:tcBorders>
              <w:left w:val="single" w:sz="2" w:space="0" w:color="000001"/>
              <w:bottom w:val="single" w:sz="2" w:space="0" w:color="000001"/>
              <w:right w:val="single" w:sz="2" w:space="0" w:color="000001"/>
            </w:tcBorders>
            <w:shd w:val="clear" w:color="auto" w:fill="FFFFFF"/>
            <w:tcMar>
              <w:top w:w="55" w:type="dxa"/>
              <w:left w:w="49" w:type="dxa"/>
              <w:bottom w:w="55" w:type="dxa"/>
              <w:right w:w="55" w:type="dxa"/>
            </w:tcMar>
          </w:tcPr>
          <w:p w14:paraId="3087AC15" w14:textId="77777777" w:rsidR="00106CE7" w:rsidRPr="00106CE7" w:rsidRDefault="00106CE7" w:rsidP="00106CE7">
            <w:pPr>
              <w:suppressLineNumbers/>
              <w:suppressAutoHyphens/>
              <w:autoSpaceDE/>
              <w:adjustRightInd/>
              <w:spacing w:line="276" w:lineRule="auto"/>
              <w:ind w:firstLine="0"/>
              <w:jc w:val="center"/>
              <w:textAlignment w:val="baseline"/>
              <w:rPr>
                <w:rFonts w:ascii="Times New Roman" w:eastAsia="Lucida Sans Unicode" w:hAnsi="Times New Roman" w:cs="Mangal"/>
                <w:b/>
                <w:bCs/>
                <w:kern w:val="3"/>
                <w:sz w:val="24"/>
                <w:lang w:eastAsia="zh-CN" w:bidi="hi-IN"/>
              </w:rPr>
            </w:pPr>
            <w:r w:rsidRPr="00106CE7">
              <w:rPr>
                <w:rFonts w:ascii="Times New Roman" w:eastAsia="Lucida Sans Unicode" w:hAnsi="Times New Roman" w:cs="Mangal"/>
                <w:b/>
                <w:bCs/>
                <w:kern w:val="3"/>
                <w:sz w:val="24"/>
                <w:lang w:eastAsia="zh-CN" w:bidi="hi-IN"/>
              </w:rPr>
              <w:t>1433,58</w:t>
            </w:r>
          </w:p>
        </w:tc>
      </w:tr>
    </w:tbl>
    <w:p w14:paraId="6479283C" w14:textId="77777777" w:rsidR="00106CE7" w:rsidRPr="00106CE7"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p w14:paraId="17097345" w14:textId="7BA61B1B" w:rsidR="00106CE7" w:rsidRPr="00106CE7"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 xml:space="preserve">Patalpų nuomos kaina mėnesiui  </w:t>
      </w:r>
      <w:r w:rsidR="001711D8" w:rsidRPr="00445B0F">
        <w:rPr>
          <w:rFonts w:ascii="Times New Roman" w:eastAsia="Lucida Sans Unicode" w:hAnsi="Times New Roman" w:cs="Mangal"/>
          <w:b/>
          <w:bCs/>
          <w:kern w:val="3"/>
          <w:sz w:val="24"/>
          <w:u w:val="single"/>
          <w:lang w:eastAsia="zh-CN" w:bidi="hi-IN"/>
        </w:rPr>
        <w:t>415,74</w:t>
      </w:r>
      <w:r w:rsidRPr="00445B0F">
        <w:rPr>
          <w:rFonts w:ascii="Times New Roman" w:eastAsia="Lucida Sans Unicode" w:hAnsi="Times New Roman" w:cs="Mangal"/>
          <w:b/>
          <w:bCs/>
          <w:kern w:val="3"/>
          <w:sz w:val="24"/>
          <w:u w:val="single"/>
          <w:lang w:eastAsia="zh-CN" w:bidi="hi-IN"/>
        </w:rPr>
        <w:t xml:space="preserve"> Eur.</w:t>
      </w:r>
      <w:r w:rsidRPr="00106CE7">
        <w:rPr>
          <w:rFonts w:ascii="Times New Roman" w:eastAsia="Lucida Sans Unicode" w:hAnsi="Times New Roman" w:cs="Mangal"/>
          <w:kern w:val="3"/>
          <w:sz w:val="24"/>
          <w:lang w:eastAsia="zh-CN" w:bidi="hi-IN"/>
        </w:rPr>
        <w:t xml:space="preserve">             .</w:t>
      </w:r>
    </w:p>
    <w:p w14:paraId="6097E000" w14:textId="77777777" w:rsidR="00106CE7" w:rsidRPr="00106CE7"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p w14:paraId="3D795A35" w14:textId="77777777" w:rsidR="00106CE7" w:rsidRPr="00106CE7"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p w14:paraId="738686E8"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0AF26274"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0FB7AC79"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14605781"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4F09B685"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42ABF12C"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594FEB31"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69FE9835"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67220830"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1FA0F899"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7D6DD347"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794F58DB"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7410B261"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3F9837F0"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4DA6C00A" w14:textId="77777777" w:rsidR="00106CE7" w:rsidRPr="00106CE7" w:rsidRDefault="00106CE7" w:rsidP="00106CE7">
      <w:pPr>
        <w:pageBreakBefore/>
        <w:suppressAutoHyphens/>
        <w:autoSpaceDE/>
        <w:adjustRightInd/>
        <w:spacing w:line="276" w:lineRule="auto"/>
        <w:ind w:firstLine="0"/>
        <w:jc w:val="right"/>
        <w:textAlignment w:val="baseline"/>
        <w:rPr>
          <w:rFonts w:ascii="Times New Roman" w:eastAsia="Lucida Sans Unicode" w:hAnsi="Times New Roman" w:cs="Mangal"/>
          <w:kern w:val="3"/>
          <w:sz w:val="24"/>
          <w:lang w:val="nl-NL" w:eastAsia="zh-CN" w:bidi="hi-IN"/>
        </w:rPr>
      </w:pPr>
      <w:r w:rsidRPr="00106CE7">
        <w:rPr>
          <w:rFonts w:ascii="Times New Roman" w:eastAsia="Lucida Sans Unicode" w:hAnsi="Times New Roman" w:cs="Mangal"/>
          <w:kern w:val="3"/>
          <w:sz w:val="24"/>
          <w:lang w:val="nl-NL" w:eastAsia="zh-CN" w:bidi="hi-IN"/>
        </w:rPr>
        <w:lastRenderedPageBreak/>
        <w:t>Nuomos akto priedas Nr. 2</w:t>
      </w:r>
    </w:p>
    <w:p w14:paraId="11220EE9"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kern w:val="3"/>
          <w:sz w:val="24"/>
          <w:lang w:eastAsia="zh-CN" w:bidi="hi-IN"/>
        </w:rPr>
      </w:pPr>
    </w:p>
    <w:p w14:paraId="62A2BADD" w14:textId="77777777" w:rsidR="00106CE7" w:rsidRPr="00106CE7" w:rsidRDefault="00106CE7" w:rsidP="00106CE7">
      <w:pPr>
        <w:tabs>
          <w:tab w:val="left" w:pos="5693"/>
        </w:tabs>
        <w:suppressAutoHyphens/>
        <w:autoSpaceDE/>
        <w:adjustRightInd/>
        <w:spacing w:line="276" w:lineRule="auto"/>
        <w:ind w:firstLine="0"/>
        <w:jc w:val="center"/>
        <w:textAlignment w:val="baseline"/>
        <w:rPr>
          <w:rFonts w:ascii="Times New Roman" w:eastAsia="Lucida Sans Unicode" w:hAnsi="Times New Roman" w:cs="Mangal"/>
          <w:b/>
          <w:bCs/>
          <w:kern w:val="3"/>
          <w:sz w:val="24"/>
          <w:lang w:eastAsia="zh-CN" w:bidi="hi-IN"/>
        </w:rPr>
      </w:pPr>
      <w:r w:rsidRPr="00106CE7">
        <w:rPr>
          <w:rFonts w:ascii="Times New Roman" w:eastAsia="Lucida Sans Unicode" w:hAnsi="Times New Roman" w:cs="Mangal"/>
          <w:b/>
          <w:bCs/>
          <w:kern w:val="3"/>
          <w:sz w:val="24"/>
          <w:lang w:eastAsia="zh-CN" w:bidi="hi-IN"/>
        </w:rPr>
        <w:t>NUSIDĖVĖJUSIO NUOMOJAMO VALGYKLOS INVENTORIAUS SĄRAŠAS</w:t>
      </w:r>
    </w:p>
    <w:p w14:paraId="2971166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p>
    <w:tbl>
      <w:tblPr>
        <w:tblW w:w="10452" w:type="dxa"/>
        <w:tblLayout w:type="fixed"/>
        <w:tblCellMar>
          <w:left w:w="10" w:type="dxa"/>
          <w:right w:w="10" w:type="dxa"/>
        </w:tblCellMar>
        <w:tblLook w:val="0000" w:firstRow="0" w:lastRow="0" w:firstColumn="0" w:lastColumn="0" w:noHBand="0" w:noVBand="0"/>
      </w:tblPr>
      <w:tblGrid>
        <w:gridCol w:w="817"/>
        <w:gridCol w:w="2977"/>
        <w:gridCol w:w="991"/>
        <w:gridCol w:w="1419"/>
        <w:gridCol w:w="707"/>
        <w:gridCol w:w="1133"/>
        <w:gridCol w:w="1277"/>
        <w:gridCol w:w="1131"/>
      </w:tblGrid>
      <w:tr w:rsidR="00106CE7" w:rsidRPr="00106CE7" w14:paraId="184FBC57"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742A7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Eil. Nr.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8D8C3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Pavadinimas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48FF5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roofErr w:type="spellStart"/>
            <w:r w:rsidRPr="00106CE7">
              <w:rPr>
                <w:rFonts w:ascii="Times New Roman" w:eastAsia="Lucida Sans Unicode" w:hAnsi="Times New Roman" w:cs="Mangal"/>
                <w:kern w:val="3"/>
                <w:sz w:val="24"/>
                <w:lang w:eastAsia="zh-CN" w:bidi="hi-IN"/>
              </w:rPr>
              <w:t>Inv</w:t>
            </w:r>
            <w:proofErr w:type="spellEnd"/>
            <w:r w:rsidRPr="00106CE7">
              <w:rPr>
                <w:rFonts w:ascii="Times New Roman" w:eastAsia="Lucida Sans Unicode" w:hAnsi="Times New Roman" w:cs="Mangal"/>
                <w:kern w:val="3"/>
                <w:sz w:val="24"/>
                <w:lang w:eastAsia="zh-CN" w:bidi="hi-IN"/>
              </w:rPr>
              <w:t>. Nr.</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793D2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Įsigijimo data</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2A99C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roofErr w:type="spellStart"/>
            <w:r w:rsidRPr="00106CE7">
              <w:rPr>
                <w:rFonts w:ascii="Times New Roman" w:eastAsia="Lucida Sans Unicode" w:hAnsi="Times New Roman" w:cs="Mangal"/>
                <w:kern w:val="3"/>
                <w:sz w:val="24"/>
                <w:lang w:eastAsia="zh-CN" w:bidi="hi-IN"/>
              </w:rPr>
              <w:t>Kie</w:t>
            </w:r>
            <w:proofErr w:type="spellEnd"/>
            <w:r w:rsidRPr="00106CE7">
              <w:rPr>
                <w:rFonts w:ascii="Times New Roman" w:eastAsia="Lucida Sans Unicode" w:hAnsi="Times New Roman" w:cs="Mangal"/>
                <w:kern w:val="3"/>
                <w:sz w:val="24"/>
                <w:lang w:eastAsia="zh-CN" w:bidi="hi-IN"/>
              </w:rPr>
              <w:t>-kis</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5AB7D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roofErr w:type="spellStart"/>
            <w:r w:rsidRPr="00106CE7">
              <w:rPr>
                <w:rFonts w:ascii="Times New Roman" w:eastAsia="Lucida Sans Unicode" w:hAnsi="Times New Roman" w:cs="Mangal"/>
                <w:kern w:val="3"/>
                <w:sz w:val="24"/>
                <w:lang w:eastAsia="zh-CN" w:bidi="hi-IN"/>
              </w:rPr>
              <w:t>ĮsigijimoKaina</w:t>
            </w:r>
            <w:proofErr w:type="spellEnd"/>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4ABA3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Įsigijimo Suma</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D7DD3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Likutinė vertė</w:t>
            </w:r>
          </w:p>
        </w:tc>
      </w:tr>
      <w:tr w:rsidR="00106CE7" w:rsidRPr="00106CE7" w14:paraId="274BF8F3"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F91239"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3CEC8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Dujinė viryklė su elektrine orkaite</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4AA60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132686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D009D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2001.12.20</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15AEB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DD15E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2792,81</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9EDE5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2792,81</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C4A71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60B05B93"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9A4DF5"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2.</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AD750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proofErr w:type="spellStart"/>
            <w:r w:rsidRPr="00106CE7">
              <w:rPr>
                <w:rFonts w:ascii="Times New Roman" w:eastAsia="Lucida Sans Unicode" w:hAnsi="Times New Roman" w:cs="Mangal"/>
                <w:kern w:val="3"/>
                <w:sz w:val="24"/>
                <w:szCs w:val="21"/>
                <w:lang w:eastAsia="zh-CN" w:bidi="hi-IN"/>
              </w:rPr>
              <w:t>Konvekcinė</w:t>
            </w:r>
            <w:proofErr w:type="spellEnd"/>
            <w:r w:rsidRPr="00106CE7">
              <w:rPr>
                <w:rFonts w:ascii="Times New Roman" w:eastAsia="Lucida Sans Unicode" w:hAnsi="Times New Roman" w:cs="Mangal"/>
                <w:kern w:val="3"/>
                <w:sz w:val="24"/>
                <w:szCs w:val="21"/>
                <w:lang w:eastAsia="zh-CN" w:bidi="hi-IN"/>
              </w:rPr>
              <w:t xml:space="preserve"> krosnis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6ED91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132703</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8B41D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2003.06.11</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6A947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CDDF7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6452,15</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0289F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6452,15</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74536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2904B95"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B60957"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9140D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Šaldiklis T400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7284E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132737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6250B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2006.06.13</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C037E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2E741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358,84</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27521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358,84</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862D9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173B25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B061E2"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A7CAE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Elektroninės svarstyklės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1FFBC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132741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0ABE7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2006.07.24</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388A8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28487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419,95</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70159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419,95</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F9AD2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3BD09DA"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8C9368"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FFEFA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Dujinė keptuvė</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99785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132745</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A97A1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BCB25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11CCF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4921,22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F08C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4921,22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49E40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7BA99C4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2FC40B"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80974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Dujinė viryklė</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38BBB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132746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85258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FE918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21B2D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2105,25</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D606C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2105,25</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CE7D4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6C549C04"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DC6D0A"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4FE33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Vežimėlis - </w:t>
            </w:r>
            <w:proofErr w:type="spellStart"/>
            <w:r w:rsidRPr="00106CE7">
              <w:rPr>
                <w:rFonts w:ascii="Times New Roman" w:eastAsia="Lucida Sans Unicode" w:hAnsi="Times New Roman" w:cs="Mangal"/>
                <w:kern w:val="3"/>
                <w:sz w:val="24"/>
                <w:szCs w:val="21"/>
                <w:lang w:eastAsia="zh-CN" w:bidi="hi-IN"/>
              </w:rPr>
              <w:t>marmitas</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ECB780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132750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C7E12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16969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9C533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30FA1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F7E68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6605A0F"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F23BC5"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EBA0D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Vežimėlis - </w:t>
            </w:r>
            <w:proofErr w:type="spellStart"/>
            <w:r w:rsidRPr="00106CE7">
              <w:rPr>
                <w:rFonts w:ascii="Times New Roman" w:eastAsia="Lucida Sans Unicode" w:hAnsi="Times New Roman" w:cs="Mangal"/>
                <w:kern w:val="3"/>
                <w:sz w:val="24"/>
                <w:szCs w:val="21"/>
                <w:lang w:eastAsia="zh-CN" w:bidi="hi-IN"/>
              </w:rPr>
              <w:t>marmitas</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868C1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132751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B8E70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83086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E7092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55EE0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9AA2B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0047A99F"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6BD1A7"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56FC9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Vežimėlis - </w:t>
            </w:r>
            <w:proofErr w:type="spellStart"/>
            <w:r w:rsidRPr="00106CE7">
              <w:rPr>
                <w:rFonts w:ascii="Times New Roman" w:eastAsia="Lucida Sans Unicode" w:hAnsi="Times New Roman" w:cs="Mangal"/>
                <w:kern w:val="3"/>
                <w:sz w:val="24"/>
                <w:szCs w:val="21"/>
                <w:lang w:eastAsia="zh-CN" w:bidi="hi-IN"/>
              </w:rPr>
              <w:t>marmitas</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23F4C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132752</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71852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0DF88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03C78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097AC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B6FE5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07505B5"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42E8B7"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E697E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Vežimėlis - </w:t>
            </w:r>
            <w:proofErr w:type="spellStart"/>
            <w:r w:rsidRPr="00106CE7">
              <w:rPr>
                <w:rFonts w:ascii="Times New Roman" w:eastAsia="Lucida Sans Unicode" w:hAnsi="Times New Roman" w:cs="Mangal"/>
                <w:kern w:val="3"/>
                <w:sz w:val="24"/>
                <w:szCs w:val="21"/>
                <w:lang w:eastAsia="zh-CN" w:bidi="hi-IN"/>
              </w:rPr>
              <w:t>marmitas</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5EAF4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132753</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77AE6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6B982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B953C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D0E9D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A8B00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067CBAAA"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68C773"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B8405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Vežimėlis - </w:t>
            </w:r>
            <w:proofErr w:type="spellStart"/>
            <w:r w:rsidRPr="00106CE7">
              <w:rPr>
                <w:rFonts w:ascii="Times New Roman" w:eastAsia="Lucida Sans Unicode" w:hAnsi="Times New Roman" w:cs="Mangal"/>
                <w:kern w:val="3"/>
                <w:sz w:val="24"/>
                <w:szCs w:val="21"/>
                <w:lang w:eastAsia="zh-CN" w:bidi="hi-IN"/>
              </w:rPr>
              <w:t>marmitas</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8876C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132754</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42C80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2006.11.06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01874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B029A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3ACA9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731,29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7B551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7C54D7D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11B4AA"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4CE4B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Šaldymo spinta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EEAC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132766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5B8B0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F25D8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FB85F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1559,89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4E76B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1559,89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2C661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DE95044"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E862DD"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25A57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Šaldymo spinta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4945E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132767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0C9FC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5AEA8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E4880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1559,89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432A7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1559,89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C1F53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78D3305"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B92243"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642AD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CC9DC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132770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CC9D3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B78E3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D6870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975,73</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07DFB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975,73</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1ED2E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0A2889B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EB1784"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F1EE7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56C21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132771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61E62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C6ECF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7E6DC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975,73</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45D97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975,73</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B454D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18A9D2A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36F1E3"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EA803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455CE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132778</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0ACA9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0BACB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ED036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368,98</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A85EF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368,98</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50B7D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D4112DD"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023950"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5D8F3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4B68E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132779</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04236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D0380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027B8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449,78</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499DD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449,78</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F38487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6AE76BD7"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7D7803"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71C8C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2F80C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132780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6B7AD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2006.12.06</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54D80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EFA44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332,48</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87D688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332,48</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1F896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02DC59D"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210A1F"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8E1A3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Surenkama šaldymo kamera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90400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132786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F4AE5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2007.03.20</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D15E7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2164F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4059,31</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2BA6A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4059,31</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A6559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297EE58"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02F061"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CC72A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Surenkama šaldymo kamera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568FF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132787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DCB0E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2007.03.20</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7C133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F9274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4059,31</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63A40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4059,31</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898A25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570D34E"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9F758B"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6D2B9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2E0E6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132792</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EA86D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44AE2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D97D7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AEDE4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92FFE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F48DC7D"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67379E"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CD91E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62F4C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132793</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564AE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84E92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F2019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34F2E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58307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D3239AC"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93F8046"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28E79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49E78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132794</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44AF3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02A43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63175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834F6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890FD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6AE0D78"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DB51A6"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D8492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Plovimo vonia</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7B8D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132795</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EF442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168D4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3668A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58DD4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595,17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2EB3A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6CEF258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47704F"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AC7DF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6A0CF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132796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80CA4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DC0DF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011456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316,27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9F62F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316,27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A5926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341EFB8"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7EB1C3"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764EE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Darbo stalas su plautuve iš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BD84D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132800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9E7B2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E69C5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07CEE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496,99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98667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496,99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9F4C6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73E6B2B8"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962E74"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80CBF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Darbo stalas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1E9D6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132801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8A236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7C36D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51114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292,81</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10A09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292,81</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EDABD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15AF555"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6325AA"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shd w:val="clear" w:color="auto" w:fill="FFFF00"/>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A8EF7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F7295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132805</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FA575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F5387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83E5F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438,77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19886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438,77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91905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01F4D6E"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82794C"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shd w:val="clear" w:color="auto" w:fill="FFFF00"/>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74340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FC94B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132806</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E2BFD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E7A41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8F6E6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438,77</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8B7A6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438,77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E2929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68207D15"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EA37DF"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shd w:val="clear" w:color="auto" w:fill="FFFF00"/>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6E47B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 xml:space="preserve">Stelažas iš nerūdijančio </w:t>
            </w:r>
            <w:r w:rsidRPr="00106CE7">
              <w:rPr>
                <w:rFonts w:ascii="Times New Roman" w:eastAsia="Lucida Sans Unicode" w:hAnsi="Times New Roman" w:cs="Mangal"/>
                <w:kern w:val="3"/>
                <w:sz w:val="24"/>
                <w:szCs w:val="21"/>
                <w:lang w:eastAsia="zh-CN" w:bidi="hi-IN"/>
              </w:rPr>
              <w:lastRenderedPageBreak/>
              <w:t>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C2324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lastRenderedPageBreak/>
              <w:t>132807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100F8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31B02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3F7B6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314,82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6E9B0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314,82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3D34D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113CC102"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6B8730"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shd w:val="clear" w:color="auto" w:fill="FFFF00"/>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2E203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97C24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132818</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04791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A5CDF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DAF3B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377,09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C57B4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377,09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17B9B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2620DD9"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C51230"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57989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8510C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132819</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E15FC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2566E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E9C2E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E6CB9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C1E52F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1715ECF"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BA0D2F"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98854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83D363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132820</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F5635A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54EE5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48023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8A529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9078A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408D552"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4EF142"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8A4FE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287CC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D48B88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DC47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AEAF6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8C7A2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36312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3A1449D"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EC7E68"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BA50E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BE376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132822</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6179C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89F36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4B990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A568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15EFE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0C646B9"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D210C0"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D98E2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2F90D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132823</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D448B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F59E2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C1B8B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D8A0F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A51FE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273BBD79"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940492"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8014F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B0AC2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132824</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C95A5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9C87D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1405B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2C29A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47B6C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D967DEA"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E081E1"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E3740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Šaldymo agregatas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E7CBF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132828</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89D52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C3C32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22F55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2274,39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2B686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2274,39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50B75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7A407161"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6956C5"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32987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Šaldymo agregatas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0FB8F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132829</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389EC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A2EE15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87021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2274,39</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9385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2274,39</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A3AD6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0E70EC8"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4A8715"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2CF96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Šaldiklis horizontalus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3680CC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132827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BE0E0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2CC1B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10528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795,88</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03B2F6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795,88</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976AB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0429C7F4"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2EEFFD"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B994E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Stelažas iš nerūdijančio plieno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9138A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132831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237525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2007.04.05</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5F584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CA993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64FC1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348,12</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27FD3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42447E95" w14:textId="77777777" w:rsidTr="0007437C">
        <w:trPr>
          <w:trHeight w:val="108"/>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E88C1E"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5448B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Stalas prie indaplovės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7785C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132871</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54EF12"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2009.11.02</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64916E"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2C079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292,81</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2C3BD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292,81</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0191D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0FAF83F"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B8EAAD"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0FD2C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Valgomojo baldai (stalas su 16 kėdžių)</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16E82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132874</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D4E64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2009.11.17</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93F26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C7893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1181,36</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E74876"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1181,36</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D3B608"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3DE84383"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124A3A"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B6558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Dujinis katilas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4FC20AC"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132785</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7E06ED"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2007.01.30</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DCA4E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3AE7CC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13155,70</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F659E7"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13155,70</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E3CAD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1101F96B"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72CA0B" w14:textId="77777777" w:rsidR="00106CE7" w:rsidRPr="00106CE7" w:rsidRDefault="00106CE7" w:rsidP="00106CE7">
            <w:pPr>
              <w:numPr>
                <w:ilvl w:val="0"/>
                <w:numId w:val="40"/>
              </w:numPr>
              <w:suppressAutoHyphens/>
              <w:autoSpaceDE/>
              <w:adjustRightInd/>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BDB195"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proofErr w:type="spellStart"/>
            <w:r w:rsidRPr="00106CE7">
              <w:rPr>
                <w:rFonts w:ascii="Times New Roman" w:eastAsia="Lucida Sans Unicode" w:hAnsi="Times New Roman" w:cs="Mangal"/>
                <w:kern w:val="3"/>
                <w:sz w:val="24"/>
                <w:szCs w:val="21"/>
                <w:lang w:eastAsia="zh-CN" w:bidi="hi-IN"/>
              </w:rPr>
              <w:t>Pjaustyklė</w:t>
            </w:r>
            <w:proofErr w:type="spellEnd"/>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5273B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132907</w:t>
            </w: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2D7A4F"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2013.04.18</w:t>
            </w: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BA1233"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590D2A"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420,53</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5AC78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420,53</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A5FDB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szCs w:val="21"/>
                <w:lang w:eastAsia="zh-CN" w:bidi="hi-IN"/>
              </w:rPr>
            </w:pPr>
            <w:r w:rsidRPr="00106CE7">
              <w:rPr>
                <w:rFonts w:ascii="Times New Roman" w:eastAsia="Lucida Sans Unicode" w:hAnsi="Times New Roman" w:cs="Mangal"/>
                <w:kern w:val="3"/>
                <w:sz w:val="24"/>
                <w:szCs w:val="21"/>
                <w:lang w:eastAsia="zh-CN" w:bidi="hi-IN"/>
              </w:rPr>
              <w:t>0</w:t>
            </w:r>
          </w:p>
        </w:tc>
      </w:tr>
      <w:tr w:rsidR="00106CE7" w:rsidRPr="00106CE7" w14:paraId="584431D2" w14:textId="77777777" w:rsidTr="0007437C">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CA455B" w14:textId="77777777" w:rsidR="00106CE7" w:rsidRPr="00106CE7" w:rsidRDefault="00106CE7" w:rsidP="00106CE7">
            <w:pPr>
              <w:suppressAutoHyphens/>
              <w:autoSpaceDE/>
              <w:adjustRightInd/>
              <w:ind w:left="360" w:firstLine="0"/>
              <w:textAlignment w:val="baseline"/>
              <w:rPr>
                <w:rFonts w:ascii="Times New Roman" w:eastAsia="Lucida Sans Unicode" w:hAnsi="Times New Roman" w:cs="Mangal"/>
                <w:kern w:val="3"/>
                <w:sz w:val="24"/>
                <w:lang w:eastAsia="zh-CN" w:bidi="hi-IN"/>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D372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VISO:</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DB7190"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
        </w:tc>
        <w:tc>
          <w:tcPr>
            <w:tcW w:w="1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A06079"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
        </w:tc>
        <w:tc>
          <w:tcPr>
            <w:tcW w:w="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BA206E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1EEC891"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09152EB"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b/>
                <w:bCs/>
                <w:kern w:val="3"/>
                <w:sz w:val="24"/>
                <w:lang w:eastAsia="zh-CN" w:bidi="hi-IN"/>
              </w:rPr>
              <w:t>62935,87</w:t>
            </w:r>
          </w:p>
        </w:tc>
        <w:tc>
          <w:tcPr>
            <w:tcW w:w="11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26DEF4" w14:textId="77777777" w:rsidR="00106CE7" w:rsidRPr="00106CE7"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p>
        </w:tc>
      </w:tr>
    </w:tbl>
    <w:p w14:paraId="4B3836CE" w14:textId="77777777" w:rsidR="00106CE7" w:rsidRPr="00106CE7" w:rsidRDefault="00106CE7" w:rsidP="00106CE7">
      <w:pPr>
        <w:tabs>
          <w:tab w:val="left" w:pos="5693"/>
        </w:tabs>
        <w:suppressAutoHyphens/>
        <w:autoSpaceDE/>
        <w:adjustRightInd/>
        <w:ind w:firstLine="0"/>
        <w:jc w:val="center"/>
        <w:textAlignment w:val="baseline"/>
        <w:rPr>
          <w:rFonts w:ascii="Times New Roman" w:eastAsia="Lucida Sans Unicode" w:hAnsi="Times New Roman" w:cs="Mangal"/>
          <w:kern w:val="3"/>
          <w:sz w:val="24"/>
          <w:lang w:eastAsia="zh-CN" w:bidi="hi-IN"/>
        </w:rPr>
      </w:pPr>
    </w:p>
    <w:p w14:paraId="469B5DCB" w14:textId="07E28240" w:rsidR="00106CE7" w:rsidRPr="00445B0F"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106CE7">
        <w:rPr>
          <w:rFonts w:ascii="Times New Roman" w:eastAsia="Lucida Sans Unicode" w:hAnsi="Times New Roman" w:cs="Mangal"/>
          <w:kern w:val="3"/>
          <w:sz w:val="24"/>
          <w:lang w:eastAsia="zh-CN" w:bidi="hi-IN"/>
        </w:rPr>
        <w:t xml:space="preserve">Nusidėvėjusios įrangos </w:t>
      </w:r>
      <w:r w:rsidRPr="00445B0F">
        <w:rPr>
          <w:rFonts w:ascii="Times New Roman" w:eastAsia="Lucida Sans Unicode" w:hAnsi="Times New Roman" w:cs="Mangal"/>
          <w:kern w:val="3"/>
          <w:sz w:val="24"/>
          <w:lang w:eastAsia="zh-CN" w:bidi="hi-IN"/>
        </w:rPr>
        <w:t xml:space="preserve">nuomos kaina mėnesiui </w:t>
      </w:r>
      <w:r w:rsidRPr="00445B0F">
        <w:rPr>
          <w:rFonts w:ascii="Times New Roman" w:eastAsia="Lucida Sans Unicode" w:hAnsi="Times New Roman" w:cs="Mangal"/>
          <w:kern w:val="3"/>
          <w:sz w:val="24"/>
          <w:shd w:val="clear" w:color="auto" w:fill="FFFFFF"/>
          <w:lang w:eastAsia="zh-CN" w:bidi="hi-IN"/>
        </w:rPr>
        <w:t xml:space="preserve"> </w:t>
      </w:r>
      <w:r w:rsidR="004F3F75" w:rsidRPr="00445B0F">
        <w:rPr>
          <w:rFonts w:ascii="Times New Roman" w:eastAsia="Lucida Sans Unicode" w:hAnsi="Times New Roman" w:cs="Mangal"/>
          <w:b/>
          <w:bCs/>
          <w:kern w:val="3"/>
          <w:sz w:val="24"/>
          <w:shd w:val="clear" w:color="auto" w:fill="FFFFFF"/>
          <w:lang w:eastAsia="zh-CN" w:bidi="hi-IN"/>
        </w:rPr>
        <w:t>786,70</w:t>
      </w:r>
      <w:r w:rsidRPr="00445B0F">
        <w:rPr>
          <w:rFonts w:ascii="Times New Roman" w:eastAsia="Lucida Sans Unicode" w:hAnsi="Times New Roman" w:cs="Mangal"/>
          <w:b/>
          <w:bCs/>
          <w:kern w:val="3"/>
          <w:sz w:val="24"/>
          <w:shd w:val="clear" w:color="auto" w:fill="FFFFFF"/>
          <w:lang w:eastAsia="zh-CN" w:bidi="hi-IN"/>
        </w:rPr>
        <w:t xml:space="preserve"> Eur                                                                                             </w:t>
      </w:r>
      <w:r w:rsidRPr="00445B0F">
        <w:rPr>
          <w:rFonts w:ascii="Times New Roman" w:eastAsia="Lucida Sans Unicode" w:hAnsi="Times New Roman" w:cs="Mangal"/>
          <w:b/>
          <w:bCs/>
          <w:kern w:val="3"/>
          <w:sz w:val="24"/>
          <w:lang w:eastAsia="zh-CN" w:bidi="hi-IN"/>
        </w:rPr>
        <w:t xml:space="preserve">           </w:t>
      </w:r>
    </w:p>
    <w:p w14:paraId="6CFD9F51" w14:textId="77777777" w:rsidR="00106CE7" w:rsidRPr="00445B0F" w:rsidRDefault="00106CE7" w:rsidP="00106CE7">
      <w:pPr>
        <w:suppressAutoHyphens/>
        <w:autoSpaceDE/>
        <w:adjustRightInd/>
        <w:spacing w:line="276" w:lineRule="auto"/>
        <w:ind w:firstLine="0"/>
        <w:jc w:val="center"/>
        <w:textAlignment w:val="baseline"/>
        <w:rPr>
          <w:rFonts w:ascii="Times New Roman" w:eastAsia="Lucida Sans Unicode" w:hAnsi="Times New Roman" w:cs="Mangal"/>
          <w:kern w:val="3"/>
          <w:sz w:val="24"/>
          <w:lang w:eastAsia="zh-CN" w:bidi="hi-IN"/>
        </w:rPr>
      </w:pPr>
    </w:p>
    <w:p w14:paraId="58D5D83E" w14:textId="77777777" w:rsidR="00106CE7" w:rsidRPr="00445B0F" w:rsidRDefault="00106CE7" w:rsidP="00106CE7">
      <w:pPr>
        <w:suppressAutoHyphens/>
        <w:autoSpaceDE/>
        <w:adjustRightInd/>
        <w:spacing w:line="276" w:lineRule="auto"/>
        <w:ind w:firstLine="0"/>
        <w:jc w:val="center"/>
        <w:textAlignment w:val="baseline"/>
        <w:rPr>
          <w:rFonts w:ascii="Times New Roman" w:eastAsia="Lucida Sans Unicode" w:hAnsi="Times New Roman" w:cs="Mangal"/>
          <w:b/>
          <w:kern w:val="3"/>
          <w:sz w:val="24"/>
          <w:lang w:eastAsia="zh-CN" w:bidi="hi-IN"/>
        </w:rPr>
      </w:pPr>
      <w:r w:rsidRPr="00445B0F">
        <w:rPr>
          <w:rFonts w:ascii="Times New Roman" w:eastAsia="Lucida Sans Unicode" w:hAnsi="Times New Roman" w:cs="Mangal"/>
          <w:b/>
          <w:kern w:val="3"/>
          <w:sz w:val="24"/>
          <w:lang w:eastAsia="zh-CN" w:bidi="hi-IN"/>
        </w:rPr>
        <w:t>NENUSIDĖVĖJUSIO NUOMOJAMO VALGYKLOS INVENTORIAUS SĄRAŠAS</w:t>
      </w:r>
    </w:p>
    <w:p w14:paraId="1ED59911"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bl>
      <w:tblPr>
        <w:tblW w:w="10452" w:type="dxa"/>
        <w:tblInd w:w="-113" w:type="dxa"/>
        <w:tblLayout w:type="fixed"/>
        <w:tblCellMar>
          <w:left w:w="10" w:type="dxa"/>
          <w:right w:w="10" w:type="dxa"/>
        </w:tblCellMar>
        <w:tblLook w:val="0000" w:firstRow="0" w:lastRow="0" w:firstColumn="0" w:lastColumn="0" w:noHBand="0" w:noVBand="0"/>
      </w:tblPr>
      <w:tblGrid>
        <w:gridCol w:w="675"/>
        <w:gridCol w:w="2694"/>
        <w:gridCol w:w="1134"/>
        <w:gridCol w:w="1417"/>
        <w:gridCol w:w="709"/>
        <w:gridCol w:w="1134"/>
        <w:gridCol w:w="1134"/>
        <w:gridCol w:w="1555"/>
      </w:tblGrid>
      <w:tr w:rsidR="00106CE7" w:rsidRPr="00445B0F" w14:paraId="11BE1483" w14:textId="77777777" w:rsidTr="0007437C">
        <w:tc>
          <w:tcPr>
            <w:tcW w:w="6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5DF327"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Eil. Nr.</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45C7B4"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Pavadinimas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0B287E"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roofErr w:type="spellStart"/>
            <w:r w:rsidRPr="00445B0F">
              <w:rPr>
                <w:rFonts w:ascii="Times New Roman" w:eastAsia="Lucida Sans Unicode" w:hAnsi="Times New Roman" w:cs="Mangal"/>
                <w:kern w:val="3"/>
                <w:sz w:val="24"/>
                <w:lang w:eastAsia="zh-CN" w:bidi="hi-IN"/>
              </w:rPr>
              <w:t>Inv</w:t>
            </w:r>
            <w:proofErr w:type="spellEnd"/>
            <w:r w:rsidRPr="00445B0F">
              <w:rPr>
                <w:rFonts w:ascii="Times New Roman" w:eastAsia="Lucida Sans Unicode" w:hAnsi="Times New Roman" w:cs="Mangal"/>
                <w:kern w:val="3"/>
                <w:sz w:val="24"/>
                <w:lang w:eastAsia="zh-CN" w:bidi="hi-IN"/>
              </w:rPr>
              <w:t>. Nr.</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1D5D64"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Įsigijimo data</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94834B"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Kiekis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7DB666"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Įsigijimo kaina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CB654F"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Įsigijimo suma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FA6417"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Likutinė vertė</w:t>
            </w:r>
          </w:p>
          <w:p w14:paraId="20DE7869"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 xml:space="preserve"> 2025-05-01</w:t>
            </w:r>
          </w:p>
        </w:tc>
      </w:tr>
      <w:tr w:rsidR="00106CE7" w:rsidRPr="00445B0F" w14:paraId="26D4276C" w14:textId="77777777" w:rsidTr="0007437C">
        <w:tc>
          <w:tcPr>
            <w:tcW w:w="6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25A5B1"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1.</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524D0E"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Times New Roman"/>
                <w:kern w:val="3"/>
                <w:sz w:val="24"/>
                <w:lang w:eastAsia="zh-CN" w:bidi="hi-IN"/>
              </w:rPr>
              <w:t xml:space="preserve">Grindų plovimo mašina </w:t>
            </w:r>
            <w:proofErr w:type="spellStart"/>
            <w:r w:rsidRPr="00445B0F">
              <w:rPr>
                <w:rFonts w:ascii="Times New Roman" w:eastAsia="Lucida Sans Unicode" w:hAnsi="Times New Roman" w:cs="Times New Roman"/>
                <w:kern w:val="3"/>
                <w:sz w:val="24"/>
                <w:lang w:eastAsia="zh-CN" w:bidi="hi-IN"/>
              </w:rPr>
              <w:t>Taski</w:t>
            </w:r>
            <w:proofErr w:type="spellEnd"/>
            <w:r w:rsidRPr="00445B0F">
              <w:rPr>
                <w:rFonts w:ascii="Times New Roman" w:eastAsia="Lucida Sans Unicode" w:hAnsi="Times New Roman" w:cs="Times New Roman"/>
                <w:kern w:val="3"/>
                <w:sz w:val="24"/>
                <w:lang w:eastAsia="zh-CN" w:bidi="hi-IN"/>
              </w:rPr>
              <w:t xml:space="preserve"> </w:t>
            </w:r>
            <w:proofErr w:type="spellStart"/>
            <w:r w:rsidRPr="00445B0F">
              <w:rPr>
                <w:rFonts w:ascii="Times New Roman" w:eastAsia="Lucida Sans Unicode" w:hAnsi="Times New Roman" w:cs="Times New Roman"/>
                <w:kern w:val="3"/>
                <w:sz w:val="24"/>
                <w:lang w:eastAsia="zh-CN" w:bidi="hi-IN"/>
              </w:rPr>
              <w:t>Swingo</w:t>
            </w:r>
            <w:proofErr w:type="spellEnd"/>
            <w:r w:rsidRPr="00445B0F">
              <w:rPr>
                <w:rFonts w:ascii="Times New Roman" w:eastAsia="Lucida Sans Unicode" w:hAnsi="Times New Roman" w:cs="Times New Roman"/>
                <w:kern w:val="3"/>
                <w:sz w:val="24"/>
                <w:lang w:eastAsia="zh-CN" w:bidi="hi-IN"/>
              </w:rPr>
              <w:t xml:space="preserve"> 455B</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762FAD6"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133101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3DBB2E"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2024.09.06</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42D2F1"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A32B83"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6776,00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C910C2"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6776,00</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94F052" w14:textId="77777777" w:rsidR="00106CE7" w:rsidRPr="00445B0F" w:rsidRDefault="00106CE7" w:rsidP="00106CE7">
            <w:pPr>
              <w:suppressAutoHyphens/>
              <w:autoSpaceDE/>
              <w:adjustRightInd/>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6211,31</w:t>
            </w:r>
          </w:p>
        </w:tc>
      </w:tr>
      <w:tr w:rsidR="00106CE7" w:rsidRPr="00445B0F" w14:paraId="06C4E3D8" w14:textId="77777777" w:rsidTr="0007437C">
        <w:tc>
          <w:tcPr>
            <w:tcW w:w="6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F92577"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1F1ECB"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ED4668"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B2FCF1"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9E7861"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7CD802"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77BC77"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b/>
                <w:bCs/>
                <w:kern w:val="3"/>
                <w:sz w:val="24"/>
                <w:lang w:eastAsia="zh-CN" w:bidi="hi-IN"/>
              </w:rPr>
              <w:t>6776,00</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C85DEE6"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b/>
                <w:bCs/>
                <w:kern w:val="3"/>
                <w:sz w:val="24"/>
                <w:lang w:eastAsia="zh-CN" w:bidi="hi-IN"/>
              </w:rPr>
              <w:t>6211,31</w:t>
            </w:r>
          </w:p>
        </w:tc>
      </w:tr>
    </w:tbl>
    <w:p w14:paraId="4A657C9E" w14:textId="77777777" w:rsidR="00106CE7" w:rsidRPr="00445B0F" w:rsidRDefault="00106CE7" w:rsidP="00106CE7">
      <w:pPr>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p>
    <w:p w14:paraId="326AA2DC" w14:textId="00B42A5B"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kern w:val="3"/>
          <w:sz w:val="24"/>
          <w:lang w:eastAsia="zh-CN" w:bidi="hi-IN"/>
        </w:rPr>
      </w:pPr>
      <w:r w:rsidRPr="00445B0F">
        <w:rPr>
          <w:rFonts w:ascii="Times New Roman" w:eastAsia="Lucida Sans Unicode" w:hAnsi="Times New Roman" w:cs="Mangal"/>
          <w:kern w:val="3"/>
          <w:sz w:val="24"/>
          <w:lang w:eastAsia="zh-CN" w:bidi="hi-IN"/>
        </w:rPr>
        <w:t xml:space="preserve">Nenusidėvėjusios įrangos nuomos kaina mėnesiui </w:t>
      </w:r>
      <w:r w:rsidRPr="00445B0F">
        <w:rPr>
          <w:rFonts w:ascii="Times New Roman" w:eastAsia="Lucida Sans Unicode" w:hAnsi="Times New Roman" w:cs="Mangal"/>
          <w:kern w:val="3"/>
          <w:sz w:val="24"/>
          <w:shd w:val="clear" w:color="auto" w:fill="FFFFFF"/>
          <w:lang w:eastAsia="zh-CN" w:bidi="hi-IN"/>
        </w:rPr>
        <w:t xml:space="preserve"> </w:t>
      </w:r>
      <w:r w:rsidR="004F3F75" w:rsidRPr="00445B0F">
        <w:rPr>
          <w:rFonts w:ascii="Times New Roman" w:eastAsia="Lucida Sans Unicode" w:hAnsi="Times New Roman" w:cs="Mangal"/>
          <w:b/>
          <w:bCs/>
          <w:kern w:val="3"/>
          <w:sz w:val="24"/>
          <w:shd w:val="clear" w:color="auto" w:fill="FFFFFF"/>
          <w:lang w:eastAsia="zh-CN" w:bidi="hi-IN"/>
        </w:rPr>
        <w:t>146,82</w:t>
      </w:r>
      <w:r w:rsidRPr="00445B0F">
        <w:rPr>
          <w:rFonts w:ascii="Times New Roman" w:eastAsia="Lucida Sans Unicode" w:hAnsi="Times New Roman" w:cs="Mangal"/>
          <w:b/>
          <w:bCs/>
          <w:kern w:val="3"/>
          <w:sz w:val="24"/>
          <w:shd w:val="clear" w:color="auto" w:fill="FFFFFF"/>
          <w:lang w:eastAsia="zh-CN" w:bidi="hi-IN"/>
        </w:rPr>
        <w:t xml:space="preserve"> Eur.</w:t>
      </w:r>
      <w:r w:rsidRPr="00106CE7">
        <w:rPr>
          <w:rFonts w:ascii="Times New Roman" w:eastAsia="Lucida Sans Unicode" w:hAnsi="Times New Roman" w:cs="Mangal"/>
          <w:b/>
          <w:bCs/>
          <w:kern w:val="3"/>
          <w:sz w:val="24"/>
          <w:shd w:val="clear" w:color="auto" w:fill="FFFFFF"/>
          <w:lang w:eastAsia="zh-CN" w:bidi="hi-IN"/>
        </w:rPr>
        <w:t xml:space="preserve">         </w:t>
      </w:r>
    </w:p>
    <w:p w14:paraId="3FF6B1D5" w14:textId="77777777" w:rsidR="00106CE7" w:rsidRPr="00106CE7" w:rsidRDefault="00106CE7" w:rsidP="00106CE7">
      <w:pPr>
        <w:tabs>
          <w:tab w:val="left" w:pos="5693"/>
        </w:tabs>
        <w:suppressAutoHyphens/>
        <w:autoSpaceDE/>
        <w:adjustRightInd/>
        <w:spacing w:line="276" w:lineRule="auto"/>
        <w:ind w:firstLine="0"/>
        <w:textAlignment w:val="baseline"/>
        <w:rPr>
          <w:rFonts w:ascii="Times New Roman" w:eastAsia="Lucida Sans Unicode" w:hAnsi="Times New Roman" w:cs="Mangal"/>
          <w:b/>
          <w:bCs/>
          <w:color w:val="FF0000"/>
          <w:kern w:val="3"/>
          <w:sz w:val="24"/>
          <w:shd w:val="clear" w:color="auto" w:fill="FFFFFF"/>
          <w:lang w:eastAsia="zh-CN" w:bidi="hi-IN"/>
        </w:rPr>
      </w:pPr>
    </w:p>
    <w:p w14:paraId="2A59E7FC" w14:textId="7610FF09" w:rsidR="009733C6" w:rsidRPr="0011364B" w:rsidRDefault="009733C6" w:rsidP="009733C6">
      <w:pPr>
        <w:rPr>
          <w:rFonts w:ascii="Tahoma" w:hAnsi="Tahoma" w:cs="Tahoma"/>
          <w:bCs/>
          <w:color w:val="000000"/>
          <w:sz w:val="22"/>
          <w:szCs w:val="22"/>
        </w:rPr>
      </w:pPr>
    </w:p>
    <w:sectPr w:rsidR="009733C6" w:rsidRPr="0011364B">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5202" w14:textId="77777777" w:rsidR="00670063" w:rsidRDefault="00670063">
      <w:r>
        <w:separator/>
      </w:r>
    </w:p>
  </w:endnote>
  <w:endnote w:type="continuationSeparator" w:id="0">
    <w:p w14:paraId="57F51FD7" w14:textId="77777777" w:rsidR="00670063" w:rsidRDefault="0067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tima">
    <w:altName w:val="Times New Roman"/>
    <w:charset w:val="00"/>
    <w:family w:val="swiss"/>
    <w:pitch w:val="variable"/>
    <w:sig w:usb0="00000003" w:usb1="00000000" w:usb2="00000000" w:usb3="00000000" w:csb0="00000001" w:csb1="00000000"/>
  </w:font>
  <w:font w:name="Arial Unicode MS">
    <w:altName w:val="Arial"/>
    <w:panose1 w:val="020B0604020202020204"/>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035"/>
      <w:docPartObj>
        <w:docPartGallery w:val="Page Numbers (Bottom of Page)"/>
        <w:docPartUnique/>
      </w:docPartObj>
    </w:sdtPr>
    <w:sdtEndPr>
      <w:rPr>
        <w:noProof/>
      </w:rPr>
    </w:sdtEndPr>
    <w:sdtContent>
      <w:p w14:paraId="0E451919" w14:textId="77777777" w:rsidR="009733C6" w:rsidRDefault="009733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08A1C" w14:textId="77777777" w:rsidR="009733C6" w:rsidRDefault="0097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F3F0" w14:textId="77777777" w:rsidR="00670063" w:rsidRDefault="00670063">
      <w:r>
        <w:separator/>
      </w:r>
    </w:p>
  </w:footnote>
  <w:footnote w:type="continuationSeparator" w:id="0">
    <w:p w14:paraId="5FA14030" w14:textId="77777777" w:rsidR="00670063" w:rsidRDefault="0067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9F70" w14:textId="77777777" w:rsidR="009733C6" w:rsidRDefault="009733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0F"/>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211B07"/>
    <w:multiLevelType w:val="multilevel"/>
    <w:tmpl w:val="86AE4E1E"/>
    <w:lvl w:ilvl="0">
      <w:start w:val="1"/>
      <w:numFmt w:val="decimal"/>
      <w:lvlText w:val="%1."/>
      <w:lvlJc w:val="left"/>
      <w:pPr>
        <w:ind w:left="720"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E37BA"/>
    <w:multiLevelType w:val="multilevel"/>
    <w:tmpl w:val="407E9912"/>
    <w:lvl w:ilvl="0">
      <w:start w:val="10"/>
      <w:numFmt w:val="decimal"/>
      <w:lvlText w:val="%1"/>
      <w:lvlJc w:val="left"/>
      <w:pPr>
        <w:tabs>
          <w:tab w:val="num" w:pos="585"/>
        </w:tabs>
        <w:ind w:left="585" w:hanging="585"/>
      </w:pPr>
      <w:rPr>
        <w:rFonts w:hint="default"/>
      </w:rPr>
    </w:lvl>
    <w:lvl w:ilvl="1">
      <w:start w:val="10"/>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302C7F"/>
    <w:multiLevelType w:val="multilevel"/>
    <w:tmpl w:val="0427001F"/>
    <w:lvl w:ilvl="0">
      <w:start w:val="1"/>
      <w:numFmt w:val="decimal"/>
      <w:lvlText w:val="%1."/>
      <w:lvlJc w:val="left"/>
      <w:pPr>
        <w:ind w:left="360" w:hanging="360"/>
      </w:pPr>
      <w:rPr>
        <w:rFonts w:cs="Times New Roman"/>
        <w:b/>
      </w:rPr>
    </w:lvl>
    <w:lvl w:ilvl="1">
      <w:start w:val="1"/>
      <w:numFmt w:val="decimal"/>
      <w:lvlText w:val="%1.%2."/>
      <w:lvlJc w:val="left"/>
      <w:pPr>
        <w:ind w:left="999"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6C30E5"/>
    <w:multiLevelType w:val="multilevel"/>
    <w:tmpl w:val="BF22F8A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E57D1"/>
    <w:multiLevelType w:val="hybridMultilevel"/>
    <w:tmpl w:val="A560C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3401B4"/>
    <w:multiLevelType w:val="multilevel"/>
    <w:tmpl w:val="1C0E8C2A"/>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color w:val="000000" w:themeColor="text1"/>
      </w:rPr>
    </w:lvl>
    <w:lvl w:ilvl="2">
      <w:start w:val="1"/>
      <w:numFmt w:val="decimal"/>
      <w:lvlText w:val="%1.%2.%3."/>
      <w:lvlJc w:val="left"/>
      <w:pPr>
        <w:ind w:left="2138" w:hanging="720"/>
      </w:pPr>
      <w:rPr>
        <w:rFonts w:hint="default"/>
        <w:color w:val="000000" w:themeColor="text1"/>
        <w:sz w:val="24"/>
        <w:szCs w:val="24"/>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8" w15:restartNumberingAfterBreak="0">
    <w:nsid w:val="160B5ADB"/>
    <w:multiLevelType w:val="multilevel"/>
    <w:tmpl w:val="15F83EE2"/>
    <w:lvl w:ilvl="0">
      <w:start w:val="1"/>
      <w:numFmt w:val="decimal"/>
      <w:lvlText w:val="%1."/>
      <w:lvlJc w:val="left"/>
      <w:pPr>
        <w:tabs>
          <w:tab w:val="num" w:pos="540"/>
        </w:tabs>
        <w:ind w:left="540" w:hanging="360"/>
      </w:pPr>
      <w:rPr>
        <w:rFonts w:cs="Times New Roman"/>
        <w:b w:val="0"/>
        <w:i w:val="0"/>
        <w:iCs w:val="0"/>
        <w:color w:val="00000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681D5F"/>
    <w:multiLevelType w:val="hybridMultilevel"/>
    <w:tmpl w:val="67C0A150"/>
    <w:lvl w:ilvl="0" w:tplc="F88A5B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6162D"/>
    <w:multiLevelType w:val="multilevel"/>
    <w:tmpl w:val="E98E714A"/>
    <w:lvl w:ilvl="0">
      <w:start w:val="1"/>
      <w:numFmt w:val="decimal"/>
      <w:lvlText w:val="%1."/>
      <w:lvlJc w:val="left"/>
      <w:pPr>
        <w:ind w:left="360" w:hanging="360"/>
      </w:pPr>
      <w:rPr>
        <w:rFonts w:hint="default"/>
        <w:b w:val="0"/>
        <w:i w:val="0"/>
        <w:color w:val="auto"/>
      </w:rPr>
    </w:lvl>
    <w:lvl w:ilvl="1">
      <w:start w:val="1"/>
      <w:numFmt w:val="decimal"/>
      <w:lvlText w:val="%1.%2."/>
      <w:lvlJc w:val="left"/>
      <w:pPr>
        <w:ind w:left="1062" w:hanging="432"/>
      </w:pPr>
      <w:rPr>
        <w:rFonts w:hint="default"/>
        <w:b w:val="0"/>
        <w:i w:val="0"/>
        <w:strike w:val="0"/>
        <w:color w:val="auto"/>
      </w:rPr>
    </w:lvl>
    <w:lvl w:ilvl="2">
      <w:start w:val="1"/>
      <w:numFmt w:val="decimal"/>
      <w:lvlText w:val="%1.%2.%3."/>
      <w:lvlJc w:val="left"/>
      <w:pPr>
        <w:ind w:left="1072"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641DF2"/>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862A80"/>
    <w:multiLevelType w:val="multilevel"/>
    <w:tmpl w:val="57C0E8FA"/>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FA5FD0"/>
    <w:multiLevelType w:val="multilevel"/>
    <w:tmpl w:val="57C0E8FA"/>
    <w:lvl w:ilvl="0">
      <w:start w:val="1"/>
      <w:numFmt w:val="decimal"/>
      <w:lvlText w:val="%1."/>
      <w:lvlJc w:val="left"/>
      <w:pPr>
        <w:ind w:left="360" w:hanging="360"/>
      </w:pPr>
      <w:rPr>
        <w:rFonts w:hint="default"/>
        <w:b w:val="0"/>
        <w:i w:val="0"/>
        <w:color w:val="auto"/>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6" w15:restartNumberingAfterBreak="0">
    <w:nsid w:val="2A5A092C"/>
    <w:multiLevelType w:val="multilevel"/>
    <w:tmpl w:val="1B7E2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5A6F5F"/>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E306F5"/>
    <w:multiLevelType w:val="multilevel"/>
    <w:tmpl w:val="2F623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457432"/>
    <w:multiLevelType w:val="multilevel"/>
    <w:tmpl w:val="8548AB8E"/>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3B6FE4"/>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090FC1"/>
    <w:multiLevelType w:val="hybridMultilevel"/>
    <w:tmpl w:val="1242DAF2"/>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22" w15:restartNumberingAfterBreak="0">
    <w:nsid w:val="37A318AB"/>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A658D7"/>
    <w:multiLevelType w:val="multilevel"/>
    <w:tmpl w:val="15E0B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EC2B18"/>
    <w:multiLevelType w:val="multilevel"/>
    <w:tmpl w:val="B0CE557A"/>
    <w:lvl w:ilvl="0">
      <w:start w:val="2"/>
      <w:numFmt w:val="decimal"/>
      <w:lvlText w:val="%1."/>
      <w:lvlJc w:val="left"/>
      <w:pPr>
        <w:ind w:left="2771"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5.%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D163CBB"/>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E4193A"/>
    <w:multiLevelType w:val="hybridMultilevel"/>
    <w:tmpl w:val="C7C42DB2"/>
    <w:lvl w:ilvl="0" w:tplc="3FDC394E">
      <w:start w:val="6"/>
      <w:numFmt w:val="decimal"/>
      <w:lvlText w:val="%1."/>
      <w:lvlJc w:val="left"/>
      <w:pPr>
        <w:ind w:left="2085" w:hanging="360"/>
      </w:pPr>
      <w:rPr>
        <w:rFonts w:eastAsia="MS Mincho"/>
      </w:rPr>
    </w:lvl>
    <w:lvl w:ilvl="1" w:tplc="04270019">
      <w:start w:val="1"/>
      <w:numFmt w:val="lowerLetter"/>
      <w:lvlText w:val="%2."/>
      <w:lvlJc w:val="left"/>
      <w:pPr>
        <w:ind w:left="2805" w:hanging="360"/>
      </w:pPr>
    </w:lvl>
    <w:lvl w:ilvl="2" w:tplc="0427001B">
      <w:start w:val="1"/>
      <w:numFmt w:val="lowerRoman"/>
      <w:lvlText w:val="%3."/>
      <w:lvlJc w:val="right"/>
      <w:pPr>
        <w:ind w:left="3525" w:hanging="180"/>
      </w:pPr>
    </w:lvl>
    <w:lvl w:ilvl="3" w:tplc="0427000F">
      <w:start w:val="1"/>
      <w:numFmt w:val="decimal"/>
      <w:lvlText w:val="%4."/>
      <w:lvlJc w:val="left"/>
      <w:pPr>
        <w:ind w:left="4245" w:hanging="360"/>
      </w:pPr>
    </w:lvl>
    <w:lvl w:ilvl="4" w:tplc="04270019">
      <w:start w:val="1"/>
      <w:numFmt w:val="lowerLetter"/>
      <w:lvlText w:val="%5."/>
      <w:lvlJc w:val="left"/>
      <w:pPr>
        <w:ind w:left="4965" w:hanging="360"/>
      </w:pPr>
    </w:lvl>
    <w:lvl w:ilvl="5" w:tplc="0427001B">
      <w:start w:val="1"/>
      <w:numFmt w:val="lowerRoman"/>
      <w:lvlText w:val="%6."/>
      <w:lvlJc w:val="right"/>
      <w:pPr>
        <w:ind w:left="5685" w:hanging="180"/>
      </w:pPr>
    </w:lvl>
    <w:lvl w:ilvl="6" w:tplc="0427000F">
      <w:start w:val="1"/>
      <w:numFmt w:val="decimal"/>
      <w:lvlText w:val="%7."/>
      <w:lvlJc w:val="left"/>
      <w:pPr>
        <w:ind w:left="6405" w:hanging="360"/>
      </w:pPr>
    </w:lvl>
    <w:lvl w:ilvl="7" w:tplc="04270019">
      <w:start w:val="1"/>
      <w:numFmt w:val="lowerLetter"/>
      <w:lvlText w:val="%8."/>
      <w:lvlJc w:val="left"/>
      <w:pPr>
        <w:ind w:left="7125" w:hanging="360"/>
      </w:pPr>
    </w:lvl>
    <w:lvl w:ilvl="8" w:tplc="0427001B">
      <w:start w:val="1"/>
      <w:numFmt w:val="lowerRoman"/>
      <w:lvlText w:val="%9."/>
      <w:lvlJc w:val="right"/>
      <w:pPr>
        <w:ind w:left="7845" w:hanging="180"/>
      </w:pPr>
    </w:lvl>
  </w:abstractNum>
  <w:abstractNum w:abstractNumId="27" w15:restartNumberingAfterBreak="0">
    <w:nsid w:val="3F6C6550"/>
    <w:multiLevelType w:val="multilevel"/>
    <w:tmpl w:val="054207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977B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4FD861F8"/>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0F2F0C"/>
    <w:multiLevelType w:val="multilevel"/>
    <w:tmpl w:val="9806C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3301D7"/>
    <w:multiLevelType w:val="hybridMultilevel"/>
    <w:tmpl w:val="C5CC983A"/>
    <w:lvl w:ilvl="0" w:tplc="D43EEEEC">
      <w:start w:val="10"/>
      <w:numFmt w:val="bullet"/>
      <w:lvlText w:val="-"/>
      <w:lvlJc w:val="left"/>
      <w:pPr>
        <w:ind w:left="1080" w:hanging="360"/>
      </w:pPr>
      <w:rPr>
        <w:rFonts w:ascii="Times New Roman" w:eastAsia="Times New Roman" w:hAnsi="Times New Roman" w:cs="Times New Roman" w:hint="default"/>
      </w:rPr>
    </w:lvl>
    <w:lvl w:ilvl="1" w:tplc="6F2A0962" w:tentative="1">
      <w:start w:val="1"/>
      <w:numFmt w:val="bullet"/>
      <w:lvlText w:val="o"/>
      <w:lvlJc w:val="left"/>
      <w:pPr>
        <w:ind w:left="1800" w:hanging="360"/>
      </w:pPr>
      <w:rPr>
        <w:rFonts w:ascii="Courier New" w:hAnsi="Courier New" w:cs="Courier New" w:hint="default"/>
      </w:rPr>
    </w:lvl>
    <w:lvl w:ilvl="2" w:tplc="351E466C" w:tentative="1">
      <w:start w:val="1"/>
      <w:numFmt w:val="bullet"/>
      <w:lvlText w:val=""/>
      <w:lvlJc w:val="left"/>
      <w:pPr>
        <w:ind w:left="2520" w:hanging="360"/>
      </w:pPr>
      <w:rPr>
        <w:rFonts w:ascii="Wingdings" w:hAnsi="Wingdings" w:hint="default"/>
      </w:rPr>
    </w:lvl>
    <w:lvl w:ilvl="3" w:tplc="07442F16" w:tentative="1">
      <w:start w:val="1"/>
      <w:numFmt w:val="bullet"/>
      <w:lvlText w:val=""/>
      <w:lvlJc w:val="left"/>
      <w:pPr>
        <w:ind w:left="3240" w:hanging="360"/>
      </w:pPr>
      <w:rPr>
        <w:rFonts w:ascii="Symbol" w:hAnsi="Symbol" w:hint="default"/>
      </w:rPr>
    </w:lvl>
    <w:lvl w:ilvl="4" w:tplc="DB8AFEEA" w:tentative="1">
      <w:start w:val="1"/>
      <w:numFmt w:val="bullet"/>
      <w:lvlText w:val="o"/>
      <w:lvlJc w:val="left"/>
      <w:pPr>
        <w:ind w:left="3960" w:hanging="360"/>
      </w:pPr>
      <w:rPr>
        <w:rFonts w:ascii="Courier New" w:hAnsi="Courier New" w:cs="Courier New" w:hint="default"/>
      </w:rPr>
    </w:lvl>
    <w:lvl w:ilvl="5" w:tplc="F084A578" w:tentative="1">
      <w:start w:val="1"/>
      <w:numFmt w:val="bullet"/>
      <w:lvlText w:val=""/>
      <w:lvlJc w:val="left"/>
      <w:pPr>
        <w:ind w:left="4680" w:hanging="360"/>
      </w:pPr>
      <w:rPr>
        <w:rFonts w:ascii="Wingdings" w:hAnsi="Wingdings" w:hint="default"/>
      </w:rPr>
    </w:lvl>
    <w:lvl w:ilvl="6" w:tplc="780855C8" w:tentative="1">
      <w:start w:val="1"/>
      <w:numFmt w:val="bullet"/>
      <w:lvlText w:val=""/>
      <w:lvlJc w:val="left"/>
      <w:pPr>
        <w:ind w:left="5400" w:hanging="360"/>
      </w:pPr>
      <w:rPr>
        <w:rFonts w:ascii="Symbol" w:hAnsi="Symbol" w:hint="default"/>
      </w:rPr>
    </w:lvl>
    <w:lvl w:ilvl="7" w:tplc="2F228856" w:tentative="1">
      <w:start w:val="1"/>
      <w:numFmt w:val="bullet"/>
      <w:lvlText w:val="o"/>
      <w:lvlJc w:val="left"/>
      <w:pPr>
        <w:ind w:left="6120" w:hanging="360"/>
      </w:pPr>
      <w:rPr>
        <w:rFonts w:ascii="Courier New" w:hAnsi="Courier New" w:cs="Courier New" w:hint="default"/>
      </w:rPr>
    </w:lvl>
    <w:lvl w:ilvl="8" w:tplc="B282C322" w:tentative="1">
      <w:start w:val="1"/>
      <w:numFmt w:val="bullet"/>
      <w:lvlText w:val=""/>
      <w:lvlJc w:val="left"/>
      <w:pPr>
        <w:ind w:left="6840" w:hanging="360"/>
      </w:pPr>
      <w:rPr>
        <w:rFonts w:ascii="Wingdings" w:hAnsi="Wingdings" w:hint="default"/>
      </w:rPr>
    </w:lvl>
  </w:abstractNum>
  <w:abstractNum w:abstractNumId="33" w15:restartNumberingAfterBreak="0">
    <w:nsid w:val="573B3374"/>
    <w:multiLevelType w:val="multilevel"/>
    <w:tmpl w:val="71EE359A"/>
    <w:lvl w:ilvl="0">
      <w:start w:val="1"/>
      <w:numFmt w:val="decimal"/>
      <w:lvlText w:val="%1."/>
      <w:lvlJc w:val="left"/>
      <w:pPr>
        <w:ind w:left="4046" w:hanging="360"/>
      </w:pPr>
      <w:rPr>
        <w:b/>
        <w:color w:val="000000"/>
        <w:vertAlign w:val="baseline"/>
      </w:rPr>
    </w:lvl>
    <w:lvl w:ilvl="1">
      <w:start w:val="1"/>
      <w:numFmt w:val="decimal"/>
      <w:lvlText w:val="%1.%2."/>
      <w:lvlJc w:val="left"/>
      <w:pPr>
        <w:ind w:left="1145" w:hanging="720"/>
      </w:pPr>
      <w:rPr>
        <w:rFonts w:ascii="Times New Roman" w:eastAsia="Times New Roman" w:hAnsi="Times New Roman" w:cs="Times New Roman"/>
        <w:b w:val="0"/>
        <w:i w:val="0"/>
        <w:color w:val="000000"/>
        <w:sz w:val="22"/>
        <w:szCs w:val="22"/>
        <w:vertAlign w:val="baseline"/>
      </w:rPr>
    </w:lvl>
    <w:lvl w:ilvl="2">
      <w:start w:val="1"/>
      <w:numFmt w:val="decimal"/>
      <w:lvlText w:val="%1.%2.%3."/>
      <w:lvlJc w:val="left"/>
      <w:pPr>
        <w:ind w:left="1080" w:hanging="720"/>
      </w:pPr>
      <w:rPr>
        <w:rFonts w:ascii="Times New Roman" w:eastAsia="Times New Roman" w:hAnsi="Times New Roman" w:cs="Times New Roman"/>
        <w:b w:val="0"/>
        <w:color w:val="000000"/>
        <w:sz w:val="22"/>
        <w:szCs w:val="22"/>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4" w15:restartNumberingAfterBreak="0">
    <w:nsid w:val="5B82487D"/>
    <w:multiLevelType w:val="hybridMultilevel"/>
    <w:tmpl w:val="15E688BC"/>
    <w:lvl w:ilvl="0" w:tplc="3782BE4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A6759"/>
    <w:multiLevelType w:val="multilevel"/>
    <w:tmpl w:val="749AAF2E"/>
    <w:lvl w:ilvl="0">
      <w:start w:val="1"/>
      <w:numFmt w:val="upperRoman"/>
      <w:lvlText w:val="%1."/>
      <w:lvlJc w:val="left"/>
      <w:pPr>
        <w:ind w:left="1440" w:hanging="720"/>
      </w:pPr>
      <w:rPr>
        <w:rFonts w:cs="Times New Roman" w:hint="default"/>
      </w:rPr>
    </w:lvl>
    <w:lvl w:ilvl="1">
      <w:start w:val="1"/>
      <w:numFmt w:val="decimal"/>
      <w:isLgl/>
      <w:lvlText w:val="%2."/>
      <w:lvlJc w:val="left"/>
      <w:pPr>
        <w:ind w:left="1116" w:hanging="396"/>
      </w:pPr>
      <w:rPr>
        <w:rFonts w:ascii="Times New Roman" w:eastAsia="Times New Roman" w:hAnsi="Times New Roman" w:cs="Times New Roman"/>
        <w:b w:val="0"/>
        <w:color w:val="auto"/>
      </w:rPr>
    </w:lvl>
    <w:lvl w:ilvl="2">
      <w:start w:val="1"/>
      <w:numFmt w:val="decimal"/>
      <w:isLgl/>
      <w:lvlText w:val="%1.%2.%3."/>
      <w:lvlJc w:val="left"/>
      <w:pPr>
        <w:ind w:left="1440" w:hanging="720"/>
      </w:pPr>
      <w:rPr>
        <w:rFonts w:cs="Times New Roman" w:hint="default"/>
        <w:b w:val="0"/>
        <w:sz w:val="22"/>
        <w:szCs w:val="22"/>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DAB4156"/>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9F011C"/>
    <w:multiLevelType w:val="multilevel"/>
    <w:tmpl w:val="B3706314"/>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3A4745"/>
    <w:multiLevelType w:val="multilevel"/>
    <w:tmpl w:val="B6986C7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999070064">
    <w:abstractNumId w:val="11"/>
  </w:num>
  <w:num w:numId="2" w16cid:durableId="1905482236">
    <w:abstractNumId w:val="39"/>
  </w:num>
  <w:num w:numId="3" w16cid:durableId="1676032917">
    <w:abstractNumId w:val="28"/>
  </w:num>
  <w:num w:numId="4" w16cid:durableId="354306458">
    <w:abstractNumId w:val="25"/>
  </w:num>
  <w:num w:numId="5" w16cid:durableId="1712418760">
    <w:abstractNumId w:val="24"/>
  </w:num>
  <w:num w:numId="6" w16cid:durableId="650602704">
    <w:abstractNumId w:val="17"/>
  </w:num>
  <w:num w:numId="7" w16cid:durableId="915898226">
    <w:abstractNumId w:val="38"/>
  </w:num>
  <w:num w:numId="8" w16cid:durableId="194199326">
    <w:abstractNumId w:val="36"/>
  </w:num>
  <w:num w:numId="9" w16cid:durableId="725573023">
    <w:abstractNumId w:val="13"/>
  </w:num>
  <w:num w:numId="10" w16cid:durableId="1876574620">
    <w:abstractNumId w:val="32"/>
  </w:num>
  <w:num w:numId="11" w16cid:durableId="1086027809">
    <w:abstractNumId w:val="14"/>
  </w:num>
  <w:num w:numId="12" w16cid:durableId="1861775471">
    <w:abstractNumId w:val="10"/>
  </w:num>
  <w:num w:numId="13" w16cid:durableId="831871378">
    <w:abstractNumId w:val="8"/>
  </w:num>
  <w:num w:numId="14" w16cid:durableId="137429252">
    <w:abstractNumId w:val="27"/>
  </w:num>
  <w:num w:numId="15" w16cid:durableId="860513238">
    <w:abstractNumId w:val="31"/>
  </w:num>
  <w:num w:numId="16" w16cid:durableId="1332298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868361">
    <w:abstractNumId w:val="7"/>
  </w:num>
  <w:num w:numId="18" w16cid:durableId="618684944">
    <w:abstractNumId w:val="3"/>
  </w:num>
  <w:num w:numId="19" w16cid:durableId="1263689174">
    <w:abstractNumId w:val="15"/>
  </w:num>
  <w:num w:numId="20" w16cid:durableId="331762726">
    <w:abstractNumId w:val="21"/>
  </w:num>
  <w:num w:numId="21" w16cid:durableId="88893065">
    <w:abstractNumId w:val="19"/>
  </w:num>
  <w:num w:numId="22" w16cid:durableId="1373581150">
    <w:abstractNumId w:val="12"/>
  </w:num>
  <w:num w:numId="23" w16cid:durableId="1950696086">
    <w:abstractNumId w:val="30"/>
  </w:num>
  <w:num w:numId="24" w16cid:durableId="1074011594">
    <w:abstractNumId w:val="2"/>
  </w:num>
  <w:num w:numId="25" w16cid:durableId="2013095883">
    <w:abstractNumId w:val="34"/>
  </w:num>
  <w:num w:numId="26" w16cid:durableId="413090874">
    <w:abstractNumId w:val="1"/>
  </w:num>
  <w:num w:numId="27" w16cid:durableId="402334548">
    <w:abstractNumId w:val="29"/>
  </w:num>
  <w:num w:numId="28" w16cid:durableId="417290609">
    <w:abstractNumId w:val="5"/>
  </w:num>
  <w:num w:numId="29" w16cid:durableId="235088122">
    <w:abstractNumId w:val="4"/>
  </w:num>
  <w:num w:numId="30" w16cid:durableId="1185360440">
    <w:abstractNumId w:val="37"/>
  </w:num>
  <w:num w:numId="31" w16cid:durableId="1489859360">
    <w:abstractNumId w:val="35"/>
  </w:num>
  <w:num w:numId="32" w16cid:durableId="1678268345">
    <w:abstractNumId w:val="23"/>
  </w:num>
  <w:num w:numId="33" w16cid:durableId="664667589">
    <w:abstractNumId w:val="9"/>
  </w:num>
  <w:num w:numId="34" w16cid:durableId="243413462">
    <w:abstractNumId w:val="0"/>
  </w:num>
  <w:num w:numId="35" w16cid:durableId="717242933">
    <w:abstractNumId w:val="22"/>
  </w:num>
  <w:num w:numId="36" w16cid:durableId="1023097332">
    <w:abstractNumId w:val="33"/>
  </w:num>
  <w:num w:numId="37" w16cid:durableId="320695322">
    <w:abstractNumId w:val="20"/>
  </w:num>
  <w:num w:numId="38" w16cid:durableId="16362572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184103">
    <w:abstractNumId w:val="6"/>
  </w:num>
  <w:num w:numId="40" w16cid:durableId="68161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59"/>
    <w:rsid w:val="00015DB6"/>
    <w:rsid w:val="000B1F48"/>
    <w:rsid w:val="000B6D63"/>
    <w:rsid w:val="000C50D2"/>
    <w:rsid w:val="00106CE7"/>
    <w:rsid w:val="0011364B"/>
    <w:rsid w:val="001711D8"/>
    <w:rsid w:val="00176DE4"/>
    <w:rsid w:val="00177A02"/>
    <w:rsid w:val="001817BE"/>
    <w:rsid w:val="00196A88"/>
    <w:rsid w:val="001C02F9"/>
    <w:rsid w:val="0023640B"/>
    <w:rsid w:val="00246D4E"/>
    <w:rsid w:val="00253585"/>
    <w:rsid w:val="002620CB"/>
    <w:rsid w:val="002906D4"/>
    <w:rsid w:val="00297831"/>
    <w:rsid w:val="002A279A"/>
    <w:rsid w:val="002C4323"/>
    <w:rsid w:val="00306605"/>
    <w:rsid w:val="00345027"/>
    <w:rsid w:val="0035475B"/>
    <w:rsid w:val="003A7CB5"/>
    <w:rsid w:val="0041447F"/>
    <w:rsid w:val="00445B0F"/>
    <w:rsid w:val="00454E89"/>
    <w:rsid w:val="00495C43"/>
    <w:rsid w:val="004A2CFC"/>
    <w:rsid w:val="004A78C9"/>
    <w:rsid w:val="004B025D"/>
    <w:rsid w:val="004C1975"/>
    <w:rsid w:val="004E5546"/>
    <w:rsid w:val="004F3F75"/>
    <w:rsid w:val="00524153"/>
    <w:rsid w:val="00550D9C"/>
    <w:rsid w:val="00593B05"/>
    <w:rsid w:val="005D1313"/>
    <w:rsid w:val="005F223E"/>
    <w:rsid w:val="005F51C7"/>
    <w:rsid w:val="00670063"/>
    <w:rsid w:val="00673459"/>
    <w:rsid w:val="00673E60"/>
    <w:rsid w:val="00687BDF"/>
    <w:rsid w:val="00694279"/>
    <w:rsid w:val="00695EAA"/>
    <w:rsid w:val="00696FFE"/>
    <w:rsid w:val="006C3907"/>
    <w:rsid w:val="006C39C0"/>
    <w:rsid w:val="007074F3"/>
    <w:rsid w:val="00726E12"/>
    <w:rsid w:val="00762294"/>
    <w:rsid w:val="007E0616"/>
    <w:rsid w:val="008B6251"/>
    <w:rsid w:val="008E039F"/>
    <w:rsid w:val="008E69D9"/>
    <w:rsid w:val="009029EB"/>
    <w:rsid w:val="009108A0"/>
    <w:rsid w:val="0095237D"/>
    <w:rsid w:val="009525DA"/>
    <w:rsid w:val="009613D8"/>
    <w:rsid w:val="009733C6"/>
    <w:rsid w:val="00984919"/>
    <w:rsid w:val="009B64D0"/>
    <w:rsid w:val="009B656A"/>
    <w:rsid w:val="009C206D"/>
    <w:rsid w:val="009E345C"/>
    <w:rsid w:val="00A047AB"/>
    <w:rsid w:val="00A2634D"/>
    <w:rsid w:val="00A71BFB"/>
    <w:rsid w:val="00A76ADA"/>
    <w:rsid w:val="00A82E6A"/>
    <w:rsid w:val="00A83616"/>
    <w:rsid w:val="00A908FD"/>
    <w:rsid w:val="00A9346B"/>
    <w:rsid w:val="00AA71CA"/>
    <w:rsid w:val="00AD35E5"/>
    <w:rsid w:val="00AF2AEB"/>
    <w:rsid w:val="00B06DB1"/>
    <w:rsid w:val="00B158D7"/>
    <w:rsid w:val="00B158DF"/>
    <w:rsid w:val="00B25E3F"/>
    <w:rsid w:val="00B77540"/>
    <w:rsid w:val="00BC2CE5"/>
    <w:rsid w:val="00C0260A"/>
    <w:rsid w:val="00C36EF7"/>
    <w:rsid w:val="00C37A68"/>
    <w:rsid w:val="00C55945"/>
    <w:rsid w:val="00C71F5C"/>
    <w:rsid w:val="00C7276D"/>
    <w:rsid w:val="00C73A78"/>
    <w:rsid w:val="00CA74DF"/>
    <w:rsid w:val="00D6517C"/>
    <w:rsid w:val="00DE5E50"/>
    <w:rsid w:val="00E27BE3"/>
    <w:rsid w:val="00E33ED5"/>
    <w:rsid w:val="00E374A6"/>
    <w:rsid w:val="00E50802"/>
    <w:rsid w:val="00EB3E5A"/>
    <w:rsid w:val="00EC2B6A"/>
    <w:rsid w:val="00EC2E19"/>
    <w:rsid w:val="00ED294D"/>
    <w:rsid w:val="00F33A0A"/>
    <w:rsid w:val="00F565C6"/>
    <w:rsid w:val="00F81A84"/>
    <w:rsid w:val="00FC01B0"/>
    <w:rsid w:val="00FF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8C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59"/>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9733C6"/>
    <w:pPr>
      <w:keepNext/>
      <w:widowControl/>
      <w:numPr>
        <w:numId w:val="2"/>
      </w:numPr>
      <w:autoSpaceDE/>
      <w:autoSpaceDN/>
      <w:adjustRightInd/>
      <w:spacing w:before="360" w:after="360"/>
      <w:jc w:val="center"/>
      <w:outlineLvl w:val="0"/>
    </w:pPr>
    <w:rPr>
      <w:rFonts w:ascii="Times New Roman" w:eastAsia="Calibri" w:hAnsi="Times New Roman" w:cs="Times New Roman"/>
      <w:sz w:val="28"/>
      <w:szCs w:val="22"/>
    </w:rPr>
  </w:style>
  <w:style w:type="paragraph" w:styleId="Heading2">
    <w:name w:val="heading 2"/>
    <w:aliases w:val="Title Header2,Heading 2 Char1,Heading 2 Char Char,H2"/>
    <w:basedOn w:val="Normal"/>
    <w:next w:val="Normal"/>
    <w:link w:val="Heading2Char"/>
    <w:qFormat/>
    <w:rsid w:val="009733C6"/>
    <w:pPr>
      <w:widowControl/>
      <w:numPr>
        <w:ilvl w:val="1"/>
        <w:numId w:val="2"/>
      </w:numPr>
      <w:autoSpaceDE/>
      <w:autoSpaceDN/>
      <w:adjustRightInd/>
      <w:jc w:val="both"/>
      <w:outlineLvl w:val="1"/>
    </w:pPr>
    <w:rPr>
      <w:rFonts w:ascii="Times New Roman" w:hAnsi="Times New Roman" w:cs="Times New Roman"/>
      <w:sz w:val="24"/>
      <w:szCs w:val="20"/>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9733C6"/>
    <w:pPr>
      <w:keepNext/>
      <w:widowControl/>
      <w:numPr>
        <w:ilvl w:val="2"/>
        <w:numId w:val="2"/>
      </w:numPr>
      <w:autoSpaceDE/>
      <w:autoSpaceDN/>
      <w:adjustRightInd/>
      <w:jc w:val="both"/>
      <w:outlineLvl w:val="2"/>
    </w:pPr>
    <w:rPr>
      <w:rFonts w:ascii="Times New Roman" w:hAnsi="Times New Roman" w:cs="Times New Roman"/>
      <w:sz w:val="24"/>
      <w:szCs w:val="20"/>
    </w:rPr>
  </w:style>
  <w:style w:type="paragraph" w:styleId="Heading4">
    <w:name w:val="heading 4"/>
    <w:aliases w:val="Sub-Clause Sub-paragraph,Heading 4 Char Char Char Char,H4"/>
    <w:basedOn w:val="Normal"/>
    <w:next w:val="Normal"/>
    <w:link w:val="Heading4Char"/>
    <w:uiPriority w:val="99"/>
    <w:qFormat/>
    <w:rsid w:val="009733C6"/>
    <w:pPr>
      <w:keepNext/>
      <w:widowControl/>
      <w:numPr>
        <w:ilvl w:val="3"/>
        <w:numId w:val="2"/>
      </w:numPr>
      <w:autoSpaceDE/>
      <w:autoSpaceDN/>
      <w:adjustRightInd/>
      <w:outlineLvl w:val="3"/>
    </w:pPr>
    <w:rPr>
      <w:rFonts w:ascii="Times New Roman" w:hAnsi="Times New Roman" w:cs="Times New Roman"/>
      <w:b/>
      <w:sz w:val="44"/>
      <w:szCs w:val="20"/>
    </w:rPr>
  </w:style>
  <w:style w:type="paragraph" w:styleId="Heading5">
    <w:name w:val="heading 5"/>
    <w:aliases w:val="H5"/>
    <w:basedOn w:val="Normal"/>
    <w:next w:val="Normal"/>
    <w:link w:val="Heading5Char"/>
    <w:uiPriority w:val="99"/>
    <w:qFormat/>
    <w:rsid w:val="009733C6"/>
    <w:pPr>
      <w:keepNext/>
      <w:widowControl/>
      <w:numPr>
        <w:ilvl w:val="4"/>
        <w:numId w:val="2"/>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uiPriority w:val="99"/>
    <w:qFormat/>
    <w:rsid w:val="009733C6"/>
    <w:pPr>
      <w:keepNext/>
      <w:widowControl/>
      <w:numPr>
        <w:ilvl w:val="5"/>
        <w:numId w:val="2"/>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uiPriority w:val="99"/>
    <w:qFormat/>
    <w:rsid w:val="009733C6"/>
    <w:pPr>
      <w:keepNext/>
      <w:widowControl/>
      <w:numPr>
        <w:ilvl w:val="6"/>
        <w:numId w:val="2"/>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uiPriority w:val="99"/>
    <w:qFormat/>
    <w:rsid w:val="009733C6"/>
    <w:pPr>
      <w:keepNext/>
      <w:widowControl/>
      <w:numPr>
        <w:ilvl w:val="7"/>
        <w:numId w:val="2"/>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9733C6"/>
    <w:pPr>
      <w:keepNext/>
      <w:widowControl/>
      <w:numPr>
        <w:ilvl w:val="8"/>
        <w:numId w:val="2"/>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Medium Grid 1 - Accent 21"/>
    <w:basedOn w:val="Normal"/>
    <w:link w:val="ListParagraphChar"/>
    <w:uiPriority w:val="34"/>
    <w:qFormat/>
    <w:rsid w:val="00673459"/>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qFormat/>
    <w:locked/>
    <w:rsid w:val="00673459"/>
    <w:rPr>
      <w:rFonts w:ascii="TimesLT" w:eastAsia="Times New Roman" w:hAnsi="TimesLT" w:cs="Times New Roman"/>
      <w:sz w:val="24"/>
      <w:szCs w:val="20"/>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9733C6"/>
    <w:rPr>
      <w:rFonts w:ascii="Times New Roman" w:eastAsia="Calibri" w:hAnsi="Times New Roman" w:cs="Times New Roman"/>
      <w:sz w:val="28"/>
      <w:lang w:val="lt-LT" w:eastAsia="lt-LT"/>
    </w:rPr>
  </w:style>
  <w:style w:type="character" w:customStyle="1" w:styleId="Heading2Char">
    <w:name w:val="Heading 2 Char"/>
    <w:aliases w:val="Title Header2 Char,Heading 2 Char1 Char,Heading 2 Char Char Char,H2 Char"/>
    <w:basedOn w:val="DefaultParagraphFont"/>
    <w:link w:val="Heading2"/>
    <w:rsid w:val="009733C6"/>
    <w:rPr>
      <w:rFonts w:ascii="Times New Roman" w:eastAsia="Times New Roman" w:hAnsi="Times New Roman" w:cs="Times New Roman"/>
      <w:sz w:val="24"/>
      <w:szCs w:val="20"/>
      <w:lang w:val="lt-LT" w:eastAsia="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9733C6"/>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H4 Char"/>
    <w:basedOn w:val="DefaultParagraphFont"/>
    <w:link w:val="Heading4"/>
    <w:uiPriority w:val="99"/>
    <w:rsid w:val="009733C6"/>
    <w:rPr>
      <w:rFonts w:ascii="Times New Roman" w:eastAsia="Times New Roman" w:hAnsi="Times New Roman" w:cs="Times New Roman"/>
      <w:b/>
      <w:sz w:val="44"/>
      <w:szCs w:val="20"/>
      <w:lang w:val="lt-LT" w:eastAsia="lt-LT"/>
    </w:rPr>
  </w:style>
  <w:style w:type="character" w:customStyle="1" w:styleId="Heading5Char">
    <w:name w:val="Heading 5 Char"/>
    <w:aliases w:val="H5 Char"/>
    <w:basedOn w:val="DefaultParagraphFont"/>
    <w:link w:val="Heading5"/>
    <w:uiPriority w:val="99"/>
    <w:rsid w:val="009733C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9733C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9733C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9733C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9733C6"/>
    <w:rPr>
      <w:rFonts w:ascii="Times New Roman" w:eastAsia="Times New Roman" w:hAnsi="Times New Roman" w:cs="Times New Roman"/>
      <w:sz w:val="40"/>
      <w:szCs w:val="20"/>
      <w:lang w:val="lt-LT" w:eastAsia="lt-LT"/>
    </w:rPr>
  </w:style>
  <w:style w:type="character" w:styleId="Hyperlink">
    <w:name w:val="Hyperlink"/>
    <w:aliases w:val="Alna"/>
    <w:uiPriority w:val="99"/>
    <w:rsid w:val="009733C6"/>
    <w:rPr>
      <w:color w:val="0000FF"/>
      <w:u w:val="single"/>
    </w:rPr>
  </w:style>
  <w:style w:type="character" w:customStyle="1" w:styleId="CommentTextChar">
    <w:name w:val="Comment Text Char"/>
    <w:link w:val="CommentText"/>
    <w:uiPriority w:val="99"/>
    <w:rsid w:val="009733C6"/>
    <w:rPr>
      <w:rFonts w:eastAsia="Calibri"/>
      <w:lang w:val="lt-LT"/>
    </w:rPr>
  </w:style>
  <w:style w:type="paragraph" w:styleId="CommentText">
    <w:name w:val="annotation text"/>
    <w:basedOn w:val="Normal"/>
    <w:link w:val="CommentTextChar"/>
    <w:uiPriority w:val="99"/>
    <w:rsid w:val="009733C6"/>
    <w:pPr>
      <w:widowControl/>
      <w:autoSpaceDE/>
      <w:autoSpaceDN/>
      <w:adjustRightInd/>
      <w:spacing w:after="200" w:line="276" w:lineRule="auto"/>
      <w:ind w:firstLine="0"/>
    </w:pPr>
    <w:rPr>
      <w:rFonts w:asciiTheme="minorHAnsi" w:eastAsia="Calibri" w:hAnsiTheme="minorHAnsi" w:cstheme="minorBidi"/>
      <w:sz w:val="22"/>
      <w:szCs w:val="22"/>
      <w:lang w:eastAsia="en-US"/>
    </w:rPr>
  </w:style>
  <w:style w:type="character" w:customStyle="1" w:styleId="CommentTextChar1">
    <w:name w:val="Comment Text Char1"/>
    <w:basedOn w:val="DefaultParagraphFont"/>
    <w:uiPriority w:val="99"/>
    <w:semiHidden/>
    <w:rsid w:val="009733C6"/>
    <w:rPr>
      <w:rFonts w:ascii="Arial" w:eastAsia="Times New Roman" w:hAnsi="Arial" w:cs="Arial"/>
      <w:sz w:val="20"/>
      <w:szCs w:val="20"/>
      <w:lang w:val="lt-LT" w:eastAsia="lt-LT"/>
    </w:rPr>
  </w:style>
  <w:style w:type="paragraph" w:styleId="Header">
    <w:name w:val="header"/>
    <w:basedOn w:val="Normal"/>
    <w:link w:val="HeaderChar"/>
    <w:uiPriority w:val="99"/>
    <w:rsid w:val="009733C6"/>
    <w:pPr>
      <w:tabs>
        <w:tab w:val="center" w:pos="4153"/>
        <w:tab w:val="right" w:pos="8306"/>
      </w:tabs>
      <w:autoSpaceDE/>
      <w:autoSpaceDN/>
      <w:adjustRightInd/>
      <w:spacing w:after="20"/>
      <w:ind w:firstLine="0"/>
      <w:jc w:val="both"/>
    </w:pPr>
    <w:rPr>
      <w:rFonts w:ascii="Times New Roman" w:hAnsi="Times New Roman" w:cs="Times New Roman"/>
      <w:sz w:val="24"/>
      <w:szCs w:val="20"/>
    </w:rPr>
  </w:style>
  <w:style w:type="character" w:customStyle="1" w:styleId="HeaderChar">
    <w:name w:val="Header Char"/>
    <w:basedOn w:val="DefaultParagraphFont"/>
    <w:link w:val="Header"/>
    <w:uiPriority w:val="99"/>
    <w:rsid w:val="009733C6"/>
    <w:rPr>
      <w:rFonts w:ascii="Times New Roman" w:eastAsia="Times New Roman" w:hAnsi="Times New Roman" w:cs="Times New Roman"/>
      <w:sz w:val="24"/>
      <w:szCs w:val="20"/>
      <w:lang w:val="lt-LT" w:eastAsia="lt-LT"/>
    </w:rPr>
  </w:style>
  <w:style w:type="paragraph" w:styleId="Footer">
    <w:name w:val="footer"/>
    <w:basedOn w:val="Normal"/>
    <w:link w:val="FooterChar"/>
    <w:rsid w:val="009733C6"/>
    <w:pPr>
      <w:widowControl/>
      <w:tabs>
        <w:tab w:val="center" w:pos="4320"/>
        <w:tab w:val="right" w:pos="8640"/>
      </w:tabs>
      <w:autoSpaceDE/>
      <w:autoSpaceDN/>
      <w:adjustRightInd/>
      <w:ind w:firstLine="0"/>
    </w:pPr>
    <w:rPr>
      <w:rFonts w:ascii="Times New Roman" w:hAnsi="Times New Roman" w:cs="Times New Roman"/>
      <w:sz w:val="24"/>
      <w:szCs w:val="20"/>
    </w:rPr>
  </w:style>
  <w:style w:type="character" w:customStyle="1" w:styleId="FooterChar">
    <w:name w:val="Footer Char"/>
    <w:basedOn w:val="DefaultParagraphFont"/>
    <w:link w:val="Footer"/>
    <w:rsid w:val="009733C6"/>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9733C6"/>
    <w:rPr>
      <w:rFonts w:eastAsia="Calibri"/>
      <w:sz w:val="24"/>
      <w:lang w:val="lt-LT"/>
    </w:rPr>
  </w:style>
  <w:style w:type="paragraph" w:styleId="BodyTextIndent3">
    <w:name w:val="Body Text Indent 3"/>
    <w:basedOn w:val="Normal"/>
    <w:link w:val="BodyTextIndent3Char"/>
    <w:semiHidden/>
    <w:rsid w:val="009733C6"/>
    <w:pPr>
      <w:widowControl/>
      <w:tabs>
        <w:tab w:val="left" w:pos="4536"/>
      </w:tabs>
      <w:autoSpaceDE/>
      <w:autoSpaceDN/>
      <w:adjustRightInd/>
      <w:ind w:firstLine="2268"/>
      <w:jc w:val="both"/>
    </w:pPr>
    <w:rPr>
      <w:rFonts w:asciiTheme="minorHAnsi" w:eastAsia="Calibri" w:hAnsiTheme="minorHAnsi" w:cstheme="minorBidi"/>
      <w:sz w:val="24"/>
      <w:szCs w:val="22"/>
      <w:lang w:eastAsia="en-US"/>
    </w:rPr>
  </w:style>
  <w:style w:type="character" w:customStyle="1" w:styleId="BodyTextIndent3Char1">
    <w:name w:val="Body Text Indent 3 Char1"/>
    <w:basedOn w:val="DefaultParagraphFont"/>
    <w:uiPriority w:val="99"/>
    <w:semiHidden/>
    <w:rsid w:val="009733C6"/>
    <w:rPr>
      <w:rFonts w:ascii="Arial" w:eastAsia="Times New Roman" w:hAnsi="Arial" w:cs="Arial"/>
      <w:sz w:val="16"/>
      <w:szCs w:val="16"/>
      <w:lang w:val="lt-LT" w:eastAsia="lt-LT"/>
    </w:rPr>
  </w:style>
  <w:style w:type="character" w:customStyle="1" w:styleId="PlainTextChar">
    <w:name w:val="Plain Text Char"/>
    <w:link w:val="PlainText"/>
    <w:semiHidden/>
    <w:rsid w:val="009733C6"/>
    <w:rPr>
      <w:rFonts w:ascii="Courier New" w:eastAsia="Calibri" w:hAnsi="Courier New"/>
      <w:sz w:val="24"/>
      <w:lang w:val="lt-LT"/>
    </w:rPr>
  </w:style>
  <w:style w:type="paragraph" w:styleId="PlainText">
    <w:name w:val="Plain Text"/>
    <w:basedOn w:val="Normal"/>
    <w:link w:val="PlainTextChar"/>
    <w:semiHidden/>
    <w:rsid w:val="009733C6"/>
    <w:pPr>
      <w:widowControl/>
      <w:autoSpaceDE/>
      <w:autoSpaceDN/>
      <w:adjustRightInd/>
      <w:ind w:firstLine="0"/>
    </w:pPr>
    <w:rPr>
      <w:rFonts w:ascii="Courier New" w:eastAsia="Calibri" w:hAnsi="Courier New" w:cstheme="minorBidi"/>
      <w:sz w:val="24"/>
      <w:szCs w:val="22"/>
      <w:lang w:eastAsia="en-US"/>
    </w:rPr>
  </w:style>
  <w:style w:type="character" w:customStyle="1" w:styleId="PlainTextChar1">
    <w:name w:val="Plain Text Char1"/>
    <w:basedOn w:val="DefaultParagraphFont"/>
    <w:uiPriority w:val="99"/>
    <w:semiHidden/>
    <w:rsid w:val="009733C6"/>
    <w:rPr>
      <w:rFonts w:ascii="Consolas" w:eastAsia="Times New Roman" w:hAnsi="Consolas" w:cs="Arial"/>
      <w:sz w:val="21"/>
      <w:szCs w:val="21"/>
      <w:lang w:val="lt-LT" w:eastAsia="lt-LT"/>
    </w:rPr>
  </w:style>
  <w:style w:type="character" w:customStyle="1" w:styleId="CommentSubjectChar">
    <w:name w:val="Comment Subject Char"/>
    <w:link w:val="CommentSubject"/>
    <w:semiHidden/>
    <w:rsid w:val="009733C6"/>
    <w:rPr>
      <w:rFonts w:eastAsia="Calibri"/>
      <w:sz w:val="24"/>
      <w:lang w:val="lt-LT" w:eastAsia="lt-LT"/>
    </w:rPr>
  </w:style>
  <w:style w:type="paragraph" w:styleId="CommentSubject">
    <w:name w:val="annotation subject"/>
    <w:basedOn w:val="CommentText"/>
    <w:next w:val="CommentText"/>
    <w:link w:val="CommentSubjectChar"/>
    <w:semiHidden/>
    <w:rsid w:val="009733C6"/>
    <w:rPr>
      <w:sz w:val="24"/>
      <w:lang w:eastAsia="lt-LT"/>
    </w:rPr>
  </w:style>
  <w:style w:type="character" w:customStyle="1" w:styleId="CommentSubjectChar1">
    <w:name w:val="Comment Subject Char1"/>
    <w:basedOn w:val="CommentTextChar1"/>
    <w:uiPriority w:val="99"/>
    <w:semiHidden/>
    <w:rsid w:val="009733C6"/>
    <w:rPr>
      <w:rFonts w:ascii="Arial" w:eastAsia="Times New Roman" w:hAnsi="Arial" w:cs="Arial"/>
      <w:b/>
      <w:bCs/>
      <w:sz w:val="20"/>
      <w:szCs w:val="20"/>
      <w:lang w:val="lt-LT" w:eastAsia="lt-LT"/>
    </w:rPr>
  </w:style>
  <w:style w:type="paragraph" w:customStyle="1" w:styleId="Patvirtinta">
    <w:name w:val="Patvirtinta"/>
    <w:rsid w:val="0097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9733C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9733C6"/>
    <w:pPr>
      <w:widowControl/>
      <w:ind w:firstLine="0"/>
      <w:jc w:val="center"/>
    </w:pPr>
    <w:rPr>
      <w:rFonts w:ascii="TimesLT" w:hAnsi="TimesLT" w:cs="Times New Roman"/>
      <w:b/>
      <w:bCs/>
      <w:lang w:val="en-US" w:eastAsia="en-US"/>
    </w:rPr>
  </w:style>
  <w:style w:type="character" w:customStyle="1" w:styleId="BalloonTextChar">
    <w:name w:val="Balloon Text Char"/>
    <w:link w:val="BalloonText"/>
    <w:semiHidden/>
    <w:rsid w:val="009733C6"/>
    <w:rPr>
      <w:rFonts w:ascii="Tahoma" w:eastAsia="Calibri" w:hAnsi="Tahoma"/>
      <w:sz w:val="16"/>
      <w:szCs w:val="16"/>
      <w:lang w:val="lt-LT"/>
    </w:rPr>
  </w:style>
  <w:style w:type="paragraph" w:styleId="BalloonText">
    <w:name w:val="Balloon Text"/>
    <w:basedOn w:val="Normal"/>
    <w:link w:val="BalloonTextChar"/>
    <w:semiHidden/>
    <w:rsid w:val="009733C6"/>
    <w:pPr>
      <w:widowControl/>
      <w:autoSpaceDE/>
      <w:autoSpaceDN/>
      <w:adjustRightInd/>
      <w:spacing w:after="200" w:line="276" w:lineRule="auto"/>
      <w:ind w:firstLine="0"/>
    </w:pPr>
    <w:rPr>
      <w:rFonts w:ascii="Tahoma" w:eastAsia="Calibri" w:hAnsi="Tahoma" w:cstheme="minorBidi"/>
      <w:sz w:val="16"/>
      <w:szCs w:val="16"/>
      <w:lang w:eastAsia="en-US"/>
    </w:rPr>
  </w:style>
  <w:style w:type="character" w:customStyle="1" w:styleId="BalloonTextChar1">
    <w:name w:val="Balloon Text Char1"/>
    <w:basedOn w:val="DefaultParagraphFont"/>
    <w:uiPriority w:val="99"/>
    <w:semiHidden/>
    <w:rsid w:val="009733C6"/>
    <w:rPr>
      <w:rFonts w:ascii="Segoe UI" w:eastAsia="Times New Roman" w:hAnsi="Segoe UI" w:cs="Segoe UI"/>
      <w:sz w:val="18"/>
      <w:szCs w:val="18"/>
      <w:lang w:val="lt-LT" w:eastAsia="lt-LT"/>
    </w:rPr>
  </w:style>
  <w:style w:type="character" w:customStyle="1" w:styleId="BodyTextChar">
    <w:name w:val="Body Text Char"/>
    <w:aliases w:val=" Char1 Char,Char Char"/>
    <w:link w:val="BodyText"/>
    <w:semiHidden/>
    <w:rsid w:val="009733C6"/>
    <w:rPr>
      <w:rFonts w:eastAsia="Calibri"/>
      <w:sz w:val="24"/>
      <w:lang w:val="lt-LT"/>
    </w:rPr>
  </w:style>
  <w:style w:type="paragraph" w:styleId="BodyText">
    <w:name w:val="Body Text"/>
    <w:aliases w:val=" Char1,Char"/>
    <w:basedOn w:val="Normal"/>
    <w:link w:val="BodyTextChar"/>
    <w:semiHidden/>
    <w:unhideWhenUsed/>
    <w:rsid w:val="009733C6"/>
    <w:pPr>
      <w:widowControl/>
      <w:autoSpaceDE/>
      <w:autoSpaceDN/>
      <w:adjustRightInd/>
      <w:spacing w:after="120" w:line="276" w:lineRule="auto"/>
      <w:ind w:firstLine="0"/>
    </w:pPr>
    <w:rPr>
      <w:rFonts w:asciiTheme="minorHAnsi" w:eastAsia="Calibri" w:hAnsiTheme="minorHAnsi" w:cstheme="minorBidi"/>
      <w:sz w:val="24"/>
      <w:szCs w:val="22"/>
      <w:lang w:eastAsia="en-US"/>
    </w:rPr>
  </w:style>
  <w:style w:type="character" w:customStyle="1" w:styleId="BodyTextChar1">
    <w:name w:val="Body Text Char1"/>
    <w:basedOn w:val="DefaultParagraphFont"/>
    <w:uiPriority w:val="99"/>
    <w:semiHidden/>
    <w:rsid w:val="009733C6"/>
    <w:rPr>
      <w:rFonts w:ascii="Arial" w:eastAsia="Times New Roman" w:hAnsi="Arial" w:cs="Arial"/>
      <w:sz w:val="20"/>
      <w:szCs w:val="24"/>
      <w:lang w:val="lt-LT" w:eastAsia="lt-LT"/>
    </w:rPr>
  </w:style>
  <w:style w:type="character" w:styleId="PageNumber">
    <w:name w:val="page number"/>
    <w:basedOn w:val="DefaultParagraphFont"/>
    <w:rsid w:val="009733C6"/>
  </w:style>
  <w:style w:type="paragraph" w:customStyle="1" w:styleId="linija">
    <w:name w:val="linija"/>
    <w:basedOn w:val="Normal"/>
    <w:rsid w:val="009733C6"/>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blrowlbl1">
    <w:name w:val="tblrowlbl1"/>
    <w:rsid w:val="009733C6"/>
    <w:rPr>
      <w:rFonts w:ascii="Arial" w:hAnsi="Arial" w:cs="Arial" w:hint="default"/>
      <w:b/>
      <w:bCs/>
      <w:color w:val="000000"/>
      <w:sz w:val="18"/>
      <w:szCs w:val="18"/>
      <w:shd w:val="clear" w:color="auto" w:fill="FFFFFF"/>
    </w:rPr>
  </w:style>
  <w:style w:type="character" w:customStyle="1" w:styleId="parahead1">
    <w:name w:val="parahead1"/>
    <w:rsid w:val="009733C6"/>
    <w:rPr>
      <w:rFonts w:ascii="Verdana" w:hAnsi="Verdana" w:hint="default"/>
      <w:b/>
      <w:bCs/>
      <w:color w:val="000000"/>
      <w:sz w:val="17"/>
      <w:szCs w:val="17"/>
    </w:rPr>
  </w:style>
  <w:style w:type="paragraph" w:customStyle="1" w:styleId="Default">
    <w:name w:val="Default"/>
    <w:rsid w:val="009733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blrowlbl">
    <w:name w:val="tblrowlbl"/>
    <w:basedOn w:val="DefaultParagraphFont"/>
    <w:rsid w:val="009733C6"/>
  </w:style>
  <w:style w:type="character" w:styleId="CommentReference">
    <w:name w:val="annotation reference"/>
    <w:uiPriority w:val="99"/>
    <w:semiHidden/>
    <w:rsid w:val="009733C6"/>
    <w:rPr>
      <w:sz w:val="16"/>
      <w:szCs w:val="16"/>
    </w:rPr>
  </w:style>
  <w:style w:type="paragraph" w:customStyle="1" w:styleId="DiagramaCharCharDiagramaDiagramaDiagramaDiagramaDiagramaDiagrama">
    <w:name w:val="Diagrama Char Char Diagrama Diagrama Diagrama Diagrama Diagrama Diagrama"/>
    <w:basedOn w:val="Normal"/>
    <w:rsid w:val="009733C6"/>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Hyperlink1">
    <w:name w:val="Hyperlink1"/>
    <w:rsid w:val="009733C6"/>
    <w:pPr>
      <w:autoSpaceDE w:val="0"/>
      <w:autoSpaceDN w:val="0"/>
      <w:adjustRightInd w:val="0"/>
      <w:spacing w:after="0" w:line="240" w:lineRule="auto"/>
      <w:ind w:firstLine="312"/>
      <w:jc w:val="both"/>
    </w:pPr>
    <w:rPr>
      <w:rFonts w:ascii="TimesLT" w:eastAsia="Times New Roman" w:hAnsi="TimesLT" w:cs="Times New Roman"/>
      <w:sz w:val="20"/>
      <w:szCs w:val="20"/>
    </w:rPr>
  </w:style>
  <w:style w:type="table" w:styleId="TableGrid">
    <w:name w:val="Table Grid"/>
    <w:basedOn w:val="TableNormal"/>
    <w:uiPriority w:val="39"/>
    <w:rsid w:val="009733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733C6"/>
    <w:pPr>
      <w:widowControl/>
      <w:autoSpaceDE/>
      <w:autoSpaceDN/>
      <w:adjustRightInd/>
      <w:spacing w:after="120" w:line="276" w:lineRule="auto"/>
      <w:ind w:left="283" w:firstLine="0"/>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rsid w:val="009733C6"/>
    <w:rPr>
      <w:rFonts w:ascii="Times New Roman" w:eastAsia="Calibri" w:hAnsi="Times New Roman" w:cs="Times New Roman"/>
      <w:sz w:val="24"/>
      <w:lang w:val="lt-LT"/>
    </w:rPr>
  </w:style>
  <w:style w:type="paragraph" w:customStyle="1" w:styleId="a">
    <w:name w:val="ų"/>
    <w:basedOn w:val="Normal"/>
    <w:rsid w:val="009733C6"/>
    <w:pPr>
      <w:widowControl/>
      <w:numPr>
        <w:ilvl w:val="1"/>
        <w:numId w:val="5"/>
      </w:numPr>
      <w:suppressAutoHyphens/>
      <w:autoSpaceDE/>
      <w:autoSpaceDN/>
      <w:adjustRightInd/>
      <w:jc w:val="both"/>
    </w:pPr>
    <w:rPr>
      <w:rFonts w:ascii="Times New Roman" w:hAnsi="Times New Roman" w:cs="Times New Roman"/>
      <w:sz w:val="24"/>
      <w:lang w:eastAsia="ar-SA"/>
    </w:rPr>
  </w:style>
  <w:style w:type="table" w:customStyle="1" w:styleId="TableGrid1">
    <w:name w:val="Table Grid1"/>
    <w:basedOn w:val="TableNormal"/>
    <w:next w:val="TableGrid"/>
    <w:uiPriority w:val="99"/>
    <w:rsid w:val="009733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9733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33C6"/>
    <w:rPr>
      <w:color w:val="808080"/>
      <w:shd w:val="clear" w:color="auto" w:fill="E6E6E6"/>
    </w:rPr>
  </w:style>
  <w:style w:type="character" w:customStyle="1" w:styleId="Antrat6Diagrama">
    <w:name w:val="Antraštė 6 Diagrama"/>
    <w:qFormat/>
    <w:rsid w:val="009733C6"/>
    <w:rPr>
      <w:rFonts w:ascii="Calibri" w:hAnsi="Calibri"/>
      <w:b/>
      <w:bCs/>
    </w:rPr>
  </w:style>
  <w:style w:type="paragraph" w:customStyle="1" w:styleId="TableContents">
    <w:name w:val="Table Contents"/>
    <w:basedOn w:val="Normal"/>
    <w:rsid w:val="009733C6"/>
    <w:pPr>
      <w:suppressLineNumbers/>
      <w:suppressAutoHyphens/>
      <w:autoSpaceDE/>
      <w:adjustRightInd/>
      <w:ind w:firstLine="0"/>
      <w:textAlignment w:val="baseline"/>
    </w:pPr>
    <w:rPr>
      <w:rFonts w:ascii="Times New Roman" w:eastAsia="Lucida Sans Unicode" w:hAnsi="Times New Roman" w:cs="Mangal"/>
      <w:kern w:val="3"/>
      <w:sz w:val="24"/>
      <w:lang w:eastAsia="zh-CN" w:bidi="hi-IN"/>
    </w:rPr>
  </w:style>
  <w:style w:type="paragraph" w:customStyle="1" w:styleId="Standard">
    <w:name w:val="Standard"/>
    <w:rsid w:val="009733C6"/>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t-LT" w:eastAsia="zh-CN" w:bidi="hi-IN"/>
    </w:rPr>
  </w:style>
  <w:style w:type="paragraph" w:styleId="NoSpacing">
    <w:name w:val="No Spacing"/>
    <w:qFormat/>
    <w:rsid w:val="009733C6"/>
    <w:pPr>
      <w:widowControl w:val="0"/>
      <w:suppressAutoHyphens/>
      <w:autoSpaceDN w:val="0"/>
      <w:spacing w:after="0" w:line="240" w:lineRule="auto"/>
    </w:pPr>
    <w:rPr>
      <w:rFonts w:ascii="Times New Roman" w:eastAsia="Lucida Sans Unicode" w:hAnsi="Times New Roman" w:cs="Mangal"/>
      <w:kern w:val="3"/>
      <w:sz w:val="24"/>
      <w:szCs w:val="21"/>
      <w:lang w:val="lt-LT" w:eastAsia="zh-CN" w:bidi="hi-IN"/>
    </w:rPr>
  </w:style>
  <w:style w:type="paragraph" w:styleId="FootnoteText">
    <w:name w:val="footnote text"/>
    <w:aliases w:val="Footnote,Footnote Text Char Char,Fußnotentextf"/>
    <w:basedOn w:val="Normal"/>
    <w:link w:val="FootnoteTextChar"/>
    <w:rsid w:val="009733C6"/>
    <w:pPr>
      <w:widowControl/>
      <w:autoSpaceDE/>
      <w:autoSpaceDN/>
      <w:adjustRightInd/>
      <w:ind w:firstLine="0"/>
    </w:pPr>
    <w:rPr>
      <w:rFonts w:ascii="Times New Roman" w:eastAsia="SimSun" w:hAnsi="Times New Roman" w:cs="Times New Roman"/>
      <w:szCs w:val="20"/>
      <w:lang w:val="en-US" w:eastAsia="en-US"/>
    </w:rPr>
  </w:style>
  <w:style w:type="character" w:customStyle="1" w:styleId="FootnoteTextChar">
    <w:name w:val="Footnote Text Char"/>
    <w:aliases w:val="Footnote Char,Footnote Text Char Char Char,Fußnotentextf Char"/>
    <w:basedOn w:val="DefaultParagraphFont"/>
    <w:link w:val="FootnoteText"/>
    <w:rsid w:val="009733C6"/>
    <w:rPr>
      <w:rFonts w:ascii="Times New Roman" w:eastAsia="SimSu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9733C6"/>
    <w:rPr>
      <w:vertAlign w:val="superscript"/>
    </w:rPr>
  </w:style>
  <w:style w:type="paragraph" w:customStyle="1" w:styleId="DocumentBulletsdash">
    <w:name w:val="Document Bullets (dash)"/>
    <w:basedOn w:val="Normal"/>
    <w:qFormat/>
    <w:rsid w:val="009733C6"/>
    <w:pPr>
      <w:widowControl/>
      <w:numPr>
        <w:numId w:val="19"/>
      </w:numPr>
      <w:autoSpaceDE/>
      <w:autoSpaceDN/>
      <w:adjustRightInd/>
      <w:spacing w:after="160" w:line="264" w:lineRule="auto"/>
      <w:contextualSpacing/>
      <w:jc w:val="both"/>
    </w:pPr>
    <w:rPr>
      <w:rFonts w:ascii="Verdana" w:eastAsia="SimSun" w:hAnsi="Verdana" w:cs="Times New Roman"/>
      <w:szCs w:val="22"/>
      <w:lang w:eastAsia="en-US"/>
    </w:rPr>
  </w:style>
  <w:style w:type="character" w:styleId="UnresolvedMention">
    <w:name w:val="Unresolved Mention"/>
    <w:basedOn w:val="DefaultParagraphFont"/>
    <w:uiPriority w:val="99"/>
    <w:semiHidden/>
    <w:unhideWhenUsed/>
    <w:rsid w:val="009733C6"/>
    <w:rPr>
      <w:color w:val="605E5C"/>
      <w:shd w:val="clear" w:color="auto" w:fill="E1DFDD"/>
    </w:rPr>
  </w:style>
  <w:style w:type="paragraph" w:customStyle="1" w:styleId="normaltableau">
    <w:name w:val="normal_tableau"/>
    <w:basedOn w:val="Normal"/>
    <w:rsid w:val="009733C6"/>
    <w:pPr>
      <w:widowControl/>
      <w:autoSpaceDE/>
      <w:autoSpaceDN/>
      <w:adjustRightInd/>
      <w:spacing w:before="120" w:after="120"/>
      <w:ind w:firstLine="0"/>
      <w:jc w:val="both"/>
    </w:pPr>
    <w:rPr>
      <w:rFonts w:ascii="Optima" w:hAnsi="Optima" w:cs="Times New Roman"/>
      <w:sz w:val="22"/>
      <w:szCs w:val="20"/>
      <w:lang w:val="en-GB" w:eastAsia="en-US"/>
    </w:rPr>
  </w:style>
  <w:style w:type="character" w:styleId="FollowedHyperlink">
    <w:name w:val="FollowedHyperlink"/>
    <w:basedOn w:val="DefaultParagraphFont"/>
    <w:semiHidden/>
    <w:unhideWhenUsed/>
    <w:rsid w:val="009733C6"/>
    <w:rPr>
      <w:color w:val="954F72" w:themeColor="followedHyperlink"/>
      <w:u w:val="single"/>
    </w:rPr>
  </w:style>
  <w:style w:type="character" w:customStyle="1" w:styleId="FontStyle15">
    <w:name w:val="Font Style15"/>
    <w:uiPriority w:val="99"/>
    <w:rsid w:val="009733C6"/>
    <w:rPr>
      <w:rFonts w:ascii="Times New Roman" w:hAnsi="Times New Roman" w:cs="Times New Roman"/>
      <w:sz w:val="20"/>
      <w:szCs w:val="20"/>
    </w:rPr>
  </w:style>
  <w:style w:type="paragraph" w:customStyle="1" w:styleId="1pastraipa">
    <w:name w:val="1. pastraipa"/>
    <w:basedOn w:val="Normal"/>
    <w:rsid w:val="009733C6"/>
    <w:pPr>
      <w:widowControl/>
      <w:numPr>
        <w:numId w:val="27"/>
      </w:numPr>
      <w:autoSpaceDE/>
      <w:autoSpaceDN/>
      <w:adjustRightInd/>
      <w:spacing w:after="200" w:line="276" w:lineRule="auto"/>
    </w:pPr>
    <w:rPr>
      <w:rFonts w:ascii="Times New Roman" w:eastAsia="Calibri" w:hAnsi="Times New Roman" w:cs="Times New Roman"/>
      <w:sz w:val="24"/>
      <w:szCs w:val="22"/>
      <w:lang w:eastAsia="en-US"/>
    </w:rPr>
  </w:style>
  <w:style w:type="paragraph" w:customStyle="1" w:styleId="1lentele">
    <w:name w:val="1. lentele"/>
    <w:basedOn w:val="Normal"/>
    <w:rsid w:val="009733C6"/>
    <w:pPr>
      <w:widowControl/>
      <w:numPr>
        <w:ilvl w:val="1"/>
        <w:numId w:val="27"/>
      </w:numPr>
      <w:autoSpaceDE/>
      <w:autoSpaceDN/>
      <w:adjustRightInd/>
      <w:spacing w:after="200" w:line="276" w:lineRule="auto"/>
    </w:pPr>
    <w:rPr>
      <w:rFonts w:ascii="Times New Roman" w:eastAsia="Calibri" w:hAnsi="Times New Roman" w:cs="Times New Roman"/>
      <w:sz w:val="24"/>
      <w:szCs w:val="22"/>
      <w:lang w:eastAsia="en-US"/>
    </w:rPr>
  </w:style>
  <w:style w:type="paragraph" w:customStyle="1" w:styleId="11lentele">
    <w:name w:val="1.1. lentele"/>
    <w:basedOn w:val="Normal"/>
    <w:rsid w:val="009733C6"/>
    <w:pPr>
      <w:widowControl/>
      <w:numPr>
        <w:ilvl w:val="2"/>
        <w:numId w:val="27"/>
      </w:numPr>
      <w:autoSpaceDE/>
      <w:autoSpaceDN/>
      <w:adjustRightInd/>
      <w:spacing w:after="200" w:line="276" w:lineRule="auto"/>
    </w:pPr>
    <w:rPr>
      <w:rFonts w:ascii="Times New Roman" w:eastAsia="Calibri" w:hAnsi="Times New Roman" w:cs="Times New Roman"/>
      <w:sz w:val="24"/>
      <w:szCs w:val="22"/>
      <w:lang w:eastAsia="en-US"/>
    </w:rPr>
  </w:style>
  <w:style w:type="paragraph" w:customStyle="1" w:styleId="Body2">
    <w:name w:val="Body 2"/>
    <w:rsid w:val="009733C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numbering" w:customStyle="1" w:styleId="List51">
    <w:name w:val="List 51"/>
    <w:basedOn w:val="NoList"/>
    <w:rsid w:val="00B7754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vt.lt/maisto-sauga/maisto-sauga-ir-kokybe/nepatikimi-maisto-tvarkymo-subjekt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etlt1.vet.lt/vepr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16213</Words>
  <Characters>9242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2025-05-22T15:47:00Z</dcterms:created>
  <dcterms:modified xsi:type="dcterms:W3CDTF">2025-05-27T12:14:00Z</dcterms:modified>
</cp:coreProperties>
</file>