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0CA2" w14:textId="77777777" w:rsidR="00B22923" w:rsidRPr="00B22923" w:rsidRDefault="00B22923" w:rsidP="00B2292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ind w:left="4962"/>
        <w:outlineLvl w:val="1"/>
        <w:rPr>
          <w:rFonts w:ascii="Tahoma" w:eastAsia="Calibri Light" w:hAnsi="Tahoma" w:cs="Tahoma"/>
          <w:color w:val="0070C0"/>
          <w:sz w:val="22"/>
          <w:szCs w:val="22"/>
          <w:bdr w:val="none" w:sz="0" w:space="0" w:color="auto"/>
          <w:lang w:val="lt-LT" w:eastAsia="lt-LT"/>
        </w:rPr>
      </w:pPr>
      <w:bookmarkStart w:id="0" w:name="_Toc126333948"/>
      <w:bookmarkStart w:id="1" w:name="_Toc199092189"/>
      <w:r w:rsidRPr="00B22923">
        <w:rPr>
          <w:rFonts w:ascii="Tahoma" w:eastAsia="Calibri Light" w:hAnsi="Tahoma" w:cs="Tahoma"/>
          <w:color w:val="0070C0"/>
          <w:sz w:val="22"/>
          <w:szCs w:val="22"/>
          <w:bdr w:val="none" w:sz="0" w:space="0" w:color="auto"/>
          <w:lang w:val="lt-LT" w:eastAsia="lt-LT"/>
        </w:rPr>
        <w:t>Pirkimo sąlygų 10 priedas „Sutarties projektas“</w:t>
      </w:r>
      <w:bookmarkEnd w:id="0"/>
      <w:bookmarkEnd w:id="1"/>
    </w:p>
    <w:p w14:paraId="57238156" w14:textId="77777777" w:rsidR="00B22923" w:rsidRPr="00B22923" w:rsidRDefault="00B22923" w:rsidP="00B2292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ahoma" w:eastAsia="Calibri" w:hAnsi="Tahoma" w:cs="Tahoma"/>
          <w:sz w:val="22"/>
          <w:szCs w:val="22"/>
          <w:bdr w:val="none" w:sz="0" w:space="0" w:color="auto"/>
          <w:lang w:val="lt-LT" w:eastAsia="lt-LT"/>
        </w:rPr>
      </w:pPr>
    </w:p>
    <w:p w14:paraId="006966F1" w14:textId="77777777" w:rsidR="00B22923" w:rsidRDefault="00B22923" w:rsidP="00131071">
      <w:pPr>
        <w:pStyle w:val="Body2"/>
        <w:spacing w:after="0"/>
        <w:jc w:val="center"/>
        <w:rPr>
          <w:rFonts w:eastAsia="Times New Roman" w:cs="Times New Roman"/>
          <w:b/>
          <w:sz w:val="24"/>
          <w:szCs w:val="24"/>
          <w:bdr w:val="none" w:sz="0" w:space="0" w:color="auto"/>
          <w:lang w:val="lt-LT"/>
        </w:rPr>
      </w:pPr>
    </w:p>
    <w:p w14:paraId="787FD9F9" w14:textId="77777777" w:rsidR="00B22923" w:rsidRPr="009C7B66" w:rsidRDefault="00B22923" w:rsidP="00131071">
      <w:pPr>
        <w:pStyle w:val="Body2"/>
        <w:spacing w:after="0"/>
        <w:jc w:val="center"/>
        <w:rPr>
          <w:rFonts w:ascii="Tahoma" w:eastAsia="Times New Roman" w:hAnsi="Tahoma" w:cs="Tahoma"/>
          <w:b/>
          <w:bdr w:val="none" w:sz="0" w:space="0" w:color="auto"/>
          <w:lang w:val="lt-LT"/>
        </w:rPr>
      </w:pPr>
    </w:p>
    <w:p w14:paraId="152E40C3" w14:textId="669EE338" w:rsidR="00C93196" w:rsidRPr="009C7B66" w:rsidRDefault="00103F9F" w:rsidP="00131071">
      <w:pPr>
        <w:pStyle w:val="Body2"/>
        <w:spacing w:after="0"/>
        <w:jc w:val="center"/>
        <w:rPr>
          <w:rFonts w:ascii="Tahoma" w:eastAsia="Times New Roman" w:hAnsi="Tahoma" w:cs="Tahoma"/>
          <w:b/>
          <w:bdr w:val="none" w:sz="0" w:space="0" w:color="auto"/>
          <w:lang w:val="lt-LT"/>
        </w:rPr>
      </w:pPr>
      <w:r w:rsidRPr="009C7B66">
        <w:rPr>
          <w:rFonts w:ascii="Tahoma" w:eastAsia="Times New Roman" w:hAnsi="Tahoma" w:cs="Tahoma"/>
          <w:b/>
          <w:bdr w:val="none" w:sz="0" w:space="0" w:color="auto"/>
          <w:lang w:val="lt-LT"/>
        </w:rPr>
        <w:t>PASLAUGŲ VIEŠOJO PIRKIMO SUTARTIS Nr. ______</w:t>
      </w:r>
    </w:p>
    <w:p w14:paraId="2E2921C4" w14:textId="4C73E53D" w:rsidR="00103F9F" w:rsidRPr="009C7B66" w:rsidRDefault="00103F9F" w:rsidP="00131071">
      <w:pPr>
        <w:pStyle w:val="Body2"/>
        <w:spacing w:after="0"/>
        <w:jc w:val="right"/>
        <w:rPr>
          <w:rFonts w:ascii="Tahoma" w:hAnsi="Tahoma" w:cs="Tahoma"/>
          <w:lang w:val="lt-LT"/>
        </w:rPr>
      </w:pPr>
      <w:r w:rsidRPr="009C7B66">
        <w:rPr>
          <w:rFonts w:ascii="Tahoma" w:eastAsia="Times New Roman" w:hAnsi="Tahoma" w:cs="Tahoma"/>
          <w:b/>
          <w:highlight w:val="yellow"/>
          <w:bdr w:val="none" w:sz="0" w:space="0" w:color="auto"/>
          <w:lang w:val="lt-LT"/>
        </w:rPr>
        <w:t>Projektas</w:t>
      </w:r>
    </w:p>
    <w:p w14:paraId="7B011538"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center"/>
        <w:rPr>
          <w:rFonts w:ascii="Tahoma" w:eastAsia="Times New Roman" w:hAnsi="Tahoma" w:cs="Tahoma"/>
          <w:spacing w:val="6"/>
          <w:sz w:val="22"/>
          <w:szCs w:val="22"/>
          <w:bdr w:val="none" w:sz="0" w:space="0" w:color="auto"/>
          <w:lang w:val="lt-LT" w:eastAsia="x-none"/>
        </w:rPr>
      </w:pPr>
    </w:p>
    <w:p w14:paraId="73980E4F" w14:textId="30B73882"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202</w:t>
      </w:r>
      <w:r w:rsidR="005A3AB0" w:rsidRPr="009C7B66">
        <w:rPr>
          <w:rFonts w:ascii="Tahoma" w:eastAsia="Times New Roman" w:hAnsi="Tahoma" w:cs="Tahoma"/>
          <w:spacing w:val="6"/>
          <w:sz w:val="22"/>
          <w:szCs w:val="22"/>
          <w:bdr w:val="none" w:sz="0" w:space="0" w:color="auto"/>
          <w:lang w:val="lt-LT" w:eastAsia="x-none"/>
        </w:rPr>
        <w:t>5</w:t>
      </w:r>
      <w:r w:rsidRPr="009C7B66">
        <w:rPr>
          <w:rFonts w:ascii="Tahoma" w:eastAsia="Times New Roman" w:hAnsi="Tahoma" w:cs="Tahoma"/>
          <w:spacing w:val="6"/>
          <w:sz w:val="22"/>
          <w:szCs w:val="22"/>
          <w:bdr w:val="none" w:sz="0" w:space="0" w:color="auto"/>
          <w:lang w:val="lt-LT" w:eastAsia="x-none"/>
        </w:rPr>
        <w:t xml:space="preserve"> m. ______________ d.</w:t>
      </w:r>
    </w:p>
    <w:p w14:paraId="2B69EE67"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Vilnius</w:t>
      </w:r>
    </w:p>
    <w:p w14:paraId="19EBA915"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center"/>
        <w:rPr>
          <w:rFonts w:ascii="Tahoma" w:eastAsia="Times New Roman" w:hAnsi="Tahoma" w:cs="Tahoma"/>
          <w:spacing w:val="6"/>
          <w:sz w:val="22"/>
          <w:szCs w:val="22"/>
          <w:bdr w:val="none" w:sz="0" w:space="0" w:color="auto"/>
          <w:lang w:val="lt-LT" w:eastAsia="x-none"/>
        </w:rPr>
      </w:pPr>
    </w:p>
    <w:p w14:paraId="00C23EEF" w14:textId="3B20B0C1" w:rsidR="00103F9F" w:rsidRPr="009C7B66" w:rsidRDefault="008865E3"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ahoma" w:eastAsia="Times New Roman" w:hAnsi="Tahoma" w:cs="Tahoma"/>
          <w:spacing w:val="6"/>
          <w:sz w:val="22"/>
          <w:szCs w:val="22"/>
          <w:bdr w:val="none" w:sz="0" w:space="0" w:color="auto"/>
          <w:lang w:val="lt-LT" w:eastAsia="x-none"/>
        </w:rPr>
      </w:pPr>
      <w:proofErr w:type="spellStart"/>
      <w:r w:rsidRPr="009C7B66">
        <w:rPr>
          <w:rFonts w:ascii="Tahoma" w:eastAsia="Times New Roman" w:hAnsi="Tahoma" w:cs="Tahoma"/>
          <w:b/>
          <w:bCs/>
          <w:color w:val="000000"/>
          <w:spacing w:val="-1"/>
          <w:sz w:val="22"/>
          <w:szCs w:val="22"/>
          <w:bdr w:val="none" w:sz="0" w:space="0" w:color="auto"/>
          <w:shd w:val="clear" w:color="auto" w:fill="FFFFFF"/>
          <w:lang w:val="lt-LT" w:eastAsia="x-none"/>
        </w:rPr>
        <w:t>Jasiuliškių</w:t>
      </w:r>
      <w:proofErr w:type="spellEnd"/>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 socialinės globos namai</w:t>
      </w:r>
      <w:r w:rsidR="00103F9F"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 </w:t>
      </w:r>
      <w:r w:rsidR="00103F9F" w:rsidRPr="009C7B66">
        <w:rPr>
          <w:rFonts w:ascii="Tahoma" w:eastAsia="Times New Roman" w:hAnsi="Tahoma" w:cs="Tahoma"/>
          <w:spacing w:val="6"/>
          <w:sz w:val="22"/>
          <w:szCs w:val="22"/>
          <w:bdr w:val="none" w:sz="0" w:space="0" w:color="auto"/>
          <w:lang w:val="lt-LT" w:eastAsia="x-none"/>
        </w:rPr>
        <w:t xml:space="preserve">juridinio asmens kodas </w:t>
      </w:r>
      <w:r w:rsidR="00C93196" w:rsidRPr="009C7B66">
        <w:rPr>
          <w:rFonts w:ascii="Tahoma" w:eastAsia="Times New Roman" w:hAnsi="Tahoma" w:cs="Tahoma"/>
          <w:spacing w:val="6"/>
          <w:sz w:val="22"/>
          <w:szCs w:val="22"/>
          <w:bdr w:val="none" w:sz="0" w:space="0" w:color="auto"/>
          <w:lang w:val="lt-LT" w:eastAsia="x-none"/>
        </w:rPr>
        <w:t>190792884</w:t>
      </w:r>
      <w:r w:rsidR="00103F9F" w:rsidRPr="009C7B66">
        <w:rPr>
          <w:rFonts w:ascii="Tahoma" w:eastAsia="Times New Roman" w:hAnsi="Tahoma" w:cs="Tahoma"/>
          <w:spacing w:val="6"/>
          <w:sz w:val="22"/>
          <w:szCs w:val="22"/>
          <w:bdr w:val="none" w:sz="0" w:space="0" w:color="auto"/>
          <w:lang w:val="lt-LT" w:eastAsia="x-none"/>
        </w:rPr>
        <w:t xml:space="preserve">, kurios registruota buveinė yra </w:t>
      </w:r>
      <w:r w:rsidR="007D4DEB" w:rsidRPr="009C7B66">
        <w:rPr>
          <w:rFonts w:ascii="Tahoma" w:eastAsia="Times New Roman" w:hAnsi="Tahoma" w:cs="Tahoma"/>
          <w:spacing w:val="6"/>
          <w:sz w:val="22"/>
          <w:szCs w:val="22"/>
          <w:bdr w:val="none" w:sz="0" w:space="0" w:color="auto"/>
          <w:lang w:val="lt-LT" w:eastAsia="x-none"/>
        </w:rPr>
        <w:t xml:space="preserve">Dvaro g. 1, </w:t>
      </w:r>
      <w:proofErr w:type="spellStart"/>
      <w:r w:rsidR="007D4DEB" w:rsidRPr="009C7B66">
        <w:rPr>
          <w:rFonts w:ascii="Tahoma" w:eastAsia="Times New Roman" w:hAnsi="Tahoma" w:cs="Tahoma"/>
          <w:spacing w:val="6"/>
          <w:sz w:val="22"/>
          <w:szCs w:val="22"/>
          <w:bdr w:val="none" w:sz="0" w:space="0" w:color="auto"/>
          <w:lang w:val="lt-LT" w:eastAsia="x-none"/>
        </w:rPr>
        <w:t>Jasiuliškis</w:t>
      </w:r>
      <w:proofErr w:type="spellEnd"/>
      <w:r w:rsidR="007D4DEB" w:rsidRPr="009C7B66">
        <w:rPr>
          <w:rFonts w:ascii="Tahoma" w:eastAsia="Times New Roman" w:hAnsi="Tahoma" w:cs="Tahoma"/>
          <w:spacing w:val="6"/>
          <w:sz w:val="22"/>
          <w:szCs w:val="22"/>
          <w:bdr w:val="none" w:sz="0" w:space="0" w:color="auto"/>
          <w:lang w:val="lt-LT" w:eastAsia="x-none"/>
        </w:rPr>
        <w:t>, LT-20355 Ukmergės r.</w:t>
      </w:r>
      <w:r w:rsidR="00103F9F" w:rsidRPr="009C7B66">
        <w:rPr>
          <w:rFonts w:ascii="Tahoma" w:eastAsia="Times New Roman" w:hAnsi="Tahoma" w:cs="Tahoma"/>
          <w:spacing w:val="6"/>
          <w:sz w:val="22"/>
          <w:szCs w:val="22"/>
          <w:bdr w:val="none" w:sz="0" w:space="0" w:color="auto"/>
          <w:lang w:val="lt-LT" w:eastAsia="x-none"/>
        </w:rPr>
        <w:t xml:space="preserve">, duomenys apie įmonę kaupiami ir saugomi </w:t>
      </w:r>
      <w:bookmarkStart w:id="2" w:name="_Hlk17982867"/>
      <w:r w:rsidR="00103F9F" w:rsidRPr="009C7B66">
        <w:rPr>
          <w:rFonts w:ascii="Tahoma" w:eastAsia="Times New Roman" w:hAnsi="Tahoma" w:cs="Tahoma"/>
          <w:spacing w:val="6"/>
          <w:sz w:val="22"/>
          <w:szCs w:val="22"/>
          <w:bdr w:val="none" w:sz="0" w:space="0" w:color="auto"/>
          <w:lang w:val="lt-LT" w:eastAsia="x-none"/>
        </w:rPr>
        <w:t xml:space="preserve">Lietuvos Respublikos juridinių asmenų registre, </w:t>
      </w:r>
      <w:bookmarkEnd w:id="2"/>
      <w:r w:rsidR="00103F9F" w:rsidRPr="009C7B66">
        <w:rPr>
          <w:rFonts w:ascii="Tahoma" w:eastAsia="Times New Roman" w:hAnsi="Tahoma" w:cs="Tahoma"/>
          <w:spacing w:val="6"/>
          <w:sz w:val="22"/>
          <w:szCs w:val="22"/>
          <w:bdr w:val="none" w:sz="0" w:space="0" w:color="auto"/>
          <w:lang w:val="lt-LT" w:eastAsia="x-none"/>
        </w:rPr>
        <w:t xml:space="preserve">atstovaujama __________________________________ veikiančio pagal __________________ (toliau - </w:t>
      </w:r>
      <w:r w:rsidR="00103F9F" w:rsidRPr="009C7B66">
        <w:rPr>
          <w:rFonts w:ascii="Tahoma" w:eastAsia="Times New Roman" w:hAnsi="Tahoma" w:cs="Tahoma"/>
          <w:i/>
          <w:iCs/>
          <w:color w:val="000000"/>
          <w:spacing w:val="2"/>
          <w:sz w:val="22"/>
          <w:szCs w:val="22"/>
          <w:bdr w:val="none" w:sz="0" w:space="0" w:color="auto"/>
          <w:shd w:val="clear" w:color="auto" w:fill="FFFFFF"/>
          <w:lang w:val="lt-LT" w:eastAsia="x-none"/>
        </w:rPr>
        <w:t>Užsakovas</w:t>
      </w:r>
      <w:r w:rsidR="00103F9F" w:rsidRPr="009C7B66">
        <w:rPr>
          <w:rFonts w:ascii="Tahoma" w:eastAsia="Times New Roman" w:hAnsi="Tahoma" w:cs="Tahoma"/>
          <w:spacing w:val="6"/>
          <w:sz w:val="22"/>
          <w:szCs w:val="22"/>
          <w:bdr w:val="none" w:sz="0" w:space="0" w:color="auto"/>
          <w:lang w:val="lt-LT" w:eastAsia="x-none"/>
        </w:rPr>
        <w:t>) iš vienos pusės, ir</w:t>
      </w:r>
    </w:p>
    <w:p w14:paraId="36F5020F"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____________________, </w:t>
      </w:r>
      <w:r w:rsidRPr="009C7B66">
        <w:rPr>
          <w:rFonts w:ascii="Tahoma" w:eastAsia="Times New Roman" w:hAnsi="Tahoma" w:cs="Tahoma"/>
          <w:spacing w:val="6"/>
          <w:sz w:val="22"/>
          <w:szCs w:val="22"/>
          <w:bdr w:val="none" w:sz="0" w:space="0" w:color="auto"/>
          <w:lang w:val="lt-LT" w:eastAsia="x-none"/>
        </w:rPr>
        <w:t xml:space="preserve">juridinio asmens kodas _________________, kurios registruota buveinė yra _______________________, duomenys apie įmonę kaupiami ir saugomi Lietuvos Respublikos juridinių asmenų registre, atstovaujama __________________________,veikiančio pagal __________________ (toliau - </w:t>
      </w:r>
      <w:r w:rsidRPr="009C7B66">
        <w:rPr>
          <w:rFonts w:ascii="Tahoma" w:eastAsia="Times New Roman" w:hAnsi="Tahoma" w:cs="Tahoma"/>
          <w:i/>
          <w:iCs/>
          <w:color w:val="000000"/>
          <w:spacing w:val="2"/>
          <w:sz w:val="22"/>
          <w:szCs w:val="22"/>
          <w:bdr w:val="none" w:sz="0" w:space="0" w:color="auto"/>
          <w:shd w:val="clear" w:color="auto" w:fill="FFFFFF"/>
          <w:lang w:val="lt-LT" w:eastAsia="x-none"/>
        </w:rPr>
        <w:t>Paslaugų teikėjas),</w:t>
      </w:r>
      <w:r w:rsidRPr="009C7B66">
        <w:rPr>
          <w:rFonts w:ascii="Tahoma" w:eastAsia="Times New Roman" w:hAnsi="Tahoma" w:cs="Tahoma"/>
          <w:spacing w:val="6"/>
          <w:sz w:val="22"/>
          <w:szCs w:val="22"/>
          <w:bdr w:val="none" w:sz="0" w:space="0" w:color="auto"/>
          <w:lang w:val="lt-LT" w:eastAsia="x-none"/>
        </w:rPr>
        <w:t xml:space="preserve"> iš kitos pusės,</w:t>
      </w:r>
    </w:p>
    <w:p w14:paraId="705CCBDE"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toliau kartu šioje sutartyje vadinami „Šalimis“, o kiekvienas atskirai - „Šalimi“, sudarė šią paslaugų viešojo pirkimo - pardavimo sutartį, toliau vadinamą „Sutartimi“, ir susitarė dėl toliau išvardintų sąlygų.</w:t>
      </w:r>
    </w:p>
    <w:p w14:paraId="330607D3"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ahoma" w:eastAsia="Times New Roman" w:hAnsi="Tahoma" w:cs="Tahoma"/>
          <w:spacing w:val="6"/>
          <w:sz w:val="22"/>
          <w:szCs w:val="22"/>
          <w:bdr w:val="none" w:sz="0" w:space="0" w:color="auto"/>
          <w:lang w:val="lt-LT" w:eastAsia="x-none"/>
        </w:rPr>
      </w:pPr>
    </w:p>
    <w:p w14:paraId="6E662BD5" w14:textId="0587CA1F" w:rsidR="000F1DAF" w:rsidRPr="009C7B66" w:rsidRDefault="00103F9F" w:rsidP="00131071">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center"/>
        <w:outlineLvl w:val="1"/>
        <w:rPr>
          <w:rFonts w:ascii="Tahoma" w:eastAsia="Times New Roman" w:hAnsi="Tahoma" w:cs="Tahoma"/>
          <w:b/>
          <w:bCs/>
          <w:sz w:val="22"/>
          <w:szCs w:val="22"/>
          <w:bdr w:val="none" w:sz="0" w:space="0" w:color="auto"/>
          <w:lang w:val="lt-LT" w:eastAsia="x-none"/>
        </w:rPr>
      </w:pPr>
      <w:bookmarkStart w:id="3" w:name="bookmark0"/>
      <w:r w:rsidRPr="009C7B66">
        <w:rPr>
          <w:rFonts w:ascii="Tahoma" w:eastAsia="Times New Roman" w:hAnsi="Tahoma" w:cs="Tahoma"/>
          <w:b/>
          <w:bCs/>
          <w:sz w:val="22"/>
          <w:szCs w:val="22"/>
          <w:bdr w:val="none" w:sz="0" w:space="0" w:color="auto"/>
          <w:lang w:val="lt-LT" w:eastAsia="x-none"/>
        </w:rPr>
        <w:t>Pagrindinės Sutarties sąvokos</w:t>
      </w:r>
    </w:p>
    <w:p w14:paraId="1BC8399B" w14:textId="77777777" w:rsidR="00103F9F" w:rsidRPr="009C7B66" w:rsidRDefault="00103F9F" w:rsidP="0097246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Paslaugos </w:t>
      </w:r>
      <w:r w:rsidRPr="009C7B66">
        <w:rPr>
          <w:rFonts w:ascii="Tahoma" w:eastAsia="Times New Roman" w:hAnsi="Tahoma" w:cs="Tahoma"/>
          <w:spacing w:val="6"/>
          <w:sz w:val="22"/>
          <w:szCs w:val="22"/>
          <w:bdr w:val="none" w:sz="0" w:space="0" w:color="auto"/>
          <w:lang w:val="lt-LT" w:eastAsia="x-none"/>
        </w:rPr>
        <w:t>- šios Sutarties 3.1 punkte nurodytos paslaugos.</w:t>
      </w:r>
    </w:p>
    <w:p w14:paraId="6B56C03B" w14:textId="77777777" w:rsidR="00103F9F" w:rsidRPr="009C7B66" w:rsidRDefault="00103F9F" w:rsidP="0013107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Paslaugų teikėjas - </w:t>
      </w:r>
      <w:r w:rsidRPr="009C7B66">
        <w:rPr>
          <w:rFonts w:ascii="Tahoma" w:eastAsia="Times New Roman" w:hAnsi="Tahoma" w:cs="Tahoma"/>
          <w:spacing w:val="6"/>
          <w:sz w:val="22"/>
          <w:szCs w:val="22"/>
          <w:bdr w:val="none" w:sz="0" w:space="0" w:color="auto"/>
          <w:lang w:val="lt-LT" w:eastAsia="x-none"/>
        </w:rPr>
        <w:t>tai Sutarties Šalis, kurios rekvizitai nurodyti Sutartyje, teikianti Paslaugas šioje Sutartyje nurodytomis sąlygomis.</w:t>
      </w:r>
    </w:p>
    <w:p w14:paraId="7A1977DD" w14:textId="32E10D8B" w:rsidR="00103F9F" w:rsidRPr="009C7B66" w:rsidRDefault="00103F9F" w:rsidP="0013107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Sutartis –</w:t>
      </w:r>
      <w:r w:rsidRPr="009C7B66">
        <w:rPr>
          <w:rFonts w:ascii="Tahoma" w:eastAsia="Times New Roman" w:hAnsi="Tahoma" w:cs="Tahoma"/>
          <w:spacing w:val="6"/>
          <w:sz w:val="22"/>
          <w:szCs w:val="22"/>
          <w:bdr w:val="none" w:sz="0" w:space="0" w:color="auto"/>
          <w:lang w:val="lt-LT" w:eastAsia="x-none"/>
        </w:rPr>
        <w:t xml:space="preserve"> šis dokumentas, pasirašytas tarp susitariančiųjų Šalių – Užsakovo ir Paslaugų teikėjo, įskaitant visus Sutarties priedus, kurie pridedami prie Sutarties.</w:t>
      </w:r>
    </w:p>
    <w:p w14:paraId="3E1850CC" w14:textId="77777777" w:rsidR="00103F9F" w:rsidRPr="009C7B66" w:rsidRDefault="00103F9F" w:rsidP="0013107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Šalis </w:t>
      </w:r>
      <w:r w:rsidRPr="009C7B66">
        <w:rPr>
          <w:rFonts w:ascii="Tahoma" w:eastAsia="Times New Roman" w:hAnsi="Tahoma" w:cs="Tahoma"/>
          <w:spacing w:val="6"/>
          <w:sz w:val="22"/>
          <w:szCs w:val="22"/>
          <w:bdr w:val="none" w:sz="0" w:space="0" w:color="auto"/>
          <w:lang w:val="lt-LT" w:eastAsia="x-none"/>
        </w:rPr>
        <w:t xml:space="preserve">- Užsakovas arba Paslaugų teikėjas, kiekvienas atskirai. </w:t>
      </w: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Šalys </w:t>
      </w:r>
      <w:r w:rsidRPr="009C7B66">
        <w:rPr>
          <w:rFonts w:ascii="Tahoma" w:eastAsia="Times New Roman" w:hAnsi="Tahoma" w:cs="Tahoma"/>
          <w:spacing w:val="6"/>
          <w:sz w:val="22"/>
          <w:szCs w:val="22"/>
          <w:bdr w:val="none" w:sz="0" w:space="0" w:color="auto"/>
          <w:lang w:val="lt-LT" w:eastAsia="x-none"/>
        </w:rPr>
        <w:t>- Užsakovas ir Paslaugų teikėjas abu kartu.</w:t>
      </w:r>
    </w:p>
    <w:p w14:paraId="45E07129" w14:textId="7801A393" w:rsidR="00103F9F" w:rsidRPr="009C7B66" w:rsidRDefault="00103F9F" w:rsidP="0013107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Techninė specifikacija </w:t>
      </w:r>
      <w:r w:rsidRPr="009C7B66">
        <w:rPr>
          <w:rFonts w:ascii="Tahoma" w:eastAsia="Times New Roman" w:hAnsi="Tahoma" w:cs="Tahoma"/>
          <w:spacing w:val="6"/>
          <w:sz w:val="22"/>
          <w:szCs w:val="22"/>
          <w:bdr w:val="none" w:sz="0" w:space="0" w:color="auto"/>
          <w:lang w:val="lt-LT" w:eastAsia="x-none"/>
        </w:rPr>
        <w:t>- dokumentas, kuriame nustatyti Paslaugų techniniai reikalavimai (Sutarties priedas</w:t>
      </w:r>
      <w:r w:rsidR="003B7A88">
        <w:rPr>
          <w:rFonts w:ascii="Tahoma" w:eastAsia="Times New Roman" w:hAnsi="Tahoma" w:cs="Tahoma"/>
          <w:spacing w:val="6"/>
          <w:sz w:val="22"/>
          <w:szCs w:val="22"/>
          <w:bdr w:val="none" w:sz="0" w:space="0" w:color="auto"/>
          <w:lang w:val="lt-LT" w:eastAsia="x-none"/>
        </w:rPr>
        <w:t xml:space="preserve"> Nr. 1</w:t>
      </w:r>
      <w:r w:rsidRPr="009C7B66">
        <w:rPr>
          <w:rFonts w:ascii="Tahoma" w:eastAsia="Times New Roman" w:hAnsi="Tahoma" w:cs="Tahoma"/>
          <w:spacing w:val="6"/>
          <w:sz w:val="22"/>
          <w:szCs w:val="22"/>
          <w:bdr w:val="none" w:sz="0" w:space="0" w:color="auto"/>
          <w:lang w:val="lt-LT" w:eastAsia="x-none"/>
        </w:rPr>
        <w:t>).</w:t>
      </w:r>
    </w:p>
    <w:p w14:paraId="4E61FD92" w14:textId="77777777" w:rsidR="00103F9F" w:rsidRPr="009C7B66" w:rsidRDefault="00103F9F" w:rsidP="0013107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38"/>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Užsakovas </w:t>
      </w:r>
      <w:r w:rsidRPr="009C7B66">
        <w:rPr>
          <w:rFonts w:ascii="Tahoma" w:eastAsia="Times New Roman" w:hAnsi="Tahoma" w:cs="Tahoma"/>
          <w:spacing w:val="6"/>
          <w:sz w:val="22"/>
          <w:szCs w:val="22"/>
          <w:bdr w:val="none" w:sz="0" w:space="0" w:color="auto"/>
          <w:lang w:val="lt-LT" w:eastAsia="x-none"/>
        </w:rPr>
        <w:t>- tai Sutarties Šalis, kurios rekvizitai nurodyti Sutartyje, perkanti Paslaugas šioje Sutartyje nurodytomis sąlygomis iš Paslaugų teikėjo.</w:t>
      </w:r>
    </w:p>
    <w:p w14:paraId="2049B56A"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1"/>
        <w:rPr>
          <w:rFonts w:ascii="Tahoma" w:eastAsia="Times New Roman" w:hAnsi="Tahoma" w:cs="Tahoma"/>
          <w:b/>
          <w:bCs/>
          <w:sz w:val="22"/>
          <w:szCs w:val="22"/>
          <w:bdr w:val="none" w:sz="0" w:space="0" w:color="auto"/>
          <w:lang w:val="lt-LT" w:eastAsia="x-none"/>
        </w:rPr>
      </w:pPr>
    </w:p>
    <w:p w14:paraId="7EFC7826" w14:textId="31835115" w:rsidR="000F1DAF" w:rsidRPr="009C7B66" w:rsidRDefault="00103F9F" w:rsidP="00131071">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center"/>
        <w:outlineLvl w:val="1"/>
        <w:rPr>
          <w:rFonts w:ascii="Tahoma" w:eastAsia="Times New Roman" w:hAnsi="Tahoma" w:cs="Tahoma"/>
          <w:b/>
          <w:bCs/>
          <w:sz w:val="22"/>
          <w:szCs w:val="22"/>
          <w:bdr w:val="none" w:sz="0" w:space="0" w:color="auto"/>
          <w:lang w:val="lt-LT" w:eastAsia="x-none"/>
        </w:rPr>
      </w:pPr>
      <w:bookmarkStart w:id="4" w:name="bookmark1"/>
      <w:bookmarkEnd w:id="3"/>
      <w:r w:rsidRPr="009C7B66">
        <w:rPr>
          <w:rFonts w:ascii="Tahoma" w:eastAsia="Times New Roman" w:hAnsi="Tahoma" w:cs="Tahoma"/>
          <w:b/>
          <w:bCs/>
          <w:sz w:val="22"/>
          <w:szCs w:val="22"/>
          <w:bdr w:val="none" w:sz="0" w:space="0" w:color="auto"/>
          <w:lang w:val="lt-LT" w:eastAsia="x-none"/>
        </w:rPr>
        <w:t>Sutarties aiškinimas</w:t>
      </w:r>
      <w:bookmarkEnd w:id="4"/>
    </w:p>
    <w:p w14:paraId="21D98672" w14:textId="77777777" w:rsidR="00103F9F" w:rsidRPr="009C7B66" w:rsidRDefault="00103F9F" w:rsidP="00131071">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423"/>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Jei Sutarties dokumentai nenustato kitaip, Sutarties tekstas turi būti suprantamas taikant šias pagrindines aiškinimo taisykles:</w:t>
      </w:r>
    </w:p>
    <w:p w14:paraId="31077CBC" w14:textId="1B9E7E48" w:rsidR="00103F9F" w:rsidRPr="009C7B66" w:rsidRDefault="00103F9F" w:rsidP="003144A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Visos sutarties sąlygos aiškinamos atsižvelgiant į jų tarpusavio ryšį, Sutarties esmę ir tikslą bei jos sudarymo aplinkybes. Jeigu abejojama dėl sąvokų, kurios gali turėti kelias reikšmes, šioms sąvokoms priskiriama priimtiniausia, atsižvelgiant į Sutarties prigimtį, esmę bei jos dalyką, reikšmė. Sutartyje vartojamos sąvokos ir terminai turi bendrinę reikšmę arba artimiausią Sutarties pobūdžiui specialiąją reikšmę, jei Sutartyje nėra nustatyta ir paaiškinta kitokia jų reikšmė</w:t>
      </w:r>
      <w:r w:rsidR="007B5724" w:rsidRPr="009C7B66">
        <w:rPr>
          <w:rFonts w:ascii="Tahoma" w:eastAsia="Times New Roman" w:hAnsi="Tahoma" w:cs="Tahoma"/>
          <w:spacing w:val="6"/>
          <w:sz w:val="22"/>
          <w:szCs w:val="22"/>
          <w:bdr w:val="none" w:sz="0" w:space="0" w:color="auto"/>
          <w:lang w:val="lt-LT" w:eastAsia="x-none"/>
        </w:rPr>
        <w:t>;</w:t>
      </w:r>
    </w:p>
    <w:p w14:paraId="0749106B" w14:textId="24000C09" w:rsidR="00103F9F" w:rsidRPr="009C7B66" w:rsidRDefault="00103F9F" w:rsidP="003144A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Sutarties tekste vienaskaita pateikti žodžiai gali turėti daugiskaitos reikšmę, ir atvirkščiai, jei kontekstas nereikalauja kitaip</w:t>
      </w:r>
      <w:r w:rsidR="007B5724" w:rsidRPr="009C7B66">
        <w:rPr>
          <w:rFonts w:ascii="Tahoma" w:eastAsia="Times New Roman" w:hAnsi="Tahoma" w:cs="Tahoma"/>
          <w:spacing w:val="6"/>
          <w:sz w:val="22"/>
          <w:szCs w:val="22"/>
          <w:bdr w:val="none" w:sz="0" w:space="0" w:color="auto"/>
          <w:lang w:val="lt-LT" w:eastAsia="x-none"/>
        </w:rPr>
        <w:t>;</w:t>
      </w:r>
    </w:p>
    <w:p w14:paraId="19077D5D" w14:textId="4672933D" w:rsidR="00103F9F" w:rsidRPr="009C7B66" w:rsidRDefault="00103F9F" w:rsidP="003144A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Jei suma skaičiais neatitinka sumos žodžiais, teisinga laikoma suma žodžiais. Jei mokėjimo valiutos pavadinimo trumpinys neatitinka mokėjimo valiutos viso pavadinimo žodžiais, teisingu laikomas valiutos visas pavadinimas žodžiais</w:t>
      </w:r>
      <w:r w:rsidR="007B5724" w:rsidRPr="009C7B66">
        <w:rPr>
          <w:rFonts w:ascii="Tahoma" w:eastAsia="Times New Roman" w:hAnsi="Tahoma" w:cs="Tahoma"/>
          <w:spacing w:val="6"/>
          <w:sz w:val="22"/>
          <w:szCs w:val="22"/>
          <w:bdr w:val="none" w:sz="0" w:space="0" w:color="auto"/>
          <w:lang w:val="lt-LT" w:eastAsia="x-none"/>
        </w:rPr>
        <w:t>;</w:t>
      </w:r>
    </w:p>
    <w:p w14:paraId="4F611DDE" w14:textId="4A1D9874" w:rsidR="00103F9F" w:rsidRPr="009C7B66" w:rsidRDefault="00103F9F" w:rsidP="003144A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Žodžiai „susitarti</w:t>
      </w:r>
      <w:r w:rsidRPr="009C7B66">
        <w:rPr>
          <w:rFonts w:ascii="Tahoma" w:eastAsia="Times New Roman" w:hAnsi="Tahoma" w:cs="Tahoma"/>
          <w:spacing w:val="6"/>
          <w:sz w:val="22"/>
          <w:szCs w:val="22"/>
          <w:bdr w:val="none" w:sz="0" w:space="0" w:color="auto"/>
          <w:vertAlign w:val="superscript"/>
          <w:lang w:val="lt-LT" w:eastAsia="x-none"/>
        </w:rPr>
        <w:t>“</w:t>
      </w:r>
      <w:r w:rsidRPr="009C7B66">
        <w:rPr>
          <w:rFonts w:ascii="Tahoma" w:eastAsia="Times New Roman" w:hAnsi="Tahoma" w:cs="Tahoma"/>
          <w:spacing w:val="6"/>
          <w:sz w:val="22"/>
          <w:szCs w:val="22"/>
          <w:bdr w:val="none" w:sz="0" w:space="0" w:color="auto"/>
          <w:lang w:val="lt-LT" w:eastAsia="x-none"/>
        </w:rPr>
        <w:t>, „susitarė“, „susitarimas</w:t>
      </w:r>
      <w:r w:rsidRPr="009C7B66">
        <w:rPr>
          <w:rFonts w:ascii="Tahoma" w:eastAsia="Times New Roman" w:hAnsi="Tahoma" w:cs="Tahoma"/>
          <w:spacing w:val="6"/>
          <w:sz w:val="22"/>
          <w:szCs w:val="22"/>
          <w:bdr w:val="none" w:sz="0" w:space="0" w:color="auto"/>
          <w:vertAlign w:val="superscript"/>
          <w:lang w:val="lt-LT" w:eastAsia="x-none"/>
        </w:rPr>
        <w:t>“</w:t>
      </w:r>
      <w:r w:rsidRPr="009C7B66">
        <w:rPr>
          <w:rFonts w:ascii="Tahoma" w:eastAsia="Times New Roman" w:hAnsi="Tahoma" w:cs="Tahoma"/>
          <w:spacing w:val="6"/>
          <w:sz w:val="22"/>
          <w:szCs w:val="22"/>
          <w:bdr w:val="none" w:sz="0" w:space="0" w:color="auto"/>
          <w:lang w:val="lt-LT" w:eastAsia="x-none"/>
        </w:rPr>
        <w:t xml:space="preserve"> visuomet reiškia, kad atitinkamas susitarimas Šalių turi būti įformintas raštu</w:t>
      </w:r>
      <w:r w:rsidR="007B5724" w:rsidRPr="009C7B66">
        <w:rPr>
          <w:rFonts w:ascii="Tahoma" w:eastAsia="Times New Roman" w:hAnsi="Tahoma" w:cs="Tahoma"/>
          <w:spacing w:val="6"/>
          <w:sz w:val="22"/>
          <w:szCs w:val="22"/>
          <w:bdr w:val="none" w:sz="0" w:space="0" w:color="auto"/>
          <w:lang w:val="lt-LT" w:eastAsia="x-none"/>
        </w:rPr>
        <w:t>;</w:t>
      </w:r>
    </w:p>
    <w:p w14:paraId="5BC3B99E" w14:textId="0AFF5FED" w:rsidR="00103F9F" w:rsidRPr="009C7B66" w:rsidRDefault="00103F9F" w:rsidP="003144A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lastRenderedPageBreak/>
        <w:t>„Raštu</w:t>
      </w:r>
      <w:r w:rsidR="007C2FA0">
        <w:rPr>
          <w:rFonts w:ascii="Tahoma" w:eastAsia="Times New Roman" w:hAnsi="Tahoma" w:cs="Tahoma"/>
          <w:spacing w:val="6"/>
          <w:sz w:val="22"/>
          <w:szCs w:val="22"/>
          <w:bdr w:val="none" w:sz="0" w:space="0" w:color="auto"/>
          <w:lang w:val="lt-LT" w:eastAsia="x-none"/>
        </w:rPr>
        <w:t>“</w:t>
      </w:r>
      <w:r w:rsidRPr="009C7B66">
        <w:rPr>
          <w:rFonts w:ascii="Tahoma" w:eastAsia="Times New Roman" w:hAnsi="Tahoma" w:cs="Tahoma"/>
          <w:spacing w:val="6"/>
          <w:sz w:val="22"/>
          <w:szCs w:val="22"/>
          <w:bdr w:val="none" w:sz="0" w:space="0" w:color="auto"/>
          <w:lang w:val="lt-LT" w:eastAsia="x-none"/>
        </w:rPr>
        <w:t xml:space="preserve"> reiškia visas šios Sutarties dokumentuose nustatytas taisykles, taip pat bet kurios Šalies sudarytus popierinius ir (arba) elektroninius dokumentus bei bet kokius Sutartyje nurodytomis komunikacijos priemonėmis kitai Šaliai pateiktus pranešimus</w:t>
      </w:r>
      <w:r w:rsidR="007B5724" w:rsidRPr="009C7B66">
        <w:rPr>
          <w:rFonts w:ascii="Tahoma" w:eastAsia="Times New Roman" w:hAnsi="Tahoma" w:cs="Tahoma"/>
          <w:spacing w:val="6"/>
          <w:sz w:val="22"/>
          <w:szCs w:val="22"/>
          <w:bdr w:val="none" w:sz="0" w:space="0" w:color="auto"/>
          <w:lang w:val="lt-LT" w:eastAsia="x-none"/>
        </w:rPr>
        <w:t>;</w:t>
      </w:r>
    </w:p>
    <w:p w14:paraId="7AED708E" w14:textId="77777777" w:rsidR="00103F9F" w:rsidRPr="009C7B66" w:rsidRDefault="00103F9F" w:rsidP="003144A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p>
    <w:p w14:paraId="03D247E1" w14:textId="3E8B666E" w:rsidR="000F1DAF" w:rsidRPr="009C7B66" w:rsidRDefault="003C6C9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23"/>
        </w:tabs>
        <w:jc w:val="center"/>
        <w:outlineLvl w:val="1"/>
        <w:rPr>
          <w:rFonts w:ascii="Tahoma" w:eastAsia="Times New Roman" w:hAnsi="Tahoma" w:cs="Tahoma"/>
          <w:b/>
          <w:bCs/>
          <w:sz w:val="22"/>
          <w:szCs w:val="22"/>
          <w:bdr w:val="none" w:sz="0" w:space="0" w:color="auto"/>
          <w:lang w:val="lt-LT" w:eastAsia="x-none"/>
        </w:rPr>
      </w:pPr>
      <w:r w:rsidRPr="009C7B66">
        <w:rPr>
          <w:rFonts w:ascii="Tahoma" w:eastAsia="Times New Roman" w:hAnsi="Tahoma" w:cs="Tahoma"/>
          <w:b/>
          <w:bCs/>
          <w:sz w:val="22"/>
          <w:szCs w:val="22"/>
          <w:bdr w:val="none" w:sz="0" w:space="0" w:color="auto"/>
          <w:lang w:val="lt-LT" w:eastAsia="x-none"/>
        </w:rPr>
        <w:t xml:space="preserve">3. </w:t>
      </w:r>
      <w:bookmarkStart w:id="5" w:name="bookmark2"/>
      <w:r w:rsidR="00103F9F" w:rsidRPr="009C7B66">
        <w:rPr>
          <w:rFonts w:ascii="Tahoma" w:eastAsia="Times New Roman" w:hAnsi="Tahoma" w:cs="Tahoma"/>
          <w:b/>
          <w:bCs/>
          <w:sz w:val="22"/>
          <w:szCs w:val="22"/>
          <w:bdr w:val="none" w:sz="0" w:space="0" w:color="auto"/>
          <w:lang w:val="lt-LT" w:eastAsia="x-none"/>
        </w:rPr>
        <w:t>Sutarties dalykas</w:t>
      </w:r>
      <w:bookmarkEnd w:id="5"/>
    </w:p>
    <w:p w14:paraId="736858D9" w14:textId="2E573DD9" w:rsidR="00103F9F" w:rsidRPr="009C7B66" w:rsidRDefault="00103F9F" w:rsidP="00131071">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Sutarties dalykas yra </w:t>
      </w:r>
      <w:proofErr w:type="spellStart"/>
      <w:r w:rsidR="00A37629" w:rsidRPr="009C7B66">
        <w:rPr>
          <w:rFonts w:ascii="Tahoma" w:eastAsia="Times New Roman" w:hAnsi="Tahoma" w:cs="Tahoma"/>
          <w:b/>
          <w:spacing w:val="6"/>
          <w:sz w:val="22"/>
          <w:szCs w:val="22"/>
          <w:bdr w:val="none" w:sz="0" w:space="0" w:color="auto"/>
          <w:lang w:val="lt-LT" w:eastAsia="x-none"/>
        </w:rPr>
        <w:t>Jasiuliškių</w:t>
      </w:r>
      <w:proofErr w:type="spellEnd"/>
      <w:r w:rsidR="00A37629" w:rsidRPr="009C7B66">
        <w:rPr>
          <w:rFonts w:ascii="Tahoma" w:eastAsia="Times New Roman" w:hAnsi="Tahoma" w:cs="Tahoma"/>
          <w:b/>
          <w:spacing w:val="6"/>
          <w:sz w:val="22"/>
          <w:szCs w:val="22"/>
          <w:bdr w:val="none" w:sz="0" w:space="0" w:color="auto"/>
          <w:lang w:val="lt-LT" w:eastAsia="x-none"/>
        </w:rPr>
        <w:t xml:space="preserve"> socialinės globos namų gyventojų </w:t>
      </w:r>
      <w:r w:rsidRPr="009C7B66">
        <w:rPr>
          <w:rFonts w:ascii="Tahoma" w:eastAsia="Times New Roman" w:hAnsi="Tahoma" w:cs="Tahoma"/>
          <w:b/>
          <w:spacing w:val="6"/>
          <w:sz w:val="22"/>
          <w:szCs w:val="22"/>
          <w:bdr w:val="none" w:sz="0" w:space="0" w:color="auto"/>
          <w:lang w:val="lt-LT" w:eastAsia="x-none"/>
        </w:rPr>
        <w:t>Dietinio maitinimo paslaugos</w:t>
      </w:r>
      <w:r w:rsidRPr="009C7B66">
        <w:rPr>
          <w:rFonts w:ascii="Tahoma" w:eastAsia="Times New Roman" w:hAnsi="Tahoma" w:cs="Tahoma"/>
          <w:spacing w:val="6"/>
          <w:sz w:val="22"/>
          <w:szCs w:val="22"/>
          <w:bdr w:val="none" w:sz="0" w:space="0" w:color="auto"/>
          <w:lang w:val="lt-LT" w:eastAsia="x-none"/>
        </w:rPr>
        <w:t xml:space="preserve"> (toliau - </w:t>
      </w:r>
      <w:r w:rsidRPr="00542D41">
        <w:rPr>
          <w:rFonts w:ascii="Tahoma" w:eastAsia="Times New Roman" w:hAnsi="Tahoma" w:cs="Tahoma"/>
          <w:b/>
          <w:bCs/>
          <w:color w:val="000000"/>
          <w:spacing w:val="2"/>
          <w:sz w:val="22"/>
          <w:szCs w:val="22"/>
          <w:bdr w:val="none" w:sz="0" w:space="0" w:color="auto"/>
          <w:shd w:val="clear" w:color="auto" w:fill="FFFFFF"/>
          <w:lang w:val="lt-LT" w:eastAsia="x-none"/>
        </w:rPr>
        <w:t>Paslaugos</w:t>
      </w:r>
      <w:r w:rsidRPr="00542D41">
        <w:rPr>
          <w:rFonts w:ascii="Tahoma" w:eastAsia="Times New Roman" w:hAnsi="Tahoma" w:cs="Tahoma"/>
          <w:color w:val="000000"/>
          <w:spacing w:val="2"/>
          <w:sz w:val="22"/>
          <w:szCs w:val="22"/>
          <w:bdr w:val="none" w:sz="0" w:space="0" w:color="auto"/>
          <w:shd w:val="clear" w:color="auto" w:fill="FFFFFF"/>
          <w:lang w:val="lt-LT" w:eastAsia="x-none"/>
        </w:rPr>
        <w:t>)</w:t>
      </w:r>
      <w:r w:rsidRPr="009C7B66">
        <w:rPr>
          <w:rFonts w:ascii="Tahoma" w:eastAsia="Times New Roman" w:hAnsi="Tahoma" w:cs="Tahoma"/>
          <w:i/>
          <w:iCs/>
          <w:color w:val="000000"/>
          <w:spacing w:val="2"/>
          <w:sz w:val="22"/>
          <w:szCs w:val="22"/>
          <w:bdr w:val="none" w:sz="0" w:space="0" w:color="auto"/>
          <w:shd w:val="clear" w:color="auto" w:fill="FFFFFF"/>
          <w:lang w:val="lt-LT" w:eastAsia="x-none"/>
        </w:rPr>
        <w:t xml:space="preserve">, </w:t>
      </w:r>
      <w:r w:rsidRPr="009C7B66">
        <w:rPr>
          <w:rFonts w:ascii="Tahoma" w:eastAsia="Times New Roman" w:hAnsi="Tahoma" w:cs="Tahoma"/>
          <w:spacing w:val="6"/>
          <w:sz w:val="22"/>
          <w:szCs w:val="22"/>
          <w:bdr w:val="none" w:sz="0" w:space="0" w:color="auto"/>
          <w:lang w:val="lt-LT" w:eastAsia="x-none"/>
        </w:rPr>
        <w:t>kuri</w:t>
      </w:r>
      <w:r w:rsidR="00E5508E" w:rsidRPr="009C7B66">
        <w:rPr>
          <w:rFonts w:ascii="Tahoma" w:eastAsia="Times New Roman" w:hAnsi="Tahoma" w:cs="Tahoma"/>
          <w:spacing w:val="6"/>
          <w:sz w:val="22"/>
          <w:szCs w:val="22"/>
          <w:bdr w:val="none" w:sz="0" w:space="0" w:color="auto"/>
          <w:lang w:val="lt-LT" w:eastAsia="x-none"/>
        </w:rPr>
        <w:t xml:space="preserve">os </w:t>
      </w:r>
      <w:r w:rsidR="0058358E">
        <w:rPr>
          <w:rFonts w:ascii="Tahoma" w:eastAsia="Times New Roman" w:hAnsi="Tahoma" w:cs="Tahoma"/>
          <w:spacing w:val="6"/>
          <w:sz w:val="22"/>
          <w:szCs w:val="22"/>
          <w:bdr w:val="none" w:sz="0" w:space="0" w:color="auto"/>
          <w:lang w:val="lt-LT" w:eastAsia="x-none"/>
        </w:rPr>
        <w:t xml:space="preserve">aprašytos </w:t>
      </w:r>
      <w:r w:rsidR="00E5508E" w:rsidRPr="009C7B66">
        <w:rPr>
          <w:rFonts w:ascii="Tahoma" w:eastAsia="Times New Roman" w:hAnsi="Tahoma" w:cs="Tahoma"/>
          <w:spacing w:val="6"/>
          <w:sz w:val="22"/>
          <w:szCs w:val="22"/>
          <w:bdr w:val="none" w:sz="0" w:space="0" w:color="auto"/>
          <w:lang w:val="lt-LT" w:eastAsia="x-none"/>
        </w:rPr>
        <w:t>Sutarties Priede Nr. 1 „Technin</w:t>
      </w:r>
      <w:r w:rsidR="007B5724" w:rsidRPr="009C7B66">
        <w:rPr>
          <w:rFonts w:ascii="Tahoma" w:eastAsia="Times New Roman" w:hAnsi="Tahoma" w:cs="Tahoma"/>
          <w:spacing w:val="6"/>
          <w:sz w:val="22"/>
          <w:szCs w:val="22"/>
          <w:bdr w:val="none" w:sz="0" w:space="0" w:color="auto"/>
          <w:lang w:val="lt-LT" w:eastAsia="x-none"/>
        </w:rPr>
        <w:t>ė</w:t>
      </w:r>
      <w:r w:rsidR="00E5508E" w:rsidRPr="009C7B66">
        <w:rPr>
          <w:rFonts w:ascii="Tahoma" w:eastAsia="Times New Roman" w:hAnsi="Tahoma" w:cs="Tahoma"/>
          <w:spacing w:val="6"/>
          <w:sz w:val="22"/>
          <w:szCs w:val="22"/>
          <w:bdr w:val="none" w:sz="0" w:space="0" w:color="auto"/>
          <w:lang w:val="lt-LT" w:eastAsia="x-none"/>
        </w:rPr>
        <w:t xml:space="preserve"> specifikacij</w:t>
      </w:r>
      <w:r w:rsidR="007B5724" w:rsidRPr="009C7B66">
        <w:rPr>
          <w:rFonts w:ascii="Tahoma" w:eastAsia="Times New Roman" w:hAnsi="Tahoma" w:cs="Tahoma"/>
          <w:spacing w:val="6"/>
          <w:sz w:val="22"/>
          <w:szCs w:val="22"/>
          <w:bdr w:val="none" w:sz="0" w:space="0" w:color="auto"/>
          <w:lang w:val="lt-LT" w:eastAsia="x-none"/>
        </w:rPr>
        <w:t>a“.</w:t>
      </w:r>
    </w:p>
    <w:p w14:paraId="7B087DE3" w14:textId="686C9CBA" w:rsidR="005A6164" w:rsidRPr="009C7B66" w:rsidRDefault="005A6164" w:rsidP="00131071">
      <w:pPr>
        <w:pStyle w:val="ListParagraph"/>
        <w:numPr>
          <w:ilvl w:val="1"/>
          <w:numId w:val="3"/>
        </w:numPr>
        <w:tabs>
          <w:tab w:val="left" w:pos="284"/>
          <w:tab w:val="left" w:pos="426"/>
          <w:tab w:val="left" w:pos="993"/>
        </w:tabs>
        <w:ind w:left="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Paslaugų teikėjas įsipareigoja teikti Sutarties 3.1 punkte nurodytas Paslaugas pagal Sutartyje išdėstytas sąlygas ir </w:t>
      </w:r>
      <w:bookmarkStart w:id="6" w:name="_Hlk103688857"/>
      <w:r w:rsidRPr="009C7B66">
        <w:rPr>
          <w:rFonts w:ascii="Tahoma" w:eastAsia="Times New Roman" w:hAnsi="Tahoma" w:cs="Tahoma"/>
          <w:spacing w:val="6"/>
          <w:sz w:val="22"/>
          <w:szCs w:val="22"/>
          <w:bdr w:val="none" w:sz="0" w:space="0" w:color="auto"/>
          <w:lang w:val="lt-LT" w:eastAsia="x-none"/>
        </w:rPr>
        <w:t xml:space="preserve">Sutarties </w:t>
      </w:r>
      <w:r w:rsidR="007B5724" w:rsidRPr="009C7B66">
        <w:rPr>
          <w:rFonts w:ascii="Tahoma" w:eastAsia="Times New Roman" w:hAnsi="Tahoma" w:cs="Tahoma"/>
          <w:spacing w:val="6"/>
          <w:sz w:val="22"/>
          <w:szCs w:val="22"/>
          <w:bdr w:val="none" w:sz="0" w:space="0" w:color="auto"/>
          <w:lang w:val="lt-LT" w:eastAsia="x-none"/>
        </w:rPr>
        <w:t>Priede Nr. 1</w:t>
      </w:r>
      <w:r w:rsidRPr="009C7B66">
        <w:rPr>
          <w:rFonts w:ascii="Tahoma" w:eastAsia="Times New Roman" w:hAnsi="Tahoma" w:cs="Tahoma"/>
          <w:spacing w:val="6"/>
          <w:sz w:val="22"/>
          <w:szCs w:val="22"/>
          <w:bdr w:val="none" w:sz="0" w:space="0" w:color="auto"/>
          <w:lang w:val="lt-LT" w:eastAsia="x-none"/>
        </w:rPr>
        <w:t xml:space="preserve"> pateiktą Techninę specifikaciją ir Priede Nr. 2 pateikt</w:t>
      </w:r>
      <w:r w:rsidR="00E64047">
        <w:rPr>
          <w:rFonts w:ascii="Tahoma" w:eastAsia="Times New Roman" w:hAnsi="Tahoma" w:cs="Tahoma"/>
          <w:spacing w:val="6"/>
          <w:sz w:val="22"/>
          <w:szCs w:val="22"/>
          <w:bdr w:val="none" w:sz="0" w:space="0" w:color="auto"/>
          <w:lang w:val="lt-LT" w:eastAsia="x-none"/>
        </w:rPr>
        <w:t>us įkainius</w:t>
      </w:r>
      <w:bookmarkEnd w:id="6"/>
      <w:r w:rsidRPr="009C7B66">
        <w:rPr>
          <w:rFonts w:ascii="Tahoma" w:eastAsia="Times New Roman" w:hAnsi="Tahoma" w:cs="Tahoma"/>
          <w:spacing w:val="6"/>
          <w:sz w:val="22"/>
          <w:szCs w:val="22"/>
          <w:bdr w:val="none" w:sz="0" w:space="0" w:color="auto"/>
          <w:lang w:val="lt-LT" w:eastAsia="x-none"/>
        </w:rPr>
        <w:t>, o Užsakovas įsipareigoja priimti kokybiškai suteiktas Paslaugas ir sumokėti už jas Sutartyje nustatyta tvarka ir terminais.</w:t>
      </w:r>
    </w:p>
    <w:p w14:paraId="076074DE" w14:textId="1C2C5998"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s>
        <w:ind w:left="720"/>
        <w:jc w:val="both"/>
        <w:rPr>
          <w:rFonts w:ascii="Tahoma" w:eastAsia="Times New Roman" w:hAnsi="Tahoma" w:cs="Tahoma"/>
          <w:spacing w:val="6"/>
          <w:sz w:val="22"/>
          <w:szCs w:val="22"/>
          <w:bdr w:val="none" w:sz="0" w:space="0" w:color="auto"/>
          <w:lang w:val="lt-LT" w:eastAsia="x-none"/>
        </w:rPr>
      </w:pPr>
    </w:p>
    <w:p w14:paraId="17EDFB6C" w14:textId="24C0675B" w:rsidR="000F1DAF" w:rsidRPr="009C7B66" w:rsidRDefault="00103F9F" w:rsidP="00131071">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16"/>
        </w:tabs>
        <w:jc w:val="center"/>
        <w:outlineLvl w:val="1"/>
        <w:rPr>
          <w:rFonts w:ascii="Tahoma" w:eastAsia="Times New Roman" w:hAnsi="Tahoma" w:cs="Tahoma"/>
          <w:b/>
          <w:bCs/>
          <w:sz w:val="22"/>
          <w:szCs w:val="22"/>
          <w:bdr w:val="none" w:sz="0" w:space="0" w:color="auto"/>
          <w:lang w:val="lt-LT" w:eastAsia="x-none"/>
        </w:rPr>
      </w:pPr>
      <w:bookmarkStart w:id="7" w:name="bookmark3"/>
      <w:r w:rsidRPr="009C7B66">
        <w:rPr>
          <w:rFonts w:ascii="Tahoma" w:eastAsia="Times New Roman" w:hAnsi="Tahoma" w:cs="Tahoma"/>
          <w:b/>
          <w:bCs/>
          <w:sz w:val="22"/>
          <w:szCs w:val="22"/>
          <w:bdr w:val="none" w:sz="0" w:space="0" w:color="auto"/>
          <w:lang w:val="lt-LT" w:eastAsia="x-none"/>
        </w:rPr>
        <w:t>Paslaugų teikėjo teisės ir pareigos</w:t>
      </w:r>
      <w:bookmarkEnd w:id="7"/>
    </w:p>
    <w:p w14:paraId="5694A286" w14:textId="77777777" w:rsidR="00103F9F" w:rsidRPr="009C7B66" w:rsidRDefault="00103F9F" w:rsidP="00131071">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09"/>
        </w:tabs>
        <w:jc w:val="both"/>
        <w:rPr>
          <w:rFonts w:ascii="Tahoma" w:eastAsia="Times New Roman" w:hAnsi="Tahoma" w:cs="Tahoma"/>
          <w:b/>
          <w:spacing w:val="6"/>
          <w:sz w:val="22"/>
          <w:szCs w:val="22"/>
          <w:bdr w:val="none" w:sz="0" w:space="0" w:color="auto"/>
          <w:lang w:val="lt-LT" w:eastAsia="x-none"/>
        </w:rPr>
      </w:pPr>
      <w:r w:rsidRPr="009C7B66">
        <w:rPr>
          <w:rFonts w:ascii="Tahoma" w:eastAsia="Times New Roman" w:hAnsi="Tahoma" w:cs="Tahoma"/>
          <w:b/>
          <w:spacing w:val="6"/>
          <w:sz w:val="22"/>
          <w:szCs w:val="22"/>
          <w:bdr w:val="none" w:sz="0" w:space="0" w:color="auto"/>
          <w:lang w:val="lt-LT" w:eastAsia="x-none"/>
        </w:rPr>
        <w:t>Paslaugų teikėjas įsipareigoja:</w:t>
      </w:r>
    </w:p>
    <w:p w14:paraId="1F2BC779" w14:textId="162CAF62" w:rsidR="00103F9F"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teikti Paslaugas Užsakovui pagal Sutartį ir Užsakovo pateiktus užsakymus savo rizika bei sąskaita kaip įmanoma rūpestingiau bei efektyviau,</w:t>
      </w:r>
      <w:r w:rsidR="00AE5D94" w:rsidRPr="009C7B66">
        <w:rPr>
          <w:rFonts w:ascii="Tahoma" w:eastAsia="Times New Roman" w:hAnsi="Tahoma" w:cs="Tahoma"/>
          <w:spacing w:val="6"/>
          <w:sz w:val="22"/>
          <w:szCs w:val="22"/>
          <w:bdr w:val="none" w:sz="0" w:space="0" w:color="auto"/>
          <w:lang w:val="lt-LT" w:eastAsia="x-none"/>
        </w:rPr>
        <w:t xml:space="preserve"> </w:t>
      </w:r>
      <w:r w:rsidRPr="009C7B66">
        <w:rPr>
          <w:rFonts w:ascii="Tahoma" w:eastAsia="Times New Roman" w:hAnsi="Tahoma" w:cs="Tahoma"/>
          <w:spacing w:val="6"/>
          <w:sz w:val="22"/>
          <w:szCs w:val="22"/>
          <w:bdr w:val="none" w:sz="0" w:space="0" w:color="auto"/>
          <w:lang w:val="lt-LT" w:eastAsia="x-none"/>
        </w:rPr>
        <w:t>panaudodamas visus reikiamus įgūdžius, žinias ir atsižvelgdamas į kitus Šalių bendrai aptartus tikslus</w:t>
      </w:r>
      <w:r w:rsidR="007B5724" w:rsidRPr="009C7B66">
        <w:rPr>
          <w:rFonts w:ascii="Tahoma" w:eastAsia="Times New Roman" w:hAnsi="Tahoma" w:cs="Tahoma"/>
          <w:spacing w:val="6"/>
          <w:sz w:val="22"/>
          <w:szCs w:val="22"/>
          <w:bdr w:val="none" w:sz="0" w:space="0" w:color="auto"/>
          <w:lang w:val="lt-LT" w:eastAsia="x-none"/>
        </w:rPr>
        <w:t>;</w:t>
      </w:r>
    </w:p>
    <w:p w14:paraId="6D9029CC" w14:textId="7D698FA8" w:rsidR="00103F9F"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priimdamas sprendimus</w:t>
      </w:r>
      <w:r w:rsidR="00AE5D94" w:rsidRPr="009C7B66">
        <w:rPr>
          <w:rFonts w:ascii="Tahoma" w:eastAsia="Times New Roman" w:hAnsi="Tahoma" w:cs="Tahoma"/>
          <w:spacing w:val="6"/>
          <w:sz w:val="22"/>
          <w:szCs w:val="22"/>
          <w:bdr w:val="none" w:sz="0" w:space="0" w:color="auto"/>
          <w:lang w:val="lt-LT" w:eastAsia="x-none"/>
        </w:rPr>
        <w:t xml:space="preserve"> </w:t>
      </w:r>
      <w:r w:rsidRPr="009C7B66">
        <w:rPr>
          <w:rFonts w:ascii="Tahoma" w:eastAsia="Times New Roman" w:hAnsi="Tahoma" w:cs="Tahoma"/>
          <w:spacing w:val="6"/>
          <w:sz w:val="22"/>
          <w:szCs w:val="22"/>
          <w:bdr w:val="none" w:sz="0" w:space="0" w:color="auto"/>
          <w:lang w:val="lt-LT" w:eastAsia="x-none"/>
        </w:rPr>
        <w:t>veikti profesionaliai, sąžiningai, teisingai ir nešališkai;</w:t>
      </w:r>
    </w:p>
    <w:p w14:paraId="4EA063D4" w14:textId="77777777" w:rsidR="00103F9F"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10"/>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nedelsdamas raštu informuoti Užsakovą apie bet kokias aplinkybes, kurios trukdo ar gali sutrukdyti Paslaugų teikėjui vykdyti ir/ar užbaigti Paslaugų teikimą nustatytais terminais;</w:t>
      </w:r>
    </w:p>
    <w:p w14:paraId="7A22AB6E" w14:textId="77777777" w:rsidR="00103F9F"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89"/>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užtikrinti iš Užsakovo Sutarties vykdymo metu gautos ir su Sutarties vykdymu susijusios informacijos konfidencialumą bei apsaugą;</w:t>
      </w:r>
    </w:p>
    <w:p w14:paraId="1F179EFD" w14:textId="1A73825C" w:rsidR="00103F9F"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82"/>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užtikrinti, kad Sutarties sudarymo momentu ir visą jos galiojimo laikotarpį Paslaugų teikėjo </w:t>
      </w:r>
      <w:r w:rsidR="00754DDA" w:rsidRPr="009C7B66">
        <w:rPr>
          <w:rFonts w:ascii="Tahoma" w:eastAsia="Times New Roman" w:hAnsi="Tahoma" w:cs="Tahoma"/>
          <w:spacing w:val="6"/>
          <w:sz w:val="22"/>
          <w:szCs w:val="22"/>
          <w:bdr w:val="none" w:sz="0" w:space="0" w:color="auto"/>
          <w:lang w:val="lt-LT" w:eastAsia="x-none"/>
        </w:rPr>
        <w:t>darbuotojai</w:t>
      </w:r>
      <w:r w:rsidRPr="009C7B66">
        <w:rPr>
          <w:rFonts w:ascii="Tahoma" w:eastAsia="Times New Roman" w:hAnsi="Tahoma" w:cs="Tahoma"/>
          <w:spacing w:val="6"/>
          <w:sz w:val="22"/>
          <w:szCs w:val="22"/>
          <w:bdr w:val="none" w:sz="0" w:space="0" w:color="auto"/>
          <w:lang w:val="lt-LT" w:eastAsia="x-none"/>
        </w:rPr>
        <w:t xml:space="preserve"> turėtų reikalingą kvalifikaciją ir patirtį, reikalingą Paslaugų teikimui;</w:t>
      </w:r>
    </w:p>
    <w:p w14:paraId="08CD86E5" w14:textId="1E592389" w:rsidR="00107B68"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96"/>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garantuoti teikiamų Paslaugų kokybę ir jų atitikimą Užsakovo reikalavimams, nurodytiems Techninėje specifikacijoje</w:t>
      </w:r>
      <w:r w:rsidR="00107B68" w:rsidRPr="009C7B66">
        <w:rPr>
          <w:rFonts w:ascii="Tahoma" w:eastAsia="Times New Roman" w:hAnsi="Tahoma" w:cs="Tahoma"/>
          <w:spacing w:val="6"/>
          <w:sz w:val="22"/>
          <w:szCs w:val="22"/>
          <w:bdr w:val="none" w:sz="0" w:space="0" w:color="auto"/>
          <w:lang w:val="lt-LT" w:eastAsia="x-none"/>
        </w:rPr>
        <w:t xml:space="preserve"> ir pasiūlymo vertinimo kriterijuose, kurių Paslaugų teikėjas įsipareigoja laikytis</w:t>
      </w:r>
      <w:r w:rsidR="007B5724" w:rsidRPr="009C7B66">
        <w:rPr>
          <w:rFonts w:ascii="Tahoma" w:eastAsia="Times New Roman" w:hAnsi="Tahoma" w:cs="Tahoma"/>
          <w:spacing w:val="6"/>
          <w:sz w:val="22"/>
          <w:szCs w:val="22"/>
          <w:bdr w:val="none" w:sz="0" w:space="0" w:color="auto"/>
          <w:lang w:val="lt-LT" w:eastAsia="x-none"/>
        </w:rPr>
        <w:t>;</w:t>
      </w:r>
    </w:p>
    <w:p w14:paraId="3B4E3B04" w14:textId="77777777" w:rsidR="00103F9F" w:rsidRPr="009C7B66" w:rsidRDefault="00103F9F" w:rsidP="00131071">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laikytis Lietuvos Respublikos civilinio kodekso, bei kitų su sutartinių įsipareigojimų vykdymu susijusių Lietuvos Respublikoje galiojančių teisės aktų nuostatų ir užtikrinti, kad Paslaugų teikėjo darbuotojai bei atstovai jų laikytųsi. Paslaugų teikėjas garantuoja Užsakovui ir (ar) tretiesiems asmenims nuostolių atlyginimą, jei Paslaugų teikėjas ar jo darbuotojai/atstovai nesilaikytų Lietuvos Respublikoje galiojančių teisės aktų reikalavimų ir dėl to Užsakovui ir (ar) tretiesiems asmenims būtų pateikti kokie nors reikalavimai ar pradėti procesiniai veiksmai;</w:t>
      </w:r>
    </w:p>
    <w:p w14:paraId="433AE18B" w14:textId="77777777" w:rsidR="00103F9F" w:rsidRPr="009C7B66" w:rsidRDefault="00103F9F" w:rsidP="004A3974">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vykdyti Užsakovo teisėtus nurodymus, susijusius su Sutarties vykdymu, atsižvelgti į Sutarties vykdymo metu Užsakovo pateiktas pastabas, papildomą informaciją, jei jos bus teikiamos;</w:t>
      </w:r>
    </w:p>
    <w:p w14:paraId="44EB6A36" w14:textId="77777777" w:rsidR="00103F9F" w:rsidRPr="009C7B66" w:rsidRDefault="00103F9F" w:rsidP="00131071">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9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patvirtina, kad Sutarties sudarymo metu jis, įskaitant jo darbuotojus, turi teisę verstis šių Paslaugų teikimu, ir užtikrina, kad tai patvirtinantys dokumentai galios visą Sutarties galiojimo laikotarpį;</w:t>
      </w:r>
    </w:p>
    <w:p w14:paraId="165675DB" w14:textId="77777777" w:rsidR="00103F9F" w:rsidRPr="009C7B66" w:rsidRDefault="00103F9F" w:rsidP="00131071">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62"/>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užtikrinti </w:t>
      </w:r>
      <w:r w:rsidRPr="009C7B66">
        <w:rPr>
          <w:rFonts w:ascii="Tahoma" w:eastAsia="Times New Roman" w:hAnsi="Tahoma" w:cs="Tahoma"/>
          <w:color w:val="000000"/>
          <w:spacing w:val="6"/>
          <w:sz w:val="22"/>
          <w:szCs w:val="22"/>
          <w:bdr w:val="none" w:sz="0" w:space="0" w:color="auto"/>
          <w:lang w:val="lt-LT" w:eastAsia="x-none"/>
        </w:rPr>
        <w:t>darbuotojų saugos ir sveikatos, gaisrinės saugos</w:t>
      </w:r>
      <w:r w:rsidRPr="009C7B66">
        <w:rPr>
          <w:rFonts w:ascii="Tahoma" w:eastAsia="Times New Roman" w:hAnsi="Tahoma" w:cs="Tahoma"/>
          <w:spacing w:val="6"/>
          <w:sz w:val="22"/>
          <w:szCs w:val="22"/>
          <w:bdr w:val="none" w:sz="0" w:space="0" w:color="auto"/>
          <w:lang w:val="lt-LT" w:eastAsia="x-none"/>
        </w:rPr>
        <w:t>, aplinkos apsaugos bei kitų teisės aktų nustatytų reikalavimų, taikomų teikiant Paslaugas, laikymąsi;</w:t>
      </w:r>
    </w:p>
    <w:p w14:paraId="0DF41D0A" w14:textId="77777777" w:rsidR="00103F9F" w:rsidRPr="00EE21F8" w:rsidRDefault="00103F9F" w:rsidP="006D04F2">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bendradarbiauti su Užsakovu tam, kad teiktų informaciją, kurios pastarasis gali pagrįstai reikalauti tam, kad būtų galima vykdyti Sutartį;</w:t>
      </w:r>
    </w:p>
    <w:p w14:paraId="265451B6" w14:textId="1C217173" w:rsidR="00EE21F8" w:rsidRPr="00EE21F8" w:rsidRDefault="00EE21F8" w:rsidP="006D04F2">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z w:val="22"/>
          <w:szCs w:val="22"/>
          <w:bdr w:val="none" w:sz="0" w:space="0" w:color="auto"/>
          <w:lang w:val="lt-LT" w:eastAsia="lt-LT"/>
        </w:rPr>
        <w:t>sudaryti sąlygas Užsakovo</w:t>
      </w:r>
      <w:r w:rsidRPr="00EE21F8">
        <w:rPr>
          <w:rFonts w:ascii="Tahoma" w:eastAsia="Times New Roman" w:hAnsi="Tahoma" w:cs="Tahoma"/>
          <w:b/>
          <w:sz w:val="22"/>
          <w:szCs w:val="22"/>
          <w:bdr w:val="none" w:sz="0" w:space="0" w:color="auto"/>
          <w:lang w:val="lt-LT" w:eastAsia="lt-LT"/>
        </w:rPr>
        <w:t xml:space="preserve"> </w:t>
      </w:r>
      <w:r w:rsidRPr="00EE21F8">
        <w:rPr>
          <w:rFonts w:ascii="Tahoma" w:eastAsia="Times New Roman" w:hAnsi="Tahoma" w:cs="Tahoma"/>
          <w:sz w:val="22"/>
          <w:szCs w:val="22"/>
          <w:bdr w:val="none" w:sz="0" w:space="0" w:color="auto"/>
          <w:lang w:val="lt-LT" w:eastAsia="lt-LT"/>
        </w:rPr>
        <w:t>atstovams vykdyti Paslaugos teikimo kokybės kontrolę gamybos eigoje, tikrinti pagalbines medžiagas bei žaliavas, jų pirminius įsigijimo dokumentus;</w:t>
      </w:r>
    </w:p>
    <w:p w14:paraId="690AD13C" w14:textId="77777777" w:rsidR="00103F9F" w:rsidRPr="009C7B66" w:rsidRDefault="00103F9F" w:rsidP="006D04F2">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18"/>
          <w:tab w:val="left" w:pos="851"/>
        </w:tabs>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savo sąskaita apsaugoti Užsakovą nuo bet kokių pretenzijų, ieškinių ar nuostolių, atsirandančių dėl Paslaugų teikėjo veiksmų</w:t>
      </w:r>
      <w:r w:rsidRPr="009C7B66">
        <w:rPr>
          <w:rFonts w:ascii="Tahoma" w:eastAsia="Times New Roman" w:hAnsi="Tahoma" w:cs="Tahoma"/>
          <w:spacing w:val="6"/>
          <w:sz w:val="22"/>
          <w:szCs w:val="22"/>
          <w:bdr w:val="none" w:sz="0" w:space="0" w:color="auto"/>
          <w:lang w:val="lt-LT" w:eastAsia="x-none"/>
        </w:rPr>
        <w:t xml:space="preserve"> ar aplaidumo vykdant Sutartį, bei atlyginti dėl savo veiksmų (ar neveikimo) padarytą žalą Užsakovui ir tretiesiems asmenims bei jų patirtus nuostolius;</w:t>
      </w:r>
    </w:p>
    <w:p w14:paraId="5F09EB5F" w14:textId="77777777" w:rsidR="00103F9F" w:rsidRDefault="00103F9F" w:rsidP="00131071">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w:t>
      </w:r>
      <w:r w:rsidRPr="009C7B66">
        <w:rPr>
          <w:rFonts w:ascii="Tahoma" w:eastAsia="Times New Roman" w:hAnsi="Tahoma" w:cs="Tahoma"/>
          <w:spacing w:val="6"/>
          <w:sz w:val="22"/>
          <w:szCs w:val="22"/>
          <w:bdr w:val="none" w:sz="0" w:space="0" w:color="auto"/>
          <w:lang w:val="lt-LT" w:eastAsia="x-none"/>
        </w:rPr>
        <w:lastRenderedPageBreak/>
        <w:t>ryšiams ar kitoms sąsajoms ir bendriems interesams. Apie bet kokį interesų konfliktą, kilusį vykdant Sutartį, turi būti nedelsiant raštu pranešta Užsakovui;</w:t>
      </w:r>
    </w:p>
    <w:p w14:paraId="60B75356" w14:textId="3E8F872C" w:rsidR="00EE21F8" w:rsidRPr="00EE21F8" w:rsidRDefault="00EE21F8" w:rsidP="00EE21F8">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jc w:val="both"/>
        <w:rPr>
          <w:rFonts w:ascii="Tahoma" w:eastAsia="Times New Roman" w:hAnsi="Tahoma" w:cs="Tahoma"/>
          <w:spacing w:val="6"/>
          <w:sz w:val="22"/>
          <w:szCs w:val="22"/>
          <w:bdr w:val="none" w:sz="0" w:space="0" w:color="auto"/>
          <w:lang w:val="lt-LT" w:eastAsia="x-none"/>
        </w:rPr>
      </w:pPr>
      <w:r>
        <w:rPr>
          <w:rFonts w:ascii="Tahoma" w:eastAsia="Times New Roman" w:hAnsi="Tahoma" w:cs="Tahoma"/>
          <w:spacing w:val="6"/>
          <w:sz w:val="22"/>
          <w:szCs w:val="22"/>
          <w:bdr w:val="none" w:sz="0" w:space="0" w:color="auto"/>
          <w:lang w:val="lt-LT" w:eastAsia="x-none"/>
        </w:rPr>
        <w:t xml:space="preserve"> </w:t>
      </w:r>
      <w:r w:rsidRPr="00EE21F8">
        <w:rPr>
          <w:rFonts w:ascii="Tahoma" w:eastAsia="Times New Roman" w:hAnsi="Tahoma" w:cs="Tahoma"/>
          <w:spacing w:val="6"/>
          <w:sz w:val="22"/>
          <w:szCs w:val="22"/>
          <w:bdr w:val="none" w:sz="0" w:space="0" w:color="auto"/>
          <w:lang w:val="lt-LT" w:eastAsia="x-none"/>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Pr="00EE21F8">
        <w:rPr>
          <w:rFonts w:ascii="Tahoma" w:eastAsia="Times New Roman" w:hAnsi="Tahoma" w:cs="Tahoma"/>
          <w:spacing w:val="6"/>
          <w:sz w:val="22"/>
          <w:szCs w:val="22"/>
          <w:bdr w:val="none" w:sz="0" w:space="0" w:color="auto"/>
          <w:vertAlign w:val="superscript"/>
          <w:lang w:val="lt-LT" w:eastAsia="x-none"/>
        </w:rPr>
        <w:t>1</w:t>
      </w:r>
      <w:r w:rsidRPr="00EE21F8">
        <w:rPr>
          <w:rFonts w:ascii="Tahoma" w:eastAsia="Times New Roman" w:hAnsi="Tahoma" w:cs="Tahoma"/>
          <w:spacing w:val="6"/>
          <w:sz w:val="22"/>
          <w:szCs w:val="22"/>
          <w:bdr w:val="none" w:sz="0" w:space="0" w:color="auto"/>
          <w:lang w:val="lt-LT" w:eastAsia="x-none"/>
        </w:rPr>
        <w:t xml:space="preserve"> dalies 3 </w:t>
      </w:r>
      <w:r>
        <w:rPr>
          <w:rFonts w:ascii="Tahoma" w:eastAsia="Times New Roman" w:hAnsi="Tahoma" w:cs="Tahoma"/>
          <w:spacing w:val="6"/>
          <w:sz w:val="22"/>
          <w:szCs w:val="22"/>
          <w:bdr w:val="none" w:sz="0" w:space="0" w:color="auto"/>
          <w:lang w:val="lt-LT" w:eastAsia="x-none"/>
        </w:rPr>
        <w:t xml:space="preserve">punkto </w:t>
      </w:r>
      <w:r w:rsidRPr="00EE21F8">
        <w:rPr>
          <w:rFonts w:ascii="Tahoma" w:eastAsia="Times New Roman" w:hAnsi="Tahoma" w:cs="Tahoma"/>
          <w:spacing w:val="6"/>
          <w:sz w:val="22"/>
          <w:szCs w:val="22"/>
          <w:bdr w:val="none" w:sz="0" w:space="0" w:color="auto"/>
          <w:lang w:val="lt-LT" w:eastAsia="x-none"/>
        </w:rPr>
        <w:t>nuostatos taikymo, užtikrinti, kad Paslaugos nebūtų teikiamos iš valstybių ar teritorijų, nurodytų Viešųjų pirkimų įstatymo 45 straipsnį 2</w:t>
      </w:r>
      <w:r w:rsidRPr="00EE21F8">
        <w:rPr>
          <w:rFonts w:ascii="Tahoma" w:eastAsia="Times New Roman" w:hAnsi="Tahoma" w:cs="Tahoma"/>
          <w:spacing w:val="6"/>
          <w:sz w:val="22"/>
          <w:szCs w:val="22"/>
          <w:bdr w:val="none" w:sz="0" w:space="0" w:color="auto"/>
          <w:vertAlign w:val="superscript"/>
          <w:lang w:val="lt-LT" w:eastAsia="x-none"/>
        </w:rPr>
        <w:t>1</w:t>
      </w:r>
      <w:r w:rsidRPr="00EE21F8">
        <w:rPr>
          <w:rFonts w:ascii="Tahoma" w:eastAsia="Times New Roman" w:hAnsi="Tahoma" w:cs="Tahoma"/>
          <w:spacing w:val="6"/>
          <w:sz w:val="22"/>
          <w:szCs w:val="22"/>
          <w:bdr w:val="none" w:sz="0" w:space="0" w:color="auto"/>
          <w:lang w:val="lt-LT" w:eastAsia="x-none"/>
        </w:rPr>
        <w:t xml:space="preserve"> dalies 3 punkte.</w:t>
      </w:r>
    </w:p>
    <w:p w14:paraId="7404F9CF" w14:textId="46D85E8A" w:rsidR="00EE21F8" w:rsidRPr="00EE21F8" w:rsidRDefault="00EE21F8" w:rsidP="00EE21F8">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jc w:val="both"/>
        <w:rPr>
          <w:rFonts w:ascii="Tahoma" w:eastAsia="Times New Roman" w:hAnsi="Tahoma" w:cs="Tahoma"/>
          <w:spacing w:val="6"/>
          <w:sz w:val="22"/>
          <w:szCs w:val="22"/>
          <w:bdr w:val="none" w:sz="0" w:space="0" w:color="auto"/>
          <w:lang w:val="lt-LT" w:eastAsia="x-none"/>
        </w:rPr>
      </w:pPr>
      <w:r>
        <w:rPr>
          <w:rFonts w:ascii="Tahoma" w:eastAsia="Times New Roman" w:hAnsi="Tahoma" w:cs="Tahoma"/>
          <w:spacing w:val="6"/>
          <w:sz w:val="22"/>
          <w:szCs w:val="22"/>
          <w:bdr w:val="none" w:sz="0" w:space="0" w:color="auto"/>
          <w:lang w:val="lt-LT" w:eastAsia="x-none"/>
        </w:rPr>
        <w:t xml:space="preserve"> </w:t>
      </w:r>
      <w:r w:rsidRPr="00EE21F8">
        <w:rPr>
          <w:rFonts w:ascii="Tahoma" w:eastAsia="Times New Roman" w:hAnsi="Tahoma" w:cs="Tahoma"/>
          <w:spacing w:val="6"/>
          <w:sz w:val="22"/>
          <w:szCs w:val="22"/>
          <w:bdr w:val="none" w:sz="0" w:space="0" w:color="auto"/>
          <w:lang w:val="lt-LT" w:eastAsia="x-none"/>
        </w:rPr>
        <w:t>Tiekėjas Pirkimo sutarties vykdymo metu įsipareigoja laikytis aplinkos apsaugos reikalavimų:</w:t>
      </w:r>
    </w:p>
    <w:p w14:paraId="7DF065CB" w14:textId="0ED72CFE" w:rsidR="00EE21F8" w:rsidRPr="00EE21F8" w:rsidRDefault="00EE21F8" w:rsidP="00EE21F8">
      <w:pPr>
        <w:pStyle w:val="ListParagraph"/>
        <w:widowControl w:val="0"/>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patiekalams ruošti produktai turi atitikti bent vieną iš žemiau nurodomų kriterijų:</w:t>
      </w:r>
    </w:p>
    <w:p w14:paraId="0A7E16A8" w14:textId="016E3C61" w:rsidR="00EE21F8" w:rsidRDefault="00EE21F8" w:rsidP="00EE21F8">
      <w:pPr>
        <w:pStyle w:val="ListParagraph"/>
        <w:widowControl w:val="0"/>
        <w:numPr>
          <w:ilvl w:val="4"/>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ind w:left="0" w:firstLine="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patiekalams ruošti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ir (arba)</w:t>
      </w:r>
    </w:p>
    <w:p w14:paraId="2237F2E4" w14:textId="2517C048" w:rsidR="00EE21F8" w:rsidRDefault="00EE21F8" w:rsidP="00EE21F8">
      <w:pPr>
        <w:pStyle w:val="ListParagraph"/>
        <w:widowControl w:val="0"/>
        <w:numPr>
          <w:ilvl w:val="4"/>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ind w:left="0" w:firstLine="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patiekalams ruošti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yra suteikta saugoma geografinė nuoroda, ir (ar) saugoma kilmės vietos nuoroda, ir (ar) garantuoto tradicinio gaminio nuoroda (toliau – saugomos nuorodos); ir (arba)</w:t>
      </w:r>
    </w:p>
    <w:p w14:paraId="576DCFB8" w14:textId="5C72655C" w:rsidR="00EE21F8" w:rsidRDefault="00EE21F8" w:rsidP="00EE21F8">
      <w:pPr>
        <w:pStyle w:val="ListParagraph"/>
        <w:widowControl w:val="0"/>
        <w:numPr>
          <w:ilvl w:val="4"/>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ind w:left="0" w:firstLine="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18E3B417" w14:textId="77777777" w:rsidR="00EE21F8" w:rsidRDefault="00EE21F8" w:rsidP="00EE21F8">
      <w:pPr>
        <w:pStyle w:val="ListParagraph"/>
        <w:widowControl w:val="0"/>
        <w:numPr>
          <w:ilvl w:val="4"/>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ind w:left="0" w:firstLine="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 xml:space="preserve">Žuvys, moliuskai ir vėžiagyviai turi atitikti bent vieną iš </w:t>
      </w:r>
      <w:r>
        <w:rPr>
          <w:rFonts w:ascii="Tahoma" w:eastAsia="Times New Roman" w:hAnsi="Tahoma" w:cs="Tahoma"/>
          <w:spacing w:val="6"/>
          <w:sz w:val="22"/>
          <w:szCs w:val="22"/>
          <w:bdr w:val="none" w:sz="0" w:space="0" w:color="auto"/>
          <w:lang w:val="lt-LT" w:eastAsia="x-none"/>
        </w:rPr>
        <w:t>4</w:t>
      </w:r>
      <w:r w:rsidRPr="00EE21F8">
        <w:rPr>
          <w:rFonts w:ascii="Tahoma" w:eastAsia="Times New Roman" w:hAnsi="Tahoma" w:cs="Tahoma"/>
          <w:spacing w:val="6"/>
          <w:sz w:val="22"/>
          <w:szCs w:val="22"/>
          <w:bdr w:val="none" w:sz="0" w:space="0" w:color="auto"/>
          <w:lang w:val="lt-LT" w:eastAsia="x-none"/>
        </w:rPr>
        <w:t>.1.1</w:t>
      </w:r>
      <w:r>
        <w:rPr>
          <w:rFonts w:ascii="Tahoma" w:eastAsia="Times New Roman" w:hAnsi="Tahoma" w:cs="Tahoma"/>
          <w:spacing w:val="6"/>
          <w:sz w:val="22"/>
          <w:szCs w:val="22"/>
          <w:bdr w:val="none" w:sz="0" w:space="0" w:color="auto"/>
          <w:lang w:val="lt-LT" w:eastAsia="x-none"/>
        </w:rPr>
        <w:t>6</w:t>
      </w:r>
      <w:r w:rsidRPr="00EE21F8">
        <w:rPr>
          <w:rFonts w:ascii="Tahoma" w:eastAsia="Times New Roman" w:hAnsi="Tahoma" w:cs="Tahoma"/>
          <w:spacing w:val="6"/>
          <w:sz w:val="22"/>
          <w:szCs w:val="22"/>
          <w:bdr w:val="none" w:sz="0" w:space="0" w:color="auto"/>
          <w:lang w:val="lt-LT" w:eastAsia="x-none"/>
        </w:rPr>
        <w:t xml:space="preserve">.1.1- </w:t>
      </w:r>
      <w:r>
        <w:rPr>
          <w:rFonts w:ascii="Tahoma" w:eastAsia="Times New Roman" w:hAnsi="Tahoma" w:cs="Tahoma"/>
          <w:spacing w:val="6"/>
          <w:sz w:val="22"/>
          <w:szCs w:val="22"/>
          <w:bdr w:val="none" w:sz="0" w:space="0" w:color="auto"/>
          <w:lang w:val="lt-LT" w:eastAsia="x-none"/>
        </w:rPr>
        <w:t>4</w:t>
      </w:r>
      <w:r w:rsidRPr="00EE21F8">
        <w:rPr>
          <w:rFonts w:ascii="Tahoma" w:eastAsia="Times New Roman" w:hAnsi="Tahoma" w:cs="Tahoma"/>
          <w:spacing w:val="6"/>
          <w:sz w:val="22"/>
          <w:szCs w:val="22"/>
          <w:bdr w:val="none" w:sz="0" w:space="0" w:color="auto"/>
          <w:lang w:val="lt-LT" w:eastAsia="x-none"/>
        </w:rPr>
        <w:t>.1.1</w:t>
      </w:r>
      <w:r>
        <w:rPr>
          <w:rFonts w:ascii="Tahoma" w:eastAsia="Times New Roman" w:hAnsi="Tahoma" w:cs="Tahoma"/>
          <w:spacing w:val="6"/>
          <w:sz w:val="22"/>
          <w:szCs w:val="22"/>
          <w:bdr w:val="none" w:sz="0" w:space="0" w:color="auto"/>
          <w:lang w:val="lt-LT" w:eastAsia="x-none"/>
        </w:rPr>
        <w:t>6</w:t>
      </w:r>
      <w:r w:rsidRPr="00EE21F8">
        <w:rPr>
          <w:rFonts w:ascii="Tahoma" w:eastAsia="Times New Roman" w:hAnsi="Tahoma" w:cs="Tahoma"/>
          <w:spacing w:val="6"/>
          <w:sz w:val="22"/>
          <w:szCs w:val="22"/>
          <w:bdr w:val="none" w:sz="0" w:space="0" w:color="auto"/>
          <w:lang w:val="lt-LT" w:eastAsia="x-none"/>
        </w:rPr>
        <w:t>.1.3. papunkčiuose išvardytų minimalių aplinkos apsaugos kriterijų arba būti sertifikuoti pagal tausios žvejybos ar darnios akvakultūros schemas ir paženklinti ekologiniais ženklais, pvz., „</w:t>
      </w:r>
      <w:proofErr w:type="spellStart"/>
      <w:r w:rsidRPr="00EE21F8">
        <w:rPr>
          <w:rFonts w:ascii="Tahoma" w:eastAsia="Times New Roman" w:hAnsi="Tahoma" w:cs="Tahoma"/>
          <w:spacing w:val="6"/>
          <w:sz w:val="22"/>
          <w:szCs w:val="22"/>
          <w:bdr w:val="none" w:sz="0" w:space="0" w:color="auto"/>
          <w:lang w:val="lt-LT" w:eastAsia="x-none"/>
        </w:rPr>
        <w:t>Aquaculture</w:t>
      </w:r>
      <w:proofErr w:type="spellEnd"/>
      <w:r w:rsidRPr="00EE21F8">
        <w:rPr>
          <w:rFonts w:ascii="Tahoma" w:eastAsia="Times New Roman" w:hAnsi="Tahoma" w:cs="Tahoma"/>
          <w:spacing w:val="6"/>
          <w:sz w:val="22"/>
          <w:szCs w:val="22"/>
          <w:bdr w:val="none" w:sz="0" w:space="0" w:color="auto"/>
          <w:lang w:val="lt-LT" w:eastAsia="x-none"/>
        </w:rPr>
        <w:t xml:space="preserve"> </w:t>
      </w:r>
      <w:proofErr w:type="spellStart"/>
      <w:r w:rsidRPr="00EE21F8">
        <w:rPr>
          <w:rFonts w:ascii="Tahoma" w:eastAsia="Times New Roman" w:hAnsi="Tahoma" w:cs="Tahoma"/>
          <w:spacing w:val="6"/>
          <w:sz w:val="22"/>
          <w:szCs w:val="22"/>
          <w:bdr w:val="none" w:sz="0" w:space="0" w:color="auto"/>
          <w:lang w:val="lt-LT" w:eastAsia="x-none"/>
        </w:rPr>
        <w:t>Stewardship</w:t>
      </w:r>
      <w:proofErr w:type="spellEnd"/>
      <w:r w:rsidRPr="00EE21F8">
        <w:rPr>
          <w:rFonts w:ascii="Tahoma" w:eastAsia="Times New Roman" w:hAnsi="Tahoma" w:cs="Tahoma"/>
          <w:spacing w:val="6"/>
          <w:sz w:val="22"/>
          <w:szCs w:val="22"/>
          <w:bdr w:val="none" w:sz="0" w:space="0" w:color="auto"/>
          <w:lang w:val="lt-LT" w:eastAsia="x-none"/>
        </w:rPr>
        <w:t xml:space="preserve"> </w:t>
      </w:r>
      <w:proofErr w:type="spellStart"/>
      <w:r w:rsidRPr="00EE21F8">
        <w:rPr>
          <w:rFonts w:ascii="Tahoma" w:eastAsia="Times New Roman" w:hAnsi="Tahoma" w:cs="Tahoma"/>
          <w:spacing w:val="6"/>
          <w:sz w:val="22"/>
          <w:szCs w:val="22"/>
          <w:bdr w:val="none" w:sz="0" w:space="0" w:color="auto"/>
          <w:lang w:val="lt-LT" w:eastAsia="x-none"/>
        </w:rPr>
        <w:t>Council</w:t>
      </w:r>
      <w:proofErr w:type="spellEnd"/>
      <w:r w:rsidRPr="00EE21F8">
        <w:rPr>
          <w:rFonts w:ascii="Tahoma" w:eastAsia="Times New Roman" w:hAnsi="Tahoma" w:cs="Tahoma"/>
          <w:spacing w:val="6"/>
          <w:sz w:val="22"/>
          <w:szCs w:val="22"/>
          <w:bdr w:val="none" w:sz="0" w:space="0" w:color="auto"/>
          <w:lang w:val="lt-LT" w:eastAsia="x-none"/>
        </w:rPr>
        <w:t>“, „</w:t>
      </w:r>
      <w:proofErr w:type="spellStart"/>
      <w:r w:rsidRPr="00EE21F8">
        <w:rPr>
          <w:rFonts w:ascii="Tahoma" w:eastAsia="Times New Roman" w:hAnsi="Tahoma" w:cs="Tahoma"/>
          <w:spacing w:val="6"/>
          <w:sz w:val="22"/>
          <w:szCs w:val="22"/>
          <w:bdr w:val="none" w:sz="0" w:space="0" w:color="auto"/>
          <w:lang w:val="lt-LT" w:eastAsia="x-none"/>
        </w:rPr>
        <w:t>The</w:t>
      </w:r>
      <w:proofErr w:type="spellEnd"/>
      <w:r w:rsidRPr="00EE21F8">
        <w:rPr>
          <w:rFonts w:ascii="Tahoma" w:eastAsia="Times New Roman" w:hAnsi="Tahoma" w:cs="Tahoma"/>
          <w:spacing w:val="6"/>
          <w:sz w:val="22"/>
          <w:szCs w:val="22"/>
          <w:bdr w:val="none" w:sz="0" w:space="0" w:color="auto"/>
          <w:lang w:val="lt-LT" w:eastAsia="x-none"/>
        </w:rPr>
        <w:t xml:space="preserve"> Marine </w:t>
      </w:r>
      <w:proofErr w:type="spellStart"/>
      <w:r w:rsidRPr="00EE21F8">
        <w:rPr>
          <w:rFonts w:ascii="Tahoma" w:eastAsia="Times New Roman" w:hAnsi="Tahoma" w:cs="Tahoma"/>
          <w:spacing w:val="6"/>
          <w:sz w:val="22"/>
          <w:szCs w:val="22"/>
          <w:bdr w:val="none" w:sz="0" w:space="0" w:color="auto"/>
          <w:lang w:val="lt-LT" w:eastAsia="x-none"/>
        </w:rPr>
        <w:t>Stewardship</w:t>
      </w:r>
      <w:proofErr w:type="spellEnd"/>
      <w:r w:rsidRPr="00EE21F8">
        <w:rPr>
          <w:rFonts w:ascii="Tahoma" w:eastAsia="Times New Roman" w:hAnsi="Tahoma" w:cs="Tahoma"/>
          <w:spacing w:val="6"/>
          <w:sz w:val="22"/>
          <w:szCs w:val="22"/>
          <w:bdr w:val="none" w:sz="0" w:space="0" w:color="auto"/>
          <w:lang w:val="lt-LT" w:eastAsia="x-none"/>
        </w:rPr>
        <w:t xml:space="preserve"> </w:t>
      </w:r>
      <w:proofErr w:type="spellStart"/>
      <w:r w:rsidRPr="00EE21F8">
        <w:rPr>
          <w:rFonts w:ascii="Tahoma" w:eastAsia="Times New Roman" w:hAnsi="Tahoma" w:cs="Tahoma"/>
          <w:spacing w:val="6"/>
          <w:sz w:val="22"/>
          <w:szCs w:val="22"/>
          <w:bdr w:val="none" w:sz="0" w:space="0" w:color="auto"/>
          <w:lang w:val="lt-LT" w:eastAsia="x-none"/>
        </w:rPr>
        <w:t>Council</w:t>
      </w:r>
      <w:proofErr w:type="spellEnd"/>
      <w:r w:rsidRPr="00EE21F8">
        <w:rPr>
          <w:rFonts w:ascii="Tahoma" w:eastAsia="Times New Roman" w:hAnsi="Tahoma" w:cs="Tahoma"/>
          <w:spacing w:val="6"/>
          <w:sz w:val="22"/>
          <w:szCs w:val="22"/>
          <w:bdr w:val="none" w:sz="0" w:space="0" w:color="auto"/>
          <w:lang w:val="lt-LT" w:eastAsia="x-none"/>
        </w:rPr>
        <w:t xml:space="preserve">“, „Best </w:t>
      </w:r>
      <w:proofErr w:type="spellStart"/>
      <w:r w:rsidRPr="00EE21F8">
        <w:rPr>
          <w:rFonts w:ascii="Tahoma" w:eastAsia="Times New Roman" w:hAnsi="Tahoma" w:cs="Tahoma"/>
          <w:spacing w:val="6"/>
          <w:sz w:val="22"/>
          <w:szCs w:val="22"/>
          <w:bdr w:val="none" w:sz="0" w:space="0" w:color="auto"/>
          <w:lang w:val="lt-LT" w:eastAsia="x-none"/>
        </w:rPr>
        <w:t>Aquaculture</w:t>
      </w:r>
      <w:proofErr w:type="spellEnd"/>
      <w:r w:rsidRPr="00EE21F8">
        <w:rPr>
          <w:rFonts w:ascii="Tahoma" w:eastAsia="Times New Roman" w:hAnsi="Tahoma" w:cs="Tahoma"/>
          <w:spacing w:val="6"/>
          <w:sz w:val="22"/>
          <w:szCs w:val="22"/>
          <w:bdr w:val="none" w:sz="0" w:space="0" w:color="auto"/>
          <w:lang w:val="lt-LT" w:eastAsia="x-none"/>
        </w:rPr>
        <w:t xml:space="preserve"> </w:t>
      </w:r>
      <w:proofErr w:type="spellStart"/>
      <w:r w:rsidRPr="00EE21F8">
        <w:rPr>
          <w:rFonts w:ascii="Tahoma" w:eastAsia="Times New Roman" w:hAnsi="Tahoma" w:cs="Tahoma"/>
          <w:spacing w:val="6"/>
          <w:sz w:val="22"/>
          <w:szCs w:val="22"/>
          <w:bdr w:val="none" w:sz="0" w:space="0" w:color="auto"/>
          <w:lang w:val="lt-LT" w:eastAsia="x-none"/>
        </w:rPr>
        <w:t>Practices</w:t>
      </w:r>
      <w:proofErr w:type="spellEnd"/>
      <w:r w:rsidRPr="00EE21F8">
        <w:rPr>
          <w:rFonts w:ascii="Tahoma" w:eastAsia="Times New Roman" w:hAnsi="Tahoma" w:cs="Tahoma"/>
          <w:spacing w:val="6"/>
          <w:sz w:val="22"/>
          <w:szCs w:val="22"/>
          <w:bdr w:val="none" w:sz="0" w:space="0" w:color="auto"/>
          <w:lang w:val="lt-LT" w:eastAsia="x-none"/>
        </w:rPr>
        <w:t>“ arba kitu lygiaverčiu ekologiniu ženklu.</w:t>
      </w:r>
    </w:p>
    <w:p w14:paraId="0EF72292" w14:textId="6F18FF57" w:rsidR="00EE21F8" w:rsidRDefault="00EE21F8" w:rsidP="00EE21F8">
      <w:pPr>
        <w:pStyle w:val="ListParagraph"/>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 xml:space="preserve">Pagal aukščiau išvardintus </w:t>
      </w:r>
      <w:r>
        <w:rPr>
          <w:rFonts w:ascii="Tahoma" w:eastAsia="Times New Roman" w:hAnsi="Tahoma" w:cs="Tahoma"/>
          <w:spacing w:val="6"/>
          <w:sz w:val="22"/>
          <w:szCs w:val="22"/>
          <w:bdr w:val="none" w:sz="0" w:space="0" w:color="auto"/>
          <w:lang w:val="lt-LT" w:eastAsia="x-none"/>
        </w:rPr>
        <w:t>4</w:t>
      </w:r>
      <w:r w:rsidRPr="00EE21F8">
        <w:rPr>
          <w:rFonts w:ascii="Tahoma" w:eastAsia="Times New Roman" w:hAnsi="Tahoma" w:cs="Tahoma"/>
          <w:spacing w:val="6"/>
          <w:sz w:val="22"/>
          <w:szCs w:val="22"/>
          <w:bdr w:val="none" w:sz="0" w:space="0" w:color="auto"/>
          <w:lang w:val="lt-LT" w:eastAsia="x-none"/>
        </w:rPr>
        <w:t>.1.1</w:t>
      </w:r>
      <w:r>
        <w:rPr>
          <w:rFonts w:ascii="Tahoma" w:eastAsia="Times New Roman" w:hAnsi="Tahoma" w:cs="Tahoma"/>
          <w:spacing w:val="6"/>
          <w:sz w:val="22"/>
          <w:szCs w:val="22"/>
          <w:bdr w:val="none" w:sz="0" w:space="0" w:color="auto"/>
          <w:lang w:val="lt-LT" w:eastAsia="x-none"/>
        </w:rPr>
        <w:t>6</w:t>
      </w:r>
      <w:r w:rsidRPr="00EE21F8">
        <w:rPr>
          <w:rFonts w:ascii="Tahoma" w:eastAsia="Times New Roman" w:hAnsi="Tahoma" w:cs="Tahoma"/>
          <w:spacing w:val="6"/>
          <w:sz w:val="22"/>
          <w:szCs w:val="22"/>
          <w:bdr w:val="none" w:sz="0" w:space="0" w:color="auto"/>
          <w:lang w:val="lt-LT" w:eastAsia="x-none"/>
        </w:rPr>
        <w:t>.1. papunk</w:t>
      </w:r>
      <w:r w:rsidR="00DF1B68">
        <w:rPr>
          <w:rFonts w:ascii="Tahoma" w:eastAsia="Times New Roman" w:hAnsi="Tahoma" w:cs="Tahoma"/>
          <w:spacing w:val="6"/>
          <w:sz w:val="22"/>
          <w:szCs w:val="22"/>
          <w:bdr w:val="none" w:sz="0" w:space="0" w:color="auto"/>
          <w:lang w:val="lt-LT" w:eastAsia="x-none"/>
        </w:rPr>
        <w:t>tyje</w:t>
      </w:r>
      <w:r w:rsidRPr="00EE21F8">
        <w:rPr>
          <w:rFonts w:ascii="Tahoma" w:eastAsia="Times New Roman" w:hAnsi="Tahoma" w:cs="Tahoma"/>
          <w:spacing w:val="6"/>
          <w:sz w:val="22"/>
          <w:szCs w:val="22"/>
          <w:bdr w:val="none" w:sz="0" w:space="0" w:color="auto"/>
          <w:lang w:val="lt-LT" w:eastAsia="x-none"/>
        </w:rPr>
        <w:t xml:space="preserve"> nurodytus kriterijus perkamas patiekalams ruošti produktų kiekis turi sudaryti ne mažiau nei 30 procentų viso perkamų patiekalams ruošti maisto produktų kiekio (kilogramais, litrais, vienetais).</w:t>
      </w:r>
    </w:p>
    <w:p w14:paraId="2C10D64C" w14:textId="77777777" w:rsidR="00DF1B68" w:rsidRPr="00DF1B68" w:rsidRDefault="00DF1B68" w:rsidP="00DF1B68">
      <w:pPr>
        <w:pStyle w:val="ListParagraph"/>
        <w:numPr>
          <w:ilvl w:val="2"/>
          <w:numId w:val="3"/>
        </w:numPr>
        <w:tabs>
          <w:tab w:val="left" w:pos="851"/>
        </w:tabs>
        <w:ind w:left="0"/>
        <w:jc w:val="both"/>
        <w:rPr>
          <w:rFonts w:ascii="Tahoma" w:eastAsia="Times New Roman" w:hAnsi="Tahoma" w:cs="Tahoma"/>
          <w:spacing w:val="6"/>
          <w:sz w:val="22"/>
          <w:szCs w:val="22"/>
          <w:bdr w:val="none" w:sz="0" w:space="0" w:color="auto"/>
          <w:lang w:val="lt-LT" w:eastAsia="x-none"/>
        </w:rPr>
      </w:pPr>
      <w:r w:rsidRPr="00DF1B68">
        <w:rPr>
          <w:rFonts w:ascii="Tahoma" w:eastAsia="Times New Roman" w:hAnsi="Tahoma" w:cs="Tahoma"/>
          <w:spacing w:val="6"/>
          <w:sz w:val="22"/>
          <w:szCs w:val="22"/>
          <w:bdr w:val="none" w:sz="0" w:space="0" w:color="auto"/>
          <w:lang w:val="lt-LT" w:eastAsia="x-none"/>
        </w:rPr>
        <w:t xml:space="preserve">Maistas ir gėrimai turi būti pateikiami naudojant daugkartinio naudojimo stalo įrankius, stiklinius ir kitokius indus bei staltieses arba atsinaujinančių išteklių pagrindu pagamintus stalo įrankius, indus bei viešojo maitinimo reikmenis. Susidariusios atliekos (stiklas, popierius, plastikas, metalas ir kt.) turi būti rūšiuojamos ir perduodamos atliekas tvarkančioms įmonėms. Biologiškai skaidžios atliekos turi būti surenkamos atskirai ir perduodamos šias atliekas kompostuojančioms ar kitaip naudojančioms įmonėms. Turi būti laikomasi atliekų prevencijos ir tvarkymo prioritetų eiliškumo (prevencija, paruošimas naudoti pakartotinai, perdirbimas, kitoks naudojimas, šalinimas). Teikiant paslaugas naudojamos transporto priemonės turi atitikti M ir N kategorijų kelių transporto priemonėms taikomus kriterijus (Lietuvos Respublikos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p>
    <w:p w14:paraId="437D2154" w14:textId="286D0224" w:rsidR="00103F9F" w:rsidRPr="009C7B66" w:rsidRDefault="00103F9F" w:rsidP="005F2EE9">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lastRenderedPageBreak/>
        <w:t>tinkamai vykdyti kitus įsipareigojimus, numatytus Sutartyje ir galiojančiuose Lietuvos Respublikos teisės aktuose</w:t>
      </w:r>
      <w:r w:rsidR="007B5724" w:rsidRPr="009C7B66">
        <w:rPr>
          <w:rFonts w:ascii="Tahoma" w:eastAsia="Times New Roman" w:hAnsi="Tahoma" w:cs="Tahoma"/>
          <w:spacing w:val="6"/>
          <w:sz w:val="22"/>
          <w:szCs w:val="22"/>
          <w:bdr w:val="none" w:sz="0" w:space="0" w:color="auto"/>
          <w:lang w:val="lt-LT" w:eastAsia="x-none"/>
        </w:rPr>
        <w:t>.</w:t>
      </w:r>
    </w:p>
    <w:p w14:paraId="461DD289" w14:textId="2B3D3D8F" w:rsidR="00103F9F" w:rsidRPr="008A1D6B" w:rsidRDefault="00103F9F" w:rsidP="005F2EE9">
      <w:pPr>
        <w:pStyle w:val="ListParagraph"/>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1701"/>
        </w:tabs>
        <w:ind w:left="0"/>
        <w:jc w:val="both"/>
        <w:rPr>
          <w:rFonts w:ascii="Tahoma" w:eastAsia="Times New Roman" w:hAnsi="Tahoma" w:cs="Tahoma"/>
          <w:sz w:val="22"/>
          <w:szCs w:val="22"/>
          <w:bdr w:val="none" w:sz="0" w:space="0" w:color="auto"/>
          <w:lang w:val="lt-LT"/>
        </w:rPr>
      </w:pPr>
      <w:r w:rsidRPr="009C7B66">
        <w:rPr>
          <w:rFonts w:ascii="Tahoma" w:eastAsia="Times New Roman" w:hAnsi="Tahoma" w:cs="Tahoma"/>
          <w:spacing w:val="6"/>
          <w:sz w:val="22"/>
          <w:szCs w:val="22"/>
          <w:bdr w:val="none" w:sz="0" w:space="0" w:color="auto"/>
          <w:lang w:val="lt-LT" w:eastAsia="x-none"/>
        </w:rPr>
        <w:t xml:space="preserve">Ne vėliau kaip per 5 (penkias) darbo </w:t>
      </w:r>
      <w:r w:rsidRPr="008A1D6B">
        <w:rPr>
          <w:rFonts w:ascii="Tahoma" w:eastAsia="Times New Roman" w:hAnsi="Tahoma" w:cs="Tahoma"/>
          <w:spacing w:val="6"/>
          <w:sz w:val="22"/>
          <w:szCs w:val="22"/>
          <w:bdr w:val="none" w:sz="0" w:space="0" w:color="auto"/>
          <w:lang w:val="lt-LT" w:eastAsia="x-none"/>
        </w:rPr>
        <w:t xml:space="preserve">dienas nuo Užsakovo raštu pateikto prašymo gavimo dienos, pateikti išsamią Paslaugų teikimo ataskaitą, nurodant, kokios </w:t>
      </w:r>
      <w:r w:rsidR="00942537" w:rsidRPr="008A1D6B">
        <w:rPr>
          <w:rFonts w:ascii="Tahoma" w:eastAsia="Times New Roman" w:hAnsi="Tahoma" w:cs="Tahoma"/>
          <w:spacing w:val="6"/>
          <w:sz w:val="22"/>
          <w:szCs w:val="22"/>
          <w:bdr w:val="none" w:sz="0" w:space="0" w:color="auto"/>
          <w:lang w:val="lt-LT" w:eastAsia="x-none"/>
        </w:rPr>
        <w:t>P</w:t>
      </w:r>
      <w:r w:rsidRPr="008A1D6B">
        <w:rPr>
          <w:rFonts w:ascii="Tahoma" w:eastAsia="Times New Roman" w:hAnsi="Tahoma" w:cs="Tahoma"/>
          <w:spacing w:val="6"/>
          <w:sz w:val="22"/>
          <w:szCs w:val="22"/>
          <w:bdr w:val="none" w:sz="0" w:space="0" w:color="auto"/>
          <w:lang w:val="lt-LT" w:eastAsia="x-none"/>
        </w:rPr>
        <w:t>aslaugos buvo suteiktos, išskiriant konkrečias Paslaugų kainos sudėtines dalis bei pateikiant papildomą su Paslaugų teikimu susijusią informaciją apie patirtas išlaidas ir t.t.;</w:t>
      </w:r>
    </w:p>
    <w:p w14:paraId="676F6493" w14:textId="53E96607" w:rsidR="00062644" w:rsidRPr="008A1D6B" w:rsidRDefault="00062644" w:rsidP="00D81B1A">
      <w:pPr>
        <w:pStyle w:val="ListParagraph"/>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701"/>
        </w:tabs>
        <w:ind w:left="0"/>
        <w:jc w:val="both"/>
        <w:rPr>
          <w:rFonts w:ascii="Tahoma" w:eastAsia="Times New Roman" w:hAnsi="Tahoma" w:cs="Tahoma"/>
          <w:sz w:val="22"/>
          <w:szCs w:val="22"/>
          <w:bdr w:val="none" w:sz="0" w:space="0" w:color="auto"/>
          <w:lang w:val="lt-LT"/>
        </w:rPr>
      </w:pPr>
      <w:r w:rsidRPr="008A1D6B">
        <w:rPr>
          <w:rFonts w:ascii="Tahoma" w:eastAsia="Times New Roman" w:hAnsi="Tahoma" w:cs="Tahoma"/>
          <w:sz w:val="22"/>
          <w:szCs w:val="22"/>
          <w:bdr w:val="none" w:sz="0" w:space="0" w:color="auto"/>
          <w:lang w:val="lt-LT"/>
        </w:rPr>
        <w:t>laiku atsiskaityti už patalpų ir įrangos nuomą</w:t>
      </w:r>
      <w:r w:rsidR="001341E8" w:rsidRPr="008A1D6B">
        <w:rPr>
          <w:rFonts w:ascii="Tahoma" w:eastAsia="Times New Roman" w:hAnsi="Tahoma" w:cs="Tahoma"/>
          <w:sz w:val="22"/>
          <w:szCs w:val="22"/>
          <w:bdr w:val="none" w:sz="0" w:space="0" w:color="auto"/>
          <w:lang w:val="lt-LT"/>
        </w:rPr>
        <w:t xml:space="preserve"> bei komunalines paslaugas</w:t>
      </w:r>
      <w:r w:rsidR="00E83DF0" w:rsidRPr="008A1D6B">
        <w:rPr>
          <w:rFonts w:ascii="Tahoma" w:eastAsia="Times New Roman" w:hAnsi="Tahoma" w:cs="Tahoma"/>
          <w:sz w:val="22"/>
          <w:szCs w:val="22"/>
          <w:bdr w:val="none" w:sz="0" w:space="0" w:color="auto"/>
          <w:lang w:val="lt-LT"/>
        </w:rPr>
        <w:t>;</w:t>
      </w:r>
    </w:p>
    <w:p w14:paraId="01A15898" w14:textId="5B97B3A0" w:rsidR="00634290" w:rsidRPr="008A1D6B" w:rsidRDefault="00634290" w:rsidP="00D81B1A">
      <w:pPr>
        <w:pStyle w:val="ListParagraph"/>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701"/>
        </w:tabs>
        <w:ind w:left="0"/>
        <w:jc w:val="both"/>
        <w:rPr>
          <w:rFonts w:ascii="Tahoma" w:eastAsia="Times New Roman" w:hAnsi="Tahoma" w:cs="Tahoma"/>
          <w:sz w:val="22"/>
          <w:szCs w:val="22"/>
          <w:bdr w:val="none" w:sz="0" w:space="0" w:color="auto"/>
          <w:lang w:val="lt-LT"/>
        </w:rPr>
      </w:pPr>
      <w:r w:rsidRPr="008A1D6B">
        <w:rPr>
          <w:rFonts w:ascii="Tahoma" w:eastAsia="Times New Roman" w:hAnsi="Tahoma" w:cs="Tahoma"/>
          <w:sz w:val="22"/>
          <w:szCs w:val="22"/>
          <w:bdr w:val="none" w:sz="0" w:space="0" w:color="auto"/>
          <w:lang w:val="lt-LT"/>
        </w:rPr>
        <w:t xml:space="preserve">paslaugų teikimui užtikrinti geriamojo vandens ir būtinųjų maisto produktų atsargų rezervą 3 dienoms. </w:t>
      </w:r>
    </w:p>
    <w:p w14:paraId="75C8342C" w14:textId="0306DBCC" w:rsidR="000F1DAF" w:rsidRPr="008A1D6B"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4.2. Maistas </w:t>
      </w:r>
      <w:r w:rsidR="001852CD" w:rsidRPr="008A1D6B">
        <w:rPr>
          <w:rFonts w:ascii="Tahoma" w:eastAsia="Times New Roman" w:hAnsi="Tahoma" w:cs="Tahoma"/>
          <w:spacing w:val="6"/>
          <w:sz w:val="22"/>
          <w:szCs w:val="22"/>
          <w:bdr w:val="none" w:sz="0" w:space="0" w:color="auto"/>
          <w:lang w:val="lt-LT" w:eastAsia="x-none"/>
        </w:rPr>
        <w:t>globos namų gyventojams tiekiamas</w:t>
      </w:r>
      <w:r w:rsidRPr="008A1D6B">
        <w:rPr>
          <w:rFonts w:ascii="Tahoma" w:eastAsia="Times New Roman" w:hAnsi="Tahoma" w:cs="Tahoma"/>
          <w:spacing w:val="6"/>
          <w:sz w:val="22"/>
          <w:szCs w:val="22"/>
          <w:bdr w:val="none" w:sz="0" w:space="0" w:color="auto"/>
          <w:lang w:val="lt-LT" w:eastAsia="x-none"/>
        </w:rPr>
        <w:t xml:space="preserve"> pagal grafiką</w:t>
      </w:r>
      <w:r w:rsidR="00395B3F" w:rsidRPr="008A1D6B">
        <w:rPr>
          <w:rFonts w:ascii="Tahoma" w:eastAsia="Times New Roman" w:hAnsi="Tahoma" w:cs="Tahoma"/>
          <w:spacing w:val="6"/>
          <w:sz w:val="22"/>
          <w:szCs w:val="22"/>
          <w:bdr w:val="none" w:sz="0" w:space="0" w:color="auto"/>
          <w:lang w:val="lt-LT" w:eastAsia="x-none"/>
        </w:rPr>
        <w:t xml:space="preserve">, nurodytą </w:t>
      </w:r>
      <w:r w:rsidR="005128E2" w:rsidRPr="008A1D6B">
        <w:rPr>
          <w:rFonts w:ascii="Tahoma" w:eastAsia="Times New Roman" w:hAnsi="Tahoma" w:cs="Tahoma"/>
          <w:spacing w:val="6"/>
          <w:sz w:val="22"/>
          <w:szCs w:val="22"/>
          <w:bdr w:val="none" w:sz="0" w:space="0" w:color="auto"/>
          <w:lang w:val="lt-LT" w:eastAsia="x-none"/>
        </w:rPr>
        <w:t>Sutarties Pried</w:t>
      </w:r>
      <w:r w:rsidR="00320C2D" w:rsidRPr="008A1D6B">
        <w:rPr>
          <w:rFonts w:ascii="Tahoma" w:eastAsia="Times New Roman" w:hAnsi="Tahoma" w:cs="Tahoma"/>
          <w:spacing w:val="6"/>
          <w:sz w:val="22"/>
          <w:szCs w:val="22"/>
          <w:bdr w:val="none" w:sz="0" w:space="0" w:color="auto"/>
          <w:lang w:val="lt-LT" w:eastAsia="x-none"/>
        </w:rPr>
        <w:t>e</w:t>
      </w:r>
      <w:r w:rsidR="005128E2" w:rsidRPr="008A1D6B">
        <w:rPr>
          <w:rFonts w:ascii="Tahoma" w:eastAsia="Times New Roman" w:hAnsi="Tahoma" w:cs="Tahoma"/>
          <w:spacing w:val="6"/>
          <w:sz w:val="22"/>
          <w:szCs w:val="22"/>
          <w:bdr w:val="none" w:sz="0" w:space="0" w:color="auto"/>
          <w:lang w:val="lt-LT" w:eastAsia="x-none"/>
        </w:rPr>
        <w:t xml:space="preserve"> Nr.1</w:t>
      </w:r>
      <w:r w:rsidR="00395B3F" w:rsidRPr="008A1D6B">
        <w:rPr>
          <w:rFonts w:ascii="Tahoma" w:eastAsia="Times New Roman" w:hAnsi="Tahoma" w:cs="Tahoma"/>
          <w:spacing w:val="6"/>
          <w:sz w:val="22"/>
          <w:szCs w:val="22"/>
          <w:bdr w:val="none" w:sz="0" w:space="0" w:color="auto"/>
          <w:lang w:val="lt-LT" w:eastAsia="x-none"/>
        </w:rPr>
        <w:t xml:space="preserve">, </w:t>
      </w:r>
      <w:r w:rsidRPr="008A1D6B">
        <w:rPr>
          <w:rFonts w:ascii="Tahoma" w:eastAsia="Times New Roman" w:hAnsi="Tahoma" w:cs="Tahoma"/>
          <w:spacing w:val="6"/>
          <w:sz w:val="22"/>
          <w:szCs w:val="22"/>
          <w:bdr w:val="none" w:sz="0" w:space="0" w:color="auto"/>
          <w:lang w:val="lt-LT" w:eastAsia="x-none"/>
        </w:rPr>
        <w:t>kasdien</w:t>
      </w:r>
      <w:bookmarkStart w:id="8" w:name="_Hlk103758536"/>
      <w:r w:rsidRPr="008A1D6B">
        <w:rPr>
          <w:rFonts w:ascii="Tahoma" w:eastAsia="Times New Roman" w:hAnsi="Tahoma" w:cs="Tahoma"/>
          <w:spacing w:val="6"/>
          <w:sz w:val="22"/>
          <w:szCs w:val="22"/>
          <w:bdr w:val="none" w:sz="0" w:space="0" w:color="auto"/>
          <w:lang w:val="lt-LT" w:eastAsia="x-none"/>
        </w:rPr>
        <w:t>.</w:t>
      </w:r>
      <w:bookmarkEnd w:id="8"/>
    </w:p>
    <w:p w14:paraId="0F7FA70E" w14:textId="41457F13" w:rsidR="00103F9F" w:rsidRPr="008A1D6B" w:rsidRDefault="00E018AC"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4.</w:t>
      </w:r>
      <w:r w:rsidR="006D594A" w:rsidRPr="008A1D6B">
        <w:rPr>
          <w:rFonts w:ascii="Tahoma" w:eastAsia="Times New Roman" w:hAnsi="Tahoma" w:cs="Tahoma"/>
          <w:spacing w:val="6"/>
          <w:sz w:val="22"/>
          <w:szCs w:val="22"/>
          <w:bdr w:val="none" w:sz="0" w:space="0" w:color="auto"/>
          <w:lang w:val="lt-LT" w:eastAsia="x-none"/>
        </w:rPr>
        <w:t>3</w:t>
      </w:r>
      <w:r w:rsidRPr="008A1D6B">
        <w:rPr>
          <w:rFonts w:ascii="Tahoma" w:eastAsia="Times New Roman" w:hAnsi="Tahoma" w:cs="Tahoma"/>
          <w:spacing w:val="6"/>
          <w:sz w:val="22"/>
          <w:szCs w:val="22"/>
          <w:bdr w:val="none" w:sz="0" w:space="0" w:color="auto"/>
          <w:lang w:val="lt-LT" w:eastAsia="x-none"/>
        </w:rPr>
        <w:t xml:space="preserve">. Paslaugų teikėjas </w:t>
      </w:r>
      <w:r w:rsidR="007F4842" w:rsidRPr="008A1D6B">
        <w:rPr>
          <w:rFonts w:ascii="Tahoma" w:eastAsia="Times New Roman" w:hAnsi="Tahoma" w:cs="Tahoma"/>
          <w:spacing w:val="6"/>
          <w:sz w:val="22"/>
          <w:szCs w:val="22"/>
          <w:bdr w:val="none" w:sz="0" w:space="0" w:color="auto"/>
          <w:lang w:val="lt-LT" w:eastAsia="x-none"/>
        </w:rPr>
        <w:t>keičiantis sezonui turi atnaujinti ir</w:t>
      </w:r>
      <w:r w:rsidRPr="008A1D6B">
        <w:rPr>
          <w:rFonts w:ascii="Tahoma" w:eastAsia="Times New Roman" w:hAnsi="Tahoma" w:cs="Tahoma"/>
          <w:spacing w:val="6"/>
          <w:sz w:val="22"/>
          <w:szCs w:val="22"/>
          <w:bdr w:val="none" w:sz="0" w:space="0" w:color="auto"/>
          <w:lang w:val="lt-LT" w:eastAsia="x-none"/>
        </w:rPr>
        <w:t xml:space="preserve"> pateikti standartinių</w:t>
      </w:r>
      <w:r w:rsidR="003745A1" w:rsidRPr="008A1D6B">
        <w:rPr>
          <w:rFonts w:ascii="Tahoma" w:eastAsia="Times New Roman" w:hAnsi="Tahoma" w:cs="Tahoma"/>
          <w:spacing w:val="6"/>
          <w:sz w:val="22"/>
          <w:szCs w:val="22"/>
          <w:bdr w:val="none" w:sz="0" w:space="0" w:color="auto"/>
          <w:lang w:val="lt-LT" w:eastAsia="x-none"/>
        </w:rPr>
        <w:t xml:space="preserve">, </w:t>
      </w:r>
      <w:r w:rsidRPr="008A1D6B">
        <w:rPr>
          <w:rFonts w:ascii="Tahoma" w:eastAsia="Times New Roman" w:hAnsi="Tahoma" w:cs="Tahoma"/>
          <w:spacing w:val="6"/>
          <w:sz w:val="22"/>
          <w:szCs w:val="22"/>
          <w:bdr w:val="none" w:sz="0" w:space="0" w:color="auto"/>
          <w:lang w:val="lt-LT" w:eastAsia="x-none"/>
        </w:rPr>
        <w:t xml:space="preserve">gydomųjų standartinių </w:t>
      </w:r>
      <w:r w:rsidR="003745A1" w:rsidRPr="008A1D6B">
        <w:rPr>
          <w:rFonts w:ascii="Tahoma" w:eastAsia="Times New Roman" w:hAnsi="Tahoma" w:cs="Tahoma"/>
          <w:spacing w:val="6"/>
          <w:sz w:val="22"/>
          <w:szCs w:val="22"/>
          <w:bdr w:val="none" w:sz="0" w:space="0" w:color="auto"/>
          <w:lang w:val="lt-LT" w:eastAsia="x-none"/>
        </w:rPr>
        <w:t xml:space="preserve">ir gydomųjų specifinių </w:t>
      </w:r>
      <w:r w:rsidRPr="008A1D6B">
        <w:rPr>
          <w:rFonts w:ascii="Tahoma" w:eastAsia="Times New Roman" w:hAnsi="Tahoma" w:cs="Tahoma"/>
          <w:spacing w:val="6"/>
          <w:sz w:val="22"/>
          <w:szCs w:val="22"/>
          <w:bdr w:val="none" w:sz="0" w:space="0" w:color="auto"/>
          <w:lang w:val="lt-LT" w:eastAsia="x-none"/>
        </w:rPr>
        <w:t xml:space="preserve">dietų valgiaraščius pagal Sutarties </w:t>
      </w:r>
      <w:r w:rsidR="007F4842" w:rsidRPr="008A1D6B">
        <w:rPr>
          <w:rFonts w:ascii="Tahoma" w:eastAsia="Times New Roman" w:hAnsi="Tahoma" w:cs="Tahoma"/>
          <w:spacing w:val="6"/>
          <w:sz w:val="22"/>
          <w:szCs w:val="22"/>
          <w:bdr w:val="none" w:sz="0" w:space="0" w:color="auto"/>
          <w:lang w:val="lt-LT" w:eastAsia="x-none"/>
        </w:rPr>
        <w:t>Priedą Nr.1 „Techninė specifikacija“.</w:t>
      </w:r>
    </w:p>
    <w:p w14:paraId="3CD7C67E" w14:textId="21F4F286" w:rsidR="00E201CA" w:rsidRPr="009C7B66" w:rsidRDefault="00E201CA"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4.</w:t>
      </w:r>
      <w:r w:rsidR="006D594A" w:rsidRPr="008A1D6B">
        <w:rPr>
          <w:rFonts w:ascii="Tahoma" w:eastAsia="Times New Roman" w:hAnsi="Tahoma" w:cs="Tahoma"/>
          <w:spacing w:val="6"/>
          <w:sz w:val="22"/>
          <w:szCs w:val="22"/>
          <w:bdr w:val="none" w:sz="0" w:space="0" w:color="auto"/>
          <w:lang w:val="lt-LT" w:eastAsia="x-none"/>
        </w:rPr>
        <w:t>4</w:t>
      </w:r>
      <w:r w:rsidRPr="008A1D6B">
        <w:rPr>
          <w:rFonts w:ascii="Tahoma" w:eastAsia="Times New Roman" w:hAnsi="Tahoma" w:cs="Tahoma"/>
          <w:spacing w:val="6"/>
          <w:sz w:val="22"/>
          <w:szCs w:val="22"/>
          <w:bdr w:val="none" w:sz="0" w:space="0" w:color="auto"/>
          <w:lang w:val="lt-LT" w:eastAsia="x-none"/>
        </w:rPr>
        <w:t>. Paslaugos teikėjas privalo užtikrinti dietinio maisto gamybą</w:t>
      </w:r>
      <w:r w:rsidRPr="009C7B66">
        <w:rPr>
          <w:rFonts w:ascii="Tahoma" w:eastAsia="Times New Roman" w:hAnsi="Tahoma" w:cs="Tahoma"/>
          <w:spacing w:val="6"/>
          <w:sz w:val="22"/>
          <w:szCs w:val="22"/>
          <w:bdr w:val="none" w:sz="0" w:space="0" w:color="auto"/>
          <w:lang w:val="lt-LT" w:eastAsia="x-none"/>
        </w:rPr>
        <w:t xml:space="preserve"> iš šviežių ir kokybiškų maisto produktų, atitinkančių LR galiojančius standartus, techninės specifikacijos reikalavimus ir kasdieninį, nepertraukiamą </w:t>
      </w:r>
      <w:r w:rsidR="00145C81"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maitinimą pagal </w:t>
      </w:r>
      <w:r w:rsidR="005137AC" w:rsidRPr="009C7B66">
        <w:rPr>
          <w:rFonts w:ascii="Tahoma" w:eastAsia="Times New Roman" w:hAnsi="Tahoma" w:cs="Tahoma"/>
          <w:spacing w:val="6"/>
          <w:sz w:val="22"/>
          <w:szCs w:val="22"/>
          <w:bdr w:val="none" w:sz="0" w:space="0" w:color="auto"/>
          <w:lang w:val="lt-LT" w:eastAsia="x-none"/>
        </w:rPr>
        <w:t>Priede Nr.1</w:t>
      </w:r>
      <w:r w:rsidRPr="009C7B66">
        <w:rPr>
          <w:rFonts w:ascii="Tahoma" w:eastAsia="Times New Roman" w:hAnsi="Tahoma" w:cs="Tahoma"/>
          <w:spacing w:val="6"/>
          <w:sz w:val="22"/>
          <w:szCs w:val="22"/>
          <w:bdr w:val="none" w:sz="0" w:space="0" w:color="auto"/>
          <w:lang w:val="lt-LT" w:eastAsia="x-none"/>
        </w:rPr>
        <w:t xml:space="preserve"> pateiktas dietas. Šios nuostatos nesilaikymas bus laikomas esminiu pirkimo sutarties pažeidimu. </w:t>
      </w:r>
    </w:p>
    <w:p w14:paraId="2F388F17"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ahoma" w:eastAsia="Times New Roman" w:hAnsi="Tahoma" w:cs="Tahoma"/>
          <w:spacing w:val="6"/>
          <w:sz w:val="22"/>
          <w:szCs w:val="22"/>
          <w:bdr w:val="none" w:sz="0" w:space="0" w:color="auto"/>
          <w:lang w:val="lt-LT" w:eastAsia="x-none"/>
        </w:rPr>
      </w:pPr>
    </w:p>
    <w:p w14:paraId="7E726F43" w14:textId="2EA48A32" w:rsidR="000F1DAF" w:rsidRPr="009C7B66" w:rsidRDefault="00103F9F" w:rsidP="00131071">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36"/>
        </w:tabs>
        <w:jc w:val="center"/>
        <w:outlineLvl w:val="1"/>
        <w:rPr>
          <w:rFonts w:ascii="Tahoma" w:eastAsia="Times New Roman" w:hAnsi="Tahoma" w:cs="Tahoma"/>
          <w:b/>
          <w:bCs/>
          <w:sz w:val="22"/>
          <w:szCs w:val="22"/>
          <w:bdr w:val="none" w:sz="0" w:space="0" w:color="auto"/>
          <w:lang w:val="lt-LT" w:eastAsia="x-none"/>
        </w:rPr>
      </w:pPr>
      <w:bookmarkStart w:id="9" w:name="bookmark4"/>
      <w:r w:rsidRPr="009C7B66">
        <w:rPr>
          <w:rFonts w:ascii="Tahoma" w:eastAsia="Times New Roman" w:hAnsi="Tahoma" w:cs="Tahoma"/>
          <w:b/>
          <w:bCs/>
          <w:sz w:val="22"/>
          <w:szCs w:val="22"/>
          <w:bdr w:val="none" w:sz="0" w:space="0" w:color="auto"/>
          <w:lang w:val="lt-LT" w:eastAsia="x-none"/>
        </w:rPr>
        <w:t>Užsakovo teisės ir pareigos</w:t>
      </w:r>
      <w:bookmarkEnd w:id="9"/>
    </w:p>
    <w:p w14:paraId="36FA7115"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02"/>
          <w:tab w:val="left" w:pos="553"/>
        </w:tabs>
        <w:jc w:val="both"/>
        <w:rPr>
          <w:rFonts w:ascii="Tahoma" w:eastAsia="Times New Roman" w:hAnsi="Tahoma" w:cs="Tahoma"/>
          <w:b/>
          <w:spacing w:val="6"/>
          <w:sz w:val="22"/>
          <w:szCs w:val="22"/>
          <w:bdr w:val="none" w:sz="0" w:space="0" w:color="auto"/>
          <w:lang w:val="lt-LT" w:eastAsia="x-none"/>
        </w:rPr>
      </w:pPr>
      <w:r w:rsidRPr="009C7B66">
        <w:rPr>
          <w:rFonts w:ascii="Tahoma" w:eastAsia="Times New Roman" w:hAnsi="Tahoma" w:cs="Tahoma"/>
          <w:b/>
          <w:spacing w:val="6"/>
          <w:sz w:val="22"/>
          <w:szCs w:val="22"/>
          <w:bdr w:val="none" w:sz="0" w:space="0" w:color="auto"/>
          <w:lang w:val="lt-LT" w:eastAsia="x-none"/>
        </w:rPr>
        <w:t xml:space="preserve">5.1.Užsakovas įsipareigoja: </w:t>
      </w:r>
    </w:p>
    <w:p w14:paraId="40D10520" w14:textId="4D6FB1D2"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5.1.1. sudaryti visas sąlygas, suteikti visą reikalingą informaciją ir/ ar dokumentus</w:t>
      </w:r>
      <w:r w:rsidR="00685E99" w:rsidRPr="009C7B66">
        <w:rPr>
          <w:rFonts w:ascii="Tahoma" w:eastAsia="Times New Roman" w:hAnsi="Tahoma" w:cs="Tahoma"/>
          <w:spacing w:val="6"/>
          <w:sz w:val="22"/>
          <w:szCs w:val="22"/>
          <w:bdr w:val="none" w:sz="0" w:space="0" w:color="auto"/>
          <w:lang w:val="lt-LT" w:eastAsia="x-none"/>
        </w:rPr>
        <w:t>,</w:t>
      </w:r>
      <w:r w:rsidRPr="009C7B66">
        <w:rPr>
          <w:rFonts w:ascii="Tahoma" w:eastAsia="Times New Roman" w:hAnsi="Tahoma" w:cs="Tahoma"/>
          <w:spacing w:val="6"/>
          <w:sz w:val="22"/>
          <w:szCs w:val="22"/>
          <w:bdr w:val="none" w:sz="0" w:space="0" w:color="auto"/>
          <w:lang w:val="lt-LT" w:eastAsia="x-none"/>
        </w:rPr>
        <w:t xml:space="preserve"> kuriais Užsakovas disponuoja, tam, kad Paslaugų teikėjas tinkamai vykdytų sutartį</w:t>
      </w:r>
      <w:r w:rsidR="001A1EAF" w:rsidRPr="009C7B66">
        <w:rPr>
          <w:rFonts w:ascii="Tahoma" w:eastAsia="Times New Roman" w:hAnsi="Tahoma" w:cs="Tahoma"/>
          <w:spacing w:val="6"/>
          <w:sz w:val="22"/>
          <w:szCs w:val="22"/>
          <w:bdr w:val="none" w:sz="0" w:space="0" w:color="auto"/>
          <w:lang w:val="lt-LT" w:eastAsia="x-none"/>
        </w:rPr>
        <w:t>;</w:t>
      </w:r>
    </w:p>
    <w:p w14:paraId="2DBE75F1" w14:textId="70DC20F1"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5.1.2. už tinkamai suteiktas</w:t>
      </w:r>
      <w:r w:rsidR="00D834C4" w:rsidRPr="009C7B66">
        <w:rPr>
          <w:rFonts w:ascii="Tahoma" w:eastAsia="Times New Roman" w:hAnsi="Tahoma" w:cs="Tahoma"/>
          <w:spacing w:val="6"/>
          <w:sz w:val="22"/>
          <w:szCs w:val="22"/>
          <w:bdr w:val="none" w:sz="0" w:space="0" w:color="auto"/>
          <w:lang w:val="lt-LT" w:eastAsia="x-none"/>
        </w:rPr>
        <w:t xml:space="preserve"> globos namų gyventojų</w:t>
      </w:r>
      <w:r w:rsidRPr="009C7B66">
        <w:rPr>
          <w:rFonts w:ascii="Tahoma" w:eastAsia="Times New Roman" w:hAnsi="Tahoma" w:cs="Tahoma"/>
          <w:spacing w:val="6"/>
          <w:sz w:val="22"/>
          <w:szCs w:val="22"/>
          <w:bdr w:val="none" w:sz="0" w:space="0" w:color="auto"/>
          <w:lang w:val="lt-LT" w:eastAsia="x-none"/>
        </w:rPr>
        <w:t xml:space="preserve"> dietinio maitinimo paslaugas sumokėti pagal šioje Sutartyje numatytas sąlygas</w:t>
      </w:r>
      <w:r w:rsidR="001A1EAF" w:rsidRPr="009C7B66">
        <w:rPr>
          <w:rFonts w:ascii="Tahoma" w:eastAsia="Times New Roman" w:hAnsi="Tahoma" w:cs="Tahoma"/>
          <w:spacing w:val="6"/>
          <w:sz w:val="22"/>
          <w:szCs w:val="22"/>
          <w:bdr w:val="none" w:sz="0" w:space="0" w:color="auto"/>
          <w:lang w:val="lt-LT" w:eastAsia="x-none"/>
        </w:rPr>
        <w:t>;</w:t>
      </w:r>
    </w:p>
    <w:p w14:paraId="7EBF65CE" w14:textId="7D8C35F4"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5.1.3. pateikti Paslaugų teikėjui užsakymus (pagal </w:t>
      </w:r>
      <w:r w:rsidR="00C9634A"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dietas) dėl kitos kalendorinės dienos maitinimų iki einamosios kalendorinės darbo dienos 13.30 val</w:t>
      </w:r>
      <w:r w:rsidR="000514B3" w:rsidRPr="009C7B66">
        <w:rPr>
          <w:rFonts w:ascii="Tahoma" w:eastAsia="Times New Roman" w:hAnsi="Tahoma" w:cs="Tahoma"/>
          <w:spacing w:val="6"/>
          <w:sz w:val="22"/>
          <w:szCs w:val="22"/>
          <w:bdr w:val="none" w:sz="0" w:space="0" w:color="auto"/>
          <w:lang w:val="lt-LT" w:eastAsia="x-none"/>
        </w:rPr>
        <w:t>.:</w:t>
      </w:r>
    </w:p>
    <w:p w14:paraId="5D1E1126" w14:textId="6300E578" w:rsidR="005862E0" w:rsidRPr="009C7B66" w:rsidRDefault="005862E0"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5.1.3.1. Papildomas užsakymas tos pačios dienos maitinimui tikslinamas 6 val. ryto telefonu. Perkančiosios organizacijos pateikti užsakymai dėl einamosios dienos paslaugų teikimo nekoreguojami ir neatšaukiami;</w:t>
      </w:r>
    </w:p>
    <w:p w14:paraId="347021DC" w14:textId="19B69169" w:rsidR="005862E0" w:rsidRPr="009C7B66" w:rsidRDefault="005862E0"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5.1.3.2. Savaitgalio ar švenčių dienoms maitinimo užsakymai pateikiami penktadieniais (ar prieššventinę dieną)  kitoms išeiginėms (šventinėms) dienoms ir pirmai po jų darbo dienai</w:t>
      </w:r>
      <w:r w:rsidR="001A1EAF" w:rsidRPr="009C7B66">
        <w:rPr>
          <w:rFonts w:ascii="Tahoma" w:eastAsia="Times New Roman" w:hAnsi="Tahoma" w:cs="Tahoma"/>
          <w:spacing w:val="6"/>
          <w:sz w:val="22"/>
          <w:szCs w:val="22"/>
          <w:bdr w:val="none" w:sz="0" w:space="0" w:color="auto"/>
          <w:lang w:val="lt-LT" w:eastAsia="x-none"/>
        </w:rPr>
        <w:t>;</w:t>
      </w:r>
    </w:p>
    <w:p w14:paraId="287152A8" w14:textId="77777777" w:rsidR="00103F9F" w:rsidRPr="009C7B66" w:rsidRDefault="00103F9F" w:rsidP="00131071">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02"/>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Užsakovas turi teisę:</w:t>
      </w:r>
    </w:p>
    <w:p w14:paraId="1E7CC303"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5.2.1. be atskiro pranešimo atlikti bet kokius patikrinimus, kurie Užsakovui atrodo reikalingi, kilus įtarimui, kad Paslaugų teikėjas nesugebės laiku suteikti Paslaugų ar Paslaugos teikiamos nekokybiškai, neprofesionaliai:</w:t>
      </w:r>
    </w:p>
    <w:p w14:paraId="3352049C" w14:textId="67D822F0"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5.2.1.1. be atskiro sutikimo paimti patikrinimui Paslaugų teikėjo paruoštus patiekalus ir/ar maisto produktus, naud</w:t>
      </w:r>
      <w:r w:rsidR="005862E0" w:rsidRPr="009C7B66">
        <w:rPr>
          <w:rFonts w:ascii="Tahoma" w:eastAsia="Times New Roman" w:hAnsi="Tahoma" w:cs="Tahoma"/>
          <w:spacing w:val="6"/>
          <w:sz w:val="22"/>
          <w:szCs w:val="22"/>
          <w:bdr w:val="none" w:sz="0" w:space="0" w:color="auto"/>
          <w:lang w:val="lt-LT" w:eastAsia="x-none"/>
        </w:rPr>
        <w:t>o</w:t>
      </w:r>
      <w:r w:rsidRPr="009C7B66">
        <w:rPr>
          <w:rFonts w:ascii="Tahoma" w:eastAsia="Times New Roman" w:hAnsi="Tahoma" w:cs="Tahoma"/>
          <w:spacing w:val="6"/>
          <w:sz w:val="22"/>
          <w:szCs w:val="22"/>
          <w:bdr w:val="none" w:sz="0" w:space="0" w:color="auto"/>
          <w:lang w:val="lt-LT" w:eastAsia="x-none"/>
        </w:rPr>
        <w:t xml:space="preserve">jamus Užsakovo </w:t>
      </w:r>
      <w:r w:rsidR="006814BB"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maitinimui, tikrinti maisto produktų įpakavimą, tinkamumo vartoti terminus. Užsakovas taip pat turi visas šios Sutarties bei Lietuvos Respublikoje galiojančių teisės aktų numatytas teises</w:t>
      </w:r>
      <w:r w:rsidR="00685E99" w:rsidRPr="009C7B66">
        <w:rPr>
          <w:rFonts w:ascii="Tahoma" w:eastAsia="Times New Roman" w:hAnsi="Tahoma" w:cs="Tahoma"/>
          <w:spacing w:val="6"/>
          <w:sz w:val="22"/>
          <w:szCs w:val="22"/>
          <w:bdr w:val="none" w:sz="0" w:space="0" w:color="auto"/>
          <w:lang w:val="lt-LT" w:eastAsia="x-none"/>
        </w:rPr>
        <w:t>;</w:t>
      </w:r>
    </w:p>
    <w:p w14:paraId="6C87A930"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5.2.2. duoti nurodymus ir pateikti papildomus dokumentus ar instrukcijas, jei tai būtina tinkamam Sutarties įvykdymui;</w:t>
      </w:r>
    </w:p>
    <w:p w14:paraId="2B729272"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5.2.3. turi teisę atsisakyti priimti netinkamai suteiktas Paslaugas bei atsisakyti už jas apmokėti;</w:t>
      </w:r>
    </w:p>
    <w:p w14:paraId="6568EA91"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5.2.4. pastebėjus neatitikimus pareikšti pretenzijas dėl netinkamos (nekokybiškos) Paslaugos teikimo ar neteikimo;</w:t>
      </w:r>
    </w:p>
    <w:p w14:paraId="04FB9DA3" w14:textId="49F2D4D5" w:rsidR="00103F9F" w:rsidRPr="009C7B66" w:rsidRDefault="00103F9F" w:rsidP="0071403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5.2.5.</w:t>
      </w:r>
      <w:r w:rsidRPr="009C7B66">
        <w:rPr>
          <w:rFonts w:ascii="Tahoma" w:eastAsia="Times New Roman" w:hAnsi="Tahoma" w:cs="Tahoma"/>
          <w:spacing w:val="6"/>
          <w:sz w:val="22"/>
          <w:szCs w:val="22"/>
          <w:bdr w:val="none" w:sz="0" w:space="0" w:color="auto"/>
          <w:lang w:val="lt-LT" w:eastAsia="x-none"/>
        </w:rPr>
        <w:tab/>
        <w:t xml:space="preserve">Nustačius teikiamų Paslaugų trūkumus, esant </w:t>
      </w:r>
      <w:r w:rsidR="00570C44"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ar personalo skundams, Užsakovo atsakingi asmenys už </w:t>
      </w:r>
      <w:r w:rsidR="006814BB"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maitinimą surašo trūkumų nustatymo aktą ir pateikia jį Paslaugų teikėjui ne vėliau kaip per vieną darbo dieną nuo Paslaugų trūkumo nustatymo ar </w:t>
      </w:r>
      <w:r w:rsidR="003167FF"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/personalo skundų gavimo dienos;</w:t>
      </w:r>
    </w:p>
    <w:p w14:paraId="43DB2B57" w14:textId="2D7A63D1" w:rsidR="00103F9F" w:rsidRPr="009C7B66" w:rsidRDefault="00103F9F" w:rsidP="0071403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5.2.6.</w:t>
      </w:r>
      <w:r w:rsidRPr="009C7B66">
        <w:rPr>
          <w:rFonts w:ascii="Tahoma" w:eastAsia="Times New Roman" w:hAnsi="Tahoma" w:cs="Tahoma"/>
          <w:spacing w:val="6"/>
          <w:sz w:val="22"/>
          <w:szCs w:val="22"/>
          <w:bdr w:val="none" w:sz="0" w:space="0" w:color="auto"/>
          <w:lang w:val="lt-LT" w:eastAsia="x-none"/>
        </w:rPr>
        <w:tab/>
        <w:t xml:space="preserve">Užsakovo atsakingų asmenų už </w:t>
      </w:r>
      <w:r w:rsidR="008B72F4"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maitinimą atstovų sprendimu, trūkumo nustatymo dienos maisto davinio pavyzdys išsiunčiamas kompetentingai institucijai įvertinti jo atitikimą nustatytiems reikalavimams;</w:t>
      </w:r>
    </w:p>
    <w:p w14:paraId="4B27C250" w14:textId="77777777" w:rsidR="00A30158"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53"/>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5.2.7. į kitas teises, nurodytas Šioje Sutartyje ir galiojančiuose Lietuvos Respublikos teisės aktuose.</w:t>
      </w:r>
    </w:p>
    <w:p w14:paraId="3C22CE55" w14:textId="77777777" w:rsidR="00A30158" w:rsidRPr="009C7B66" w:rsidRDefault="00A3015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53"/>
        </w:tabs>
        <w:jc w:val="both"/>
        <w:rPr>
          <w:rFonts w:ascii="Tahoma" w:eastAsia="Times New Roman" w:hAnsi="Tahoma" w:cs="Tahoma"/>
          <w:spacing w:val="6"/>
          <w:sz w:val="22"/>
          <w:szCs w:val="22"/>
          <w:bdr w:val="none" w:sz="0" w:space="0" w:color="auto"/>
          <w:lang w:val="lt-LT" w:eastAsia="x-none"/>
        </w:rPr>
      </w:pPr>
    </w:p>
    <w:p w14:paraId="70FF63BA" w14:textId="7D06539E" w:rsidR="000F1DAF" w:rsidRPr="009C7B66" w:rsidRDefault="00103F9F" w:rsidP="00131071">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553"/>
        </w:tabs>
        <w:jc w:val="center"/>
        <w:rPr>
          <w:rFonts w:ascii="Tahoma" w:eastAsia="Verdana" w:hAnsi="Tahoma" w:cs="Tahoma"/>
          <w:b/>
          <w:bCs/>
          <w:color w:val="000000"/>
          <w:kern w:val="1"/>
          <w:sz w:val="22"/>
          <w:szCs w:val="22"/>
          <w:bdr w:val="none" w:sz="0" w:space="0" w:color="auto"/>
          <w:lang w:val="lt-LT"/>
        </w:rPr>
      </w:pPr>
      <w:r w:rsidRPr="009C7B66">
        <w:rPr>
          <w:rFonts w:ascii="Tahoma" w:eastAsia="Verdana" w:hAnsi="Tahoma" w:cs="Tahoma"/>
          <w:b/>
          <w:bCs/>
          <w:color w:val="000000"/>
          <w:kern w:val="1"/>
          <w:sz w:val="22"/>
          <w:szCs w:val="22"/>
          <w:bdr w:val="none" w:sz="0" w:space="0" w:color="auto"/>
          <w:lang w:val="lt-LT"/>
        </w:rPr>
        <w:t>P</w:t>
      </w:r>
      <w:r w:rsidR="008B72F4" w:rsidRPr="009C7B66">
        <w:rPr>
          <w:rFonts w:ascii="Tahoma" w:eastAsia="Verdana" w:hAnsi="Tahoma" w:cs="Tahoma"/>
          <w:b/>
          <w:bCs/>
          <w:color w:val="000000"/>
          <w:kern w:val="1"/>
          <w:sz w:val="22"/>
          <w:szCs w:val="22"/>
          <w:bdr w:val="none" w:sz="0" w:space="0" w:color="auto"/>
          <w:lang w:val="lt-LT"/>
        </w:rPr>
        <w:t>aslaugų</w:t>
      </w:r>
      <w:r w:rsidRPr="009C7B66">
        <w:rPr>
          <w:rFonts w:ascii="Tahoma" w:eastAsia="Verdana" w:hAnsi="Tahoma" w:cs="Tahoma"/>
          <w:b/>
          <w:bCs/>
          <w:color w:val="000000"/>
          <w:kern w:val="1"/>
          <w:sz w:val="22"/>
          <w:szCs w:val="22"/>
          <w:bdr w:val="none" w:sz="0" w:space="0" w:color="auto"/>
          <w:lang w:val="lt-LT"/>
        </w:rPr>
        <w:t xml:space="preserve"> kaina ir atsiskaitymų tvarka</w:t>
      </w:r>
    </w:p>
    <w:p w14:paraId="297CE093" w14:textId="77777777" w:rsidR="000A6024"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autoSpaceDE w:val="0"/>
        <w:rPr>
          <w:rFonts w:ascii="Tahoma" w:eastAsia="Verdana" w:hAnsi="Tahoma" w:cs="Tahoma"/>
          <w:bCs/>
          <w:kern w:val="2"/>
          <w:sz w:val="22"/>
          <w:szCs w:val="22"/>
          <w:bdr w:val="none" w:sz="0" w:space="0" w:color="auto"/>
          <w:lang w:val="lt-LT"/>
        </w:rPr>
      </w:pPr>
      <w:r w:rsidRPr="009C7B66">
        <w:rPr>
          <w:rFonts w:ascii="Tahoma" w:eastAsia="Verdana" w:hAnsi="Tahoma" w:cs="Tahoma"/>
          <w:bCs/>
          <w:kern w:val="2"/>
          <w:sz w:val="22"/>
          <w:szCs w:val="22"/>
          <w:bdr w:val="none" w:sz="0" w:space="0" w:color="auto"/>
          <w:lang w:val="lt-LT"/>
        </w:rPr>
        <w:t>6.1. Sutarties kainos skaičiuojamos fiksuoto įkainio su peržiūra apskaičiavimo būdu.</w:t>
      </w:r>
    </w:p>
    <w:p w14:paraId="48F8FEDB" w14:textId="15C9362A"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autoSpaceDE w:val="0"/>
        <w:jc w:val="both"/>
        <w:rPr>
          <w:rFonts w:ascii="Tahoma" w:eastAsia="Verdana" w:hAnsi="Tahoma" w:cs="Tahoma"/>
          <w:bCs/>
          <w:kern w:val="2"/>
          <w:sz w:val="22"/>
          <w:szCs w:val="22"/>
          <w:bdr w:val="none" w:sz="0" w:space="0" w:color="auto"/>
          <w:lang w:val="lt-LT"/>
        </w:rPr>
      </w:pPr>
      <w:r w:rsidRPr="009C7B66">
        <w:rPr>
          <w:rFonts w:ascii="Tahoma" w:eastAsia="Verdana" w:hAnsi="Tahoma" w:cs="Tahoma"/>
          <w:b/>
          <w:kern w:val="2"/>
          <w:sz w:val="22"/>
          <w:szCs w:val="22"/>
          <w:bdr w:val="none" w:sz="0" w:space="0" w:color="auto"/>
          <w:lang w:val="lt-LT"/>
        </w:rPr>
        <w:t>6.</w:t>
      </w:r>
      <w:r w:rsidR="000A6024" w:rsidRPr="009C7B66">
        <w:rPr>
          <w:rFonts w:ascii="Tahoma" w:eastAsia="Verdana" w:hAnsi="Tahoma" w:cs="Tahoma"/>
          <w:b/>
          <w:kern w:val="2"/>
          <w:sz w:val="22"/>
          <w:szCs w:val="22"/>
          <w:bdr w:val="none" w:sz="0" w:space="0" w:color="auto"/>
          <w:lang w:val="lt-LT"/>
        </w:rPr>
        <w:t>2</w:t>
      </w:r>
      <w:r w:rsidRPr="009C7B66">
        <w:rPr>
          <w:rFonts w:ascii="Tahoma" w:eastAsia="Verdana" w:hAnsi="Tahoma" w:cs="Tahoma"/>
          <w:b/>
          <w:kern w:val="2"/>
          <w:sz w:val="22"/>
          <w:szCs w:val="22"/>
          <w:bdr w:val="none" w:sz="0" w:space="0" w:color="auto"/>
          <w:lang w:val="lt-LT"/>
        </w:rPr>
        <w:t xml:space="preserve">. Šalys susitarė, kad </w:t>
      </w:r>
      <w:r w:rsidR="00046070">
        <w:rPr>
          <w:rFonts w:ascii="Tahoma" w:eastAsia="Verdana" w:hAnsi="Tahoma" w:cs="Tahoma"/>
          <w:b/>
          <w:kern w:val="2"/>
          <w:sz w:val="22"/>
          <w:szCs w:val="22"/>
          <w:bdr w:val="none" w:sz="0" w:space="0" w:color="auto"/>
          <w:lang w:val="lt-LT"/>
        </w:rPr>
        <w:t xml:space="preserve">Pradinė </w:t>
      </w:r>
      <w:r w:rsidRPr="009C7B66">
        <w:rPr>
          <w:rFonts w:ascii="Tahoma" w:eastAsia="Verdana" w:hAnsi="Tahoma" w:cs="Tahoma"/>
          <w:b/>
          <w:kern w:val="2"/>
          <w:sz w:val="22"/>
          <w:szCs w:val="22"/>
          <w:bdr w:val="none" w:sz="0" w:space="0" w:color="auto"/>
          <w:lang w:val="lt-LT"/>
        </w:rPr>
        <w:t>sutarties vertė yra __________ Eur su PVM (________Eur be PVM)</w:t>
      </w:r>
      <w:r w:rsidR="00046070">
        <w:rPr>
          <w:rFonts w:ascii="Tahoma" w:eastAsia="Verdana" w:hAnsi="Tahoma" w:cs="Tahoma"/>
          <w:b/>
          <w:kern w:val="2"/>
          <w:sz w:val="22"/>
          <w:szCs w:val="22"/>
          <w:bdr w:val="none" w:sz="0" w:space="0" w:color="auto"/>
          <w:lang w:val="lt-LT"/>
        </w:rPr>
        <w:t>.</w:t>
      </w:r>
    </w:p>
    <w:p w14:paraId="029678E0" w14:textId="63EE8D89"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9C7B66">
        <w:rPr>
          <w:rFonts w:ascii="Tahoma" w:eastAsia="Verdana" w:hAnsi="Tahoma" w:cs="Tahoma"/>
          <w:bCs/>
          <w:kern w:val="2"/>
          <w:sz w:val="22"/>
          <w:szCs w:val="22"/>
          <w:bdr w:val="none" w:sz="0" w:space="0" w:color="auto"/>
          <w:lang w:val="lt-LT"/>
        </w:rPr>
        <w:t>6.</w:t>
      </w:r>
      <w:r w:rsidR="000A6024" w:rsidRPr="009C7B66">
        <w:rPr>
          <w:rFonts w:ascii="Tahoma" w:eastAsia="Verdana" w:hAnsi="Tahoma" w:cs="Tahoma"/>
          <w:bCs/>
          <w:kern w:val="2"/>
          <w:sz w:val="22"/>
          <w:szCs w:val="22"/>
          <w:bdr w:val="none" w:sz="0" w:space="0" w:color="auto"/>
          <w:lang w:val="lt-LT"/>
        </w:rPr>
        <w:t>3</w:t>
      </w:r>
      <w:r w:rsidRPr="009C7B66">
        <w:rPr>
          <w:rFonts w:ascii="Tahoma" w:eastAsia="Verdana" w:hAnsi="Tahoma" w:cs="Tahoma"/>
          <w:bCs/>
          <w:kern w:val="2"/>
          <w:sz w:val="22"/>
          <w:szCs w:val="22"/>
          <w:bdr w:val="none" w:sz="0" w:space="0" w:color="auto"/>
          <w:lang w:val="lt-LT"/>
        </w:rPr>
        <w:t xml:space="preserve">. Paslaugų įkainiai </w:t>
      </w:r>
      <w:r w:rsidR="00546074" w:rsidRPr="009C7B66">
        <w:rPr>
          <w:rFonts w:ascii="Tahoma" w:eastAsia="Verdana" w:hAnsi="Tahoma" w:cs="Tahoma"/>
          <w:bCs/>
          <w:kern w:val="2"/>
          <w:sz w:val="22"/>
          <w:szCs w:val="22"/>
          <w:bdr w:val="none" w:sz="0" w:space="0" w:color="auto"/>
          <w:lang w:val="lt-LT"/>
        </w:rPr>
        <w:t>nustatyti Priede Nr. 2,</w:t>
      </w:r>
      <w:r w:rsidRPr="009C7B66">
        <w:rPr>
          <w:rFonts w:ascii="Tahoma" w:eastAsia="Verdana" w:hAnsi="Tahoma" w:cs="Tahoma"/>
          <w:bCs/>
          <w:kern w:val="2"/>
          <w:sz w:val="22"/>
          <w:szCs w:val="22"/>
          <w:bdr w:val="none" w:sz="0" w:space="0" w:color="auto"/>
          <w:lang w:val="lt-LT"/>
        </w:rPr>
        <w:t xml:space="preserve"> atsiskaitymai</w:t>
      </w:r>
      <w:r w:rsidR="00546074" w:rsidRPr="009C7B66">
        <w:rPr>
          <w:rFonts w:ascii="Tahoma" w:eastAsia="Verdana" w:hAnsi="Tahoma" w:cs="Tahoma"/>
          <w:bCs/>
          <w:kern w:val="2"/>
          <w:sz w:val="22"/>
          <w:szCs w:val="22"/>
          <w:bdr w:val="none" w:sz="0" w:space="0" w:color="auto"/>
          <w:lang w:val="lt-LT"/>
        </w:rPr>
        <w:t xml:space="preserve"> už Pasl</w:t>
      </w:r>
      <w:r w:rsidR="00B90C09" w:rsidRPr="009C7B66">
        <w:rPr>
          <w:rFonts w:ascii="Tahoma" w:eastAsia="Verdana" w:hAnsi="Tahoma" w:cs="Tahoma"/>
          <w:bCs/>
          <w:kern w:val="2"/>
          <w:sz w:val="22"/>
          <w:szCs w:val="22"/>
          <w:bdr w:val="none" w:sz="0" w:space="0" w:color="auto"/>
          <w:lang w:val="lt-LT"/>
        </w:rPr>
        <w:t>a</w:t>
      </w:r>
      <w:r w:rsidR="00546074" w:rsidRPr="009C7B66">
        <w:rPr>
          <w:rFonts w:ascii="Tahoma" w:eastAsia="Verdana" w:hAnsi="Tahoma" w:cs="Tahoma"/>
          <w:bCs/>
          <w:kern w:val="2"/>
          <w:sz w:val="22"/>
          <w:szCs w:val="22"/>
          <w:bdr w:val="none" w:sz="0" w:space="0" w:color="auto"/>
          <w:lang w:val="lt-LT"/>
        </w:rPr>
        <w:t>ugas</w:t>
      </w:r>
      <w:r w:rsidRPr="009C7B66">
        <w:rPr>
          <w:rFonts w:ascii="Tahoma" w:eastAsia="Verdana" w:hAnsi="Tahoma" w:cs="Tahoma"/>
          <w:bCs/>
          <w:kern w:val="2"/>
          <w:sz w:val="22"/>
          <w:szCs w:val="22"/>
          <w:bdr w:val="none" w:sz="0" w:space="0" w:color="auto"/>
          <w:lang w:val="lt-LT"/>
        </w:rPr>
        <w:t xml:space="preserve"> vykdomi eurais.</w:t>
      </w:r>
    </w:p>
    <w:p w14:paraId="61A7DE93" w14:textId="14C71DDC" w:rsidR="00103F9F" w:rsidRPr="008A1D6B"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9C7B66">
        <w:rPr>
          <w:rFonts w:ascii="Tahoma" w:eastAsia="Verdana" w:hAnsi="Tahoma" w:cs="Tahoma"/>
          <w:bCs/>
          <w:kern w:val="2"/>
          <w:sz w:val="22"/>
          <w:szCs w:val="22"/>
          <w:bdr w:val="none" w:sz="0" w:space="0" w:color="auto"/>
          <w:lang w:val="lt-LT"/>
        </w:rPr>
        <w:t>6.</w:t>
      </w:r>
      <w:r w:rsidR="000A6024" w:rsidRPr="009C7B66">
        <w:rPr>
          <w:rFonts w:ascii="Tahoma" w:eastAsia="Verdana" w:hAnsi="Tahoma" w:cs="Tahoma"/>
          <w:bCs/>
          <w:kern w:val="2"/>
          <w:sz w:val="22"/>
          <w:szCs w:val="22"/>
          <w:bdr w:val="none" w:sz="0" w:space="0" w:color="auto"/>
          <w:lang w:val="lt-LT"/>
        </w:rPr>
        <w:t>4</w:t>
      </w:r>
      <w:r w:rsidRPr="009C7B66">
        <w:rPr>
          <w:rFonts w:ascii="Tahoma" w:eastAsia="Verdana" w:hAnsi="Tahoma" w:cs="Tahoma"/>
          <w:bCs/>
          <w:kern w:val="2"/>
          <w:sz w:val="22"/>
          <w:szCs w:val="22"/>
          <w:bdr w:val="none" w:sz="0" w:space="0" w:color="auto"/>
          <w:lang w:val="lt-LT"/>
        </w:rPr>
        <w:t>. Paslaugų įkainiai PVM sąskaitose faktūrose nurodomi be PVM ir bendra suma su PVM.</w:t>
      </w:r>
      <w:r w:rsidR="00A30158" w:rsidRPr="009C7B66">
        <w:rPr>
          <w:rFonts w:ascii="Tahoma" w:eastAsia="Verdana" w:hAnsi="Tahoma" w:cs="Tahoma"/>
          <w:bCs/>
          <w:kern w:val="2"/>
          <w:sz w:val="22"/>
          <w:szCs w:val="22"/>
          <w:bdr w:val="none" w:sz="0" w:space="0" w:color="auto"/>
          <w:lang w:val="lt-LT"/>
        </w:rPr>
        <w:t xml:space="preserve"> PVM sąskaitose faktūrose turės būti </w:t>
      </w:r>
      <w:r w:rsidR="00A30158" w:rsidRPr="008A1D6B">
        <w:rPr>
          <w:rFonts w:ascii="Tahoma" w:eastAsia="Verdana" w:hAnsi="Tahoma" w:cs="Tahoma"/>
          <w:bCs/>
          <w:kern w:val="2"/>
          <w:sz w:val="22"/>
          <w:szCs w:val="22"/>
          <w:bdr w:val="none" w:sz="0" w:space="0" w:color="auto"/>
          <w:lang w:val="lt-LT"/>
        </w:rPr>
        <w:t xml:space="preserve">nurodyta ir detalizuota suteiktų paslaugų apimtis, atsižvelgiant į Užsakovo atstovo pasirašytus </w:t>
      </w:r>
      <w:r w:rsidR="00D115D7" w:rsidRPr="008A1D6B">
        <w:rPr>
          <w:rFonts w:ascii="Tahoma" w:eastAsia="Verdana" w:hAnsi="Tahoma" w:cs="Tahoma"/>
          <w:bCs/>
          <w:kern w:val="2"/>
          <w:sz w:val="22"/>
          <w:szCs w:val="22"/>
          <w:bdr w:val="none" w:sz="0" w:space="0" w:color="auto"/>
          <w:lang w:val="lt-LT"/>
        </w:rPr>
        <w:t xml:space="preserve">dietinių patiekalų sąrašus/meniu – važtaraščius, </w:t>
      </w:r>
      <w:r w:rsidR="00A30158" w:rsidRPr="008A1D6B">
        <w:rPr>
          <w:rFonts w:ascii="Tahoma" w:eastAsia="Verdana" w:hAnsi="Tahoma" w:cs="Tahoma"/>
          <w:bCs/>
          <w:kern w:val="2"/>
          <w:sz w:val="22"/>
          <w:szCs w:val="22"/>
          <w:bdr w:val="none" w:sz="0" w:space="0" w:color="auto"/>
          <w:lang w:val="lt-LT"/>
        </w:rPr>
        <w:t xml:space="preserve">pateiktus kiekvieną kartą </w:t>
      </w:r>
      <w:r w:rsidR="007A7A1F" w:rsidRPr="008A1D6B">
        <w:rPr>
          <w:rFonts w:ascii="Tahoma" w:eastAsia="Verdana" w:hAnsi="Tahoma" w:cs="Tahoma"/>
          <w:bCs/>
          <w:kern w:val="2"/>
          <w:sz w:val="22"/>
          <w:szCs w:val="22"/>
          <w:bdr w:val="none" w:sz="0" w:space="0" w:color="auto"/>
          <w:lang w:val="lt-LT"/>
        </w:rPr>
        <w:t>teikiant</w:t>
      </w:r>
      <w:r w:rsidR="00A30158" w:rsidRPr="008A1D6B">
        <w:rPr>
          <w:rFonts w:ascii="Tahoma" w:eastAsia="Verdana" w:hAnsi="Tahoma" w:cs="Tahoma"/>
          <w:bCs/>
          <w:kern w:val="2"/>
          <w:sz w:val="22"/>
          <w:szCs w:val="22"/>
          <w:bdr w:val="none" w:sz="0" w:space="0" w:color="auto"/>
          <w:lang w:val="lt-LT"/>
        </w:rPr>
        <w:t xml:space="preserve"> maistą. </w:t>
      </w:r>
    </w:p>
    <w:p w14:paraId="001285E6" w14:textId="74ABFFF5" w:rsidR="00103F9F" w:rsidRPr="008A1D6B"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8A1D6B">
        <w:rPr>
          <w:rFonts w:ascii="Tahoma" w:eastAsia="Verdana" w:hAnsi="Tahoma" w:cs="Tahoma"/>
          <w:bCs/>
          <w:kern w:val="2"/>
          <w:sz w:val="22"/>
          <w:szCs w:val="22"/>
          <w:bdr w:val="none" w:sz="0" w:space="0" w:color="auto"/>
          <w:lang w:val="lt-LT"/>
        </w:rPr>
        <w:t>6.</w:t>
      </w:r>
      <w:r w:rsidR="000A6024" w:rsidRPr="008A1D6B">
        <w:rPr>
          <w:rFonts w:ascii="Tahoma" w:eastAsia="Verdana" w:hAnsi="Tahoma" w:cs="Tahoma"/>
          <w:bCs/>
          <w:kern w:val="2"/>
          <w:sz w:val="22"/>
          <w:szCs w:val="22"/>
          <w:bdr w:val="none" w:sz="0" w:space="0" w:color="auto"/>
          <w:lang w:val="lt-LT"/>
        </w:rPr>
        <w:t>5</w:t>
      </w:r>
      <w:r w:rsidRPr="008A1D6B">
        <w:rPr>
          <w:rFonts w:ascii="Tahoma" w:eastAsia="Verdana" w:hAnsi="Tahoma" w:cs="Tahoma"/>
          <w:bCs/>
          <w:kern w:val="2"/>
          <w:sz w:val="22"/>
          <w:szCs w:val="22"/>
          <w:bdr w:val="none" w:sz="0" w:space="0" w:color="auto"/>
          <w:lang w:val="lt-LT"/>
        </w:rPr>
        <w:t xml:space="preserve">. Paslaugų įkainiai nurodyti pasiūlyme ir šioje sutartyje sutampa ir nekinta visą sutarties galiojimo laiką, išskyrus esant </w:t>
      </w:r>
      <w:r w:rsidR="00F26110" w:rsidRPr="008A1D6B">
        <w:rPr>
          <w:rFonts w:ascii="Tahoma" w:eastAsia="Verdana" w:hAnsi="Tahoma" w:cs="Tahoma"/>
          <w:bCs/>
          <w:kern w:val="2"/>
          <w:sz w:val="22"/>
          <w:szCs w:val="22"/>
          <w:bdr w:val="none" w:sz="0" w:space="0" w:color="auto"/>
          <w:lang w:val="lt-LT"/>
        </w:rPr>
        <w:t>13.1.-13.</w:t>
      </w:r>
      <w:r w:rsidR="00B90C09" w:rsidRPr="008A1D6B">
        <w:rPr>
          <w:rFonts w:ascii="Tahoma" w:eastAsia="Verdana" w:hAnsi="Tahoma" w:cs="Tahoma"/>
          <w:bCs/>
          <w:kern w:val="2"/>
          <w:sz w:val="22"/>
          <w:szCs w:val="22"/>
          <w:bdr w:val="none" w:sz="0" w:space="0" w:color="auto"/>
          <w:lang w:val="lt-LT"/>
        </w:rPr>
        <w:t>7</w:t>
      </w:r>
      <w:r w:rsidR="00F26110" w:rsidRPr="008A1D6B">
        <w:rPr>
          <w:rFonts w:ascii="Tahoma" w:eastAsia="Verdana" w:hAnsi="Tahoma" w:cs="Tahoma"/>
          <w:bCs/>
          <w:kern w:val="2"/>
          <w:sz w:val="22"/>
          <w:szCs w:val="22"/>
          <w:bdr w:val="none" w:sz="0" w:space="0" w:color="auto"/>
          <w:lang w:val="lt-LT"/>
        </w:rPr>
        <w:t>.</w:t>
      </w:r>
      <w:r w:rsidRPr="008A1D6B">
        <w:rPr>
          <w:rFonts w:ascii="Tahoma" w:eastAsia="Verdana" w:hAnsi="Tahoma" w:cs="Tahoma"/>
          <w:bCs/>
          <w:kern w:val="2"/>
          <w:sz w:val="22"/>
          <w:szCs w:val="22"/>
          <w:bdr w:val="none" w:sz="0" w:space="0" w:color="auto"/>
          <w:lang w:val="lt-LT"/>
        </w:rPr>
        <w:t xml:space="preserve"> punkt</w:t>
      </w:r>
      <w:r w:rsidR="00B90C09" w:rsidRPr="008A1D6B">
        <w:rPr>
          <w:rFonts w:ascii="Tahoma" w:eastAsia="Verdana" w:hAnsi="Tahoma" w:cs="Tahoma"/>
          <w:bCs/>
          <w:kern w:val="2"/>
          <w:sz w:val="22"/>
          <w:szCs w:val="22"/>
          <w:bdr w:val="none" w:sz="0" w:space="0" w:color="auto"/>
          <w:lang w:val="lt-LT"/>
        </w:rPr>
        <w:t>uose</w:t>
      </w:r>
      <w:r w:rsidRPr="008A1D6B">
        <w:rPr>
          <w:rFonts w:ascii="Tahoma" w:eastAsia="Verdana" w:hAnsi="Tahoma" w:cs="Tahoma"/>
          <w:bCs/>
          <w:kern w:val="2"/>
          <w:sz w:val="22"/>
          <w:szCs w:val="22"/>
          <w:bdr w:val="none" w:sz="0" w:space="0" w:color="auto"/>
          <w:lang w:val="lt-LT"/>
        </w:rPr>
        <w:t xml:space="preserve"> nurodytoms sąlygoms.</w:t>
      </w:r>
    </w:p>
    <w:p w14:paraId="61A78086" w14:textId="17849D8A" w:rsidR="00103F9F" w:rsidRPr="008A1D6B"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8A1D6B">
        <w:rPr>
          <w:rFonts w:ascii="Tahoma" w:eastAsia="Verdana" w:hAnsi="Tahoma" w:cs="Tahoma"/>
          <w:bCs/>
          <w:kern w:val="2"/>
          <w:sz w:val="22"/>
          <w:szCs w:val="22"/>
          <w:bdr w:val="none" w:sz="0" w:space="0" w:color="auto"/>
          <w:lang w:val="lt-LT"/>
        </w:rPr>
        <w:t>6.</w:t>
      </w:r>
      <w:r w:rsidR="000A6024" w:rsidRPr="008A1D6B">
        <w:rPr>
          <w:rFonts w:ascii="Tahoma" w:eastAsia="Verdana" w:hAnsi="Tahoma" w:cs="Tahoma"/>
          <w:bCs/>
          <w:kern w:val="2"/>
          <w:sz w:val="22"/>
          <w:szCs w:val="22"/>
          <w:bdr w:val="none" w:sz="0" w:space="0" w:color="auto"/>
          <w:lang w:val="lt-LT"/>
        </w:rPr>
        <w:t>6</w:t>
      </w:r>
      <w:r w:rsidRPr="008A1D6B">
        <w:rPr>
          <w:rFonts w:ascii="Tahoma" w:eastAsia="Verdana" w:hAnsi="Tahoma" w:cs="Tahoma"/>
          <w:bCs/>
          <w:kern w:val="2"/>
          <w:sz w:val="22"/>
          <w:szCs w:val="22"/>
          <w:bdr w:val="none" w:sz="0" w:space="0" w:color="auto"/>
          <w:lang w:val="lt-LT"/>
        </w:rPr>
        <w:t>. Už kokybiškai ir tinkamai suteiktas Paslaugas Užsakovas apmoka Paslaugų teikėjui pagal gautas PVM sąskaitas faktūras per 30 dienų.</w:t>
      </w:r>
    </w:p>
    <w:p w14:paraId="71FA88D1" w14:textId="1C0ADC96" w:rsidR="00103F9F" w:rsidRPr="008A1D6B"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8A1D6B">
        <w:rPr>
          <w:rFonts w:ascii="Tahoma" w:eastAsia="Verdana" w:hAnsi="Tahoma" w:cs="Tahoma"/>
          <w:bCs/>
          <w:kern w:val="2"/>
          <w:sz w:val="22"/>
          <w:szCs w:val="22"/>
          <w:bdr w:val="none" w:sz="0" w:space="0" w:color="auto"/>
          <w:lang w:val="lt-LT"/>
        </w:rPr>
        <w:t>6.</w:t>
      </w:r>
      <w:r w:rsidR="000A6024" w:rsidRPr="008A1D6B">
        <w:rPr>
          <w:rFonts w:ascii="Tahoma" w:eastAsia="Verdana" w:hAnsi="Tahoma" w:cs="Tahoma"/>
          <w:bCs/>
          <w:kern w:val="2"/>
          <w:sz w:val="22"/>
          <w:szCs w:val="22"/>
          <w:bdr w:val="none" w:sz="0" w:space="0" w:color="auto"/>
          <w:lang w:val="lt-LT"/>
        </w:rPr>
        <w:t>7</w:t>
      </w:r>
      <w:r w:rsidRPr="008A1D6B">
        <w:rPr>
          <w:rFonts w:ascii="Tahoma" w:eastAsia="Verdana" w:hAnsi="Tahoma" w:cs="Tahoma"/>
          <w:bCs/>
          <w:kern w:val="2"/>
          <w:sz w:val="22"/>
          <w:szCs w:val="22"/>
          <w:bdr w:val="none" w:sz="0" w:space="0" w:color="auto"/>
          <w:lang w:val="lt-LT"/>
        </w:rPr>
        <w:t>. Paslaugų teikėjas įsipareigoja PVM sąskaitą faktūrą išrašyti vadovaujantis Lietuvos Respublikos pridėtinės vertės mokesčio įstatymo nuostatomis.</w:t>
      </w:r>
    </w:p>
    <w:p w14:paraId="074DB083" w14:textId="4CC8E09F" w:rsidR="00103F9F" w:rsidRPr="008A1D6B"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8A1D6B">
        <w:rPr>
          <w:rFonts w:ascii="Tahoma" w:eastAsia="Verdana" w:hAnsi="Tahoma" w:cs="Tahoma"/>
          <w:bCs/>
          <w:kern w:val="2"/>
          <w:sz w:val="22"/>
          <w:szCs w:val="22"/>
          <w:bdr w:val="none" w:sz="0" w:space="0" w:color="auto"/>
          <w:lang w:val="lt-LT"/>
        </w:rPr>
        <w:t>6.</w:t>
      </w:r>
      <w:r w:rsidR="000A6024" w:rsidRPr="008A1D6B">
        <w:rPr>
          <w:rFonts w:ascii="Tahoma" w:eastAsia="Verdana" w:hAnsi="Tahoma" w:cs="Tahoma"/>
          <w:bCs/>
          <w:kern w:val="2"/>
          <w:sz w:val="22"/>
          <w:szCs w:val="22"/>
          <w:bdr w:val="none" w:sz="0" w:space="0" w:color="auto"/>
          <w:lang w:val="lt-LT"/>
        </w:rPr>
        <w:t>8</w:t>
      </w:r>
      <w:r w:rsidRPr="008A1D6B">
        <w:rPr>
          <w:rFonts w:ascii="Tahoma" w:eastAsia="Verdana" w:hAnsi="Tahoma" w:cs="Tahoma"/>
          <w:bCs/>
          <w:kern w:val="2"/>
          <w:sz w:val="22"/>
          <w:szCs w:val="22"/>
          <w:bdr w:val="none" w:sz="0" w:space="0" w:color="auto"/>
          <w:lang w:val="lt-LT"/>
        </w:rPr>
        <w:t>. Paslaugų teikėjas įsipareigoja Užsakovui PVM sąskaitas faktūras pateikti tik elektroniniu būdu, o Užsakovui įsipareigoja elektronines sąskaitas faktūras priimti ir apdoroti naudodamasis informacinės sistemos „E. sąskaita“ priemonėmis.</w:t>
      </w:r>
    </w:p>
    <w:p w14:paraId="335FB63C" w14:textId="772BD53E" w:rsidR="00103F9F" w:rsidRPr="009C7B66" w:rsidRDefault="001E4AEA"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8A1D6B">
        <w:rPr>
          <w:rFonts w:ascii="Tahoma" w:eastAsia="Verdana" w:hAnsi="Tahoma" w:cs="Tahoma"/>
          <w:bCs/>
          <w:kern w:val="2"/>
          <w:sz w:val="22"/>
          <w:szCs w:val="22"/>
          <w:bdr w:val="none" w:sz="0" w:space="0" w:color="auto"/>
          <w:lang w:val="lt-LT"/>
        </w:rPr>
        <w:t>6</w:t>
      </w:r>
      <w:r w:rsidR="00103F9F" w:rsidRPr="008A1D6B">
        <w:rPr>
          <w:rFonts w:ascii="Tahoma" w:eastAsia="Verdana" w:hAnsi="Tahoma" w:cs="Tahoma"/>
          <w:bCs/>
          <w:kern w:val="2"/>
          <w:sz w:val="22"/>
          <w:szCs w:val="22"/>
          <w:bdr w:val="none" w:sz="0" w:space="0" w:color="auto"/>
          <w:lang w:val="lt-LT"/>
        </w:rPr>
        <w:t>.</w:t>
      </w:r>
      <w:r w:rsidR="000A6024" w:rsidRPr="008A1D6B">
        <w:rPr>
          <w:rFonts w:ascii="Tahoma" w:eastAsia="Verdana" w:hAnsi="Tahoma" w:cs="Tahoma"/>
          <w:bCs/>
          <w:kern w:val="2"/>
          <w:sz w:val="22"/>
          <w:szCs w:val="22"/>
          <w:bdr w:val="none" w:sz="0" w:space="0" w:color="auto"/>
          <w:lang w:val="lt-LT"/>
        </w:rPr>
        <w:t>8</w:t>
      </w:r>
      <w:r w:rsidR="00103F9F" w:rsidRPr="008A1D6B">
        <w:rPr>
          <w:rFonts w:ascii="Tahoma" w:eastAsia="Verdana" w:hAnsi="Tahoma" w:cs="Tahoma"/>
          <w:bCs/>
          <w:kern w:val="2"/>
          <w:sz w:val="22"/>
          <w:szCs w:val="22"/>
          <w:bdr w:val="none" w:sz="0" w:space="0" w:color="auto"/>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w:t>
      </w:r>
      <w:r w:rsidR="00103F9F" w:rsidRPr="009C7B66">
        <w:rPr>
          <w:rFonts w:ascii="Tahoma" w:eastAsia="Verdana" w:hAnsi="Tahoma" w:cs="Tahoma"/>
          <w:bCs/>
          <w:kern w:val="2"/>
          <w:sz w:val="22"/>
          <w:szCs w:val="22"/>
          <w:bdr w:val="none" w:sz="0" w:space="0" w:color="auto"/>
          <w:lang w:val="lt-LT"/>
        </w:rPr>
        <w:t xml:space="preserve"> turi būti teikiamos tik naudojantis informacinės sistemos „E. sąskaita“ priemonėmis.</w:t>
      </w:r>
    </w:p>
    <w:p w14:paraId="79DEDC75" w14:textId="1883840B"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
          <w:bCs/>
          <w:kern w:val="2"/>
          <w:sz w:val="22"/>
          <w:szCs w:val="22"/>
          <w:bdr w:val="none" w:sz="0" w:space="0" w:color="auto"/>
          <w:lang w:val="lt-LT"/>
        </w:rPr>
      </w:pPr>
      <w:r w:rsidRPr="009C7B66">
        <w:rPr>
          <w:rFonts w:ascii="Tahoma" w:eastAsia="Verdana" w:hAnsi="Tahoma" w:cs="Tahoma"/>
          <w:bCs/>
          <w:kern w:val="2"/>
          <w:sz w:val="22"/>
          <w:szCs w:val="22"/>
          <w:bdr w:val="none" w:sz="0" w:space="0" w:color="auto"/>
          <w:lang w:val="lt-LT"/>
        </w:rPr>
        <w:t>6.</w:t>
      </w:r>
      <w:r w:rsidR="000A6024" w:rsidRPr="009C7B66">
        <w:rPr>
          <w:rFonts w:ascii="Tahoma" w:eastAsia="Verdana" w:hAnsi="Tahoma" w:cs="Tahoma"/>
          <w:bCs/>
          <w:kern w:val="2"/>
          <w:sz w:val="22"/>
          <w:szCs w:val="22"/>
          <w:bdr w:val="none" w:sz="0" w:space="0" w:color="auto"/>
          <w:lang w:val="lt-LT"/>
        </w:rPr>
        <w:t>9</w:t>
      </w:r>
      <w:r w:rsidRPr="009C7B66">
        <w:rPr>
          <w:rFonts w:ascii="Tahoma" w:eastAsia="Verdana" w:hAnsi="Tahoma" w:cs="Tahoma"/>
          <w:bCs/>
          <w:kern w:val="2"/>
          <w:sz w:val="22"/>
          <w:szCs w:val="22"/>
          <w:bdr w:val="none" w:sz="0" w:space="0" w:color="auto"/>
          <w:lang w:val="lt-LT"/>
        </w:rPr>
        <w:t>. Į Paslaugų įkainius įeina PVM, „E. sąskaita“ teikimas, transportavimo, įpakavimo ir kitos pridėtinės išlaidos, jei tokios yra.</w:t>
      </w:r>
    </w:p>
    <w:p w14:paraId="48AC1712" w14:textId="2A07970F" w:rsidR="00103F9F" w:rsidRPr="009C7B66" w:rsidRDefault="00103F9F" w:rsidP="00131071">
      <w:pPr>
        <w:rPr>
          <w:rFonts w:ascii="Tahoma" w:hAnsi="Tahoma" w:cs="Tahoma"/>
          <w:sz w:val="22"/>
          <w:szCs w:val="22"/>
          <w:lang w:val="lt-LT"/>
        </w:rPr>
      </w:pPr>
    </w:p>
    <w:p w14:paraId="307A663B" w14:textId="46C5CA00" w:rsidR="00A30158" w:rsidRPr="009C7B66" w:rsidRDefault="00A30158" w:rsidP="00131071">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29"/>
        </w:tabs>
        <w:ind w:left="375"/>
        <w:jc w:val="center"/>
        <w:outlineLvl w:val="1"/>
        <w:rPr>
          <w:rFonts w:ascii="Tahoma" w:eastAsia="Times New Roman" w:hAnsi="Tahoma" w:cs="Tahoma"/>
          <w:b/>
          <w:bCs/>
          <w:sz w:val="22"/>
          <w:szCs w:val="22"/>
          <w:bdr w:val="none" w:sz="0" w:space="0" w:color="auto"/>
          <w:lang w:val="lt-LT" w:eastAsia="x-none"/>
        </w:rPr>
      </w:pPr>
      <w:bookmarkStart w:id="10" w:name="bookmark6"/>
      <w:r w:rsidRPr="009C7B66">
        <w:rPr>
          <w:rFonts w:ascii="Tahoma" w:eastAsia="Times New Roman" w:hAnsi="Tahoma" w:cs="Tahoma"/>
          <w:b/>
          <w:bCs/>
          <w:sz w:val="22"/>
          <w:szCs w:val="22"/>
          <w:bdr w:val="none" w:sz="0" w:space="0" w:color="auto"/>
          <w:lang w:val="lt-LT" w:eastAsia="x-none"/>
        </w:rPr>
        <w:t>7. Paslaugos perdavimo įforminimo tvarka</w:t>
      </w:r>
      <w:bookmarkEnd w:id="10"/>
    </w:p>
    <w:p w14:paraId="62B0AB7D" w14:textId="77777777" w:rsidR="00A30158" w:rsidRPr="009C7B66" w:rsidRDefault="00A3015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94"/>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7.1. Paslaugų rezultato perdavimo įforminimo tvarka:</w:t>
      </w:r>
    </w:p>
    <w:p w14:paraId="3F306FFB" w14:textId="5E7649AC" w:rsidR="0042079B" w:rsidRPr="009C7B66" w:rsidRDefault="00A3015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z w:val="22"/>
          <w:szCs w:val="22"/>
          <w:bdr w:val="none" w:sz="0" w:space="0" w:color="auto"/>
          <w:lang w:val="lt-LT"/>
        </w:rPr>
      </w:pPr>
      <w:r w:rsidRPr="009C7B66">
        <w:rPr>
          <w:rFonts w:ascii="Tahoma" w:eastAsia="Times New Roman" w:hAnsi="Tahoma" w:cs="Tahoma"/>
          <w:spacing w:val="6"/>
          <w:sz w:val="22"/>
          <w:szCs w:val="22"/>
          <w:bdr w:val="none" w:sz="0" w:space="0" w:color="auto"/>
          <w:lang w:val="lt-LT" w:eastAsia="x-none"/>
        </w:rPr>
        <w:t xml:space="preserve">7.1.1. Paslaugos priimamos, pasirašant </w:t>
      </w:r>
      <w:bookmarkStart w:id="11" w:name="_Hlk103758766"/>
      <w:r w:rsidR="00042714" w:rsidRPr="009C7B66">
        <w:rPr>
          <w:rFonts w:ascii="Tahoma" w:eastAsia="Times New Roman" w:hAnsi="Tahoma" w:cs="Tahoma"/>
          <w:spacing w:val="6"/>
          <w:sz w:val="22"/>
          <w:szCs w:val="22"/>
          <w:bdr w:val="none" w:sz="0" w:space="0" w:color="auto"/>
          <w:lang w:val="lt-LT" w:eastAsia="x-none"/>
        </w:rPr>
        <w:t>dietinių patiekalų sąrašą/meniu</w:t>
      </w:r>
      <w:bookmarkEnd w:id="11"/>
      <w:r w:rsidR="00E83177" w:rsidRPr="009C7B66">
        <w:rPr>
          <w:rFonts w:ascii="Tahoma" w:eastAsia="Times New Roman" w:hAnsi="Tahoma" w:cs="Tahoma"/>
          <w:spacing w:val="6"/>
          <w:sz w:val="22"/>
          <w:szCs w:val="22"/>
          <w:bdr w:val="none" w:sz="0" w:space="0" w:color="auto"/>
          <w:lang w:val="lt-LT" w:eastAsia="x-none"/>
        </w:rPr>
        <w:t xml:space="preserve">, </w:t>
      </w:r>
      <w:r w:rsidRPr="009C7B66">
        <w:rPr>
          <w:rFonts w:ascii="Tahoma" w:eastAsia="Times New Roman" w:hAnsi="Tahoma" w:cs="Tahoma"/>
          <w:spacing w:val="6"/>
          <w:sz w:val="22"/>
          <w:szCs w:val="22"/>
          <w:bdr w:val="none" w:sz="0" w:space="0" w:color="auto"/>
          <w:lang w:val="lt-LT" w:eastAsia="x-none"/>
        </w:rPr>
        <w:t xml:space="preserve">kurį Paslaugų teikėjas pateikia </w:t>
      </w:r>
      <w:r w:rsidR="00D115D7" w:rsidRPr="009C7B66">
        <w:rPr>
          <w:rFonts w:ascii="Tahoma" w:eastAsia="Times New Roman" w:hAnsi="Tahoma" w:cs="Tahoma"/>
          <w:spacing w:val="6"/>
          <w:sz w:val="22"/>
          <w:szCs w:val="22"/>
          <w:bdr w:val="none" w:sz="0" w:space="0" w:color="auto"/>
          <w:lang w:val="lt-LT" w:eastAsia="x-none"/>
        </w:rPr>
        <w:t>kiekvien</w:t>
      </w:r>
      <w:r w:rsidR="002B0B62" w:rsidRPr="009C7B66">
        <w:rPr>
          <w:rFonts w:ascii="Tahoma" w:eastAsia="Times New Roman" w:hAnsi="Tahoma" w:cs="Tahoma"/>
          <w:spacing w:val="6"/>
          <w:sz w:val="22"/>
          <w:szCs w:val="22"/>
          <w:bdr w:val="none" w:sz="0" w:space="0" w:color="auto"/>
          <w:lang w:val="lt-LT" w:eastAsia="x-none"/>
        </w:rPr>
        <w:t>ą dieną. Užs</w:t>
      </w:r>
      <w:r w:rsidR="00E0278F" w:rsidRPr="009C7B66">
        <w:rPr>
          <w:rFonts w:ascii="Tahoma" w:eastAsia="Times New Roman" w:hAnsi="Tahoma" w:cs="Tahoma"/>
          <w:spacing w:val="6"/>
          <w:sz w:val="22"/>
          <w:szCs w:val="22"/>
          <w:bdr w:val="none" w:sz="0" w:space="0" w:color="auto"/>
          <w:lang w:val="lt-LT" w:eastAsia="x-none"/>
        </w:rPr>
        <w:t xml:space="preserve">akovas sutikrina </w:t>
      </w:r>
      <w:r w:rsidR="002B0B62" w:rsidRPr="009C7B66">
        <w:rPr>
          <w:rFonts w:ascii="Tahoma" w:eastAsia="Times New Roman" w:hAnsi="Tahoma" w:cs="Tahoma"/>
          <w:spacing w:val="6"/>
          <w:sz w:val="22"/>
          <w:szCs w:val="22"/>
          <w:bdr w:val="none" w:sz="0" w:space="0" w:color="auto"/>
          <w:lang w:val="lt-LT" w:eastAsia="x-none"/>
        </w:rPr>
        <w:t>pateikto</w:t>
      </w:r>
      <w:r w:rsidR="00E0278F" w:rsidRPr="009C7B66">
        <w:rPr>
          <w:rFonts w:ascii="Tahoma" w:eastAsia="Times New Roman" w:hAnsi="Tahoma" w:cs="Tahoma"/>
          <w:spacing w:val="6"/>
          <w:sz w:val="22"/>
          <w:szCs w:val="22"/>
          <w:bdr w:val="none" w:sz="0" w:space="0" w:color="auto"/>
          <w:lang w:val="lt-LT" w:eastAsia="x-none"/>
        </w:rPr>
        <w:t xml:space="preserve"> maisto kiekį</w:t>
      </w:r>
      <w:r w:rsidRPr="009C7B66">
        <w:rPr>
          <w:rFonts w:ascii="Tahoma" w:eastAsia="Times New Roman" w:hAnsi="Tahoma" w:cs="Tahoma"/>
          <w:spacing w:val="6"/>
          <w:sz w:val="22"/>
          <w:szCs w:val="22"/>
          <w:bdr w:val="none" w:sz="0" w:space="0" w:color="auto"/>
          <w:lang w:val="lt-LT" w:eastAsia="x-none"/>
        </w:rPr>
        <w:t>.</w:t>
      </w:r>
      <w:r w:rsidRPr="009C7B66">
        <w:rPr>
          <w:rFonts w:ascii="Tahoma" w:eastAsia="Times New Roman" w:hAnsi="Tahoma" w:cs="Tahoma"/>
          <w:sz w:val="22"/>
          <w:szCs w:val="22"/>
          <w:bdr w:val="none" w:sz="0" w:space="0" w:color="auto"/>
          <w:lang w:val="lt-LT"/>
        </w:rPr>
        <w:t xml:space="preserve"> </w:t>
      </w:r>
    </w:p>
    <w:p w14:paraId="2EAFD43F" w14:textId="29BBFD5F" w:rsidR="00A30158" w:rsidRPr="009C7B66" w:rsidRDefault="00E83177"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 xml:space="preserve">7.1.2. </w:t>
      </w:r>
      <w:r w:rsidR="00A30158" w:rsidRPr="009C7B66">
        <w:rPr>
          <w:rFonts w:ascii="Tahoma" w:eastAsia="Times New Roman" w:hAnsi="Tahoma" w:cs="Tahoma"/>
          <w:sz w:val="22"/>
          <w:szCs w:val="22"/>
          <w:bdr w:val="none" w:sz="0" w:space="0" w:color="auto"/>
          <w:lang w:val="lt-LT"/>
        </w:rPr>
        <w:t xml:space="preserve">Užsakovas turi teisę nepasirašyti </w:t>
      </w:r>
      <w:r w:rsidR="00E0278F" w:rsidRPr="009C7B66">
        <w:rPr>
          <w:rFonts w:ascii="Tahoma" w:eastAsia="Times New Roman" w:hAnsi="Tahoma" w:cs="Tahoma"/>
          <w:sz w:val="22"/>
          <w:szCs w:val="22"/>
          <w:bdr w:val="none" w:sz="0" w:space="0" w:color="auto"/>
          <w:lang w:val="lt-LT"/>
        </w:rPr>
        <w:t>dietinių patiekalų sąraš</w:t>
      </w:r>
      <w:r w:rsidR="00D115D7" w:rsidRPr="009C7B66">
        <w:rPr>
          <w:rFonts w:ascii="Tahoma" w:eastAsia="Times New Roman" w:hAnsi="Tahoma" w:cs="Tahoma"/>
          <w:sz w:val="22"/>
          <w:szCs w:val="22"/>
          <w:bdr w:val="none" w:sz="0" w:space="0" w:color="auto"/>
          <w:lang w:val="lt-LT"/>
        </w:rPr>
        <w:t>o</w:t>
      </w:r>
      <w:r w:rsidR="00E0278F" w:rsidRPr="009C7B66">
        <w:rPr>
          <w:rFonts w:ascii="Tahoma" w:eastAsia="Times New Roman" w:hAnsi="Tahoma" w:cs="Tahoma"/>
          <w:sz w:val="22"/>
          <w:szCs w:val="22"/>
          <w:bdr w:val="none" w:sz="0" w:space="0" w:color="auto"/>
          <w:lang w:val="lt-LT"/>
        </w:rPr>
        <w:t>/meniu</w:t>
      </w:r>
      <w:r w:rsidR="00A30158" w:rsidRPr="009C7B66">
        <w:rPr>
          <w:rFonts w:ascii="Tahoma" w:eastAsia="Times New Roman" w:hAnsi="Tahoma" w:cs="Tahoma"/>
          <w:sz w:val="22"/>
          <w:szCs w:val="22"/>
          <w:bdr w:val="none" w:sz="0" w:space="0" w:color="auto"/>
          <w:lang w:val="lt-LT"/>
        </w:rPr>
        <w:t xml:space="preserve">, jeigu </w:t>
      </w:r>
      <w:r w:rsidR="00105B54" w:rsidRPr="009C7B66">
        <w:rPr>
          <w:rFonts w:ascii="Tahoma" w:eastAsia="Times New Roman" w:hAnsi="Tahoma" w:cs="Tahoma"/>
          <w:sz w:val="22"/>
          <w:szCs w:val="22"/>
          <w:bdr w:val="none" w:sz="0" w:space="0" w:color="auto"/>
          <w:lang w:val="lt-LT"/>
        </w:rPr>
        <w:t>tiekiamas</w:t>
      </w:r>
      <w:r w:rsidR="00A30158" w:rsidRPr="009C7B66">
        <w:rPr>
          <w:rFonts w:ascii="Tahoma" w:eastAsia="Times New Roman" w:hAnsi="Tahoma" w:cs="Tahoma"/>
          <w:sz w:val="22"/>
          <w:szCs w:val="22"/>
          <w:bdr w:val="none" w:sz="0" w:space="0" w:color="auto"/>
          <w:lang w:val="lt-LT"/>
        </w:rPr>
        <w:t xml:space="preserve"> akivaizdžiai netinkamos kokybės ar neatitinkantis </w:t>
      </w:r>
      <w:r w:rsidR="00F30671" w:rsidRPr="009C7B66">
        <w:rPr>
          <w:rFonts w:ascii="Tahoma" w:eastAsia="Times New Roman" w:hAnsi="Tahoma" w:cs="Tahoma"/>
          <w:sz w:val="22"/>
          <w:szCs w:val="22"/>
          <w:bdr w:val="none" w:sz="0" w:space="0" w:color="auto"/>
          <w:lang w:val="lt-LT"/>
        </w:rPr>
        <w:t>T</w:t>
      </w:r>
      <w:r w:rsidR="00A30158" w:rsidRPr="009C7B66">
        <w:rPr>
          <w:rFonts w:ascii="Tahoma" w:eastAsia="Times New Roman" w:hAnsi="Tahoma" w:cs="Tahoma"/>
          <w:sz w:val="22"/>
          <w:szCs w:val="22"/>
          <w:bdr w:val="none" w:sz="0" w:space="0" w:color="auto"/>
          <w:lang w:val="lt-LT"/>
        </w:rPr>
        <w:t>echninėje specifikacijoje</w:t>
      </w:r>
      <w:r w:rsidR="000A6024" w:rsidRPr="009C7B66">
        <w:rPr>
          <w:rFonts w:ascii="Tahoma" w:eastAsia="Times New Roman" w:hAnsi="Tahoma" w:cs="Tahoma"/>
          <w:sz w:val="22"/>
          <w:szCs w:val="22"/>
          <w:bdr w:val="none" w:sz="0" w:space="0" w:color="auto"/>
          <w:lang w:val="lt-LT"/>
        </w:rPr>
        <w:t xml:space="preserve">, </w:t>
      </w:r>
      <w:r w:rsidR="00E5508E" w:rsidRPr="009C7B66">
        <w:rPr>
          <w:rFonts w:ascii="Tahoma" w:eastAsia="Times New Roman" w:hAnsi="Tahoma" w:cs="Tahoma"/>
          <w:sz w:val="22"/>
          <w:szCs w:val="22"/>
          <w:bdr w:val="none" w:sz="0" w:space="0" w:color="auto"/>
          <w:lang w:val="lt-LT"/>
        </w:rPr>
        <w:t>S</w:t>
      </w:r>
      <w:r w:rsidR="00A30158" w:rsidRPr="009C7B66">
        <w:rPr>
          <w:rFonts w:ascii="Tahoma" w:eastAsia="Times New Roman" w:hAnsi="Tahoma" w:cs="Tahoma"/>
          <w:sz w:val="22"/>
          <w:szCs w:val="22"/>
          <w:bdr w:val="none" w:sz="0" w:space="0" w:color="auto"/>
          <w:lang w:val="lt-LT"/>
        </w:rPr>
        <w:t>utartyje nurodytų reikalavimų maistas</w:t>
      </w:r>
      <w:r w:rsidR="001A1EAF" w:rsidRPr="009C7B66">
        <w:rPr>
          <w:rFonts w:ascii="Tahoma" w:eastAsia="Times New Roman" w:hAnsi="Tahoma" w:cs="Tahoma"/>
          <w:sz w:val="22"/>
          <w:szCs w:val="22"/>
          <w:bdr w:val="none" w:sz="0" w:space="0" w:color="auto"/>
          <w:lang w:val="lt-LT"/>
        </w:rPr>
        <w:t>;</w:t>
      </w:r>
    </w:p>
    <w:p w14:paraId="2A6E35B4" w14:textId="3885CAC9" w:rsidR="00A30158" w:rsidRPr="009C7B66" w:rsidRDefault="00A3015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7.1.</w:t>
      </w:r>
      <w:r w:rsidR="00E83177" w:rsidRPr="009C7B66">
        <w:rPr>
          <w:rFonts w:ascii="Tahoma" w:eastAsia="Times New Roman" w:hAnsi="Tahoma" w:cs="Tahoma"/>
          <w:spacing w:val="6"/>
          <w:sz w:val="22"/>
          <w:szCs w:val="22"/>
          <w:bdr w:val="none" w:sz="0" w:space="0" w:color="auto"/>
          <w:lang w:val="lt-LT" w:eastAsia="x-none"/>
        </w:rPr>
        <w:t>3</w:t>
      </w:r>
      <w:r w:rsidRPr="009C7B66">
        <w:rPr>
          <w:rFonts w:ascii="Tahoma" w:eastAsia="Times New Roman" w:hAnsi="Tahoma" w:cs="Tahoma"/>
          <w:spacing w:val="6"/>
          <w:sz w:val="22"/>
          <w:szCs w:val="22"/>
          <w:bdr w:val="none" w:sz="0" w:space="0" w:color="auto"/>
          <w:lang w:val="lt-LT" w:eastAsia="x-none"/>
        </w:rPr>
        <w:t>. Užsakovas įsipareigoja priimti iš Paslaugų teikėjo visa, kas tinkamai įvykdyta pagal Sutartį, ir sumokėti Paslaugų teikėjui už kokybiškai ir laiku suteiktas paslaugas pagal pateiktą sąskaitą-faktūrą.</w:t>
      </w:r>
    </w:p>
    <w:p w14:paraId="003AD3C6" w14:textId="05873FAF" w:rsidR="00A30158" w:rsidRPr="009C7B66" w:rsidRDefault="00A30158" w:rsidP="00131071">
      <w:pPr>
        <w:rPr>
          <w:rFonts w:ascii="Tahoma" w:hAnsi="Tahoma" w:cs="Tahoma"/>
          <w:sz w:val="22"/>
          <w:szCs w:val="22"/>
          <w:lang w:val="lt-LT"/>
        </w:rPr>
      </w:pPr>
    </w:p>
    <w:p w14:paraId="30A2E2C9" w14:textId="77777777" w:rsidR="00B90C09" w:rsidRPr="009C7B66" w:rsidRDefault="00B90C09" w:rsidP="00131071">
      <w:pPr>
        <w:rPr>
          <w:rFonts w:ascii="Tahoma" w:hAnsi="Tahoma" w:cs="Tahoma"/>
          <w:sz w:val="22"/>
          <w:szCs w:val="22"/>
          <w:lang w:val="lt-LT"/>
        </w:rPr>
      </w:pPr>
    </w:p>
    <w:p w14:paraId="103D96EC" w14:textId="459B80E5" w:rsidR="00A30158" w:rsidRPr="009C7B66" w:rsidRDefault="00A30158" w:rsidP="00131071">
      <w:pPr>
        <w:pStyle w:val="ListParagraph"/>
        <w:numPr>
          <w:ilvl w:val="0"/>
          <w:numId w:val="10"/>
        </w:numPr>
        <w:jc w:val="center"/>
        <w:rPr>
          <w:rFonts w:ascii="Tahoma" w:hAnsi="Tahoma" w:cs="Tahoma"/>
          <w:b/>
          <w:bCs/>
          <w:sz w:val="22"/>
          <w:szCs w:val="22"/>
          <w:lang w:val="lt-LT"/>
        </w:rPr>
      </w:pPr>
      <w:r w:rsidRPr="009C7B66">
        <w:rPr>
          <w:rFonts w:ascii="Tahoma" w:hAnsi="Tahoma" w:cs="Tahoma"/>
          <w:b/>
          <w:bCs/>
          <w:sz w:val="22"/>
          <w:szCs w:val="22"/>
          <w:lang w:val="lt-LT"/>
        </w:rPr>
        <w:t>Subt</w:t>
      </w:r>
      <w:r w:rsidR="004F1E1B" w:rsidRPr="009C7B66">
        <w:rPr>
          <w:rFonts w:ascii="Tahoma" w:hAnsi="Tahoma" w:cs="Tahoma"/>
          <w:b/>
          <w:bCs/>
          <w:sz w:val="22"/>
          <w:szCs w:val="22"/>
          <w:lang w:val="lt-LT"/>
        </w:rPr>
        <w:t>ie</w:t>
      </w:r>
      <w:r w:rsidRPr="009C7B66">
        <w:rPr>
          <w:rFonts w:ascii="Tahoma" w:hAnsi="Tahoma" w:cs="Tahoma"/>
          <w:b/>
          <w:bCs/>
          <w:sz w:val="22"/>
          <w:szCs w:val="22"/>
          <w:lang w:val="lt-LT"/>
        </w:rPr>
        <w:t>kėjai (jei jie pasitelkiami)</w:t>
      </w:r>
    </w:p>
    <w:p w14:paraId="4C590854" w14:textId="686ABAE5" w:rsidR="00A30158" w:rsidRPr="009C7B66" w:rsidRDefault="00A30158" w:rsidP="00131071">
      <w:pPr>
        <w:jc w:val="both"/>
        <w:rPr>
          <w:rFonts w:ascii="Tahoma" w:hAnsi="Tahoma" w:cs="Tahoma"/>
          <w:bCs/>
          <w:sz w:val="22"/>
          <w:szCs w:val="22"/>
          <w:lang w:val="lt-LT"/>
        </w:rPr>
      </w:pPr>
      <w:r w:rsidRPr="009C7B66">
        <w:rPr>
          <w:rFonts w:ascii="Tahoma" w:hAnsi="Tahoma" w:cs="Tahoma"/>
          <w:sz w:val="22"/>
          <w:szCs w:val="22"/>
          <w:lang w:val="lt-LT"/>
        </w:rPr>
        <w:t xml:space="preserve">8.1. </w:t>
      </w:r>
      <w:r w:rsidRPr="009C7B66">
        <w:rPr>
          <w:rFonts w:ascii="Tahoma" w:hAnsi="Tahoma" w:cs="Tahoma"/>
          <w:bCs/>
          <w:sz w:val="22"/>
          <w:szCs w:val="22"/>
          <w:lang w:val="lt-LT"/>
        </w:rPr>
        <w:t>Paslaugų teikėjas gali pasitelkti subtiekėjus ___________ (išvardinti subtiekėjus) tam tikrai pirkimo daliai įvykdyti ____________ (įvardinti numatomą atlikti pirkimo dalį). Toks nurodymas nekeičia pagrindinio Paslaugų teikėjo atsakomybės dėl numatomos sudaryti pirkimo sutarties įvykdymo.</w:t>
      </w:r>
    </w:p>
    <w:p w14:paraId="411CC0B2" w14:textId="248B90C6" w:rsidR="009D59BF" w:rsidRPr="009C7B66" w:rsidRDefault="009D59BF" w:rsidP="00131071">
      <w:pPr>
        <w:jc w:val="both"/>
        <w:rPr>
          <w:rFonts w:ascii="Tahoma" w:hAnsi="Tahoma" w:cs="Tahoma"/>
          <w:bCs/>
          <w:sz w:val="22"/>
          <w:szCs w:val="22"/>
          <w:lang w:val="lt-LT"/>
        </w:rPr>
      </w:pPr>
      <w:r w:rsidRPr="009C7B66">
        <w:rPr>
          <w:rFonts w:ascii="Tahoma" w:hAnsi="Tahoma" w:cs="Tahoma"/>
          <w:sz w:val="22"/>
          <w:szCs w:val="22"/>
          <w:lang w:val="lt-LT"/>
        </w:rPr>
        <w:t xml:space="preserve">8.2. </w:t>
      </w:r>
      <w:r w:rsidRPr="009C7B66">
        <w:rPr>
          <w:rFonts w:ascii="Tahoma" w:hAnsi="Tahoma" w:cs="Tahoma"/>
          <w:bCs/>
          <w:sz w:val="22"/>
          <w:szCs w:val="22"/>
          <w:lang w:val="lt-LT"/>
        </w:rPr>
        <w:t xml:space="preserve">Paslaugų teikėjas, iš anksto suderinęs su Užsakovu, gali pirkimo sutarties vykdymo metu pakeisti subtiekėjus, tačiau pakeisti subtiekėjai privalo būti ne žemesnės kvalifikacijos, kaip subtiekėjai, nurodyti pasiūlyme. Be raštiško </w:t>
      </w:r>
      <w:r w:rsidR="004F1E1B" w:rsidRPr="009C7B66">
        <w:rPr>
          <w:rFonts w:ascii="Tahoma" w:hAnsi="Tahoma" w:cs="Tahoma"/>
          <w:bCs/>
          <w:sz w:val="22"/>
          <w:szCs w:val="22"/>
          <w:lang w:val="lt-LT"/>
        </w:rPr>
        <w:t>Užsakovo</w:t>
      </w:r>
      <w:r w:rsidRPr="009C7B66">
        <w:rPr>
          <w:rFonts w:ascii="Tahoma" w:hAnsi="Tahoma" w:cs="Tahoma"/>
          <w:bCs/>
          <w:sz w:val="22"/>
          <w:szCs w:val="22"/>
          <w:lang w:val="lt-LT"/>
        </w:rPr>
        <w:t xml:space="preserve"> sutikimo pasitelkti kitus nei pasiūlyme nurodyti subtiekėjai, draudžiama.</w:t>
      </w:r>
    </w:p>
    <w:p w14:paraId="4DD604B6" w14:textId="1FE46637" w:rsidR="009D59BF" w:rsidRPr="009C7B66" w:rsidRDefault="009D59BF" w:rsidP="00131071">
      <w:pPr>
        <w:jc w:val="both"/>
        <w:rPr>
          <w:rFonts w:ascii="Tahoma" w:hAnsi="Tahoma" w:cs="Tahoma"/>
          <w:bCs/>
          <w:sz w:val="22"/>
          <w:szCs w:val="22"/>
          <w:lang w:val="lt-LT"/>
        </w:rPr>
      </w:pPr>
      <w:r w:rsidRPr="009C7B66">
        <w:rPr>
          <w:rFonts w:ascii="Tahoma" w:hAnsi="Tahoma" w:cs="Tahoma"/>
          <w:bCs/>
          <w:sz w:val="22"/>
          <w:szCs w:val="22"/>
          <w:lang w:val="lt-LT"/>
        </w:rPr>
        <w:t>8.3. Sutarties vykdymo metu Paslaugų teikėjas informuoja apie informacijos apie subtiekėjus pasikeitimą, apie naujus subtiekėjus, kuriuos jis ketina pasitelkti vėliau. Kartu su informacija apie naujus subtiekėjus pateikiami subtiekėjo pašalinimo pagrindų nebuvimą patvirtinantys dokumentai</w:t>
      </w:r>
      <w:r w:rsidR="00F13187" w:rsidRPr="009C7B66">
        <w:rPr>
          <w:rFonts w:ascii="Tahoma" w:hAnsi="Tahoma" w:cs="Tahoma"/>
          <w:bCs/>
          <w:sz w:val="22"/>
          <w:szCs w:val="22"/>
          <w:lang w:val="lt-LT"/>
        </w:rPr>
        <w:t xml:space="preserve"> ir dokumentai, patvirtinantys, kad subtiekėjas neturi interesų, keliančių grėsmę nacionaliniams saugumui</w:t>
      </w:r>
      <w:r w:rsidRPr="009C7B66">
        <w:rPr>
          <w:rFonts w:ascii="Tahoma" w:hAnsi="Tahoma" w:cs="Tahoma"/>
          <w:bCs/>
          <w:sz w:val="22"/>
          <w:szCs w:val="22"/>
          <w:lang w:val="lt-LT"/>
        </w:rPr>
        <w:t>.</w:t>
      </w:r>
    </w:p>
    <w:p w14:paraId="5459D7A4" w14:textId="213A213F" w:rsidR="00A30158" w:rsidRPr="009C7B66" w:rsidRDefault="009D59BF" w:rsidP="00131071">
      <w:pPr>
        <w:jc w:val="both"/>
        <w:rPr>
          <w:rFonts w:ascii="Tahoma" w:hAnsi="Tahoma" w:cs="Tahoma"/>
          <w:sz w:val="22"/>
          <w:szCs w:val="22"/>
          <w:lang w:val="lt-LT"/>
        </w:rPr>
      </w:pPr>
      <w:r w:rsidRPr="009C7B66">
        <w:rPr>
          <w:rFonts w:ascii="Tahoma" w:hAnsi="Tahoma" w:cs="Tahoma"/>
          <w:sz w:val="22"/>
          <w:szCs w:val="22"/>
          <w:lang w:val="lt-LT"/>
        </w:rPr>
        <w:t xml:space="preserve">8.4. </w:t>
      </w:r>
      <w:r w:rsidR="00A30158" w:rsidRPr="009C7B66">
        <w:rPr>
          <w:rFonts w:ascii="Tahoma" w:hAnsi="Tahoma" w:cs="Tahoma"/>
          <w:sz w:val="22"/>
          <w:szCs w:val="22"/>
          <w:lang w:val="lt-LT"/>
        </w:rPr>
        <w:t>Tuo atveju, jei pasiūlymo pateikimo metu Paslaugų teikėjui nebuvo žinomi kiti subt</w:t>
      </w:r>
      <w:r w:rsidR="004F1E1B" w:rsidRPr="009C7B66">
        <w:rPr>
          <w:rFonts w:ascii="Tahoma" w:hAnsi="Tahoma" w:cs="Tahoma"/>
          <w:sz w:val="22"/>
          <w:szCs w:val="22"/>
          <w:lang w:val="lt-LT"/>
        </w:rPr>
        <w:t>ie</w:t>
      </w:r>
      <w:r w:rsidR="00A30158" w:rsidRPr="009C7B66">
        <w:rPr>
          <w:rFonts w:ascii="Tahoma" w:hAnsi="Tahoma" w:cs="Tahoma"/>
          <w:sz w:val="22"/>
          <w:szCs w:val="22"/>
          <w:lang w:val="lt-LT"/>
        </w:rPr>
        <w:t xml:space="preserve">kėjai, Paslaugų teikėjas po Sutarties įsigaliojimo įsipareigoja ne vėliau kaip likus 2 (dvi) darbo dienoms iki </w:t>
      </w:r>
      <w:r w:rsidR="00A30158" w:rsidRPr="009C7B66">
        <w:rPr>
          <w:rFonts w:ascii="Tahoma" w:hAnsi="Tahoma" w:cs="Tahoma"/>
          <w:sz w:val="22"/>
          <w:szCs w:val="22"/>
          <w:lang w:val="lt-LT"/>
        </w:rPr>
        <w:lastRenderedPageBreak/>
        <w:t>Sutarties vykdymo pradžios Užsakovui pranešti tuo metu žinomų subt</w:t>
      </w:r>
      <w:r w:rsidR="004F1E1B" w:rsidRPr="009C7B66">
        <w:rPr>
          <w:rFonts w:ascii="Tahoma" w:hAnsi="Tahoma" w:cs="Tahoma"/>
          <w:sz w:val="22"/>
          <w:szCs w:val="22"/>
          <w:lang w:val="lt-LT"/>
        </w:rPr>
        <w:t>ie</w:t>
      </w:r>
      <w:r w:rsidR="00A30158" w:rsidRPr="009C7B66">
        <w:rPr>
          <w:rFonts w:ascii="Tahoma" w:hAnsi="Tahoma" w:cs="Tahoma"/>
          <w:sz w:val="22"/>
          <w:szCs w:val="22"/>
          <w:lang w:val="lt-LT"/>
        </w:rPr>
        <w:t>kėjų pavadinimus, kontaktinius duomenis ir jų atstovus. Paslaugų teikėjas privalo informuoti Užsakovą apie minėtos informacijos pasikeitimus visos Sutarties vykdymo metu.</w:t>
      </w:r>
    </w:p>
    <w:p w14:paraId="38F85C97" w14:textId="4E590EFC" w:rsidR="001E4AEA" w:rsidRPr="009C7B66" w:rsidRDefault="001E4AEA" w:rsidP="00131071">
      <w:pPr>
        <w:jc w:val="both"/>
        <w:rPr>
          <w:rFonts w:ascii="Tahoma" w:hAnsi="Tahoma" w:cs="Tahoma"/>
          <w:bCs/>
          <w:sz w:val="22"/>
          <w:szCs w:val="22"/>
          <w:lang w:val="lt-LT"/>
        </w:rPr>
      </w:pPr>
      <w:r w:rsidRPr="009C7B66">
        <w:rPr>
          <w:rFonts w:ascii="Tahoma" w:hAnsi="Tahoma" w:cs="Tahoma"/>
          <w:sz w:val="22"/>
          <w:szCs w:val="22"/>
          <w:lang w:val="lt-LT"/>
        </w:rPr>
        <w:t xml:space="preserve">8.5. </w:t>
      </w:r>
      <w:r w:rsidRPr="009C7B66">
        <w:rPr>
          <w:rFonts w:ascii="Tahoma" w:hAnsi="Tahoma" w:cs="Tahoma"/>
          <w:bCs/>
          <w:sz w:val="22"/>
          <w:szCs w:val="22"/>
          <w:lang w:val="lt-LT"/>
        </w:rPr>
        <w:t>Jei pirkimo dokumentuose buvo nurodyti pašalinimo pagrindų ir (arba) kvalifikaciniai reikalavimai Sub</w:t>
      </w:r>
      <w:r w:rsidR="004F1E1B" w:rsidRPr="009C7B66">
        <w:rPr>
          <w:rFonts w:ascii="Tahoma" w:hAnsi="Tahoma" w:cs="Tahoma"/>
          <w:bCs/>
          <w:sz w:val="22"/>
          <w:szCs w:val="22"/>
          <w:lang w:val="lt-LT"/>
        </w:rPr>
        <w:t>tiekėjui</w:t>
      </w:r>
      <w:r w:rsidRPr="009C7B66">
        <w:rPr>
          <w:rFonts w:ascii="Tahoma" w:hAnsi="Tahoma" w:cs="Tahoma"/>
          <w:bCs/>
          <w:sz w:val="22"/>
          <w:szCs w:val="22"/>
          <w:lang w:val="lt-LT"/>
        </w:rPr>
        <w:t xml:space="preserve">, tuomet </w:t>
      </w:r>
      <w:r w:rsidR="004F1E1B" w:rsidRPr="009C7B66">
        <w:rPr>
          <w:rFonts w:ascii="Tahoma" w:hAnsi="Tahoma" w:cs="Tahoma"/>
          <w:bCs/>
          <w:sz w:val="22"/>
          <w:szCs w:val="22"/>
          <w:lang w:val="lt-LT"/>
        </w:rPr>
        <w:t xml:space="preserve">Paslaugų teikėjas </w:t>
      </w:r>
      <w:r w:rsidRPr="009C7B66">
        <w:rPr>
          <w:rFonts w:ascii="Tahoma" w:hAnsi="Tahoma" w:cs="Tahoma"/>
          <w:bCs/>
          <w:sz w:val="22"/>
          <w:szCs w:val="22"/>
          <w:lang w:val="lt-LT"/>
        </w:rPr>
        <w:t>pateikia būsimojo Sub</w:t>
      </w:r>
      <w:r w:rsidR="004F1E1B" w:rsidRPr="009C7B66">
        <w:rPr>
          <w:rFonts w:ascii="Tahoma" w:hAnsi="Tahoma" w:cs="Tahoma"/>
          <w:bCs/>
          <w:sz w:val="22"/>
          <w:szCs w:val="22"/>
          <w:lang w:val="lt-LT"/>
        </w:rPr>
        <w:t xml:space="preserve">tiekėjo </w:t>
      </w:r>
      <w:r w:rsidRPr="009C7B66">
        <w:rPr>
          <w:rFonts w:ascii="Tahoma" w:hAnsi="Tahoma" w:cs="Tahoma"/>
          <w:bCs/>
          <w:sz w:val="22"/>
          <w:szCs w:val="22"/>
          <w:lang w:val="lt-LT"/>
        </w:rPr>
        <w:t>dokumentus, įrodančius, kad nėra pašalinimo pagrindų ir (arba) kvalifikaciją pagrindžiančius dokumentus, ir (arba) dokumentus, patvirtinančius, kad sub</w:t>
      </w:r>
      <w:r w:rsidR="004F1E1B" w:rsidRPr="009C7B66">
        <w:rPr>
          <w:rFonts w:ascii="Tahoma" w:hAnsi="Tahoma" w:cs="Tahoma"/>
          <w:bCs/>
          <w:sz w:val="22"/>
          <w:szCs w:val="22"/>
          <w:lang w:val="lt-LT"/>
        </w:rPr>
        <w:t>tiekėjas</w:t>
      </w:r>
      <w:r w:rsidRPr="009C7B66">
        <w:rPr>
          <w:rFonts w:ascii="Tahoma" w:hAnsi="Tahoma" w:cs="Tahoma"/>
          <w:bCs/>
          <w:sz w:val="22"/>
          <w:szCs w:val="22"/>
          <w:lang w:val="lt-LT"/>
        </w:rPr>
        <w:t xml:space="preserve"> neturi interesų, keliančių grėsmę nacionaliniams saugumui, o </w:t>
      </w:r>
      <w:r w:rsidR="004F1E1B" w:rsidRPr="009C7B66">
        <w:rPr>
          <w:rFonts w:ascii="Tahoma" w:hAnsi="Tahoma" w:cs="Tahoma"/>
          <w:bCs/>
          <w:sz w:val="22"/>
          <w:szCs w:val="22"/>
          <w:lang w:val="lt-LT"/>
        </w:rPr>
        <w:t>Užsakovas</w:t>
      </w:r>
      <w:r w:rsidRPr="009C7B66">
        <w:rPr>
          <w:rFonts w:ascii="Tahoma" w:hAnsi="Tahoma" w:cs="Tahoma"/>
          <w:bCs/>
          <w:sz w:val="22"/>
          <w:szCs w:val="22"/>
          <w:lang w:val="lt-LT"/>
        </w:rPr>
        <w:t>, prieš patvirtindamas tokį keitimą, įsitikina, kad būsimas Sub</w:t>
      </w:r>
      <w:r w:rsidR="004F1E1B" w:rsidRPr="009C7B66">
        <w:rPr>
          <w:rFonts w:ascii="Tahoma" w:hAnsi="Tahoma" w:cs="Tahoma"/>
          <w:bCs/>
          <w:sz w:val="22"/>
          <w:szCs w:val="22"/>
          <w:lang w:val="lt-LT"/>
        </w:rPr>
        <w:t>tiekėjas</w:t>
      </w:r>
      <w:r w:rsidRPr="009C7B66">
        <w:rPr>
          <w:rFonts w:ascii="Tahoma" w:hAnsi="Tahoma" w:cs="Tahoma"/>
          <w:bCs/>
          <w:sz w:val="22"/>
          <w:szCs w:val="22"/>
          <w:lang w:val="lt-LT"/>
        </w:rPr>
        <w:t xml:space="preserve"> juos atitinka.</w:t>
      </w:r>
    </w:p>
    <w:p w14:paraId="1C20F789" w14:textId="60046F05" w:rsidR="009D59BF" w:rsidRPr="009C7B66" w:rsidRDefault="009D59BF" w:rsidP="00131071">
      <w:pPr>
        <w:jc w:val="both"/>
        <w:rPr>
          <w:rFonts w:ascii="Tahoma" w:hAnsi="Tahoma" w:cs="Tahoma"/>
          <w:sz w:val="22"/>
          <w:szCs w:val="22"/>
          <w:lang w:val="lt-LT"/>
        </w:rPr>
      </w:pPr>
      <w:r w:rsidRPr="009C7B66">
        <w:rPr>
          <w:rFonts w:ascii="Tahoma" w:hAnsi="Tahoma" w:cs="Tahoma"/>
          <w:sz w:val="22"/>
          <w:szCs w:val="22"/>
          <w:lang w:val="lt-LT"/>
        </w:rPr>
        <w:t>8.</w:t>
      </w:r>
      <w:r w:rsidR="001E4AEA" w:rsidRPr="009C7B66">
        <w:rPr>
          <w:rFonts w:ascii="Tahoma" w:hAnsi="Tahoma" w:cs="Tahoma"/>
          <w:sz w:val="22"/>
          <w:szCs w:val="22"/>
          <w:lang w:val="lt-LT"/>
        </w:rPr>
        <w:t>6</w:t>
      </w:r>
      <w:r w:rsidRPr="009C7B66">
        <w:rPr>
          <w:rFonts w:ascii="Tahoma" w:hAnsi="Tahoma" w:cs="Tahoma"/>
          <w:sz w:val="22"/>
          <w:szCs w:val="22"/>
          <w:lang w:val="lt-LT"/>
        </w:rPr>
        <w:t xml:space="preserve">. </w:t>
      </w:r>
      <w:r w:rsidR="004F1E1B" w:rsidRPr="009C7B66">
        <w:rPr>
          <w:rFonts w:ascii="Tahoma" w:hAnsi="Tahoma" w:cs="Tahoma"/>
          <w:sz w:val="22"/>
          <w:szCs w:val="22"/>
          <w:lang w:val="lt-LT"/>
        </w:rPr>
        <w:t xml:space="preserve">Paslaugų teikėjo </w:t>
      </w:r>
      <w:r w:rsidRPr="009C7B66">
        <w:rPr>
          <w:rFonts w:ascii="Tahoma" w:hAnsi="Tahoma" w:cs="Tahoma"/>
          <w:sz w:val="22"/>
          <w:szCs w:val="22"/>
          <w:lang w:val="lt-LT"/>
        </w:rPr>
        <w:t>pasitelktiems subtiekėjams pageidaujant ir nesant P</w:t>
      </w:r>
      <w:r w:rsidR="001E4AEA" w:rsidRPr="009C7B66">
        <w:rPr>
          <w:rFonts w:ascii="Tahoma" w:hAnsi="Tahoma" w:cs="Tahoma"/>
          <w:sz w:val="22"/>
          <w:szCs w:val="22"/>
          <w:lang w:val="lt-LT"/>
        </w:rPr>
        <w:t>aslaugų teikėjo</w:t>
      </w:r>
      <w:r w:rsidRPr="009C7B66">
        <w:rPr>
          <w:rFonts w:ascii="Tahoma" w:hAnsi="Tahoma" w:cs="Tahoma"/>
          <w:sz w:val="22"/>
          <w:szCs w:val="22"/>
          <w:lang w:val="lt-LT"/>
        </w:rPr>
        <w:t xml:space="preserve"> prieštaravimo nepagrįstiems mokėjimams, </w:t>
      </w:r>
      <w:r w:rsidR="001E4AEA" w:rsidRPr="009C7B66">
        <w:rPr>
          <w:rFonts w:ascii="Tahoma" w:hAnsi="Tahoma" w:cs="Tahoma"/>
          <w:sz w:val="22"/>
          <w:szCs w:val="22"/>
          <w:lang w:val="lt-LT"/>
        </w:rPr>
        <w:t>Užsakovas</w:t>
      </w:r>
      <w:r w:rsidRPr="009C7B66">
        <w:rPr>
          <w:rFonts w:ascii="Tahoma" w:hAnsi="Tahoma" w:cs="Tahoma"/>
          <w:sz w:val="22"/>
          <w:szCs w:val="22"/>
          <w:lang w:val="lt-LT"/>
        </w:rPr>
        <w:t xml:space="preserve"> gali atsiskaityti tiesiogiai su subtiekėjais sutartyje nustatyta tvarka ir terminais už subtiekėjo suteiktas paslaugas vykdant sutartį. </w:t>
      </w:r>
      <w:r w:rsidR="001E4AEA" w:rsidRPr="009C7B66">
        <w:rPr>
          <w:rFonts w:ascii="Tahoma" w:hAnsi="Tahoma" w:cs="Tahoma"/>
          <w:sz w:val="22"/>
          <w:szCs w:val="22"/>
          <w:lang w:val="lt-LT"/>
        </w:rPr>
        <w:t>Užsakovas</w:t>
      </w:r>
      <w:r w:rsidRPr="009C7B66">
        <w:rPr>
          <w:rFonts w:ascii="Tahoma" w:hAnsi="Tahoma" w:cs="Tahoma"/>
          <w:sz w:val="22"/>
          <w:szCs w:val="22"/>
          <w:lang w:val="lt-LT"/>
        </w:rPr>
        <w:t xml:space="preserve"> ne vėliau kaip per 3 darbo dienas nuo 8.1. punkte nurodytos informacijos gavimo raštu informuoja subtiekėjus apie tiesioginio atsiskaitymo galimybę, o subtiekėjas, norėdamas pasinaudoti tokia galimybe, raštu pateikia prašymą </w:t>
      </w:r>
      <w:r w:rsidR="001E4AEA" w:rsidRPr="009C7B66">
        <w:rPr>
          <w:rFonts w:ascii="Tahoma" w:hAnsi="Tahoma" w:cs="Tahoma"/>
          <w:sz w:val="22"/>
          <w:szCs w:val="22"/>
          <w:lang w:val="lt-LT"/>
        </w:rPr>
        <w:t>Užsakovui</w:t>
      </w:r>
      <w:r w:rsidRPr="009C7B66">
        <w:rPr>
          <w:rFonts w:ascii="Tahoma" w:hAnsi="Tahoma" w:cs="Tahoma"/>
          <w:sz w:val="22"/>
          <w:szCs w:val="22"/>
          <w:lang w:val="lt-LT"/>
        </w:rPr>
        <w:t xml:space="preserve">. Jei subtiekėjas išreiškia norą pasinaudoti tiesioginio atsiskaitymo galimybe, sudaroma trišalė sutartis tarp </w:t>
      </w:r>
      <w:r w:rsidR="001E4AEA" w:rsidRPr="009C7B66">
        <w:rPr>
          <w:rFonts w:ascii="Tahoma" w:hAnsi="Tahoma" w:cs="Tahoma"/>
          <w:sz w:val="22"/>
          <w:szCs w:val="22"/>
          <w:lang w:val="lt-LT"/>
        </w:rPr>
        <w:t>Užsakovo</w:t>
      </w:r>
      <w:r w:rsidRPr="009C7B66">
        <w:rPr>
          <w:rFonts w:ascii="Tahoma" w:hAnsi="Tahoma" w:cs="Tahoma"/>
          <w:sz w:val="22"/>
          <w:szCs w:val="22"/>
          <w:lang w:val="lt-LT"/>
        </w:rPr>
        <w:t xml:space="preserve">, Subtiekėjo ir </w:t>
      </w:r>
      <w:r w:rsidR="001E4AEA" w:rsidRPr="009C7B66">
        <w:rPr>
          <w:rFonts w:ascii="Tahoma" w:hAnsi="Tahoma" w:cs="Tahoma"/>
          <w:sz w:val="22"/>
          <w:szCs w:val="22"/>
          <w:lang w:val="lt-LT"/>
        </w:rPr>
        <w:t>Paslaugų teikėjo</w:t>
      </w:r>
      <w:r w:rsidRPr="009C7B66">
        <w:rPr>
          <w:rFonts w:ascii="Tahoma" w:hAnsi="Tahoma" w:cs="Tahoma"/>
          <w:sz w:val="22"/>
          <w:szCs w:val="22"/>
          <w:lang w:val="lt-LT"/>
        </w:rPr>
        <w:t xml:space="preserve">, kurioje aprašoma tiesioginio atsiskaitymo su subtiekėju tvarka, atsižvelgiant į Pirkimo dokumentuose nustatytus reikalavimus. Šios nuostatos taikymas nekeičia </w:t>
      </w:r>
      <w:r w:rsidR="001E4AEA" w:rsidRPr="009C7B66">
        <w:rPr>
          <w:rFonts w:ascii="Tahoma" w:hAnsi="Tahoma" w:cs="Tahoma"/>
          <w:sz w:val="22"/>
          <w:szCs w:val="22"/>
          <w:lang w:val="lt-LT"/>
        </w:rPr>
        <w:t>Paslaugų teikėjo</w:t>
      </w:r>
      <w:r w:rsidRPr="009C7B66">
        <w:rPr>
          <w:rFonts w:ascii="Tahoma" w:hAnsi="Tahoma" w:cs="Tahoma"/>
          <w:sz w:val="22"/>
          <w:szCs w:val="22"/>
          <w:lang w:val="lt-LT"/>
        </w:rPr>
        <w:t xml:space="preserve"> atsakomybės dėl sutarties įvykdymo joje nustatyta tvarka ir terminais.</w:t>
      </w:r>
    </w:p>
    <w:p w14:paraId="708A08CC" w14:textId="77777777" w:rsidR="00E5514B" w:rsidRPr="009C7B66" w:rsidRDefault="00E5514B" w:rsidP="00131071">
      <w:pPr>
        <w:jc w:val="both"/>
        <w:rPr>
          <w:rFonts w:ascii="Tahoma" w:hAnsi="Tahoma" w:cs="Tahoma"/>
          <w:sz w:val="22"/>
          <w:szCs w:val="22"/>
          <w:lang w:val="lt-LT"/>
        </w:rPr>
      </w:pPr>
    </w:p>
    <w:p w14:paraId="1136DC78" w14:textId="02BFC0A8" w:rsidR="00F13187" w:rsidRPr="009C7B66" w:rsidRDefault="00E5514B" w:rsidP="00131071">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ascii="Tahoma" w:eastAsia="Times New Roman" w:hAnsi="Tahoma" w:cs="Tahoma"/>
          <w:b/>
          <w:bCs/>
          <w:sz w:val="22"/>
          <w:szCs w:val="22"/>
          <w:bdr w:val="none" w:sz="0" w:space="0" w:color="auto"/>
          <w:lang w:val="lt-LT" w:eastAsia="x-none"/>
        </w:rPr>
      </w:pPr>
      <w:bookmarkStart w:id="12" w:name="bookmark7"/>
      <w:r w:rsidRPr="009C7B66">
        <w:rPr>
          <w:rFonts w:ascii="Tahoma" w:eastAsia="Times New Roman" w:hAnsi="Tahoma" w:cs="Tahoma"/>
          <w:b/>
          <w:bCs/>
          <w:sz w:val="22"/>
          <w:szCs w:val="22"/>
          <w:bdr w:val="none" w:sz="0" w:space="0" w:color="auto"/>
          <w:lang w:val="lt-LT" w:eastAsia="x-none"/>
        </w:rPr>
        <w:t>Sutarties įvykdymo užtikrinimas</w:t>
      </w:r>
      <w:bookmarkEnd w:id="12"/>
    </w:p>
    <w:p w14:paraId="48ED5EE8" w14:textId="2FD3DB69" w:rsidR="00E5514B" w:rsidRPr="008A1D6B" w:rsidRDefault="00E5514B" w:rsidP="0013107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Paslaugos teikėjas per </w:t>
      </w:r>
      <w:r w:rsidR="00F13187" w:rsidRPr="009C7B66">
        <w:rPr>
          <w:rFonts w:ascii="Tahoma" w:eastAsia="Times New Roman" w:hAnsi="Tahoma" w:cs="Tahoma"/>
          <w:spacing w:val="6"/>
          <w:sz w:val="22"/>
          <w:szCs w:val="22"/>
          <w:bdr w:val="none" w:sz="0" w:space="0" w:color="auto"/>
          <w:lang w:val="lt-LT" w:eastAsia="x-none"/>
        </w:rPr>
        <w:t xml:space="preserve">10 </w:t>
      </w:r>
      <w:r w:rsidRPr="009C7B66">
        <w:rPr>
          <w:rFonts w:ascii="Tahoma" w:eastAsia="Times New Roman" w:hAnsi="Tahoma" w:cs="Tahoma"/>
          <w:spacing w:val="6"/>
          <w:sz w:val="22"/>
          <w:szCs w:val="22"/>
          <w:bdr w:val="none" w:sz="0" w:space="0" w:color="auto"/>
          <w:lang w:val="lt-LT" w:eastAsia="x-none"/>
        </w:rPr>
        <w:t>(</w:t>
      </w:r>
      <w:r w:rsidR="00F13187" w:rsidRPr="009C7B66">
        <w:rPr>
          <w:rFonts w:ascii="Tahoma" w:eastAsia="Times New Roman" w:hAnsi="Tahoma" w:cs="Tahoma"/>
          <w:spacing w:val="6"/>
          <w:sz w:val="22"/>
          <w:szCs w:val="22"/>
          <w:bdr w:val="none" w:sz="0" w:space="0" w:color="auto"/>
          <w:lang w:val="lt-LT" w:eastAsia="x-none"/>
        </w:rPr>
        <w:t>dešimt</w:t>
      </w:r>
      <w:r w:rsidRPr="009C7B66">
        <w:rPr>
          <w:rFonts w:ascii="Tahoma" w:eastAsia="Times New Roman" w:hAnsi="Tahoma" w:cs="Tahoma"/>
          <w:spacing w:val="6"/>
          <w:sz w:val="22"/>
          <w:szCs w:val="22"/>
          <w:bdr w:val="none" w:sz="0" w:space="0" w:color="auto"/>
          <w:lang w:val="lt-LT" w:eastAsia="x-none"/>
        </w:rPr>
        <w:t xml:space="preserve">) darbo </w:t>
      </w:r>
      <w:r w:rsidRPr="008A1D6B">
        <w:rPr>
          <w:rFonts w:ascii="Tahoma" w:eastAsia="Times New Roman" w:hAnsi="Tahoma" w:cs="Tahoma"/>
          <w:spacing w:val="6"/>
          <w:sz w:val="22"/>
          <w:szCs w:val="22"/>
          <w:bdr w:val="none" w:sz="0" w:space="0" w:color="auto"/>
          <w:lang w:val="lt-LT" w:eastAsia="x-none"/>
        </w:rPr>
        <w:t>dien</w:t>
      </w:r>
      <w:r w:rsidR="00F13187" w:rsidRPr="008A1D6B">
        <w:rPr>
          <w:rFonts w:ascii="Tahoma" w:eastAsia="Times New Roman" w:hAnsi="Tahoma" w:cs="Tahoma"/>
          <w:spacing w:val="6"/>
          <w:sz w:val="22"/>
          <w:szCs w:val="22"/>
          <w:bdr w:val="none" w:sz="0" w:space="0" w:color="auto"/>
          <w:lang w:val="lt-LT" w:eastAsia="x-none"/>
        </w:rPr>
        <w:t>ų</w:t>
      </w:r>
      <w:r w:rsidRPr="008A1D6B">
        <w:rPr>
          <w:rFonts w:ascii="Tahoma" w:eastAsia="Times New Roman" w:hAnsi="Tahoma" w:cs="Tahoma"/>
          <w:spacing w:val="6"/>
          <w:sz w:val="22"/>
          <w:szCs w:val="22"/>
          <w:bdr w:val="none" w:sz="0" w:space="0" w:color="auto"/>
          <w:lang w:val="lt-LT" w:eastAsia="x-none"/>
        </w:rPr>
        <w:t xml:space="preserve"> nuo Sutarties pasirašymo dienos privalo pateikti Sutarties įvykdymo užtikrinimą. Sutarties įvykdymas užtikrinamas užstatu </w:t>
      </w:r>
      <w:r w:rsidR="000A6024" w:rsidRPr="008A1D6B">
        <w:rPr>
          <w:rFonts w:ascii="Tahoma" w:eastAsia="Times New Roman" w:hAnsi="Tahoma" w:cs="Tahoma"/>
          <w:spacing w:val="6"/>
          <w:sz w:val="22"/>
          <w:szCs w:val="22"/>
          <w:bdr w:val="none" w:sz="0" w:space="0" w:color="auto"/>
          <w:lang w:val="lt-LT" w:eastAsia="x-none"/>
        </w:rPr>
        <w:t>–</w:t>
      </w:r>
      <w:r w:rsidR="000A6024" w:rsidRPr="008A1D6B">
        <w:rPr>
          <w:rFonts w:ascii="Tahoma" w:eastAsia="Times New Roman" w:hAnsi="Tahoma" w:cs="Tahoma"/>
          <w:color w:val="000000"/>
          <w:spacing w:val="6"/>
          <w:sz w:val="22"/>
          <w:szCs w:val="22"/>
          <w:bdr w:val="none" w:sz="0" w:space="0" w:color="auto"/>
          <w:lang w:val="lt-LT" w:eastAsia="x-none"/>
        </w:rPr>
        <w:t xml:space="preserve"> </w:t>
      </w:r>
      <w:r w:rsidR="001D6E68" w:rsidRPr="008A1D6B">
        <w:rPr>
          <w:rFonts w:ascii="Tahoma" w:eastAsia="Times New Roman" w:hAnsi="Tahoma" w:cs="Tahoma"/>
          <w:color w:val="000000"/>
          <w:spacing w:val="6"/>
          <w:sz w:val="22"/>
          <w:szCs w:val="22"/>
          <w:bdr w:val="none" w:sz="0" w:space="0" w:color="auto"/>
          <w:lang w:val="lt-LT" w:eastAsia="x-none"/>
        </w:rPr>
        <w:t>3</w:t>
      </w:r>
      <w:r w:rsidR="000A6024" w:rsidRPr="008A1D6B">
        <w:rPr>
          <w:rFonts w:ascii="Tahoma" w:eastAsia="Times New Roman" w:hAnsi="Tahoma" w:cs="Tahoma"/>
          <w:color w:val="000000"/>
          <w:spacing w:val="6"/>
          <w:sz w:val="22"/>
          <w:szCs w:val="22"/>
          <w:bdr w:val="none" w:sz="0" w:space="0" w:color="auto"/>
          <w:lang w:val="lt-LT" w:eastAsia="x-none"/>
        </w:rPr>
        <w:t xml:space="preserve"> proc. nuo sutarties </w:t>
      </w:r>
      <w:r w:rsidR="00683BED" w:rsidRPr="008A1D6B">
        <w:rPr>
          <w:rFonts w:ascii="Tahoma" w:eastAsia="Times New Roman" w:hAnsi="Tahoma" w:cs="Tahoma"/>
          <w:color w:val="000000"/>
          <w:spacing w:val="6"/>
          <w:sz w:val="22"/>
          <w:szCs w:val="22"/>
          <w:bdr w:val="none" w:sz="0" w:space="0" w:color="auto"/>
          <w:lang w:val="lt-LT" w:eastAsia="x-none"/>
        </w:rPr>
        <w:t xml:space="preserve">pradinės </w:t>
      </w:r>
      <w:r w:rsidR="000A6024" w:rsidRPr="008A1D6B">
        <w:rPr>
          <w:rFonts w:ascii="Tahoma" w:eastAsia="Times New Roman" w:hAnsi="Tahoma" w:cs="Tahoma"/>
          <w:color w:val="000000"/>
          <w:spacing w:val="6"/>
          <w:sz w:val="22"/>
          <w:szCs w:val="22"/>
          <w:bdr w:val="none" w:sz="0" w:space="0" w:color="auto"/>
          <w:lang w:val="lt-LT" w:eastAsia="x-none"/>
        </w:rPr>
        <w:t>vertės</w:t>
      </w:r>
      <w:r w:rsidR="00B5043E" w:rsidRPr="008A1D6B">
        <w:rPr>
          <w:rFonts w:ascii="Tahoma" w:eastAsia="Times New Roman" w:hAnsi="Tahoma" w:cs="Tahoma"/>
          <w:color w:val="000000"/>
          <w:spacing w:val="6"/>
          <w:sz w:val="22"/>
          <w:szCs w:val="22"/>
          <w:bdr w:val="none" w:sz="0" w:space="0" w:color="auto"/>
          <w:lang w:val="lt-LT" w:eastAsia="x-none"/>
        </w:rPr>
        <w:t xml:space="preserve"> pagal specifikaciją</w:t>
      </w:r>
      <w:r w:rsidRPr="008A1D6B">
        <w:rPr>
          <w:rFonts w:ascii="Tahoma" w:eastAsia="Times New Roman" w:hAnsi="Tahoma" w:cs="Tahoma"/>
          <w:spacing w:val="6"/>
          <w:sz w:val="22"/>
          <w:szCs w:val="22"/>
          <w:bdr w:val="none" w:sz="0" w:space="0" w:color="auto"/>
          <w:lang w:val="lt-LT" w:eastAsia="x-none"/>
        </w:rPr>
        <w:t xml:space="preserve">, kuris turi būti </w:t>
      </w:r>
      <w:r w:rsidRPr="008A1D6B">
        <w:rPr>
          <w:rFonts w:ascii="Tahoma" w:eastAsia="Times New Roman" w:hAnsi="Tahoma" w:cs="Tahoma"/>
          <w:color w:val="000000"/>
          <w:spacing w:val="6"/>
          <w:sz w:val="22"/>
          <w:szCs w:val="22"/>
          <w:bdr w:val="none" w:sz="0" w:space="0" w:color="auto"/>
          <w:lang w:val="lt-LT" w:eastAsia="x-none"/>
        </w:rPr>
        <w:t xml:space="preserve">pervestas į </w:t>
      </w:r>
      <w:r w:rsidR="008F58F9" w:rsidRPr="008A1D6B">
        <w:rPr>
          <w:rFonts w:ascii="Tahoma" w:eastAsia="Times New Roman" w:hAnsi="Tahoma" w:cs="Tahoma"/>
          <w:spacing w:val="6"/>
          <w:sz w:val="22"/>
          <w:szCs w:val="22"/>
          <w:bdr w:val="none" w:sz="0" w:space="0" w:color="auto"/>
          <w:lang w:val="lt-LT" w:eastAsia="x-none"/>
        </w:rPr>
        <w:t>______________________________</w:t>
      </w:r>
      <w:r w:rsidRPr="008A1D6B">
        <w:rPr>
          <w:rFonts w:ascii="Tahoma" w:eastAsia="Times New Roman" w:hAnsi="Tahoma" w:cs="Tahoma"/>
          <w:spacing w:val="6"/>
          <w:sz w:val="22"/>
          <w:szCs w:val="22"/>
          <w:bdr w:val="none" w:sz="0" w:space="0" w:color="auto"/>
          <w:lang w:val="lt-LT" w:eastAsia="x-none"/>
        </w:rPr>
        <w:t xml:space="preserve"> sąskaitą LT</w:t>
      </w:r>
      <w:r w:rsidR="008F58F9" w:rsidRPr="008A1D6B">
        <w:rPr>
          <w:rFonts w:ascii="Tahoma" w:eastAsia="Times New Roman" w:hAnsi="Tahoma" w:cs="Tahoma"/>
          <w:spacing w:val="6"/>
          <w:sz w:val="22"/>
          <w:szCs w:val="22"/>
          <w:bdr w:val="none" w:sz="0" w:space="0" w:color="auto"/>
          <w:lang w:val="lt-LT" w:eastAsia="x-none"/>
        </w:rPr>
        <w:t>________________________</w:t>
      </w:r>
      <w:r w:rsidRPr="008A1D6B">
        <w:rPr>
          <w:rFonts w:ascii="Tahoma" w:eastAsia="Times New Roman" w:hAnsi="Tahoma" w:cs="Tahoma"/>
          <w:spacing w:val="6"/>
          <w:sz w:val="22"/>
          <w:szCs w:val="22"/>
          <w:bdr w:val="none" w:sz="0" w:space="0" w:color="auto"/>
          <w:lang w:val="lt-LT" w:eastAsia="x-none"/>
        </w:rPr>
        <w:t xml:space="preserve">AB </w:t>
      </w:r>
      <w:r w:rsidR="00F5045A" w:rsidRPr="008A1D6B">
        <w:rPr>
          <w:rFonts w:ascii="Tahoma" w:eastAsia="Times New Roman" w:hAnsi="Tahoma" w:cs="Tahoma"/>
          <w:spacing w:val="6"/>
          <w:sz w:val="22"/>
          <w:szCs w:val="22"/>
          <w:bdr w:val="none" w:sz="0" w:space="0" w:color="auto"/>
          <w:lang w:val="lt-LT" w:eastAsia="x-none"/>
        </w:rPr>
        <w:t>_________bankas arba</w:t>
      </w:r>
      <w:r w:rsidRPr="008A1D6B">
        <w:rPr>
          <w:rFonts w:ascii="Tahoma" w:eastAsia="Times New Roman" w:hAnsi="Tahoma" w:cs="Tahoma"/>
          <w:spacing w:val="6"/>
          <w:sz w:val="22"/>
          <w:szCs w:val="22"/>
          <w:bdr w:val="none" w:sz="0" w:space="0" w:color="auto"/>
          <w:lang w:val="lt-LT" w:eastAsia="x-none"/>
        </w:rPr>
        <w:t xml:space="preserve"> Sutarties įvykdymo užtikrinimui </w:t>
      </w:r>
      <w:r w:rsidR="00F5045A" w:rsidRPr="008A1D6B">
        <w:rPr>
          <w:rFonts w:ascii="Tahoma" w:eastAsia="Times New Roman" w:hAnsi="Tahoma" w:cs="Tahoma"/>
          <w:spacing w:val="6"/>
          <w:sz w:val="22"/>
          <w:szCs w:val="22"/>
          <w:bdr w:val="none" w:sz="0" w:space="0" w:color="auto"/>
          <w:lang w:val="lt-LT" w:eastAsia="x-none"/>
        </w:rPr>
        <w:t xml:space="preserve">gali būti </w:t>
      </w:r>
      <w:r w:rsidRPr="008A1D6B">
        <w:rPr>
          <w:rFonts w:ascii="Tahoma" w:eastAsia="Times New Roman" w:hAnsi="Tahoma" w:cs="Tahoma"/>
          <w:spacing w:val="6"/>
          <w:sz w:val="22"/>
          <w:szCs w:val="22"/>
          <w:bdr w:val="none" w:sz="0" w:space="0" w:color="auto"/>
          <w:lang w:val="lt-LT" w:eastAsia="x-none"/>
        </w:rPr>
        <w:t>pateikta (-</w:t>
      </w:r>
      <w:proofErr w:type="spellStart"/>
      <w:r w:rsidRPr="008A1D6B">
        <w:rPr>
          <w:rFonts w:ascii="Tahoma" w:eastAsia="Times New Roman" w:hAnsi="Tahoma" w:cs="Tahoma"/>
          <w:spacing w:val="6"/>
          <w:sz w:val="22"/>
          <w:szCs w:val="22"/>
          <w:bdr w:val="none" w:sz="0" w:space="0" w:color="auto"/>
          <w:lang w:val="lt-LT" w:eastAsia="x-none"/>
        </w:rPr>
        <w:t>as</w:t>
      </w:r>
      <w:proofErr w:type="spellEnd"/>
      <w:r w:rsidRPr="008A1D6B">
        <w:rPr>
          <w:rFonts w:ascii="Tahoma" w:eastAsia="Times New Roman" w:hAnsi="Tahoma" w:cs="Tahoma"/>
          <w:spacing w:val="6"/>
          <w:sz w:val="22"/>
          <w:szCs w:val="22"/>
          <w:bdr w:val="none" w:sz="0" w:space="0" w:color="auto"/>
          <w:lang w:val="lt-LT" w:eastAsia="x-none"/>
        </w:rPr>
        <w:t xml:space="preserve">) </w:t>
      </w:r>
      <w:r w:rsidRPr="008A1D6B">
        <w:rPr>
          <w:rFonts w:ascii="Tahoma" w:eastAsia="Times New Roman" w:hAnsi="Tahoma" w:cs="Tahoma"/>
          <w:i/>
          <w:spacing w:val="6"/>
          <w:sz w:val="22"/>
          <w:szCs w:val="22"/>
          <w:bdr w:val="none" w:sz="0" w:space="0" w:color="auto"/>
          <w:lang w:val="lt-LT" w:eastAsia="x-none"/>
        </w:rPr>
        <w:t xml:space="preserve">Lietuvos Respublikoje ar užsienio valstybėje registruoto banko garantija / draudimo bendrovės laidavimo raštas/ kredito unijos garantija </w:t>
      </w:r>
      <w:r w:rsidR="001D6E68" w:rsidRPr="008A1D6B">
        <w:rPr>
          <w:rFonts w:ascii="Tahoma" w:eastAsia="Times New Roman" w:hAnsi="Tahoma" w:cs="Tahoma"/>
          <w:i/>
          <w:spacing w:val="6"/>
          <w:sz w:val="22"/>
          <w:szCs w:val="22"/>
          <w:bdr w:val="none" w:sz="0" w:space="0" w:color="auto"/>
          <w:lang w:val="lt-LT" w:eastAsia="x-none"/>
        </w:rPr>
        <w:t>3</w:t>
      </w:r>
      <w:r w:rsidR="000A6024" w:rsidRPr="008A1D6B">
        <w:rPr>
          <w:rFonts w:ascii="Tahoma" w:eastAsia="Times New Roman" w:hAnsi="Tahoma" w:cs="Tahoma"/>
          <w:color w:val="000000"/>
          <w:spacing w:val="6"/>
          <w:sz w:val="22"/>
          <w:szCs w:val="22"/>
          <w:bdr w:val="none" w:sz="0" w:space="0" w:color="auto"/>
          <w:lang w:val="lt-LT" w:eastAsia="x-none"/>
        </w:rPr>
        <w:t xml:space="preserve"> proc. nuo sutarties vertės</w:t>
      </w:r>
      <w:r w:rsidR="00B5043E" w:rsidRPr="008A1D6B">
        <w:rPr>
          <w:rFonts w:ascii="Tahoma" w:eastAsia="Times New Roman" w:hAnsi="Tahoma" w:cs="Tahoma"/>
          <w:spacing w:val="6"/>
          <w:sz w:val="22"/>
          <w:szCs w:val="22"/>
          <w:bdr w:val="none" w:sz="0" w:space="0" w:color="auto"/>
          <w:lang w:val="lt-LT" w:eastAsia="x-none"/>
        </w:rPr>
        <w:t>,</w:t>
      </w:r>
      <w:r w:rsidRPr="008A1D6B">
        <w:rPr>
          <w:rFonts w:ascii="Tahoma" w:eastAsia="Times New Roman" w:hAnsi="Tahoma" w:cs="Tahoma"/>
          <w:spacing w:val="6"/>
          <w:sz w:val="22"/>
          <w:szCs w:val="22"/>
          <w:bdr w:val="none" w:sz="0" w:space="0" w:color="auto"/>
          <w:lang w:val="lt-LT" w:eastAsia="x-none"/>
        </w:rPr>
        <w:t xml:space="preserve"> Užsakovui priimtina forma ir atitinkanti Lietuvos Respublikos teisės aktų reikalavimus.</w:t>
      </w:r>
    </w:p>
    <w:p w14:paraId="555EC64B" w14:textId="58F5C542" w:rsidR="00E5514B" w:rsidRPr="008A1D6B" w:rsidRDefault="00E5514B" w:rsidP="0013107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Jei Paslaugos teikėjas per </w:t>
      </w:r>
      <w:r w:rsidR="005D5CC8" w:rsidRPr="008A1D6B">
        <w:rPr>
          <w:rFonts w:ascii="Tahoma" w:eastAsia="Times New Roman" w:hAnsi="Tahoma" w:cs="Tahoma"/>
          <w:spacing w:val="6"/>
          <w:sz w:val="22"/>
          <w:szCs w:val="22"/>
          <w:bdr w:val="none" w:sz="0" w:space="0" w:color="auto"/>
          <w:lang w:val="lt-LT" w:eastAsia="x-none"/>
        </w:rPr>
        <w:t xml:space="preserve">10 </w:t>
      </w:r>
      <w:r w:rsidRPr="008A1D6B">
        <w:rPr>
          <w:rFonts w:ascii="Tahoma" w:eastAsia="Times New Roman" w:hAnsi="Tahoma" w:cs="Tahoma"/>
          <w:spacing w:val="6"/>
          <w:sz w:val="22"/>
          <w:szCs w:val="22"/>
          <w:bdr w:val="none" w:sz="0" w:space="0" w:color="auto"/>
          <w:lang w:val="lt-LT" w:eastAsia="x-none"/>
        </w:rPr>
        <w:t>(</w:t>
      </w:r>
      <w:r w:rsidR="005D5CC8" w:rsidRPr="008A1D6B">
        <w:rPr>
          <w:rFonts w:ascii="Tahoma" w:eastAsia="Times New Roman" w:hAnsi="Tahoma" w:cs="Tahoma"/>
          <w:spacing w:val="6"/>
          <w:sz w:val="22"/>
          <w:szCs w:val="22"/>
          <w:bdr w:val="none" w:sz="0" w:space="0" w:color="auto"/>
          <w:lang w:val="lt-LT" w:eastAsia="x-none"/>
        </w:rPr>
        <w:t>dešimt</w:t>
      </w:r>
      <w:r w:rsidRPr="008A1D6B">
        <w:rPr>
          <w:rFonts w:ascii="Tahoma" w:eastAsia="Times New Roman" w:hAnsi="Tahoma" w:cs="Tahoma"/>
          <w:spacing w:val="6"/>
          <w:sz w:val="22"/>
          <w:szCs w:val="22"/>
          <w:bdr w:val="none" w:sz="0" w:space="0" w:color="auto"/>
          <w:lang w:val="lt-LT" w:eastAsia="x-none"/>
        </w:rPr>
        <w:t>) darbo dien</w:t>
      </w:r>
      <w:r w:rsidR="005D5CC8" w:rsidRPr="008A1D6B">
        <w:rPr>
          <w:rFonts w:ascii="Tahoma" w:eastAsia="Times New Roman" w:hAnsi="Tahoma" w:cs="Tahoma"/>
          <w:spacing w:val="6"/>
          <w:sz w:val="22"/>
          <w:szCs w:val="22"/>
          <w:bdr w:val="none" w:sz="0" w:space="0" w:color="auto"/>
          <w:lang w:val="lt-LT" w:eastAsia="x-none"/>
        </w:rPr>
        <w:t>ų</w:t>
      </w:r>
      <w:r w:rsidRPr="008A1D6B">
        <w:rPr>
          <w:rFonts w:ascii="Tahoma" w:eastAsia="Times New Roman" w:hAnsi="Tahoma" w:cs="Tahoma"/>
          <w:spacing w:val="6"/>
          <w:sz w:val="22"/>
          <w:szCs w:val="22"/>
          <w:bdr w:val="none" w:sz="0" w:space="0" w:color="auto"/>
          <w:lang w:val="lt-LT" w:eastAsia="x-none"/>
        </w:rPr>
        <w:t xml:space="preserve"> nuo Sutarties pasirašymo dienos nepateikia Sutarties įvykdymo užtikrinimo, laikoma, kad Paslaugos teikėjas atsisakė sudaryti sutartį.</w:t>
      </w:r>
    </w:p>
    <w:p w14:paraId="2FEA072F" w14:textId="77777777" w:rsidR="00E5514B" w:rsidRPr="009C7B66" w:rsidRDefault="00E5514B" w:rsidP="0013107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3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Sutarties įvykdymo užtikrinimas turi būti besąlyginis ir neatšaukiamas ir galioti visa Sutarties galiojimo laikotarpį bei turi apimti visus galimus Užsakovo (įskaitant tiesioginius ir netiesioginius) nuostolius dėl Paslaugų teikėjo Sutarties neįvykdymo ir/ar netinkamo įvykdymo.</w:t>
      </w:r>
    </w:p>
    <w:p w14:paraId="40226B0B" w14:textId="77777777" w:rsidR="00E5514B" w:rsidRPr="009C7B66" w:rsidRDefault="00E5514B" w:rsidP="0013107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3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Sutarties įvykdymo užtikrinimas užtikrina, kad Užsakovui bus atlyginti minimalūs nuostoliai, atsiradę dėl to, kad Paslaugos teikėjas neįvykdė sutartinių įsipareigojimų ar vykdė juo netinkamai ir tai laikoma esminiu Sutarties pažeidimu.</w:t>
      </w:r>
    </w:p>
    <w:p w14:paraId="03715E17" w14:textId="21187EDB" w:rsidR="00E5514B" w:rsidRPr="009C7B66" w:rsidRDefault="00E5514B" w:rsidP="0013107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 xml:space="preserve">Jei Užsakovas pasinaudoja Sutarties įvykdymo užtikrinimu – užstatu, Paslaugos teikėjas, siekdamas toliau vykdyti Sutarties įsipareigojimus, privalo per 5 (penkias) dienas nuo pranešimo, kad Užsakovas pasinaudojo Sutarties sąlygų įvykdymo užtikrinimu – užstatu, išsiuntimo pervesti (sąskaitos numeris nurodytas 9.1 punkte) naują Sutarties sąlygų įvykdymo užtikrinimą </w:t>
      </w:r>
      <w:r w:rsidRPr="009C7B66">
        <w:rPr>
          <w:rFonts w:ascii="Tahoma" w:eastAsia="Times New Roman" w:hAnsi="Tahoma" w:cs="Tahoma"/>
          <w:bCs/>
          <w:sz w:val="22"/>
          <w:szCs w:val="22"/>
          <w:bdr w:val="none" w:sz="0" w:space="0" w:color="auto"/>
          <w:lang w:val="lt-LT"/>
        </w:rPr>
        <w:t xml:space="preserve">9.1 </w:t>
      </w:r>
      <w:r w:rsidRPr="009C7B66">
        <w:rPr>
          <w:rFonts w:ascii="Tahoma" w:eastAsia="Times New Roman" w:hAnsi="Tahoma" w:cs="Tahoma"/>
          <w:sz w:val="22"/>
          <w:szCs w:val="22"/>
          <w:bdr w:val="none" w:sz="0" w:space="0" w:color="auto"/>
          <w:lang w:val="lt-LT"/>
        </w:rPr>
        <w:t>punkte nurodytai sumai.</w:t>
      </w:r>
      <w:r w:rsidR="005A3426" w:rsidRPr="009C7B66">
        <w:rPr>
          <w:rFonts w:ascii="Tahoma" w:eastAsia="Times New Roman" w:hAnsi="Tahoma" w:cs="Tahoma"/>
          <w:sz w:val="22"/>
          <w:szCs w:val="22"/>
          <w:bdr w:val="none" w:sz="0" w:space="0" w:color="auto"/>
          <w:lang w:val="lt-LT"/>
        </w:rPr>
        <w:t>/ Jei Užsakovas pasinaudoja Sutarties sąlygų įvykdymo užtikrinimu – banko garantija, išsiuntimo pateikti naują Sutarties sąlygų užtikrinimą 9.1. punkte nurodytai sumai</w:t>
      </w:r>
      <w:r w:rsidR="00F5045A" w:rsidRPr="009C7B66">
        <w:rPr>
          <w:rFonts w:ascii="Tahoma" w:eastAsia="Times New Roman" w:hAnsi="Tahoma" w:cs="Tahoma"/>
          <w:sz w:val="22"/>
          <w:szCs w:val="22"/>
          <w:bdr w:val="none" w:sz="0" w:space="0" w:color="auto"/>
          <w:lang w:val="lt-LT"/>
        </w:rPr>
        <w:t>.</w:t>
      </w:r>
    </w:p>
    <w:p w14:paraId="2F334AB5" w14:textId="77777777" w:rsidR="00E5514B" w:rsidRPr="009C7B66" w:rsidRDefault="00E5514B" w:rsidP="0013107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Užsakovas gali pasinaudoti sutarties įvykdymo užtikrinimu, kai:</w:t>
      </w:r>
    </w:p>
    <w:p w14:paraId="5DC5DDFD" w14:textId="666EE239"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9.6.1. Paslaugos teikėjas teikia nekokybiškas paslaugas ir tai laikoma esminiu Sutarties pažeidimu (neatitinkančias specifikacijoje nurodytų standartų ir reikalavimų);</w:t>
      </w:r>
    </w:p>
    <w:p w14:paraId="0AE223C1" w14:textId="6D7BF7B1"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9.6.2. Paslaugos teikėjas per pagrįstai nustatytą laikotarpį neįvykdo Užsakovo nurodymo ištaisyti netinkamai įvykdytus arba neįvykdytus sutartinius įsipareigojimus ir tai laikoma esminiu Sutarties pažeidimu;</w:t>
      </w:r>
    </w:p>
    <w:p w14:paraId="35DA9994" w14:textId="2F972708" w:rsidR="00D27626" w:rsidRPr="009C7B66" w:rsidRDefault="00D27626"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9.6.3. Paslaugų teikėjas nesilaiko Sutarties 4.</w:t>
      </w:r>
      <w:r w:rsidR="00475B52">
        <w:rPr>
          <w:rFonts w:ascii="Tahoma" w:eastAsia="Times New Roman" w:hAnsi="Tahoma" w:cs="Tahoma"/>
          <w:sz w:val="22"/>
          <w:szCs w:val="22"/>
          <w:bdr w:val="none" w:sz="0" w:space="0" w:color="auto"/>
          <w:lang w:val="lt-LT"/>
        </w:rPr>
        <w:t>4</w:t>
      </w:r>
      <w:r w:rsidRPr="009C7B66">
        <w:rPr>
          <w:rFonts w:ascii="Tahoma" w:eastAsia="Times New Roman" w:hAnsi="Tahoma" w:cs="Tahoma"/>
          <w:sz w:val="22"/>
          <w:szCs w:val="22"/>
          <w:bdr w:val="none" w:sz="0" w:space="0" w:color="auto"/>
          <w:lang w:val="lt-LT"/>
        </w:rPr>
        <w:t>. punkto ir tai laikoma esminiu Sutarties pažeidimu;</w:t>
      </w:r>
    </w:p>
    <w:p w14:paraId="20826BB9" w14:textId="17B92D91"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9.6.</w:t>
      </w:r>
      <w:r w:rsidR="00D27626" w:rsidRPr="009C7B66">
        <w:rPr>
          <w:rFonts w:ascii="Tahoma" w:eastAsia="Times New Roman" w:hAnsi="Tahoma" w:cs="Tahoma"/>
          <w:sz w:val="22"/>
          <w:szCs w:val="22"/>
          <w:bdr w:val="none" w:sz="0" w:space="0" w:color="auto"/>
          <w:lang w:val="lt-LT"/>
        </w:rPr>
        <w:t>4</w:t>
      </w:r>
      <w:r w:rsidRPr="009C7B66">
        <w:rPr>
          <w:rFonts w:ascii="Tahoma" w:eastAsia="Times New Roman" w:hAnsi="Tahoma" w:cs="Tahoma"/>
          <w:sz w:val="22"/>
          <w:szCs w:val="22"/>
          <w:bdr w:val="none" w:sz="0" w:space="0" w:color="auto"/>
          <w:lang w:val="lt-LT"/>
        </w:rPr>
        <w:t>. Paslaugos teikėjas bankrutuoja arba yra likviduojamas, kai sustabdo ūkinę veiklą, arba kai įstatymuose ir kituose teisės aktuose numatyta tvarka susidaro analogiška situacija</w:t>
      </w:r>
      <w:r w:rsidR="005D5CC8" w:rsidRPr="009C7B66">
        <w:rPr>
          <w:rFonts w:ascii="Tahoma" w:eastAsia="Times New Roman" w:hAnsi="Tahoma" w:cs="Tahoma"/>
          <w:sz w:val="22"/>
          <w:szCs w:val="22"/>
          <w:bdr w:val="none" w:sz="0" w:space="0" w:color="auto"/>
          <w:lang w:val="lt-LT"/>
        </w:rPr>
        <w:t>;</w:t>
      </w:r>
    </w:p>
    <w:p w14:paraId="466B4C0F" w14:textId="2E000856"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lastRenderedPageBreak/>
        <w:t>9.6.</w:t>
      </w:r>
      <w:r w:rsidR="00D27626" w:rsidRPr="009C7B66">
        <w:rPr>
          <w:rFonts w:ascii="Tahoma" w:eastAsia="Times New Roman" w:hAnsi="Tahoma" w:cs="Tahoma"/>
          <w:sz w:val="22"/>
          <w:szCs w:val="22"/>
          <w:bdr w:val="none" w:sz="0" w:space="0" w:color="auto"/>
          <w:lang w:val="lt-LT"/>
        </w:rPr>
        <w:t>5</w:t>
      </w:r>
      <w:r w:rsidRPr="009C7B66">
        <w:rPr>
          <w:rFonts w:ascii="Tahoma" w:eastAsia="Times New Roman" w:hAnsi="Tahoma" w:cs="Tahoma"/>
          <w:sz w:val="22"/>
          <w:szCs w:val="22"/>
          <w:bdr w:val="none" w:sz="0" w:space="0" w:color="auto"/>
          <w:lang w:val="lt-LT"/>
        </w:rPr>
        <w:t>. po raštiško Užsakovo įspėjimo Paslaugų teikėjas neužtikrina paslaugų kokybės ar nevykdo kitų Sutarties sąlygų arba raštiškai perspėtas dar kartą jas pažeidžia.</w:t>
      </w:r>
    </w:p>
    <w:p w14:paraId="524C9558" w14:textId="1FEEB217" w:rsidR="001A1EAF" w:rsidRPr="009C7B66" w:rsidRDefault="001A1EAF"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 xml:space="preserve">9.6.6. Kai </w:t>
      </w:r>
      <w:r w:rsidR="00861730" w:rsidRPr="009C7B66">
        <w:rPr>
          <w:rFonts w:ascii="Tahoma" w:eastAsia="Times New Roman" w:hAnsi="Tahoma" w:cs="Tahoma"/>
          <w:sz w:val="22"/>
          <w:szCs w:val="22"/>
          <w:bdr w:val="none" w:sz="0" w:space="0" w:color="auto"/>
          <w:lang w:val="lt-LT"/>
        </w:rPr>
        <w:t xml:space="preserve">dėl </w:t>
      </w:r>
      <w:r w:rsidR="00B404B6" w:rsidRPr="009C7B66">
        <w:rPr>
          <w:rFonts w:ascii="Tahoma" w:eastAsia="Times New Roman" w:hAnsi="Tahoma" w:cs="Tahoma"/>
          <w:sz w:val="22"/>
          <w:szCs w:val="22"/>
          <w:bdr w:val="none" w:sz="0" w:space="0" w:color="auto"/>
          <w:lang w:val="lt-LT"/>
        </w:rPr>
        <w:t xml:space="preserve">Paslaugų teikėjo kaltės </w:t>
      </w:r>
      <w:r w:rsidRPr="009C7B66">
        <w:rPr>
          <w:rFonts w:ascii="Tahoma" w:eastAsia="Times New Roman" w:hAnsi="Tahoma" w:cs="Tahoma"/>
          <w:sz w:val="22"/>
          <w:szCs w:val="22"/>
          <w:bdr w:val="none" w:sz="0" w:space="0" w:color="auto"/>
          <w:lang w:val="lt-LT"/>
        </w:rPr>
        <w:t xml:space="preserve">nutraukiama Sutartis, </w:t>
      </w:r>
      <w:r w:rsidR="007F0463" w:rsidRPr="009C7B66">
        <w:rPr>
          <w:rFonts w:ascii="Tahoma" w:eastAsia="Times New Roman" w:hAnsi="Tahoma" w:cs="Tahoma"/>
          <w:sz w:val="22"/>
          <w:szCs w:val="22"/>
          <w:bdr w:val="none" w:sz="0" w:space="0" w:color="auto"/>
          <w:lang w:val="lt-LT"/>
        </w:rPr>
        <w:t>tokiu atveju Sutarties 10.7. punkte nustatyt</w:t>
      </w:r>
      <w:r w:rsidR="00135A30" w:rsidRPr="009C7B66">
        <w:rPr>
          <w:rFonts w:ascii="Tahoma" w:eastAsia="Times New Roman" w:hAnsi="Tahoma" w:cs="Tahoma"/>
          <w:sz w:val="22"/>
          <w:szCs w:val="22"/>
          <w:bdr w:val="none" w:sz="0" w:space="0" w:color="auto"/>
          <w:lang w:val="lt-LT"/>
        </w:rPr>
        <w:t>ą</w:t>
      </w:r>
      <w:r w:rsidR="007F0463" w:rsidRPr="009C7B66">
        <w:rPr>
          <w:rFonts w:ascii="Tahoma" w:eastAsia="Times New Roman" w:hAnsi="Tahoma" w:cs="Tahoma"/>
          <w:sz w:val="22"/>
          <w:szCs w:val="22"/>
          <w:bdr w:val="none" w:sz="0" w:space="0" w:color="auto"/>
          <w:lang w:val="lt-LT"/>
        </w:rPr>
        <w:t xml:space="preserve"> baud</w:t>
      </w:r>
      <w:r w:rsidR="00135A30" w:rsidRPr="009C7B66">
        <w:rPr>
          <w:rFonts w:ascii="Tahoma" w:eastAsia="Times New Roman" w:hAnsi="Tahoma" w:cs="Tahoma"/>
          <w:sz w:val="22"/>
          <w:szCs w:val="22"/>
          <w:bdr w:val="none" w:sz="0" w:space="0" w:color="auto"/>
          <w:lang w:val="lt-LT"/>
        </w:rPr>
        <w:t>ą</w:t>
      </w:r>
      <w:r w:rsidR="007F0463" w:rsidRPr="009C7B66">
        <w:rPr>
          <w:rFonts w:ascii="Tahoma" w:eastAsia="Times New Roman" w:hAnsi="Tahoma" w:cs="Tahoma"/>
          <w:sz w:val="22"/>
          <w:szCs w:val="22"/>
          <w:bdr w:val="none" w:sz="0" w:space="0" w:color="auto"/>
          <w:lang w:val="lt-LT"/>
        </w:rPr>
        <w:t xml:space="preserve"> Užsakovas gali išskaičiuoti iš Sutarties įvykdymo užtikrinimo sumos. </w:t>
      </w:r>
    </w:p>
    <w:p w14:paraId="1D51A99A" w14:textId="77777777" w:rsidR="00E5514B" w:rsidRPr="009C7B66" w:rsidRDefault="00E5514B" w:rsidP="0013107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Pasibaigus Sutarties galiojimo terminui Sutarties įvykdymo užtikrinimas grąžinamas Paslaugų teikėjui, jei jis laiku ir tinkamai įvykdė visus sutartinius įsipareigojimus, per 30 (trisdešimt) dienų nuo Paslaugų teikėjo raštiško prašymo pateikimo dienos.</w:t>
      </w:r>
    </w:p>
    <w:p w14:paraId="01B87303" w14:textId="69933703" w:rsidR="009D59BF" w:rsidRPr="009C7B66" w:rsidRDefault="009D59BF" w:rsidP="00131071">
      <w:pPr>
        <w:jc w:val="both"/>
        <w:rPr>
          <w:rFonts w:ascii="Tahoma" w:hAnsi="Tahoma" w:cs="Tahoma"/>
          <w:sz w:val="22"/>
          <w:szCs w:val="22"/>
          <w:lang w:val="lt-LT"/>
        </w:rPr>
      </w:pPr>
    </w:p>
    <w:p w14:paraId="716E5FC5" w14:textId="308EB154" w:rsidR="005D5CC8" w:rsidRPr="009C7B66" w:rsidRDefault="00E5514B" w:rsidP="00377E3D">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center"/>
        <w:outlineLvl w:val="1"/>
        <w:rPr>
          <w:rFonts w:ascii="Tahoma" w:eastAsia="Times New Roman" w:hAnsi="Tahoma" w:cs="Tahoma"/>
          <w:b/>
          <w:bCs/>
          <w:sz w:val="22"/>
          <w:szCs w:val="22"/>
          <w:bdr w:val="none" w:sz="0" w:space="0" w:color="auto"/>
          <w:lang w:val="lt-LT" w:eastAsia="x-none"/>
        </w:rPr>
      </w:pPr>
      <w:bookmarkStart w:id="13" w:name="bookmark8"/>
      <w:r w:rsidRPr="009C7B66">
        <w:rPr>
          <w:rFonts w:ascii="Tahoma" w:eastAsia="Times New Roman" w:hAnsi="Tahoma" w:cs="Tahoma"/>
          <w:b/>
          <w:bCs/>
          <w:sz w:val="22"/>
          <w:szCs w:val="22"/>
          <w:bdr w:val="none" w:sz="0" w:space="0" w:color="auto"/>
          <w:lang w:val="lt-LT" w:eastAsia="x-none"/>
        </w:rPr>
        <w:t>Šalių atsakomybė</w:t>
      </w:r>
      <w:bookmarkEnd w:id="13"/>
    </w:p>
    <w:p w14:paraId="28E70E9C" w14:textId="77777777" w:rsidR="00E5514B" w:rsidRPr="009C7B66"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24"/>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3284CEA" w14:textId="77777777" w:rsidR="00E5514B" w:rsidRPr="009C7B66" w:rsidRDefault="00E5514B" w:rsidP="00131071">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Uždelsus laiku atsiskaityti už suteiktas paslaugas, Užsakovas Paslaugos teikėjui reikalaujant moka 0,02 proc. delspinigius nuo laiku neapmokėtos sumos už kiekvieną vėlavimo dieną. Šalys susitaria, kad šiuo atveju palūkanos nemokamos.</w:t>
      </w:r>
    </w:p>
    <w:p w14:paraId="7C1B8977" w14:textId="77777777" w:rsidR="00E5514B" w:rsidRPr="009C7B66" w:rsidRDefault="00E5514B" w:rsidP="00131071">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7759FFA" w14:textId="347A4F8D" w:rsidR="00E5514B" w:rsidRPr="009C7B66"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31"/>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Jei Paslaugų teikėjas dėl savo kaltės neteikia arba pavėluoja suteikti paslaugas (t. y. </w:t>
      </w:r>
      <w:r w:rsidR="002B07F5" w:rsidRPr="009C7B66">
        <w:rPr>
          <w:rFonts w:ascii="Tahoma" w:eastAsia="Times New Roman" w:hAnsi="Tahoma" w:cs="Tahoma"/>
          <w:spacing w:val="6"/>
          <w:sz w:val="22"/>
          <w:szCs w:val="22"/>
          <w:bdr w:val="none" w:sz="0" w:space="0" w:color="auto"/>
          <w:lang w:val="lt-LT" w:eastAsia="x-none"/>
        </w:rPr>
        <w:t>teikti maitinimo paslaugas</w:t>
      </w:r>
      <w:r w:rsidRPr="009C7B66">
        <w:rPr>
          <w:rFonts w:ascii="Tahoma" w:eastAsia="Times New Roman" w:hAnsi="Tahoma" w:cs="Tahoma"/>
          <w:spacing w:val="6"/>
          <w:sz w:val="22"/>
          <w:szCs w:val="22"/>
          <w:bdr w:val="none" w:sz="0" w:space="0" w:color="auto"/>
          <w:lang w:val="lt-LT" w:eastAsia="x-none"/>
        </w:rPr>
        <w:t xml:space="preserve"> pagal techninėje specifikacijoje nurodytą grafiką), tai Užsakovas turi teisę be oficialaus įspėjimo ir nesumažindamas kitų savo teisių gynimo būdų, pradėti skaičiuoti 0,02 proc. dydžio delspinigius nuo vėluojam</w:t>
      </w:r>
      <w:r w:rsidR="00AB71DD" w:rsidRPr="009C7B66">
        <w:rPr>
          <w:rFonts w:ascii="Tahoma" w:eastAsia="Times New Roman" w:hAnsi="Tahoma" w:cs="Tahoma"/>
          <w:spacing w:val="6"/>
          <w:sz w:val="22"/>
          <w:szCs w:val="22"/>
          <w:bdr w:val="none" w:sz="0" w:space="0" w:color="auto"/>
          <w:lang w:val="lt-LT" w:eastAsia="x-none"/>
        </w:rPr>
        <w:t>ų teikti paslaugų</w:t>
      </w:r>
      <w:r w:rsidRPr="009C7B66">
        <w:rPr>
          <w:rFonts w:ascii="Tahoma" w:eastAsia="Times New Roman" w:hAnsi="Tahoma" w:cs="Tahoma"/>
          <w:spacing w:val="6"/>
          <w:sz w:val="22"/>
          <w:szCs w:val="22"/>
          <w:bdr w:val="none" w:sz="0" w:space="0" w:color="auto"/>
          <w:lang w:val="lt-LT" w:eastAsia="x-none"/>
        </w:rPr>
        <w:t xml:space="preserve"> vertės už kiekvieną termino praleidimo valandą. </w:t>
      </w:r>
    </w:p>
    <w:p w14:paraId="06871C81" w14:textId="221F526F" w:rsidR="00E5514B" w:rsidRPr="008A1D6B"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31"/>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Jei Paslaugų teikėjas pateikia kokybės ir saugos reikalavimų neatitinkantį maistą ir dėl to Užsakovas </w:t>
      </w:r>
      <w:r w:rsidRPr="008A1D6B">
        <w:rPr>
          <w:rFonts w:ascii="Tahoma" w:eastAsia="Times New Roman" w:hAnsi="Tahoma" w:cs="Tahoma"/>
          <w:spacing w:val="6"/>
          <w:sz w:val="22"/>
          <w:szCs w:val="22"/>
          <w:bdr w:val="none" w:sz="0" w:space="0" w:color="auto"/>
          <w:lang w:val="lt-LT" w:eastAsia="x-none"/>
        </w:rPr>
        <w:t xml:space="preserve">patiria žalos, Paslaugų teikėjas įsipareigoja atlyginti atsiradusią žalą ir pakeisti nekokybišką maistą kokybišku per 1 (vieną) valandą, kitu atveju Užsakovas gali pradėti skaičiuoti 0,02 proc. dydžio delspinigius nuo vėluojamo </w:t>
      </w:r>
      <w:r w:rsidR="009452D7" w:rsidRPr="008A1D6B">
        <w:rPr>
          <w:rFonts w:ascii="Tahoma" w:eastAsia="Times New Roman" w:hAnsi="Tahoma" w:cs="Tahoma"/>
          <w:spacing w:val="6"/>
          <w:sz w:val="22"/>
          <w:szCs w:val="22"/>
          <w:bdr w:val="none" w:sz="0" w:space="0" w:color="auto"/>
          <w:lang w:val="lt-LT" w:eastAsia="x-none"/>
        </w:rPr>
        <w:t>pateikti</w:t>
      </w:r>
      <w:r w:rsidRPr="008A1D6B">
        <w:rPr>
          <w:rFonts w:ascii="Tahoma" w:eastAsia="Times New Roman" w:hAnsi="Tahoma" w:cs="Tahoma"/>
          <w:spacing w:val="6"/>
          <w:sz w:val="22"/>
          <w:szCs w:val="22"/>
          <w:bdr w:val="none" w:sz="0" w:space="0" w:color="auto"/>
          <w:lang w:val="lt-LT" w:eastAsia="x-none"/>
        </w:rPr>
        <w:t xml:space="preserve"> užsakyto maisto vertės už kiekvieną termino praleidimo valandą.</w:t>
      </w:r>
    </w:p>
    <w:p w14:paraId="085D3CCF" w14:textId="532EC52E" w:rsidR="00E5514B" w:rsidRPr="008A1D6B"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31"/>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Jei Paslaugų teikėjas pateikia kokybės ir saugos reikalavimų neatitinkantį maistą, Paslaugų teikėjas įsipareigoja pakeisti nekokybišką maistą kokybišku per 1 (vieną) valandą, kitu atveju Užsakovas gali pradėti skaičiuoti 0,02 proc. dydžio delspinigius nuo vėluojamo </w:t>
      </w:r>
      <w:r w:rsidR="009452D7" w:rsidRPr="008A1D6B">
        <w:rPr>
          <w:rFonts w:ascii="Tahoma" w:eastAsia="Times New Roman" w:hAnsi="Tahoma" w:cs="Tahoma"/>
          <w:spacing w:val="6"/>
          <w:sz w:val="22"/>
          <w:szCs w:val="22"/>
          <w:bdr w:val="none" w:sz="0" w:space="0" w:color="auto"/>
          <w:lang w:val="lt-LT" w:eastAsia="x-none"/>
        </w:rPr>
        <w:t>teikti</w:t>
      </w:r>
      <w:r w:rsidRPr="008A1D6B">
        <w:rPr>
          <w:rFonts w:ascii="Tahoma" w:eastAsia="Times New Roman" w:hAnsi="Tahoma" w:cs="Tahoma"/>
          <w:spacing w:val="6"/>
          <w:sz w:val="22"/>
          <w:szCs w:val="22"/>
          <w:bdr w:val="none" w:sz="0" w:space="0" w:color="auto"/>
          <w:lang w:val="lt-LT" w:eastAsia="x-none"/>
        </w:rPr>
        <w:t xml:space="preserve"> užsakyto maisto vertės už kiekvieną termino praleidimo valandą.</w:t>
      </w:r>
    </w:p>
    <w:p w14:paraId="6965CCB7" w14:textId="77777777" w:rsidR="000910D2" w:rsidRPr="008A1D6B" w:rsidRDefault="000910D2" w:rsidP="000910D2">
      <w:pPr>
        <w:pStyle w:val="ListParagraph"/>
        <w:numPr>
          <w:ilvl w:val="1"/>
          <w:numId w:val="12"/>
        </w:numPr>
        <w:tabs>
          <w:tab w:val="left" w:pos="709"/>
        </w:tabs>
        <w:ind w:left="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Užsakovui neįvykdžius pareigos per Sutarties galiojimo terminą nupirkti Paslaugų už ne mažiau kaip 80 (aštuoniasdešimt)  procentų Pradinės sutarties vertės ir Šalims nepratęsus Paslaugų teikimo termino, Paslaugų teikėjui pareikalavus, Užsakovas turi sumokėti 10 procentų nuo neįvykdytų įsipareigojimų dydžio baudą, išskyrus atvejus, kai Sutartis nutraukiama dėl Paslaugų teikėjo kaltės. </w:t>
      </w:r>
    </w:p>
    <w:p w14:paraId="7BF290A9" w14:textId="1C6D17CF" w:rsidR="00E5514B" w:rsidRPr="008A1D6B"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31"/>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Delspinigių sumokėjimas neatleidžia Šalių nuo pareigos tinkamai vykdyti Šioje Sutartyje prisiimtus įsipareigojimus.</w:t>
      </w:r>
    </w:p>
    <w:p w14:paraId="176E0658" w14:textId="77777777" w:rsidR="00E5514B" w:rsidRPr="009C7B66"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37"/>
        </w:tabs>
        <w:ind w:hanging="4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Šalys susitaria, kad</w:t>
      </w:r>
      <w:r w:rsidRPr="009C7B66">
        <w:rPr>
          <w:rFonts w:ascii="Tahoma" w:eastAsia="Times New Roman" w:hAnsi="Tahoma" w:cs="Tahoma"/>
          <w:spacing w:val="6"/>
          <w:sz w:val="22"/>
          <w:szCs w:val="22"/>
          <w:bdr w:val="none" w:sz="0" w:space="0" w:color="auto"/>
          <w:lang w:val="lt-LT" w:eastAsia="x-none"/>
        </w:rPr>
        <w:t xml:space="preserve"> kilus teisminiam ginčui dėl atsiskaitymo už suteiktas paslaugas, </w:t>
      </w:r>
      <w:r w:rsidRPr="009C7B66">
        <w:rPr>
          <w:rFonts w:ascii="Tahoma" w:eastAsia="Times New Roman" w:hAnsi="Tahoma" w:cs="Tahoma"/>
          <w:bCs/>
          <w:spacing w:val="6"/>
          <w:sz w:val="22"/>
          <w:szCs w:val="22"/>
          <w:bdr w:val="none" w:sz="0" w:space="0" w:color="auto"/>
          <w:lang w:val="lt-LT" w:eastAsia="x-none"/>
        </w:rPr>
        <w:t>Paslaugų teikėjas</w:t>
      </w:r>
      <w:r w:rsidRPr="009C7B66">
        <w:rPr>
          <w:rFonts w:ascii="Tahoma" w:eastAsia="Times New Roman" w:hAnsi="Tahoma" w:cs="Tahoma"/>
          <w:spacing w:val="6"/>
          <w:sz w:val="22"/>
          <w:szCs w:val="22"/>
          <w:bdr w:val="none" w:sz="0" w:space="0" w:color="auto"/>
          <w:lang w:val="lt-LT" w:eastAsia="x-none"/>
        </w:rPr>
        <w:t xml:space="preserve"> gali reikalauti priteisti ne didesnes kaip 5 (penkių) procentų metines palūkanas nuo nesumokėtos sumos, kaip tai numatyta LR CK 6.210 str. 1 d.</w:t>
      </w:r>
    </w:p>
    <w:p w14:paraId="4FB24B26" w14:textId="0EAD0A72" w:rsidR="00E5514B" w:rsidRPr="009C7B66" w:rsidRDefault="00E5514B" w:rsidP="00131071">
      <w:pPr>
        <w:jc w:val="both"/>
        <w:rPr>
          <w:rFonts w:ascii="Tahoma" w:hAnsi="Tahoma" w:cs="Tahoma"/>
          <w:sz w:val="22"/>
          <w:szCs w:val="22"/>
          <w:lang w:val="lt-LT"/>
        </w:rPr>
      </w:pPr>
    </w:p>
    <w:p w14:paraId="6D59C7C9" w14:textId="0DD94DFE" w:rsidR="00E5514B" w:rsidRPr="009C7B66" w:rsidRDefault="00E5514B" w:rsidP="00131071">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s>
        <w:jc w:val="center"/>
        <w:rPr>
          <w:rFonts w:ascii="Tahoma" w:eastAsia="Times New Roman" w:hAnsi="Tahoma" w:cs="Tahoma"/>
          <w:b/>
          <w:bCs/>
          <w:color w:val="000000"/>
          <w:sz w:val="22"/>
          <w:szCs w:val="22"/>
          <w:bdr w:val="none" w:sz="0" w:space="0" w:color="auto"/>
          <w:shd w:val="clear" w:color="auto" w:fill="FFFFFF"/>
          <w:lang w:val="lt-LT" w:eastAsia="x-none"/>
        </w:rPr>
      </w:pPr>
      <w:r w:rsidRPr="009C7B66">
        <w:rPr>
          <w:rFonts w:ascii="Tahoma" w:eastAsia="Times New Roman" w:hAnsi="Tahoma" w:cs="Tahoma"/>
          <w:b/>
          <w:bCs/>
          <w:sz w:val="22"/>
          <w:szCs w:val="22"/>
          <w:bdr w:val="none" w:sz="0" w:space="0" w:color="auto"/>
          <w:lang w:val="lt-LT" w:eastAsia="x-none"/>
        </w:rPr>
        <w:t xml:space="preserve">Nenugalimos jėgos aplinkybės </w:t>
      </w:r>
      <w:r w:rsidRPr="009C7B66">
        <w:rPr>
          <w:rFonts w:ascii="Tahoma" w:eastAsia="Times New Roman" w:hAnsi="Tahoma" w:cs="Tahoma"/>
          <w:b/>
          <w:bCs/>
          <w:i/>
          <w:iCs/>
          <w:color w:val="000000"/>
          <w:sz w:val="22"/>
          <w:szCs w:val="22"/>
          <w:bdr w:val="none" w:sz="0" w:space="0" w:color="auto"/>
          <w:shd w:val="clear" w:color="auto" w:fill="FFFFFF"/>
          <w:lang w:val="lt-LT" w:eastAsia="x-none"/>
        </w:rPr>
        <w:t>(force majeure)</w:t>
      </w:r>
    </w:p>
    <w:p w14:paraId="28525F0F" w14:textId="77777777"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7B1591CC" w14:textId="77777777"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2"/>
          <w:szCs w:val="22"/>
          <w:bdr w:val="none" w:sz="0" w:space="0" w:color="auto"/>
          <w:lang w:val="lt-LT"/>
        </w:rPr>
      </w:pPr>
      <w:r w:rsidRPr="009C7B66">
        <w:rPr>
          <w:rFonts w:ascii="Tahoma" w:eastAsia="Times New Roman" w:hAnsi="Tahoma" w:cs="Tahoma"/>
          <w:sz w:val="22"/>
          <w:szCs w:val="22"/>
          <w:bdr w:val="none" w:sz="0" w:space="0" w:color="auto"/>
          <w:lang w:val="lt-LT"/>
        </w:rPr>
        <w:t xml:space="preserve">11.2. </w:t>
      </w:r>
      <w:r w:rsidRPr="009C7B66">
        <w:rPr>
          <w:rFonts w:ascii="Tahoma" w:eastAsia="Times New Roman" w:hAnsi="Tahoma" w:cs="Tahoma"/>
          <w:color w:val="000000"/>
          <w:sz w:val="22"/>
          <w:szCs w:val="22"/>
          <w:bdr w:val="none" w:sz="0" w:space="0" w:color="auto"/>
          <w:lang w:val="lt-LT"/>
        </w:rPr>
        <w:t>Jeigu aplinkybė, dėl kurios neįmanoma sutarties įvykdyti, laikina, tai šalis atleidžiama nuo atsakomybės tik tokiam laikotarpiui, kuris yra protingas atsižvelgiant į tos aplinkybės įtaką sutarties įvykdymui.</w:t>
      </w:r>
    </w:p>
    <w:p w14:paraId="058726AA" w14:textId="77777777"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2"/>
          <w:szCs w:val="22"/>
          <w:bdr w:val="none" w:sz="0" w:space="0" w:color="auto"/>
          <w:lang w:val="lt-LT"/>
        </w:rPr>
      </w:pPr>
      <w:r w:rsidRPr="009C7B66">
        <w:rPr>
          <w:rFonts w:ascii="Tahoma" w:eastAsia="Times New Roman" w:hAnsi="Tahoma" w:cs="Tahoma"/>
          <w:color w:val="000000"/>
          <w:sz w:val="22"/>
          <w:szCs w:val="22"/>
          <w:bdr w:val="none" w:sz="0" w:space="0" w:color="auto"/>
          <w:lang w:val="lt-LT"/>
        </w:rPr>
        <w:lastRenderedPageBreak/>
        <w:t>11.3. Sutarties neįvykdžiusi šalis privalo pranešti kitai šaliai apie šio straipsnio 11.1. punkte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2CE2FC6F" w14:textId="77777777"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2"/>
          <w:szCs w:val="22"/>
          <w:bdr w:val="none" w:sz="0" w:space="0" w:color="auto"/>
          <w:lang w:val="lt-LT"/>
        </w:rPr>
      </w:pPr>
      <w:r w:rsidRPr="009C7B66">
        <w:rPr>
          <w:rFonts w:ascii="Tahoma" w:eastAsia="Times New Roman" w:hAnsi="Tahoma" w:cs="Tahoma"/>
          <w:color w:val="000000"/>
          <w:sz w:val="22"/>
          <w:szCs w:val="22"/>
          <w:bdr w:val="none" w:sz="0" w:space="0" w:color="auto"/>
          <w:lang w:val="lt-LT"/>
        </w:rPr>
        <w:t xml:space="preserve">11.4. Nenugalima jėga (force majeure) nelaikomos šalies veiklai turėjusios įtakos aplinkybės, į kurių galimybę šalys, sudarydamos Sutartį, atsižvelgė, </w:t>
      </w:r>
      <w:proofErr w:type="spellStart"/>
      <w:r w:rsidRPr="009C7B66">
        <w:rPr>
          <w:rFonts w:ascii="Tahoma" w:eastAsia="Times New Roman" w:hAnsi="Tahoma" w:cs="Tahoma"/>
          <w:color w:val="000000"/>
          <w:sz w:val="22"/>
          <w:szCs w:val="22"/>
          <w:bdr w:val="none" w:sz="0" w:space="0" w:color="auto"/>
          <w:lang w:val="lt-LT"/>
        </w:rPr>
        <w:t>t.y</w:t>
      </w:r>
      <w:proofErr w:type="spellEnd"/>
      <w:r w:rsidRPr="009C7B66">
        <w:rPr>
          <w:rFonts w:ascii="Tahoma" w:eastAsia="Times New Roman" w:hAnsi="Tahoma" w:cs="Tahoma"/>
          <w:color w:val="000000"/>
          <w:sz w:val="22"/>
          <w:szCs w:val="22"/>
          <w:bdr w:val="none" w:sz="0" w:space="0" w:color="auto"/>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w:t>
      </w:r>
    </w:p>
    <w:p w14:paraId="1AFAFC67" w14:textId="405BBCD4"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2"/>
          <w:szCs w:val="22"/>
          <w:bdr w:val="none" w:sz="0" w:space="0" w:color="auto"/>
          <w:lang w:val="lt-LT"/>
        </w:rPr>
      </w:pPr>
      <w:r w:rsidRPr="009C7B66">
        <w:rPr>
          <w:rFonts w:ascii="Tahoma" w:eastAsia="Times New Roman" w:hAnsi="Tahoma" w:cs="Tahoma"/>
          <w:color w:val="000000"/>
          <w:sz w:val="22"/>
          <w:szCs w:val="22"/>
          <w:bdr w:val="none" w:sz="0" w:space="0" w:color="auto"/>
          <w:lang w:val="lt-LT"/>
        </w:rPr>
        <w:t>11.5. Šios Sutarties 11 dalies nuostatos neatima iš kitos šalies teisės nutraukti sutartį arba sustabdyti jos įvykdymą, arba reikalauti sumokėti palūkanas.</w:t>
      </w:r>
    </w:p>
    <w:p w14:paraId="1A67EC6E" w14:textId="51401D89" w:rsidR="0028233C" w:rsidRPr="009C7B66" w:rsidRDefault="0028233C"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2"/>
          <w:szCs w:val="22"/>
          <w:bdr w:val="none" w:sz="0" w:space="0" w:color="auto"/>
          <w:lang w:val="lt-LT"/>
        </w:rPr>
      </w:pPr>
      <w:r w:rsidRPr="009C7B66">
        <w:rPr>
          <w:rFonts w:ascii="Tahoma" w:eastAsia="Times New Roman" w:hAnsi="Tahoma" w:cs="Tahoma"/>
          <w:color w:val="000000"/>
          <w:sz w:val="22"/>
          <w:szCs w:val="22"/>
          <w:bdr w:val="none" w:sz="0" w:space="0" w:color="auto"/>
          <w:lang w:val="lt-LT"/>
        </w:rPr>
        <w:t xml:space="preserve">11.6. Papildomus sutarties vykdymo kaštus, atsiradusios dėl nenugalimos jėgos aplinkybių, </w:t>
      </w:r>
      <w:r w:rsidR="003169F7" w:rsidRPr="009C7B66">
        <w:rPr>
          <w:rFonts w:ascii="Tahoma" w:eastAsia="Times New Roman" w:hAnsi="Tahoma" w:cs="Tahoma"/>
          <w:color w:val="000000"/>
          <w:sz w:val="22"/>
          <w:szCs w:val="22"/>
          <w:bdr w:val="none" w:sz="0" w:space="0" w:color="auto"/>
          <w:lang w:val="lt-LT"/>
        </w:rPr>
        <w:t xml:space="preserve">pandemijos ar nepaprastosios situacijos atvejais, </w:t>
      </w:r>
      <w:r w:rsidRPr="009C7B66">
        <w:rPr>
          <w:rFonts w:ascii="Tahoma" w:eastAsia="Times New Roman" w:hAnsi="Tahoma" w:cs="Tahoma"/>
          <w:color w:val="000000"/>
          <w:sz w:val="22"/>
          <w:szCs w:val="22"/>
          <w:bdr w:val="none" w:sz="0" w:space="0" w:color="auto"/>
          <w:lang w:val="lt-LT"/>
        </w:rPr>
        <w:t xml:space="preserve">prisiima </w:t>
      </w:r>
      <w:r w:rsidR="003169F7" w:rsidRPr="009C7B66">
        <w:rPr>
          <w:rFonts w:ascii="Tahoma" w:eastAsia="Times New Roman" w:hAnsi="Tahoma" w:cs="Tahoma"/>
          <w:color w:val="000000"/>
          <w:sz w:val="22"/>
          <w:szCs w:val="22"/>
          <w:bdr w:val="none" w:sz="0" w:space="0" w:color="auto"/>
          <w:lang w:val="lt-LT"/>
        </w:rPr>
        <w:t>Užsakovas.</w:t>
      </w:r>
    </w:p>
    <w:p w14:paraId="1F76747C" w14:textId="6D8D614A" w:rsidR="00E5514B" w:rsidRPr="009C7B66" w:rsidRDefault="00E5514B" w:rsidP="00131071">
      <w:pPr>
        <w:jc w:val="both"/>
        <w:rPr>
          <w:rFonts w:ascii="Tahoma" w:hAnsi="Tahoma" w:cs="Tahoma"/>
          <w:sz w:val="22"/>
          <w:szCs w:val="22"/>
          <w:lang w:val="lt-LT"/>
        </w:rPr>
      </w:pPr>
    </w:p>
    <w:p w14:paraId="12C61EDA" w14:textId="3CF5F513" w:rsidR="000E5170"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sz w:val="22"/>
          <w:szCs w:val="22"/>
          <w:bdr w:val="none" w:sz="0" w:space="0" w:color="auto"/>
          <w:lang w:val="lt-LT" w:eastAsia="x-none"/>
        </w:rPr>
      </w:pPr>
      <w:r w:rsidRPr="009C7B66">
        <w:rPr>
          <w:rFonts w:ascii="Tahoma" w:eastAsia="Times New Roman" w:hAnsi="Tahoma" w:cs="Tahoma"/>
          <w:b/>
          <w:bCs/>
          <w:sz w:val="22"/>
          <w:szCs w:val="22"/>
          <w:bdr w:val="none" w:sz="0" w:space="0" w:color="auto"/>
          <w:lang w:val="lt-LT" w:eastAsia="x-none"/>
        </w:rPr>
        <w:t>12. Šalių pareiškimai ir garantijos</w:t>
      </w:r>
    </w:p>
    <w:p w14:paraId="20C577C2" w14:textId="7BC369FE" w:rsidR="00E5514B" w:rsidRPr="001D4FE6" w:rsidRDefault="00E5514B" w:rsidP="00131071">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567"/>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Kiekviena iš Šalių pareiškia ir garantuoja kitai Šaliai, kad:</w:t>
      </w:r>
    </w:p>
    <w:p w14:paraId="52901CAD" w14:textId="77777777" w:rsidR="00E5514B" w:rsidRPr="001D4FE6" w:rsidRDefault="00E5514B" w:rsidP="00131071">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659"/>
          <w:tab w:val="left" w:pos="709"/>
          <w:tab w:val="left" w:pos="851"/>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Šalis yra tinkamai įsteigta ir teisėtai veikia pagal buveinės valstybės teisės aktų reikalavimus;</w:t>
      </w:r>
    </w:p>
    <w:p w14:paraId="7DA8F275" w14:textId="5FDCBCD3" w:rsidR="00E5514B" w:rsidRPr="001D4FE6" w:rsidRDefault="00E5514B" w:rsidP="00131071">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2"/>
          <w:tab w:val="left" w:pos="851"/>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 xml:space="preserve">Šalis atliko visus </w:t>
      </w:r>
      <w:r w:rsidR="00B2680C" w:rsidRPr="001D4FE6">
        <w:rPr>
          <w:rFonts w:ascii="Tahoma" w:eastAsia="Times New Roman" w:hAnsi="Tahoma" w:cs="Tahoma"/>
          <w:spacing w:val="6"/>
          <w:sz w:val="22"/>
          <w:szCs w:val="22"/>
          <w:bdr w:val="none" w:sz="0" w:space="0" w:color="auto"/>
          <w:lang w:val="lt-LT" w:eastAsia="x-none"/>
        </w:rPr>
        <w:t xml:space="preserve">teisinius </w:t>
      </w:r>
      <w:r w:rsidRPr="001D4FE6">
        <w:rPr>
          <w:rFonts w:ascii="Tahoma" w:eastAsia="Times New Roman" w:hAnsi="Tahoma" w:cs="Tahoma"/>
          <w:spacing w:val="6"/>
          <w:sz w:val="22"/>
          <w:szCs w:val="22"/>
          <w:bdr w:val="none" w:sz="0" w:space="0" w:color="auto"/>
          <w:lang w:val="lt-LT" w:eastAsia="x-none"/>
        </w:rPr>
        <w:t>veiksmus, būtinus, kad Sutartis būtų tinkamai sudaryta ir galiotų, ir turi visus teisės aktais numatytus leidimus, licencijas, darbuotojus, reikalingus Paslaugoms teikti;</w:t>
      </w:r>
    </w:p>
    <w:p w14:paraId="556A7BFF" w14:textId="77777777" w:rsidR="00E5514B" w:rsidRPr="001D4FE6" w:rsidRDefault="00E5514B" w:rsidP="00131071">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46"/>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sudarydama Sutartį, Šalis neviršija savo kompetencijos ir nepažeidžia ją saistančių įstatymų, kitų privalomų teisės aktų, taisyklių, statutų, teismo sprendimų, įstatų, nuostatų, potvarkių, įsipareigojimų ir susitarimų;</w:t>
      </w:r>
    </w:p>
    <w:p w14:paraId="7123CB76" w14:textId="77777777" w:rsidR="00E5514B" w:rsidRPr="001D4FE6" w:rsidRDefault="00E5514B" w:rsidP="00131071">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Ši Sutartis yra Šaliai galiojantis, teisinis ir ją saistantis įsipareigojimas, kurio vykdymo galima pareikalauti pagal Sutarties sąlygas;</w:t>
      </w:r>
    </w:p>
    <w:p w14:paraId="0541684E" w14:textId="77777777" w:rsidR="00E5514B" w:rsidRPr="001D4FE6" w:rsidRDefault="00E5514B" w:rsidP="00131071">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659"/>
          <w:tab w:val="left" w:pos="709"/>
          <w:tab w:val="left" w:pos="851"/>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Sutarties įsigaliojimo dieną Šalims Šios Sutarties sąlygos yra aiškios ir vykdytinos.</w:t>
      </w:r>
    </w:p>
    <w:p w14:paraId="63DA483F" w14:textId="77777777" w:rsidR="00E5514B" w:rsidRPr="009C7B66" w:rsidRDefault="00E5514B" w:rsidP="00131071">
      <w:pPr>
        <w:jc w:val="both"/>
        <w:rPr>
          <w:rFonts w:ascii="Tahoma" w:hAnsi="Tahoma" w:cs="Tahoma"/>
          <w:sz w:val="22"/>
          <w:szCs w:val="22"/>
          <w:lang w:val="lt-LT"/>
        </w:rPr>
      </w:pPr>
    </w:p>
    <w:p w14:paraId="19E7908E" w14:textId="27782933" w:rsidR="000E5170" w:rsidRPr="009C7B66" w:rsidRDefault="003C6C98" w:rsidP="00131071">
      <w:pPr>
        <w:snapToGrid w:val="0"/>
        <w:jc w:val="center"/>
        <w:rPr>
          <w:rFonts w:ascii="Tahoma" w:eastAsia="Arial" w:hAnsi="Tahoma" w:cs="Tahoma"/>
          <w:sz w:val="22"/>
          <w:szCs w:val="22"/>
          <w:lang w:val="lt-LT" w:eastAsia="zh-CN"/>
        </w:rPr>
      </w:pPr>
      <w:r w:rsidRPr="009C7B66">
        <w:rPr>
          <w:rFonts w:ascii="Tahoma" w:eastAsia="Arial" w:hAnsi="Tahoma" w:cs="Tahoma"/>
          <w:b/>
          <w:bCs/>
          <w:sz w:val="22"/>
          <w:szCs w:val="22"/>
          <w:lang w:val="lt-LT" w:eastAsia="zh-CN"/>
        </w:rPr>
        <w:t xml:space="preserve">13. </w:t>
      </w:r>
      <w:r w:rsidR="009D59BF" w:rsidRPr="009C7B66">
        <w:rPr>
          <w:rFonts w:ascii="Tahoma" w:eastAsia="Arial" w:hAnsi="Tahoma" w:cs="Tahoma"/>
          <w:b/>
          <w:bCs/>
          <w:sz w:val="22"/>
          <w:szCs w:val="22"/>
          <w:lang w:val="lt-LT" w:eastAsia="zh-CN"/>
        </w:rPr>
        <w:t>Kitos sutarties sąlygos</w:t>
      </w:r>
      <w:bookmarkStart w:id="14" w:name="_Hlk51683497"/>
      <w:r w:rsidR="00B52289" w:rsidRPr="009C7B66">
        <w:rPr>
          <w:rFonts w:ascii="Tahoma" w:eastAsia="Arial" w:hAnsi="Tahoma" w:cs="Tahoma"/>
          <w:b/>
          <w:bCs/>
          <w:sz w:val="22"/>
          <w:szCs w:val="22"/>
          <w:lang w:val="lt-LT" w:eastAsia="zh-CN"/>
        </w:rPr>
        <w:t>, Paslaugos įkainių indeksavimas</w:t>
      </w:r>
    </w:p>
    <w:p w14:paraId="00AA752C" w14:textId="67F4D30C" w:rsidR="00F26110" w:rsidRPr="009C7B66" w:rsidRDefault="003C6C98" w:rsidP="00131071">
      <w:pPr>
        <w:jc w:val="both"/>
        <w:rPr>
          <w:rFonts w:ascii="Tahoma" w:hAnsi="Tahoma" w:cs="Tahoma"/>
          <w:bCs/>
          <w:sz w:val="22"/>
          <w:szCs w:val="22"/>
          <w:lang w:val="lt-LT"/>
        </w:rPr>
      </w:pPr>
      <w:r w:rsidRPr="009C7B66">
        <w:rPr>
          <w:rFonts w:ascii="Tahoma" w:hAnsi="Tahoma" w:cs="Tahoma"/>
          <w:bCs/>
          <w:sz w:val="22"/>
          <w:szCs w:val="22"/>
          <w:lang w:val="lt-LT"/>
        </w:rPr>
        <w:t>13</w:t>
      </w:r>
      <w:r w:rsidR="009D59BF" w:rsidRPr="009C7B66">
        <w:rPr>
          <w:rFonts w:ascii="Tahoma" w:hAnsi="Tahoma" w:cs="Tahoma"/>
          <w:bCs/>
          <w:sz w:val="22"/>
          <w:szCs w:val="22"/>
          <w:lang w:val="lt-LT"/>
        </w:rPr>
        <w:t xml:space="preserve">.1. </w:t>
      </w:r>
      <w:r w:rsidR="00F26110" w:rsidRPr="009C7B66">
        <w:rPr>
          <w:rFonts w:ascii="Tahoma" w:hAnsi="Tahoma" w:cs="Tahoma"/>
          <w:bCs/>
          <w:sz w:val="22"/>
          <w:szCs w:val="22"/>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r w:rsidR="00946CA8" w:rsidRPr="009C7B66">
        <w:rPr>
          <w:rFonts w:ascii="Tahoma" w:hAnsi="Tahoma" w:cs="Tahoma"/>
          <w:bCs/>
          <w:sz w:val="22"/>
          <w:szCs w:val="22"/>
          <w:lang w:val="lt-LT"/>
        </w:rPr>
        <w:t xml:space="preserve"> </w:t>
      </w:r>
      <w:r w:rsidR="00F26110" w:rsidRPr="009C7B66">
        <w:rPr>
          <w:rFonts w:ascii="Tahoma" w:hAnsi="Tahoma" w:cs="Tahoma"/>
          <w:bCs/>
          <w:sz w:val="22"/>
          <w:szCs w:val="22"/>
          <w:lang w:val="lt-LT"/>
        </w:rPr>
        <w:t>Tokie pakeitimai turi būti taikomi toms Paslaugoms ir PVM sąskaitoms faktūroms, kurias Užsakovas sudaro po tokių pakeitimų įsigaliojimo, be atskiro Šalių Susitarimo. Tokiu atveju Sutarties kaina be PVM nekeičiama.</w:t>
      </w:r>
    </w:p>
    <w:p w14:paraId="546CE4AE" w14:textId="11AD000F" w:rsidR="000D7633" w:rsidRPr="009C7B66" w:rsidRDefault="000D7633" w:rsidP="00131071">
      <w:pPr>
        <w:jc w:val="both"/>
        <w:rPr>
          <w:rFonts w:ascii="Tahoma" w:hAnsi="Tahoma" w:cs="Tahoma"/>
          <w:bCs/>
          <w:sz w:val="22"/>
          <w:szCs w:val="22"/>
          <w:lang w:val="lt-LT"/>
        </w:rPr>
      </w:pPr>
      <w:r w:rsidRPr="009C7B66">
        <w:rPr>
          <w:rFonts w:ascii="Tahoma" w:hAnsi="Tahoma" w:cs="Tahoma"/>
          <w:bCs/>
          <w:sz w:val="22"/>
          <w:szCs w:val="22"/>
          <w:lang w:val="lt-LT"/>
        </w:rPr>
        <w:t xml:space="preserve">13.2. Sutarties galiojimo metu Paslaugų įkainiai gali būti indeksuojami dėl </w:t>
      </w:r>
      <w:r w:rsidR="00D853FA" w:rsidRPr="009C7B66">
        <w:rPr>
          <w:rFonts w:ascii="Tahoma" w:hAnsi="Tahoma" w:cs="Tahoma"/>
          <w:bCs/>
          <w:sz w:val="22"/>
          <w:szCs w:val="22"/>
          <w:lang w:val="lt-LT"/>
        </w:rPr>
        <w:t>maisto</w:t>
      </w:r>
      <w:r w:rsidR="00B52289" w:rsidRPr="009C7B66">
        <w:rPr>
          <w:rFonts w:ascii="Tahoma" w:hAnsi="Tahoma" w:cs="Tahoma"/>
          <w:bCs/>
          <w:sz w:val="22"/>
          <w:szCs w:val="22"/>
          <w:lang w:val="lt-LT"/>
        </w:rPr>
        <w:t xml:space="preserve"> produkt</w:t>
      </w:r>
      <w:r w:rsidR="00D853FA" w:rsidRPr="009C7B66">
        <w:rPr>
          <w:rFonts w:ascii="Tahoma" w:hAnsi="Tahoma" w:cs="Tahoma"/>
          <w:bCs/>
          <w:sz w:val="22"/>
          <w:szCs w:val="22"/>
          <w:lang w:val="lt-LT"/>
        </w:rPr>
        <w:t>ų</w:t>
      </w:r>
      <w:r w:rsidR="00B52289" w:rsidRPr="009C7B66">
        <w:rPr>
          <w:rFonts w:ascii="Tahoma" w:hAnsi="Tahoma" w:cs="Tahoma"/>
          <w:bCs/>
          <w:sz w:val="22"/>
          <w:szCs w:val="22"/>
          <w:lang w:val="lt-LT"/>
        </w:rPr>
        <w:t xml:space="preserve"> ir gamybos išlaid</w:t>
      </w:r>
      <w:r w:rsidR="00D853FA" w:rsidRPr="009C7B66">
        <w:rPr>
          <w:rFonts w:ascii="Tahoma" w:hAnsi="Tahoma" w:cs="Tahoma"/>
          <w:bCs/>
          <w:sz w:val="22"/>
          <w:szCs w:val="22"/>
          <w:lang w:val="lt-LT"/>
        </w:rPr>
        <w:t xml:space="preserve">ų </w:t>
      </w:r>
      <w:r w:rsidRPr="009C7B66">
        <w:rPr>
          <w:rFonts w:ascii="Tahoma" w:hAnsi="Tahoma" w:cs="Tahoma"/>
          <w:bCs/>
          <w:sz w:val="22"/>
          <w:szCs w:val="22"/>
          <w:lang w:val="lt-LT"/>
        </w:rPr>
        <w:t xml:space="preserve">kainų pokyčio. </w:t>
      </w:r>
      <w:r w:rsidR="001165A2" w:rsidRPr="009C7B66">
        <w:rPr>
          <w:rFonts w:ascii="Tahoma" w:hAnsi="Tahoma" w:cs="Tahoma"/>
          <w:bCs/>
          <w:sz w:val="22"/>
          <w:szCs w:val="22"/>
          <w:lang w:val="lt-LT"/>
        </w:rPr>
        <w:t>Bet kuri Sutarties šalis Sutarties galiojimo metu turi teisę inicijuoti Sutartyje numatytų įkainių perskaičiavimą (keitimą) ne anksčiau kaip po 6 (šešių) mėnesių nuo Sutarties sudarymo dienos (</w:t>
      </w:r>
      <w:r w:rsidR="001165A2" w:rsidRPr="009C7B66">
        <w:rPr>
          <w:rFonts w:ascii="Tahoma" w:hAnsi="Tahoma" w:cs="Tahoma"/>
          <w:bCs/>
          <w:i/>
          <w:iCs/>
          <w:sz w:val="22"/>
          <w:szCs w:val="22"/>
          <w:lang w:val="lt-LT"/>
        </w:rPr>
        <w:t>jeigu perskaičiavimas jau buvo atliktas – nuo paskutinio perskaičiavimo pagal šį punktą dienos</w:t>
      </w:r>
      <w:r w:rsidR="001165A2" w:rsidRPr="009C7B66">
        <w:rPr>
          <w:rFonts w:ascii="Tahoma" w:hAnsi="Tahoma" w:cs="Tahoma"/>
          <w:bCs/>
          <w:sz w:val="22"/>
          <w:szCs w:val="22"/>
          <w:lang w:val="lt-LT"/>
        </w:rPr>
        <w:t>)</w:t>
      </w:r>
      <w:r w:rsidR="006E267C" w:rsidRPr="009C7B66">
        <w:rPr>
          <w:rFonts w:ascii="Tahoma" w:hAnsi="Tahoma" w:cs="Tahoma"/>
          <w:bCs/>
          <w:sz w:val="22"/>
          <w:szCs w:val="22"/>
          <w:lang w:val="lt-LT"/>
        </w:rPr>
        <w:t>.</w:t>
      </w:r>
    </w:p>
    <w:p w14:paraId="07BE0099" w14:textId="5F52BEBD" w:rsidR="00632DCB" w:rsidRPr="009C7B66" w:rsidRDefault="000D7633" w:rsidP="00131071">
      <w:pPr>
        <w:jc w:val="both"/>
        <w:rPr>
          <w:rFonts w:ascii="Tahoma" w:hAnsi="Tahoma" w:cs="Tahoma"/>
          <w:bCs/>
          <w:sz w:val="22"/>
          <w:szCs w:val="22"/>
          <w:lang w:val="lt-LT"/>
        </w:rPr>
      </w:pPr>
      <w:r w:rsidRPr="009C7B66">
        <w:rPr>
          <w:rFonts w:ascii="Tahoma" w:hAnsi="Tahoma" w:cs="Tahoma"/>
          <w:bCs/>
          <w:sz w:val="22"/>
          <w:szCs w:val="22"/>
          <w:lang w:val="lt-LT"/>
        </w:rPr>
        <w:t>Paslaugų įkainiai indeksuojami bet kuriai iš šalių pateikus kitai šaliai rašytinį motyvuotą prašymą indeksuoti paslaugų įkainius. Prašyme turi būti nurodytas paslaugų įkainių indeksavimui naudojamas indeksavimo laikotarpis bei kainų pokytis. Paslaugų įkainiai laikomi indeksuotais, kai šalys pasirašo rašytinį susitarimą̨.</w:t>
      </w:r>
    </w:p>
    <w:p w14:paraId="0EA0F959" w14:textId="1A6A46AB" w:rsidR="009D59BF" w:rsidRPr="009C7B66" w:rsidRDefault="003C6C98"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13</w:t>
      </w:r>
      <w:r w:rsidR="009D59BF" w:rsidRPr="009C7B66">
        <w:rPr>
          <w:rFonts w:ascii="Tahoma" w:eastAsia="Calibri" w:hAnsi="Tahoma" w:cs="Tahoma"/>
          <w:sz w:val="22"/>
          <w:szCs w:val="22"/>
          <w:lang w:val="lt-LT"/>
        </w:rPr>
        <w:t xml:space="preserve">.3. Atlikdamos perskaičiavimą Šalys vadovaujasi </w:t>
      </w:r>
      <w:r w:rsidR="007451F9">
        <w:rPr>
          <w:rFonts w:ascii="Tahoma" w:eastAsia="Calibri" w:hAnsi="Tahoma" w:cs="Tahoma"/>
          <w:sz w:val="22"/>
          <w:szCs w:val="22"/>
          <w:lang w:val="lt-LT"/>
        </w:rPr>
        <w:t>Valstybės duomenų agentūros</w:t>
      </w:r>
      <w:r w:rsidR="009D59BF" w:rsidRPr="009C7B66">
        <w:rPr>
          <w:rFonts w:ascii="Tahoma" w:eastAsia="Calibri" w:hAnsi="Tahoma" w:cs="Tahoma"/>
          <w:sz w:val="22"/>
          <w:szCs w:val="22"/>
          <w:lang w:val="lt-LT"/>
        </w:rPr>
        <w:t xml:space="preserve"> viešai Oficialiosios statistikos portale paskelbtais Rodiklių duomenų bazės duomenimis, iš kitos Šalies nereikalaudamos </w:t>
      </w:r>
      <w:r w:rsidR="009D59BF" w:rsidRPr="009C7B66">
        <w:rPr>
          <w:rFonts w:ascii="Tahoma" w:eastAsia="Calibri" w:hAnsi="Tahoma" w:cs="Tahoma"/>
          <w:sz w:val="22"/>
          <w:szCs w:val="22"/>
          <w:lang w:val="lt-LT"/>
        </w:rPr>
        <w:lastRenderedPageBreak/>
        <w:t xml:space="preserve">pateikti oficialaus </w:t>
      </w:r>
      <w:r w:rsidR="007451F9">
        <w:rPr>
          <w:rFonts w:ascii="Tahoma" w:eastAsia="Calibri" w:hAnsi="Tahoma" w:cs="Tahoma"/>
          <w:sz w:val="22"/>
          <w:szCs w:val="22"/>
          <w:lang w:val="lt-LT"/>
        </w:rPr>
        <w:t>Valstybės duomenų agentūros</w:t>
      </w:r>
      <w:r w:rsidR="007451F9" w:rsidRPr="009C7B66">
        <w:rPr>
          <w:rFonts w:ascii="Tahoma" w:eastAsia="Calibri" w:hAnsi="Tahoma" w:cs="Tahoma"/>
          <w:sz w:val="22"/>
          <w:szCs w:val="22"/>
          <w:lang w:val="lt-LT"/>
        </w:rPr>
        <w:t xml:space="preserve"> </w:t>
      </w:r>
      <w:r w:rsidR="009D59BF" w:rsidRPr="009C7B66">
        <w:rPr>
          <w:rFonts w:ascii="Tahoma" w:eastAsia="Calibri" w:hAnsi="Tahoma" w:cs="Tahoma"/>
          <w:sz w:val="22"/>
          <w:szCs w:val="22"/>
          <w:lang w:val="lt-LT"/>
        </w:rPr>
        <w:t>ar kitos institucijos išduoto dokumento ar patvirtinimo.</w:t>
      </w:r>
    </w:p>
    <w:p w14:paraId="508A8540" w14:textId="404A3505" w:rsidR="009D59BF" w:rsidRPr="009C7B66" w:rsidRDefault="003C6C98"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13</w:t>
      </w:r>
      <w:r w:rsidR="009D59BF" w:rsidRPr="009C7B66">
        <w:rPr>
          <w:rFonts w:ascii="Tahoma" w:eastAsia="Calibri" w:hAnsi="Tahoma" w:cs="Tahoma"/>
          <w:sz w:val="22"/>
          <w:szCs w:val="22"/>
          <w:lang w:val="lt-LT"/>
        </w:rPr>
        <w:t>.</w:t>
      </w:r>
      <w:r w:rsidR="00857693" w:rsidRPr="009C7B66">
        <w:rPr>
          <w:rFonts w:ascii="Tahoma" w:eastAsia="Calibri" w:hAnsi="Tahoma" w:cs="Tahoma"/>
          <w:sz w:val="22"/>
          <w:szCs w:val="22"/>
          <w:lang w:val="lt-LT"/>
        </w:rPr>
        <w:t>4.</w:t>
      </w:r>
      <w:r w:rsidR="009D59BF" w:rsidRPr="009C7B66">
        <w:rPr>
          <w:rFonts w:ascii="Tahoma" w:eastAsia="Calibri" w:hAnsi="Tahoma" w:cs="Tahoma"/>
          <w:sz w:val="22"/>
          <w:szCs w:val="22"/>
          <w:lang w:val="lt-LT"/>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6D26D1BF" w14:textId="00ED155C" w:rsidR="009D59BF" w:rsidRPr="009C7B66" w:rsidRDefault="003C6C98"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13</w:t>
      </w:r>
      <w:r w:rsidR="009D59BF" w:rsidRPr="009C7B66">
        <w:rPr>
          <w:rFonts w:ascii="Tahoma" w:eastAsia="Calibri" w:hAnsi="Tahoma" w:cs="Tahoma"/>
          <w:sz w:val="22"/>
          <w:szCs w:val="22"/>
          <w:lang w:val="lt-LT"/>
        </w:rPr>
        <w:t>.</w:t>
      </w:r>
      <w:r w:rsidR="00857693" w:rsidRPr="009C7B66">
        <w:rPr>
          <w:rFonts w:ascii="Tahoma" w:eastAsia="Calibri" w:hAnsi="Tahoma" w:cs="Tahoma"/>
          <w:sz w:val="22"/>
          <w:szCs w:val="22"/>
          <w:lang w:val="lt-LT"/>
        </w:rPr>
        <w:t>5.</w:t>
      </w:r>
      <w:r w:rsidR="009D59BF" w:rsidRPr="009C7B66">
        <w:rPr>
          <w:rFonts w:ascii="Tahoma" w:eastAsia="Calibri" w:hAnsi="Tahoma" w:cs="Tahoma"/>
          <w:sz w:val="22"/>
          <w:szCs w:val="22"/>
          <w:lang w:val="lt-LT"/>
        </w:rPr>
        <w:t xml:space="preserve"> Perskaičiuotieji įkainiai taikomi užsakymams, pateiktiems po to, kai Šalys sudaro susitarimą dėl įkainių perskaičiavimo.</w:t>
      </w:r>
    </w:p>
    <w:p w14:paraId="29053407" w14:textId="1741BD93" w:rsidR="00481C37" w:rsidRPr="009C7B66" w:rsidRDefault="003C6C98" w:rsidP="00131071">
      <w:pPr>
        <w:jc w:val="both"/>
        <w:rPr>
          <w:rFonts w:ascii="Tahoma" w:eastAsia="Calibri" w:hAnsi="Tahoma" w:cs="Tahoma"/>
          <w:b/>
          <w:bCs/>
          <w:i/>
          <w:iCs/>
          <w:sz w:val="22"/>
          <w:szCs w:val="22"/>
          <w:lang w:val="lt-LT"/>
        </w:rPr>
      </w:pPr>
      <w:r w:rsidRPr="009C7B66">
        <w:rPr>
          <w:rFonts w:ascii="Tahoma" w:eastAsia="Calibri" w:hAnsi="Tahoma" w:cs="Tahoma"/>
          <w:sz w:val="22"/>
          <w:szCs w:val="22"/>
          <w:lang w:val="lt-LT"/>
        </w:rPr>
        <w:t>13</w:t>
      </w:r>
      <w:r w:rsidR="009D59BF" w:rsidRPr="009C7B66">
        <w:rPr>
          <w:rFonts w:ascii="Tahoma" w:eastAsia="Calibri" w:hAnsi="Tahoma" w:cs="Tahoma"/>
          <w:sz w:val="22"/>
          <w:szCs w:val="22"/>
          <w:lang w:val="lt-LT"/>
        </w:rPr>
        <w:t>.</w:t>
      </w:r>
      <w:r w:rsidR="00857693" w:rsidRPr="009C7B66">
        <w:rPr>
          <w:rFonts w:ascii="Tahoma" w:eastAsia="Calibri" w:hAnsi="Tahoma" w:cs="Tahoma"/>
          <w:sz w:val="22"/>
          <w:szCs w:val="22"/>
          <w:lang w:val="lt-LT"/>
        </w:rPr>
        <w:t>6.</w:t>
      </w:r>
      <w:r w:rsidR="009D59BF" w:rsidRPr="009C7B66">
        <w:rPr>
          <w:rFonts w:ascii="Tahoma" w:eastAsia="Calibri" w:hAnsi="Tahoma" w:cs="Tahoma"/>
          <w:sz w:val="22"/>
          <w:szCs w:val="22"/>
          <w:lang w:val="lt-LT"/>
        </w:rPr>
        <w:t xml:space="preserve">  </w:t>
      </w:r>
      <w:r w:rsidR="00F41236" w:rsidRPr="009C7B66">
        <w:rPr>
          <w:rFonts w:ascii="Tahoma" w:eastAsia="Calibri" w:hAnsi="Tahoma" w:cs="Tahoma"/>
          <w:b/>
          <w:bCs/>
          <w:i/>
          <w:iCs/>
          <w:sz w:val="22"/>
          <w:szCs w:val="22"/>
          <w:lang w:val="lt-LT"/>
        </w:rPr>
        <w:t xml:space="preserve">Perskaičiavimo tvarka ir sąlygos dėl </w:t>
      </w:r>
      <w:r w:rsidR="00857693" w:rsidRPr="009C7B66">
        <w:rPr>
          <w:rFonts w:ascii="Tahoma" w:eastAsia="Calibri" w:hAnsi="Tahoma" w:cs="Tahoma"/>
          <w:b/>
          <w:bCs/>
          <w:i/>
          <w:iCs/>
          <w:sz w:val="22"/>
          <w:szCs w:val="22"/>
          <w:lang w:val="lt-LT"/>
        </w:rPr>
        <w:t xml:space="preserve">maisto produktų </w:t>
      </w:r>
      <w:r w:rsidR="00F41236" w:rsidRPr="009C7B66">
        <w:rPr>
          <w:rFonts w:ascii="Tahoma" w:eastAsia="Calibri" w:hAnsi="Tahoma" w:cs="Tahoma"/>
          <w:b/>
          <w:bCs/>
          <w:i/>
          <w:iCs/>
          <w:sz w:val="22"/>
          <w:szCs w:val="22"/>
          <w:lang w:val="lt-LT"/>
        </w:rPr>
        <w:t>kainų pokyčio:</w:t>
      </w:r>
    </w:p>
    <w:p w14:paraId="50126FA4" w14:textId="0ECC37CD" w:rsidR="00F97D1C" w:rsidRPr="009C7B66" w:rsidRDefault="00F97D1C"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Maisto produktams įsigyti vieno gyventojo maitinimui per parą skiriam</w:t>
      </w:r>
      <w:r w:rsidR="00257288">
        <w:rPr>
          <w:rFonts w:ascii="Tahoma" w:eastAsia="Calibri" w:hAnsi="Tahoma" w:cs="Tahoma"/>
          <w:sz w:val="22"/>
          <w:szCs w:val="22"/>
          <w:lang w:val="lt-LT"/>
        </w:rPr>
        <w:t xml:space="preserve">os lėšos pagal </w:t>
      </w:r>
      <w:r w:rsidR="005661FF" w:rsidRPr="009C7B66">
        <w:rPr>
          <w:rFonts w:ascii="Tahoma" w:eastAsia="Calibri" w:hAnsi="Tahoma" w:cs="Tahoma"/>
          <w:sz w:val="22"/>
          <w:szCs w:val="22"/>
          <w:lang w:val="lt-LT"/>
        </w:rPr>
        <w:t>Lietuvos Respublikos socialinės apsaugos ir darbo ministro 202</w:t>
      </w:r>
      <w:r w:rsidR="007451F9">
        <w:rPr>
          <w:rFonts w:ascii="Tahoma" w:eastAsia="Calibri" w:hAnsi="Tahoma" w:cs="Tahoma"/>
          <w:sz w:val="22"/>
          <w:szCs w:val="22"/>
          <w:lang w:val="lt-LT"/>
        </w:rPr>
        <w:t>4</w:t>
      </w:r>
      <w:r w:rsidR="005661FF" w:rsidRPr="009C7B66">
        <w:rPr>
          <w:rFonts w:ascii="Tahoma" w:eastAsia="Calibri" w:hAnsi="Tahoma" w:cs="Tahoma"/>
          <w:sz w:val="22"/>
          <w:szCs w:val="22"/>
          <w:lang w:val="lt-LT"/>
        </w:rPr>
        <w:t xml:space="preserve"> m. rugsėjo 13 d. įsakym</w:t>
      </w:r>
      <w:r w:rsidR="00803304" w:rsidRPr="009C7B66">
        <w:rPr>
          <w:rFonts w:ascii="Tahoma" w:eastAsia="Calibri" w:hAnsi="Tahoma" w:cs="Tahoma"/>
          <w:sz w:val="22"/>
          <w:szCs w:val="22"/>
          <w:lang w:val="lt-LT"/>
        </w:rPr>
        <w:t>e</w:t>
      </w:r>
      <w:r w:rsidR="005661FF" w:rsidRPr="009C7B66">
        <w:rPr>
          <w:rFonts w:ascii="Tahoma" w:eastAsia="Calibri" w:hAnsi="Tahoma" w:cs="Tahoma"/>
          <w:sz w:val="22"/>
          <w:szCs w:val="22"/>
          <w:lang w:val="lt-LT"/>
        </w:rPr>
        <w:t xml:space="preserve"> Nr. A1-61</w:t>
      </w:r>
      <w:r w:rsidR="007451F9">
        <w:rPr>
          <w:rFonts w:ascii="Tahoma" w:eastAsia="Calibri" w:hAnsi="Tahoma" w:cs="Tahoma"/>
          <w:sz w:val="22"/>
          <w:szCs w:val="22"/>
          <w:lang w:val="lt-LT"/>
        </w:rPr>
        <w:t>0</w:t>
      </w:r>
      <w:r w:rsidR="005661FF" w:rsidRPr="009C7B66">
        <w:rPr>
          <w:rFonts w:ascii="Tahoma" w:eastAsia="Calibri" w:hAnsi="Tahoma" w:cs="Tahoma"/>
          <w:sz w:val="22"/>
          <w:szCs w:val="22"/>
          <w:lang w:val="lt-LT"/>
        </w:rPr>
        <w:t xml:space="preserve"> „Dėl maitinimo ir medikamentų išlaidų socialinės globos įstaigose paros finansinių normatyvų 202</w:t>
      </w:r>
      <w:r w:rsidR="007451F9">
        <w:rPr>
          <w:rFonts w:ascii="Tahoma" w:eastAsia="Calibri" w:hAnsi="Tahoma" w:cs="Tahoma"/>
          <w:sz w:val="22"/>
          <w:szCs w:val="22"/>
          <w:lang w:val="lt-LT"/>
        </w:rPr>
        <w:t>5</w:t>
      </w:r>
      <w:r w:rsidR="005661FF" w:rsidRPr="009C7B66">
        <w:rPr>
          <w:rFonts w:ascii="Tahoma" w:eastAsia="Calibri" w:hAnsi="Tahoma" w:cs="Tahoma"/>
          <w:sz w:val="22"/>
          <w:szCs w:val="22"/>
          <w:lang w:val="lt-LT"/>
        </w:rPr>
        <w:t xml:space="preserve"> metams patvirtinimo“ </w:t>
      </w:r>
      <w:r w:rsidR="00180A0D" w:rsidRPr="009C7B66">
        <w:rPr>
          <w:rFonts w:ascii="Tahoma" w:eastAsia="Calibri" w:hAnsi="Tahoma" w:cs="Tahoma"/>
          <w:sz w:val="22"/>
          <w:szCs w:val="22"/>
          <w:lang w:val="lt-LT"/>
        </w:rPr>
        <w:t>(</w:t>
      </w:r>
      <w:r w:rsidR="00257288">
        <w:rPr>
          <w:rFonts w:ascii="Tahoma" w:eastAsia="Calibri" w:hAnsi="Tahoma" w:cs="Tahoma"/>
          <w:sz w:val="22"/>
          <w:szCs w:val="22"/>
          <w:lang w:val="lt-LT"/>
        </w:rPr>
        <w:t>ir atitinkamuose naujesnėse įsakymuose dėl kitų Sutarties vykdymo metų</w:t>
      </w:r>
      <w:r w:rsidR="00180A0D" w:rsidRPr="009C7B66">
        <w:rPr>
          <w:rFonts w:ascii="Tahoma" w:eastAsia="Calibri" w:hAnsi="Tahoma" w:cs="Tahoma"/>
          <w:sz w:val="22"/>
          <w:szCs w:val="22"/>
          <w:lang w:val="lt-LT"/>
        </w:rPr>
        <w:t>)</w:t>
      </w:r>
      <w:r w:rsidR="00257288">
        <w:rPr>
          <w:rFonts w:ascii="Tahoma" w:eastAsia="Calibri" w:hAnsi="Tahoma" w:cs="Tahoma"/>
          <w:sz w:val="22"/>
          <w:szCs w:val="22"/>
          <w:lang w:val="lt-LT"/>
        </w:rPr>
        <w:t xml:space="preserve"> numatytus principus ir taisykles</w:t>
      </w:r>
      <w:r w:rsidR="007451F9">
        <w:rPr>
          <w:rFonts w:ascii="Tahoma" w:eastAsia="Calibri" w:hAnsi="Tahoma" w:cs="Tahoma"/>
          <w:sz w:val="22"/>
          <w:szCs w:val="22"/>
          <w:lang w:val="lt-LT"/>
        </w:rPr>
        <w:t>.</w:t>
      </w:r>
      <w:r w:rsidR="00180A0D" w:rsidRPr="009C7B66">
        <w:rPr>
          <w:rFonts w:ascii="Tahoma" w:eastAsia="Calibri" w:hAnsi="Tahoma" w:cs="Tahoma"/>
          <w:sz w:val="22"/>
          <w:szCs w:val="22"/>
          <w:lang w:val="lt-LT"/>
        </w:rPr>
        <w:t xml:space="preserve"> </w:t>
      </w:r>
    </w:p>
    <w:p w14:paraId="05498301" w14:textId="147A0B03" w:rsidR="009D59BF" w:rsidRPr="009C7B66" w:rsidRDefault="009D59BF"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Nauji įkainiai apskaičiuojami pagal formulę:</w:t>
      </w:r>
    </w:p>
    <w:p w14:paraId="70335F27" w14:textId="467FA5DF" w:rsidR="009D59BF" w:rsidRPr="009C7B66" w:rsidRDefault="005C0BCC" w:rsidP="00131071">
      <w:pPr>
        <w:jc w:val="both"/>
        <w:rPr>
          <w:rFonts w:ascii="Tahoma" w:eastAsia="Calibri" w:hAnsi="Tahoma" w:cs="Tahoma"/>
          <w:i/>
          <w:sz w:val="22"/>
          <w:szCs w:val="22"/>
          <w:lang w:val="lt-LT"/>
        </w:rPr>
      </w:pPr>
      <m:oMath>
        <m:sSub>
          <m:sSubPr>
            <m:ctrlPr>
              <w:rPr>
                <w:rFonts w:ascii="Cambria Math" w:eastAsia="Calibri" w:hAnsi="Cambria Math" w:cs="Tahoma"/>
                <w:i/>
                <w:sz w:val="22"/>
                <w:szCs w:val="22"/>
                <w:lang w:val="lt-LT"/>
              </w:rPr>
            </m:ctrlPr>
          </m:sSubPr>
          <m:e>
            <m:r>
              <w:rPr>
                <w:rFonts w:ascii="Cambria Math" w:eastAsia="Calibri" w:hAnsi="Cambria Math" w:cs="Tahoma"/>
                <w:sz w:val="22"/>
                <w:szCs w:val="22"/>
                <w:lang w:val="lt-LT"/>
              </w:rPr>
              <m:t>a</m:t>
            </m:r>
          </m:e>
          <m:sub>
            <m:r>
              <w:rPr>
                <w:rFonts w:ascii="Cambria Math" w:eastAsia="Calibri" w:hAnsi="Cambria Math" w:cs="Tahoma"/>
                <w:sz w:val="22"/>
                <w:szCs w:val="22"/>
                <w:lang w:val="lt-LT"/>
              </w:rPr>
              <m:t>1</m:t>
            </m:r>
          </m:sub>
        </m:sSub>
        <m:r>
          <w:rPr>
            <w:rFonts w:ascii="Cambria Math" w:eastAsia="Calibri" w:hAnsi="Cambria Math" w:cs="Tahoma"/>
            <w:sz w:val="22"/>
            <w:szCs w:val="22"/>
            <w:lang w:val="lt-LT"/>
          </w:rPr>
          <m:t>=</m:t>
        </m:r>
        <m:r>
          <w:rPr>
            <w:rFonts w:ascii="Cambria Math" w:eastAsia="Times New Roman" w:hAnsi="Cambria Math" w:cs="Tahoma"/>
            <w:sz w:val="22"/>
            <w:szCs w:val="22"/>
            <w:lang w:val="lt-LT"/>
          </w:rPr>
          <m:t>a+</m:t>
        </m:r>
        <m:d>
          <m:dPr>
            <m:ctrlPr>
              <w:rPr>
                <w:rFonts w:ascii="Cambria Math" w:eastAsia="Times New Roman" w:hAnsi="Cambria Math" w:cs="Tahoma"/>
                <w:i/>
                <w:sz w:val="22"/>
                <w:szCs w:val="22"/>
                <w:lang w:val="lt-LT"/>
              </w:rPr>
            </m:ctrlPr>
          </m:dPr>
          <m:e>
            <m:f>
              <m:fPr>
                <m:ctrlPr>
                  <w:rPr>
                    <w:rFonts w:ascii="Cambria Math" w:eastAsia="Times New Roman" w:hAnsi="Cambria Math" w:cs="Tahoma"/>
                    <w:i/>
                    <w:sz w:val="22"/>
                    <w:szCs w:val="22"/>
                    <w:lang w:val="lt-LT"/>
                  </w:rPr>
                </m:ctrlPr>
              </m:fPr>
              <m:num>
                <m:r>
                  <w:rPr>
                    <w:rFonts w:ascii="Cambria Math" w:eastAsia="Times New Roman" w:hAnsi="Cambria Math" w:cs="Tahoma"/>
                    <w:sz w:val="22"/>
                    <w:szCs w:val="22"/>
                    <w:lang w:val="lt-LT"/>
                  </w:rPr>
                  <m:t>k</m:t>
                </m:r>
              </m:num>
              <m:den>
                <m:r>
                  <w:rPr>
                    <w:rFonts w:ascii="Cambria Math" w:eastAsia="Times New Roman" w:hAnsi="Cambria Math" w:cs="Tahoma"/>
                    <w:sz w:val="22"/>
                    <w:szCs w:val="22"/>
                    <w:lang w:val="lt-LT"/>
                  </w:rPr>
                  <m:t>100</m:t>
                </m:r>
              </m:den>
            </m:f>
            <m:r>
              <w:rPr>
                <w:rFonts w:ascii="Cambria Math" w:eastAsia="Times New Roman" w:hAnsi="Cambria Math" w:cs="Tahoma"/>
                <w:sz w:val="22"/>
                <w:szCs w:val="22"/>
                <w:lang w:val="lt-LT"/>
              </w:rPr>
              <m:t>×a</m:t>
            </m:r>
          </m:e>
        </m:d>
      </m:oMath>
      <w:r w:rsidR="009D59BF" w:rsidRPr="009C7B66">
        <w:rPr>
          <w:rFonts w:ascii="Tahoma" w:eastAsia="Times New Roman" w:hAnsi="Tahoma" w:cs="Tahoma"/>
          <w:i/>
          <w:sz w:val="22"/>
          <w:szCs w:val="22"/>
          <w:lang w:val="lt-LT"/>
        </w:rPr>
        <w:t>, kur</w:t>
      </w:r>
    </w:p>
    <w:p w14:paraId="7DD6584B" w14:textId="77777777" w:rsidR="009D59BF" w:rsidRPr="009C7B66" w:rsidRDefault="009D59BF"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a – įkainis (Eur be PVM)) (jei jis jau buvo perskaičiuotas, tai po paskutinio perskaičiavimo).</w:t>
      </w:r>
    </w:p>
    <w:p w14:paraId="230642A3" w14:textId="77777777" w:rsidR="009D59BF" w:rsidRPr="009C7B66" w:rsidRDefault="009D59BF"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a</w:t>
      </w:r>
      <w:r w:rsidRPr="009C7B66">
        <w:rPr>
          <w:rFonts w:ascii="Tahoma" w:eastAsia="Calibri" w:hAnsi="Tahoma" w:cs="Tahoma"/>
          <w:sz w:val="22"/>
          <w:szCs w:val="22"/>
          <w:vertAlign w:val="subscript"/>
          <w:lang w:val="lt-LT"/>
        </w:rPr>
        <w:t>1</w:t>
      </w:r>
      <w:r w:rsidRPr="009C7B66">
        <w:rPr>
          <w:rFonts w:ascii="Tahoma" w:eastAsia="Calibri" w:hAnsi="Tahoma" w:cs="Tahoma"/>
          <w:sz w:val="22"/>
          <w:szCs w:val="22"/>
          <w:lang w:val="lt-LT"/>
        </w:rPr>
        <w:t xml:space="preserve"> – perskaičiuotas (pakeistas) įkainis (Eur be PVM)</w:t>
      </w:r>
    </w:p>
    <w:p w14:paraId="423737C3" w14:textId="35CB9CA4" w:rsidR="009D59BF" w:rsidRPr="009C7B66" w:rsidRDefault="009D59BF"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k – Pagal vartotojų kainų indeksą (</w:t>
      </w:r>
      <w:r w:rsidRPr="009C7B66">
        <w:rPr>
          <w:rFonts w:ascii="Tahoma" w:eastAsia="Calibri" w:hAnsi="Tahoma" w:cs="Tahoma"/>
          <w:i/>
          <w:iCs/>
          <w:sz w:val="22"/>
          <w:szCs w:val="22"/>
          <w:lang w:val="lt-LT"/>
        </w:rPr>
        <w:t>pasirenkamas „</w:t>
      </w:r>
      <w:r w:rsidR="009715D1" w:rsidRPr="009C7B66">
        <w:rPr>
          <w:rFonts w:ascii="Tahoma" w:eastAsiaTheme="minorHAnsi" w:hAnsi="Tahoma" w:cs="Tahoma"/>
          <w:sz w:val="22"/>
          <w:szCs w:val="22"/>
          <w:bdr w:val="none" w:sz="0" w:space="0" w:color="auto"/>
          <w:lang w:val="lt-LT"/>
        </w:rPr>
        <w:t xml:space="preserve"> </w:t>
      </w:r>
      <w:sdt>
        <w:sdtPr>
          <w:rPr>
            <w:rFonts w:ascii="Tahoma" w:eastAsia="Calibri" w:hAnsi="Tahoma" w:cs="Tahoma"/>
            <w:i/>
            <w:iCs/>
            <w:sz w:val="22"/>
            <w:szCs w:val="22"/>
            <w:lang w:val="lt-LT"/>
          </w:rPr>
          <w:id w:val="-1011140752"/>
          <w:placeholder>
            <w:docPart w:val="B5AAB778ADD54883BFACE2120D7510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715D1" w:rsidRPr="009C7B66">
            <w:rPr>
              <w:rFonts w:ascii="Tahoma" w:eastAsia="Calibri" w:hAnsi="Tahoma" w:cs="Tahoma"/>
              <w:i/>
              <w:iCs/>
              <w:sz w:val="22"/>
              <w:szCs w:val="22"/>
              <w:lang w:val="lt-LT"/>
            </w:rPr>
            <w:t>01 MAISTAS</w:t>
          </w:r>
          <w:r w:rsidR="00AD7FD8">
            <w:rPr>
              <w:rFonts w:ascii="Tahoma" w:eastAsia="Calibri" w:hAnsi="Tahoma" w:cs="Tahoma"/>
              <w:i/>
              <w:iCs/>
              <w:sz w:val="22"/>
              <w:szCs w:val="22"/>
              <w:lang w:val="lt-LT"/>
            </w:rPr>
            <w:t xml:space="preserve"> IR NEALKOHOLINIAI GĖRIMAI</w:t>
          </w:r>
        </w:sdtContent>
      </w:sdt>
      <w:r w:rsidRPr="009C7B66">
        <w:rPr>
          <w:rFonts w:ascii="Tahoma" w:eastAsia="Calibri" w:hAnsi="Tahoma" w:cs="Tahoma"/>
          <w:i/>
          <w:iCs/>
          <w:sz w:val="22"/>
          <w:szCs w:val="22"/>
          <w:lang w:val="lt-LT"/>
        </w:rPr>
        <w:t>“ indeksas)</w:t>
      </w:r>
      <w:r w:rsidRPr="009C7B66">
        <w:rPr>
          <w:rFonts w:ascii="Tahoma" w:eastAsia="Calibri" w:hAnsi="Tahoma" w:cs="Tahoma"/>
          <w:sz w:val="22"/>
          <w:szCs w:val="22"/>
          <w:lang w:val="lt-LT"/>
        </w:rPr>
        <w:t xml:space="preserve"> apskaičiuotas Vartojimo prekių ir paslaugų  kainų pokytis (padidėjimas arba sumažėjimas) (%). „k“ reikšmė skaičiuojama pagal formulę: </w:t>
      </w:r>
    </w:p>
    <w:p w14:paraId="5B6317CB" w14:textId="30F8BF07" w:rsidR="009D59BF" w:rsidRPr="009C7B66" w:rsidRDefault="009D59BF"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 xml:space="preserve"> </w:t>
      </w:r>
      <m:oMath>
        <m:r>
          <w:rPr>
            <w:rFonts w:ascii="Cambria Math" w:eastAsia="Calibri" w:hAnsi="Cambria Math" w:cs="Tahoma"/>
            <w:sz w:val="22"/>
            <w:szCs w:val="22"/>
            <w:lang w:val="lt-LT"/>
          </w:rPr>
          <m:t>k =</m:t>
        </m:r>
        <m:f>
          <m:fPr>
            <m:ctrlPr>
              <w:rPr>
                <w:rFonts w:ascii="Cambria Math" w:eastAsia="Times New Roman" w:hAnsi="Cambria Math" w:cs="Tahoma"/>
                <w:i/>
                <w:sz w:val="22"/>
                <w:szCs w:val="22"/>
                <w:lang w:val="lt-LT"/>
              </w:rPr>
            </m:ctrlPr>
          </m:fPr>
          <m:num>
            <m:sSub>
              <m:sSubPr>
                <m:ctrlPr>
                  <w:rPr>
                    <w:rFonts w:ascii="Cambria Math" w:eastAsia="Times New Roman" w:hAnsi="Cambria Math" w:cs="Tahoma"/>
                    <w:i/>
                    <w:sz w:val="22"/>
                    <w:szCs w:val="22"/>
                    <w:lang w:val="lt-LT"/>
                  </w:rPr>
                </m:ctrlPr>
              </m:sSubPr>
              <m:e>
                <m:r>
                  <w:rPr>
                    <w:rFonts w:ascii="Cambria Math" w:eastAsia="Times New Roman" w:hAnsi="Cambria Math" w:cs="Tahoma"/>
                    <w:sz w:val="22"/>
                    <w:szCs w:val="22"/>
                    <w:lang w:val="lt-LT"/>
                  </w:rPr>
                  <m:t>Ind</m:t>
                </m:r>
              </m:e>
              <m:sub>
                <m:r>
                  <w:rPr>
                    <w:rFonts w:ascii="Cambria Math" w:eastAsia="Times New Roman" w:hAnsi="Cambria Math" w:cs="Tahoma"/>
                    <w:sz w:val="22"/>
                    <w:szCs w:val="22"/>
                    <w:lang w:val="lt-LT"/>
                  </w:rPr>
                  <m:t>naujausias</m:t>
                </m:r>
              </m:sub>
            </m:sSub>
          </m:num>
          <m:den>
            <m:sSub>
              <m:sSubPr>
                <m:ctrlPr>
                  <w:rPr>
                    <w:rFonts w:ascii="Cambria Math" w:eastAsia="Times New Roman" w:hAnsi="Cambria Math" w:cs="Tahoma"/>
                    <w:i/>
                    <w:sz w:val="22"/>
                    <w:szCs w:val="22"/>
                    <w:lang w:val="lt-LT"/>
                  </w:rPr>
                </m:ctrlPr>
              </m:sSubPr>
              <m:e>
                <m:r>
                  <w:rPr>
                    <w:rFonts w:ascii="Cambria Math" w:eastAsia="Times New Roman" w:hAnsi="Cambria Math" w:cs="Tahoma"/>
                    <w:sz w:val="22"/>
                    <w:szCs w:val="22"/>
                    <w:lang w:val="lt-LT"/>
                  </w:rPr>
                  <m:t>Ind</m:t>
                </m:r>
              </m:e>
              <m:sub>
                <m:r>
                  <w:rPr>
                    <w:rFonts w:ascii="Cambria Math" w:eastAsia="Times New Roman" w:hAnsi="Cambria Math" w:cs="Tahoma"/>
                    <w:sz w:val="22"/>
                    <w:szCs w:val="22"/>
                    <w:lang w:val="lt-LT"/>
                  </w:rPr>
                  <m:t>pradžia</m:t>
                </m:r>
              </m:sub>
            </m:sSub>
          </m:den>
        </m:f>
        <m:r>
          <w:rPr>
            <w:rFonts w:ascii="Cambria Math" w:eastAsia="Times New Roman" w:hAnsi="Cambria Math" w:cs="Tahoma"/>
            <w:sz w:val="22"/>
            <w:szCs w:val="22"/>
            <w:lang w:val="lt-LT"/>
          </w:rPr>
          <m:t>×100-100</m:t>
        </m:r>
      </m:oMath>
      <w:r w:rsidRPr="009C7B66">
        <w:rPr>
          <w:rFonts w:ascii="Tahoma" w:eastAsia="Times New Roman" w:hAnsi="Tahoma" w:cs="Tahoma"/>
          <w:sz w:val="22"/>
          <w:szCs w:val="22"/>
          <w:lang w:val="lt-LT"/>
        </w:rPr>
        <w:t>, (proc.) kur</w:t>
      </w:r>
    </w:p>
    <w:p w14:paraId="0394AC6E" w14:textId="6C8A0FE8" w:rsidR="009D59BF" w:rsidRPr="009C7B66" w:rsidRDefault="009D59BF" w:rsidP="00131071">
      <w:pPr>
        <w:jc w:val="both"/>
        <w:rPr>
          <w:rFonts w:ascii="Tahoma" w:eastAsia="Calibri" w:hAnsi="Tahoma" w:cs="Tahoma"/>
          <w:sz w:val="22"/>
          <w:szCs w:val="22"/>
          <w:lang w:val="lt-LT"/>
        </w:rPr>
      </w:pPr>
      <w:proofErr w:type="spellStart"/>
      <w:r w:rsidRPr="009C7B66">
        <w:rPr>
          <w:rFonts w:ascii="Tahoma" w:eastAsia="Calibri" w:hAnsi="Tahoma" w:cs="Tahoma"/>
          <w:sz w:val="22"/>
          <w:szCs w:val="22"/>
          <w:lang w:val="lt-LT"/>
        </w:rPr>
        <w:t>Ind</w:t>
      </w:r>
      <w:r w:rsidRPr="009C7B66">
        <w:rPr>
          <w:rFonts w:ascii="Tahoma" w:eastAsia="Calibri" w:hAnsi="Tahoma" w:cs="Tahoma"/>
          <w:sz w:val="22"/>
          <w:szCs w:val="22"/>
          <w:vertAlign w:val="subscript"/>
          <w:lang w:val="lt-LT"/>
        </w:rPr>
        <w:t>naujausias</w:t>
      </w:r>
      <w:proofErr w:type="spellEnd"/>
      <w:r w:rsidRPr="009C7B66">
        <w:rPr>
          <w:rFonts w:ascii="Tahoma" w:eastAsia="Calibri" w:hAnsi="Tahoma" w:cs="Tahoma"/>
          <w:sz w:val="22"/>
          <w:szCs w:val="22"/>
          <w:lang w:val="lt-LT"/>
        </w:rPr>
        <w:t xml:space="preserve"> – kreipimosi dėl kainos perskaičiavimo išsiuntimo kitai šaliai datą naujausias paskelbtas vartojimo prekių ir paslaugų indeksas (</w:t>
      </w:r>
      <w:r w:rsidRPr="009C7B66">
        <w:rPr>
          <w:rFonts w:ascii="Tahoma" w:eastAsia="Calibri" w:hAnsi="Tahoma" w:cs="Tahoma"/>
          <w:i/>
          <w:iCs/>
          <w:sz w:val="22"/>
          <w:szCs w:val="22"/>
          <w:lang w:val="lt-LT"/>
        </w:rPr>
        <w:t>pasirenkamas „</w:t>
      </w:r>
      <w:r w:rsidR="009715D1" w:rsidRPr="009C7B66">
        <w:rPr>
          <w:rFonts w:ascii="Tahoma" w:eastAsia="Calibri" w:hAnsi="Tahoma" w:cs="Tahoma"/>
          <w:i/>
          <w:iCs/>
          <w:sz w:val="22"/>
          <w:szCs w:val="22"/>
          <w:lang w:val="lt-LT"/>
        </w:rPr>
        <w:t xml:space="preserve">01 MAISTAS </w:t>
      </w:r>
      <w:r w:rsidR="00382635">
        <w:rPr>
          <w:rFonts w:ascii="Tahoma" w:eastAsia="Calibri" w:hAnsi="Tahoma" w:cs="Tahoma"/>
          <w:i/>
          <w:iCs/>
          <w:sz w:val="22"/>
          <w:szCs w:val="22"/>
          <w:lang w:val="lt-LT"/>
        </w:rPr>
        <w:t>IR NEALKOHOLINIAI GĖRIMAI</w:t>
      </w:r>
      <w:r w:rsidRPr="009C7B66">
        <w:rPr>
          <w:rFonts w:ascii="Tahoma" w:eastAsia="Calibri" w:hAnsi="Tahoma" w:cs="Tahoma"/>
          <w:i/>
          <w:iCs/>
          <w:sz w:val="22"/>
          <w:szCs w:val="22"/>
          <w:lang w:val="lt-LT"/>
        </w:rPr>
        <w:t>“ indeksas)</w:t>
      </w:r>
      <w:r w:rsidRPr="009C7B66">
        <w:rPr>
          <w:rFonts w:ascii="Tahoma" w:eastAsia="Calibri" w:hAnsi="Tahoma" w:cs="Tahoma"/>
          <w:sz w:val="22"/>
          <w:szCs w:val="22"/>
          <w:lang w:val="lt-LT"/>
        </w:rPr>
        <w:t>.</w:t>
      </w:r>
    </w:p>
    <w:p w14:paraId="79A797BA" w14:textId="711FE9BB" w:rsidR="009D59BF" w:rsidRPr="00FC7500" w:rsidRDefault="009D59BF" w:rsidP="00131071">
      <w:pPr>
        <w:jc w:val="both"/>
        <w:rPr>
          <w:rFonts w:ascii="Tahoma" w:eastAsia="Calibri" w:hAnsi="Tahoma" w:cs="Tahoma"/>
          <w:sz w:val="22"/>
          <w:szCs w:val="22"/>
          <w:lang w:val="lt-LT"/>
        </w:rPr>
      </w:pPr>
      <w:proofErr w:type="spellStart"/>
      <w:r w:rsidRPr="009C7B66">
        <w:rPr>
          <w:rFonts w:ascii="Tahoma" w:eastAsia="Calibri" w:hAnsi="Tahoma" w:cs="Tahoma"/>
          <w:sz w:val="22"/>
          <w:szCs w:val="22"/>
          <w:lang w:val="lt-LT"/>
        </w:rPr>
        <w:t>Ind</w:t>
      </w:r>
      <w:r w:rsidRPr="009C7B66">
        <w:rPr>
          <w:rFonts w:ascii="Tahoma" w:eastAsia="Calibri" w:hAnsi="Tahoma" w:cs="Tahoma"/>
          <w:sz w:val="22"/>
          <w:szCs w:val="22"/>
          <w:vertAlign w:val="subscript"/>
          <w:lang w:val="lt-LT"/>
        </w:rPr>
        <w:t>pradžia</w:t>
      </w:r>
      <w:proofErr w:type="spellEnd"/>
      <w:r w:rsidRPr="009C7B66">
        <w:rPr>
          <w:rFonts w:ascii="Tahoma" w:eastAsia="Calibri" w:hAnsi="Tahoma" w:cs="Tahoma"/>
          <w:sz w:val="22"/>
          <w:szCs w:val="22"/>
          <w:lang w:val="lt-LT"/>
        </w:rPr>
        <w:t xml:space="preserve"> – laikotarpio pradžios datos (mėnesio) vartojimo prekių ir paslaugų indeksas (</w:t>
      </w:r>
      <w:r w:rsidRPr="009C7B66">
        <w:rPr>
          <w:rFonts w:ascii="Tahoma" w:eastAsia="Calibri" w:hAnsi="Tahoma" w:cs="Tahoma"/>
          <w:i/>
          <w:iCs/>
          <w:sz w:val="22"/>
          <w:szCs w:val="22"/>
          <w:lang w:val="lt-LT"/>
        </w:rPr>
        <w:t>pasirenkamas „</w:t>
      </w:r>
      <w:sdt>
        <w:sdtPr>
          <w:rPr>
            <w:rFonts w:ascii="Tahoma" w:eastAsia="Calibri" w:hAnsi="Tahoma" w:cs="Tahoma"/>
            <w:i/>
            <w:iCs/>
            <w:sz w:val="22"/>
            <w:szCs w:val="22"/>
            <w:bdr w:val="none" w:sz="0" w:space="0" w:color="auto" w:frame="1"/>
            <w:lang w:val="lt-LT"/>
          </w:rPr>
          <w:id w:val="-1790661734"/>
          <w:placeholder>
            <w:docPart w:val="371B5CEEBACE47E797DD07147E05B84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D7FD8" w:rsidRPr="00AD7FD8">
            <w:rPr>
              <w:rFonts w:ascii="Tahoma" w:eastAsia="Calibri" w:hAnsi="Tahoma" w:cs="Tahoma"/>
              <w:i/>
              <w:iCs/>
              <w:sz w:val="22"/>
              <w:szCs w:val="22"/>
              <w:bdr w:val="none" w:sz="0" w:space="0" w:color="auto" w:frame="1"/>
              <w:lang w:val="lt-LT"/>
            </w:rPr>
            <w:t xml:space="preserve">01 MAISTAS IR NEALKOHOLINIAI GĖRIMAI </w:t>
          </w:r>
        </w:sdtContent>
      </w:sdt>
      <w:r w:rsidRPr="009C7B66">
        <w:rPr>
          <w:rFonts w:ascii="Tahoma" w:eastAsia="Calibri" w:hAnsi="Tahoma" w:cs="Tahoma"/>
          <w:i/>
          <w:iCs/>
          <w:sz w:val="22"/>
          <w:szCs w:val="22"/>
          <w:lang w:val="lt-LT"/>
        </w:rPr>
        <w:t>“ indeksas)</w:t>
      </w:r>
      <w:r w:rsidRPr="009C7B66">
        <w:rPr>
          <w:rFonts w:ascii="Tahoma" w:eastAsia="Calibri" w:hAnsi="Tahoma" w:cs="Tahoma"/>
          <w:sz w:val="22"/>
          <w:szCs w:val="22"/>
          <w:lang w:val="lt-LT"/>
        </w:rPr>
        <w:t xml:space="preserve">. Pirmojo perskaičiavimo atveju laikotarpio pradžia (mėnuo) yra </w:t>
      </w:r>
      <w:r w:rsidRPr="00FC7500">
        <w:rPr>
          <w:rFonts w:ascii="Tahoma" w:hAnsi="Tahoma" w:cs="Tahoma"/>
          <w:sz w:val="22"/>
          <w:szCs w:val="22"/>
          <w:lang w:val="lt-LT"/>
        </w:rPr>
        <w:t>Sutarties sudarymo</w:t>
      </w:r>
      <w:r w:rsidRPr="00FC7500">
        <w:rPr>
          <w:rFonts w:ascii="Tahoma" w:eastAsia="Calibri" w:hAnsi="Tahoma" w:cs="Tahoma"/>
          <w:sz w:val="22"/>
          <w:szCs w:val="22"/>
          <w:lang w:val="lt-LT"/>
        </w:rPr>
        <w:t xml:space="preserve"> mėnuo. Antrojo ir vėlesnių perskaičiavimų atveju laikotarpio pradžia (mėnuo) yra paskutinio perskaičiavimo metu naudotos paskelbto atitinkamo indekso reikšmės mėnuo. </w:t>
      </w:r>
    </w:p>
    <w:p w14:paraId="3F8181DA" w14:textId="069FE604" w:rsidR="00FC7500" w:rsidRPr="00FC7500" w:rsidRDefault="00013577" w:rsidP="00FC7500">
      <w:pPr>
        <w:jc w:val="both"/>
        <w:rPr>
          <w:rFonts w:ascii="Tahoma" w:eastAsia="Calibri" w:hAnsi="Tahoma" w:cs="Tahoma"/>
          <w:b/>
          <w:bCs/>
          <w:i/>
          <w:iCs/>
          <w:sz w:val="22"/>
          <w:szCs w:val="22"/>
          <w:lang w:val="lt-LT"/>
        </w:rPr>
      </w:pPr>
      <w:r w:rsidRPr="00FC7500">
        <w:rPr>
          <w:rFonts w:ascii="Tahoma" w:eastAsia="Calibri" w:hAnsi="Tahoma" w:cs="Tahoma"/>
          <w:sz w:val="22"/>
          <w:szCs w:val="22"/>
          <w:lang w:val="lt-LT"/>
        </w:rPr>
        <w:t>13.7.</w:t>
      </w:r>
      <w:r w:rsidR="00382635" w:rsidRPr="00FC7500">
        <w:rPr>
          <w:rFonts w:ascii="Tahoma" w:eastAsia="Calibri" w:hAnsi="Tahoma" w:cs="Tahoma"/>
          <w:sz w:val="22"/>
          <w:szCs w:val="22"/>
          <w:lang w:val="lt-LT"/>
        </w:rPr>
        <w:t xml:space="preserve"> </w:t>
      </w:r>
      <w:r w:rsidR="00FC7500" w:rsidRPr="00FC7500">
        <w:rPr>
          <w:rFonts w:ascii="Tahoma" w:eastAsia="Calibri" w:hAnsi="Tahoma" w:cs="Tahoma"/>
          <w:b/>
          <w:bCs/>
          <w:i/>
          <w:iCs/>
          <w:sz w:val="22"/>
          <w:szCs w:val="22"/>
          <w:lang w:val="lt-LT"/>
        </w:rPr>
        <w:t>Perskaičiavimo tvarka ir sąlygos dėl gamybos išlaidų kainų pokyčio:</w:t>
      </w:r>
    </w:p>
    <w:p w14:paraId="665F542C" w14:textId="77777777" w:rsidR="00FC7500" w:rsidRPr="00FC7500" w:rsidRDefault="00FC7500" w:rsidP="00FC7500">
      <w:pPr>
        <w:jc w:val="both"/>
        <w:rPr>
          <w:rFonts w:ascii="Tahoma" w:eastAsia="Calibri" w:hAnsi="Tahoma" w:cs="Tahoma"/>
          <w:sz w:val="22"/>
          <w:szCs w:val="22"/>
          <w:lang w:val="lt-LT"/>
        </w:rPr>
      </w:pPr>
      <w:r w:rsidRPr="00FC7500">
        <w:rPr>
          <w:rFonts w:ascii="Tahoma" w:eastAsia="Calibri" w:hAnsi="Tahoma" w:cs="Tahoma"/>
          <w:sz w:val="22"/>
          <w:szCs w:val="22"/>
          <w:lang w:val="lt-LT"/>
        </w:rPr>
        <w:t>13.7.1. Nauji įkainiai gali būti apskaičiuojami pagal formulę:</w:t>
      </w:r>
    </w:p>
    <w:p w14:paraId="722CFCDD" w14:textId="77777777" w:rsidR="00FC7500" w:rsidRPr="00FC7500" w:rsidRDefault="005C0BCC" w:rsidP="00FC7500">
      <w:pPr>
        <w:jc w:val="both"/>
        <w:rPr>
          <w:rFonts w:ascii="Tahoma" w:eastAsia="Calibri" w:hAnsi="Tahoma" w:cs="Tahoma"/>
          <w:i/>
          <w:sz w:val="22"/>
          <w:szCs w:val="22"/>
          <w:lang w:val="lt-LT"/>
        </w:rPr>
      </w:pPr>
      <m:oMath>
        <m:sSub>
          <m:sSubPr>
            <m:ctrlPr>
              <w:rPr>
                <w:rFonts w:ascii="Cambria Math" w:eastAsia="Calibri" w:hAnsi="Cambria Math" w:cs="Tahoma"/>
                <w:i/>
                <w:sz w:val="22"/>
                <w:szCs w:val="22"/>
                <w:lang w:val="lt-LT"/>
              </w:rPr>
            </m:ctrlPr>
          </m:sSubPr>
          <m:e>
            <m:r>
              <w:rPr>
                <w:rFonts w:ascii="Cambria Math" w:eastAsia="Calibri" w:hAnsi="Cambria Math" w:cs="Tahoma"/>
                <w:sz w:val="22"/>
                <w:szCs w:val="22"/>
                <w:lang w:val="lt-LT"/>
              </w:rPr>
              <m:t>a</m:t>
            </m:r>
          </m:e>
          <m:sub>
            <m:r>
              <w:rPr>
                <w:rFonts w:ascii="Cambria Math" w:eastAsia="Calibri" w:hAnsi="Cambria Math" w:cs="Tahoma"/>
                <w:sz w:val="22"/>
                <w:szCs w:val="22"/>
                <w:lang w:val="lt-LT"/>
              </w:rPr>
              <m:t>1</m:t>
            </m:r>
          </m:sub>
        </m:sSub>
        <m:r>
          <w:rPr>
            <w:rFonts w:ascii="Cambria Math" w:eastAsia="Calibri" w:hAnsi="Cambria Math" w:cs="Tahoma"/>
            <w:sz w:val="22"/>
            <w:szCs w:val="22"/>
            <w:lang w:val="lt-LT"/>
          </w:rPr>
          <m:t>=</m:t>
        </m:r>
        <m:r>
          <w:rPr>
            <w:rFonts w:ascii="Cambria Math" w:eastAsia="Times New Roman" w:hAnsi="Cambria Math" w:cs="Tahoma"/>
            <w:sz w:val="22"/>
            <w:szCs w:val="22"/>
            <w:lang w:val="lt-LT"/>
          </w:rPr>
          <m:t>a+</m:t>
        </m:r>
        <m:d>
          <m:dPr>
            <m:ctrlPr>
              <w:rPr>
                <w:rFonts w:ascii="Cambria Math" w:eastAsia="Times New Roman" w:hAnsi="Cambria Math" w:cs="Tahoma"/>
                <w:i/>
                <w:sz w:val="22"/>
                <w:szCs w:val="22"/>
                <w:lang w:val="lt-LT"/>
              </w:rPr>
            </m:ctrlPr>
          </m:dPr>
          <m:e>
            <m:f>
              <m:fPr>
                <m:ctrlPr>
                  <w:rPr>
                    <w:rFonts w:ascii="Cambria Math" w:eastAsia="Times New Roman" w:hAnsi="Cambria Math" w:cs="Tahoma"/>
                    <w:i/>
                    <w:sz w:val="22"/>
                    <w:szCs w:val="22"/>
                    <w:lang w:val="lt-LT"/>
                  </w:rPr>
                </m:ctrlPr>
              </m:fPr>
              <m:num>
                <m:r>
                  <w:rPr>
                    <w:rFonts w:ascii="Cambria Math" w:eastAsia="Times New Roman" w:hAnsi="Cambria Math" w:cs="Tahoma"/>
                    <w:sz w:val="22"/>
                    <w:szCs w:val="22"/>
                    <w:lang w:val="lt-LT"/>
                  </w:rPr>
                  <m:t>k</m:t>
                </m:r>
              </m:num>
              <m:den>
                <m:r>
                  <w:rPr>
                    <w:rFonts w:ascii="Cambria Math" w:eastAsia="Times New Roman" w:hAnsi="Cambria Math" w:cs="Tahoma"/>
                    <w:sz w:val="22"/>
                    <w:szCs w:val="22"/>
                    <w:lang w:val="lt-LT"/>
                  </w:rPr>
                  <m:t>100</m:t>
                </m:r>
              </m:den>
            </m:f>
            <m:r>
              <w:rPr>
                <w:rFonts w:ascii="Cambria Math" w:eastAsia="Times New Roman" w:hAnsi="Cambria Math" w:cs="Tahoma"/>
                <w:sz w:val="22"/>
                <w:szCs w:val="22"/>
                <w:lang w:val="lt-LT"/>
              </w:rPr>
              <m:t>×a</m:t>
            </m:r>
          </m:e>
        </m:d>
      </m:oMath>
      <w:r w:rsidR="00FC7500" w:rsidRPr="00FC7500">
        <w:rPr>
          <w:rFonts w:ascii="Tahoma" w:eastAsia="Times New Roman" w:hAnsi="Tahoma" w:cs="Tahoma"/>
          <w:i/>
          <w:sz w:val="22"/>
          <w:szCs w:val="22"/>
          <w:lang w:val="lt-LT"/>
        </w:rPr>
        <w:t>, kur</w:t>
      </w:r>
    </w:p>
    <w:p w14:paraId="42EDA52B" w14:textId="77777777" w:rsidR="00FC7500" w:rsidRPr="00FC7500" w:rsidRDefault="00FC7500" w:rsidP="00FC7500">
      <w:pPr>
        <w:jc w:val="both"/>
        <w:rPr>
          <w:rFonts w:ascii="Tahoma" w:eastAsia="Calibri" w:hAnsi="Tahoma" w:cs="Tahoma"/>
          <w:sz w:val="22"/>
          <w:szCs w:val="22"/>
          <w:lang w:val="lt-LT"/>
        </w:rPr>
      </w:pPr>
      <w:r w:rsidRPr="00FC7500">
        <w:rPr>
          <w:rFonts w:ascii="Tahoma" w:eastAsia="Calibri" w:hAnsi="Tahoma" w:cs="Tahoma"/>
          <w:sz w:val="22"/>
          <w:szCs w:val="22"/>
          <w:lang w:val="lt-LT"/>
        </w:rPr>
        <w:t>a – įkainis (Eur be PVM)) (jei jis jau buvo perskaičiuotas, tai po paskutinio perskaičiavimo).</w:t>
      </w:r>
    </w:p>
    <w:p w14:paraId="31E63844" w14:textId="77777777" w:rsidR="00FC7500" w:rsidRPr="00FC7500" w:rsidRDefault="00FC7500" w:rsidP="00FC7500">
      <w:pPr>
        <w:jc w:val="both"/>
        <w:rPr>
          <w:rFonts w:ascii="Tahoma" w:eastAsia="Calibri" w:hAnsi="Tahoma" w:cs="Tahoma"/>
          <w:sz w:val="22"/>
          <w:szCs w:val="22"/>
          <w:lang w:val="lt-LT"/>
        </w:rPr>
      </w:pPr>
      <w:r w:rsidRPr="00FC7500">
        <w:rPr>
          <w:rFonts w:ascii="Tahoma" w:eastAsia="Calibri" w:hAnsi="Tahoma" w:cs="Tahoma"/>
          <w:sz w:val="22"/>
          <w:szCs w:val="22"/>
          <w:lang w:val="lt-LT"/>
        </w:rPr>
        <w:t>a</w:t>
      </w:r>
      <w:r w:rsidRPr="00FC7500">
        <w:rPr>
          <w:rFonts w:ascii="Tahoma" w:eastAsia="Calibri" w:hAnsi="Tahoma" w:cs="Tahoma"/>
          <w:sz w:val="22"/>
          <w:szCs w:val="22"/>
          <w:vertAlign w:val="subscript"/>
          <w:lang w:val="lt-LT"/>
        </w:rPr>
        <w:t>1</w:t>
      </w:r>
      <w:r w:rsidRPr="00FC7500">
        <w:rPr>
          <w:rFonts w:ascii="Tahoma" w:eastAsia="Calibri" w:hAnsi="Tahoma" w:cs="Tahoma"/>
          <w:sz w:val="22"/>
          <w:szCs w:val="22"/>
          <w:lang w:val="lt-LT"/>
        </w:rPr>
        <w:t xml:space="preserve"> – perskaičiuotas (pakeistas) įkainis (Eur be PVM)</w:t>
      </w:r>
    </w:p>
    <w:p w14:paraId="680953C7" w14:textId="705A80BB" w:rsidR="00FC7500" w:rsidRPr="00FC7500" w:rsidRDefault="00FC7500" w:rsidP="00FC7500">
      <w:pPr>
        <w:jc w:val="both"/>
        <w:rPr>
          <w:rFonts w:ascii="Tahoma" w:eastAsia="Calibri" w:hAnsi="Tahoma" w:cs="Tahoma"/>
          <w:sz w:val="22"/>
          <w:szCs w:val="22"/>
          <w:lang w:val="lt-LT"/>
        </w:rPr>
      </w:pPr>
      <w:r w:rsidRPr="00FC7500">
        <w:rPr>
          <w:rFonts w:ascii="Tahoma" w:eastAsia="Calibri" w:hAnsi="Tahoma" w:cs="Tahoma"/>
          <w:sz w:val="22"/>
          <w:szCs w:val="22"/>
          <w:lang w:val="lt-LT"/>
        </w:rPr>
        <w:t>k – Pagal vartotojų kainų indeksą (</w:t>
      </w:r>
      <w:r w:rsidRPr="00FC7500">
        <w:rPr>
          <w:rFonts w:ascii="Tahoma" w:eastAsia="Calibri" w:hAnsi="Tahoma" w:cs="Tahoma"/>
          <w:i/>
          <w:iCs/>
          <w:sz w:val="22"/>
          <w:szCs w:val="22"/>
          <w:lang w:val="lt-LT"/>
        </w:rPr>
        <w:t>pasirenkamas „</w:t>
      </w:r>
      <w:r w:rsidRPr="00FC7500">
        <w:rPr>
          <w:rFonts w:ascii="Tahoma" w:eastAsiaTheme="minorHAnsi" w:hAnsi="Tahoma" w:cs="Tahoma"/>
          <w:sz w:val="22"/>
          <w:szCs w:val="22"/>
          <w:bdr w:val="none" w:sz="0" w:space="0" w:color="auto"/>
          <w:lang w:val="lt-LT"/>
        </w:rPr>
        <w:t xml:space="preserve"> </w:t>
      </w:r>
      <w:sdt>
        <w:sdtPr>
          <w:rPr>
            <w:rFonts w:ascii="Tahoma" w:eastAsia="Calibri" w:hAnsi="Tahoma" w:cs="Tahoma"/>
            <w:i/>
            <w:iCs/>
            <w:sz w:val="22"/>
            <w:szCs w:val="22"/>
            <w:lang w:val="lt-LT"/>
          </w:rPr>
          <w:id w:val="621430932"/>
          <w:placeholder>
            <w:docPart w:val="6AE97C3C39A74516BC2AE4A33ED34C1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C7500">
            <w:rPr>
              <w:rFonts w:ascii="Tahoma" w:eastAsia="Calibri" w:hAnsi="Tahoma" w:cs="Tahoma"/>
              <w:i/>
              <w:iCs/>
              <w:sz w:val="22"/>
              <w:szCs w:val="22"/>
              <w:lang w:val="lt-LT"/>
            </w:rPr>
            <w:t>111</w:t>
          </w:r>
          <w:r>
            <w:rPr>
              <w:rFonts w:ascii="Tahoma" w:eastAsia="Calibri" w:hAnsi="Tahoma" w:cs="Tahoma"/>
              <w:i/>
              <w:iCs/>
              <w:sz w:val="22"/>
              <w:szCs w:val="22"/>
              <w:lang w:val="lt-LT"/>
            </w:rPr>
            <w:t>2 VALGYKLOS</w:t>
          </w:r>
        </w:sdtContent>
      </w:sdt>
      <w:r w:rsidRPr="00FC7500">
        <w:rPr>
          <w:rFonts w:ascii="Tahoma" w:eastAsia="Calibri" w:hAnsi="Tahoma" w:cs="Tahoma"/>
          <w:i/>
          <w:iCs/>
          <w:sz w:val="22"/>
          <w:szCs w:val="22"/>
          <w:lang w:val="lt-LT"/>
        </w:rPr>
        <w:t xml:space="preserve"> “ indeksas)</w:t>
      </w:r>
      <w:r w:rsidRPr="00FC7500">
        <w:rPr>
          <w:rFonts w:ascii="Tahoma" w:eastAsia="Calibri" w:hAnsi="Tahoma" w:cs="Tahoma"/>
          <w:sz w:val="22"/>
          <w:szCs w:val="22"/>
          <w:lang w:val="lt-LT"/>
        </w:rPr>
        <w:t xml:space="preserve"> apskaičiuotas Vartojimo prekių ir paslaugų  kainų pokytis (padidėjimas arba sumažėjimas) (%). „k“ reikšmė skaičiuojama pagal formulę: </w:t>
      </w:r>
    </w:p>
    <w:p w14:paraId="48DFF9A5" w14:textId="77777777" w:rsidR="00FC7500" w:rsidRPr="00FC7500" w:rsidRDefault="00FC7500" w:rsidP="00FC7500">
      <w:pPr>
        <w:jc w:val="both"/>
        <w:rPr>
          <w:rFonts w:ascii="Tahoma" w:eastAsia="Calibri" w:hAnsi="Tahoma" w:cs="Tahoma"/>
          <w:sz w:val="22"/>
          <w:szCs w:val="22"/>
          <w:lang w:val="lt-LT"/>
        </w:rPr>
      </w:pPr>
      <w:r w:rsidRPr="00FC7500">
        <w:rPr>
          <w:rFonts w:ascii="Tahoma" w:eastAsia="Calibri" w:hAnsi="Tahoma" w:cs="Tahoma"/>
          <w:sz w:val="22"/>
          <w:szCs w:val="22"/>
          <w:lang w:val="lt-LT"/>
        </w:rPr>
        <w:t xml:space="preserve"> </w:t>
      </w:r>
      <m:oMath>
        <m:r>
          <w:rPr>
            <w:rFonts w:ascii="Cambria Math" w:eastAsia="Calibri" w:hAnsi="Cambria Math" w:cs="Tahoma"/>
            <w:sz w:val="22"/>
            <w:szCs w:val="22"/>
            <w:lang w:val="lt-LT"/>
          </w:rPr>
          <m:t>k =</m:t>
        </m:r>
        <m:f>
          <m:fPr>
            <m:ctrlPr>
              <w:rPr>
                <w:rFonts w:ascii="Cambria Math" w:eastAsia="Times New Roman" w:hAnsi="Cambria Math" w:cs="Tahoma"/>
                <w:i/>
                <w:sz w:val="22"/>
                <w:szCs w:val="22"/>
                <w:lang w:val="lt-LT"/>
              </w:rPr>
            </m:ctrlPr>
          </m:fPr>
          <m:num>
            <m:sSub>
              <m:sSubPr>
                <m:ctrlPr>
                  <w:rPr>
                    <w:rFonts w:ascii="Cambria Math" w:eastAsia="Times New Roman" w:hAnsi="Cambria Math" w:cs="Tahoma"/>
                    <w:i/>
                    <w:sz w:val="22"/>
                    <w:szCs w:val="22"/>
                    <w:lang w:val="lt-LT"/>
                  </w:rPr>
                </m:ctrlPr>
              </m:sSubPr>
              <m:e>
                <m:r>
                  <w:rPr>
                    <w:rFonts w:ascii="Cambria Math" w:eastAsia="Times New Roman" w:hAnsi="Cambria Math" w:cs="Tahoma"/>
                    <w:sz w:val="22"/>
                    <w:szCs w:val="22"/>
                    <w:lang w:val="lt-LT"/>
                  </w:rPr>
                  <m:t>Ind</m:t>
                </m:r>
              </m:e>
              <m:sub>
                <m:r>
                  <w:rPr>
                    <w:rFonts w:ascii="Cambria Math" w:eastAsia="Times New Roman" w:hAnsi="Cambria Math" w:cs="Tahoma"/>
                    <w:sz w:val="22"/>
                    <w:szCs w:val="22"/>
                    <w:lang w:val="lt-LT"/>
                  </w:rPr>
                  <m:t>naujausias</m:t>
                </m:r>
              </m:sub>
            </m:sSub>
          </m:num>
          <m:den>
            <m:sSub>
              <m:sSubPr>
                <m:ctrlPr>
                  <w:rPr>
                    <w:rFonts w:ascii="Cambria Math" w:eastAsia="Times New Roman" w:hAnsi="Cambria Math" w:cs="Tahoma"/>
                    <w:i/>
                    <w:sz w:val="22"/>
                    <w:szCs w:val="22"/>
                    <w:lang w:val="lt-LT"/>
                  </w:rPr>
                </m:ctrlPr>
              </m:sSubPr>
              <m:e>
                <m:r>
                  <w:rPr>
                    <w:rFonts w:ascii="Cambria Math" w:eastAsia="Times New Roman" w:hAnsi="Cambria Math" w:cs="Tahoma"/>
                    <w:sz w:val="22"/>
                    <w:szCs w:val="22"/>
                    <w:lang w:val="lt-LT"/>
                  </w:rPr>
                  <m:t>Ind</m:t>
                </m:r>
              </m:e>
              <m:sub>
                <m:r>
                  <w:rPr>
                    <w:rFonts w:ascii="Cambria Math" w:eastAsia="Times New Roman" w:hAnsi="Cambria Math" w:cs="Tahoma"/>
                    <w:sz w:val="22"/>
                    <w:szCs w:val="22"/>
                    <w:lang w:val="lt-LT"/>
                  </w:rPr>
                  <m:t>pradžia</m:t>
                </m:r>
              </m:sub>
            </m:sSub>
          </m:den>
        </m:f>
        <m:r>
          <w:rPr>
            <w:rFonts w:ascii="Cambria Math" w:eastAsia="Times New Roman" w:hAnsi="Cambria Math" w:cs="Tahoma"/>
            <w:sz w:val="22"/>
            <w:szCs w:val="22"/>
            <w:lang w:val="lt-LT"/>
          </w:rPr>
          <m:t>×100-100</m:t>
        </m:r>
      </m:oMath>
      <w:r w:rsidRPr="00FC7500">
        <w:rPr>
          <w:rFonts w:ascii="Tahoma" w:eastAsia="Times New Roman" w:hAnsi="Tahoma" w:cs="Tahoma"/>
          <w:sz w:val="22"/>
          <w:szCs w:val="22"/>
          <w:lang w:val="lt-LT"/>
        </w:rPr>
        <w:t>, (proc.) kur</w:t>
      </w:r>
    </w:p>
    <w:p w14:paraId="53790E8D" w14:textId="6D493079" w:rsidR="00FC7500" w:rsidRPr="00FC7500" w:rsidRDefault="00FC7500" w:rsidP="00FC7500">
      <w:pPr>
        <w:jc w:val="both"/>
        <w:rPr>
          <w:rFonts w:ascii="Tahoma" w:eastAsia="Calibri" w:hAnsi="Tahoma" w:cs="Tahoma"/>
          <w:sz w:val="22"/>
          <w:szCs w:val="22"/>
          <w:lang w:val="lt-LT"/>
        </w:rPr>
      </w:pPr>
      <w:proofErr w:type="spellStart"/>
      <w:r w:rsidRPr="00FC7500">
        <w:rPr>
          <w:rFonts w:ascii="Tahoma" w:eastAsia="Calibri" w:hAnsi="Tahoma" w:cs="Tahoma"/>
          <w:sz w:val="22"/>
          <w:szCs w:val="22"/>
          <w:lang w:val="lt-LT"/>
        </w:rPr>
        <w:t>Ind</w:t>
      </w:r>
      <w:r w:rsidRPr="00FC7500">
        <w:rPr>
          <w:rFonts w:ascii="Tahoma" w:eastAsia="Calibri" w:hAnsi="Tahoma" w:cs="Tahoma"/>
          <w:sz w:val="22"/>
          <w:szCs w:val="22"/>
          <w:vertAlign w:val="subscript"/>
          <w:lang w:val="lt-LT"/>
        </w:rPr>
        <w:t>naujausias</w:t>
      </w:r>
      <w:proofErr w:type="spellEnd"/>
      <w:r w:rsidRPr="00FC7500">
        <w:rPr>
          <w:rFonts w:ascii="Tahoma" w:eastAsia="Calibri" w:hAnsi="Tahoma" w:cs="Tahoma"/>
          <w:sz w:val="22"/>
          <w:szCs w:val="22"/>
          <w:lang w:val="lt-LT"/>
        </w:rPr>
        <w:t xml:space="preserve"> – kreipimosi dėl kainos perskaičiavimo išsiuntimo kitai šaliai datą naujausias paskelbtas vartojimo prekių ir paslaugų indeksas (</w:t>
      </w:r>
      <w:r w:rsidRPr="00FC7500">
        <w:rPr>
          <w:rFonts w:ascii="Tahoma" w:eastAsia="Calibri" w:hAnsi="Tahoma" w:cs="Tahoma"/>
          <w:i/>
          <w:iCs/>
          <w:sz w:val="22"/>
          <w:szCs w:val="22"/>
          <w:lang w:val="lt-LT"/>
        </w:rPr>
        <w:t>pasirenkamas „</w:t>
      </w:r>
      <w:sdt>
        <w:sdtPr>
          <w:rPr>
            <w:rFonts w:ascii="Tahoma" w:eastAsia="Calibri" w:hAnsi="Tahoma" w:cs="Tahoma"/>
            <w:i/>
            <w:iCs/>
            <w:sz w:val="22"/>
            <w:szCs w:val="22"/>
            <w:lang w:val="lt-LT"/>
          </w:rPr>
          <w:id w:val="-91167536"/>
          <w:placeholder>
            <w:docPart w:val="C5E0E8CB2CD04E309B6CA89EEF10038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C7500">
            <w:rPr>
              <w:rFonts w:ascii="Tahoma" w:eastAsia="Calibri" w:hAnsi="Tahoma" w:cs="Tahoma"/>
              <w:i/>
              <w:iCs/>
              <w:sz w:val="22"/>
              <w:szCs w:val="22"/>
              <w:lang w:val="lt-LT"/>
            </w:rPr>
            <w:t>111</w:t>
          </w:r>
          <w:r>
            <w:rPr>
              <w:rFonts w:ascii="Tahoma" w:eastAsia="Calibri" w:hAnsi="Tahoma" w:cs="Tahoma"/>
              <w:i/>
              <w:iCs/>
              <w:sz w:val="22"/>
              <w:szCs w:val="22"/>
              <w:lang w:val="lt-LT"/>
            </w:rPr>
            <w:t>2 VALGYKLOS</w:t>
          </w:r>
        </w:sdtContent>
      </w:sdt>
      <w:r w:rsidRPr="00FC7500">
        <w:rPr>
          <w:rFonts w:ascii="Tahoma" w:eastAsia="Calibri" w:hAnsi="Tahoma" w:cs="Tahoma"/>
          <w:i/>
          <w:iCs/>
          <w:sz w:val="22"/>
          <w:szCs w:val="22"/>
          <w:lang w:val="lt-LT"/>
        </w:rPr>
        <w:t>“ indeksas)</w:t>
      </w:r>
      <w:r w:rsidRPr="00FC7500">
        <w:rPr>
          <w:rFonts w:ascii="Tahoma" w:eastAsia="Calibri" w:hAnsi="Tahoma" w:cs="Tahoma"/>
          <w:sz w:val="22"/>
          <w:szCs w:val="22"/>
          <w:lang w:val="lt-LT"/>
        </w:rPr>
        <w:t>.</w:t>
      </w:r>
    </w:p>
    <w:p w14:paraId="6630085E" w14:textId="434DE34F" w:rsidR="00FC7500" w:rsidRPr="00FC7500" w:rsidRDefault="00FC7500" w:rsidP="00FC7500">
      <w:pPr>
        <w:jc w:val="both"/>
        <w:rPr>
          <w:rFonts w:ascii="Tahoma" w:eastAsia="Calibri" w:hAnsi="Tahoma" w:cs="Tahoma"/>
          <w:sz w:val="22"/>
          <w:szCs w:val="22"/>
          <w:lang w:val="lt-LT"/>
        </w:rPr>
      </w:pPr>
      <w:proofErr w:type="spellStart"/>
      <w:r w:rsidRPr="00FC7500">
        <w:rPr>
          <w:rFonts w:ascii="Tahoma" w:eastAsia="Calibri" w:hAnsi="Tahoma" w:cs="Tahoma"/>
          <w:sz w:val="22"/>
          <w:szCs w:val="22"/>
          <w:lang w:val="lt-LT"/>
        </w:rPr>
        <w:t>Ind</w:t>
      </w:r>
      <w:r w:rsidRPr="00FC7500">
        <w:rPr>
          <w:rFonts w:ascii="Tahoma" w:eastAsia="Calibri" w:hAnsi="Tahoma" w:cs="Tahoma"/>
          <w:sz w:val="22"/>
          <w:szCs w:val="22"/>
          <w:vertAlign w:val="subscript"/>
          <w:lang w:val="lt-LT"/>
        </w:rPr>
        <w:t>pradžia</w:t>
      </w:r>
      <w:proofErr w:type="spellEnd"/>
      <w:r w:rsidRPr="00FC7500">
        <w:rPr>
          <w:rFonts w:ascii="Tahoma" w:eastAsia="Calibri" w:hAnsi="Tahoma" w:cs="Tahoma"/>
          <w:sz w:val="22"/>
          <w:szCs w:val="22"/>
          <w:lang w:val="lt-LT"/>
        </w:rPr>
        <w:t xml:space="preserve"> – laikotarpio pradžios datos (mėnesio) vartojimo prekių ir paslaugų indeksas (</w:t>
      </w:r>
      <w:r w:rsidRPr="00FC7500">
        <w:rPr>
          <w:rFonts w:ascii="Tahoma" w:eastAsia="Calibri" w:hAnsi="Tahoma" w:cs="Tahoma"/>
          <w:i/>
          <w:iCs/>
          <w:sz w:val="22"/>
          <w:szCs w:val="22"/>
          <w:lang w:val="lt-LT"/>
        </w:rPr>
        <w:t>pasirenkamas „</w:t>
      </w:r>
      <w:sdt>
        <w:sdtPr>
          <w:rPr>
            <w:rFonts w:ascii="Tahoma" w:eastAsia="Calibri" w:hAnsi="Tahoma" w:cs="Tahoma"/>
            <w:i/>
            <w:iCs/>
            <w:sz w:val="22"/>
            <w:szCs w:val="22"/>
            <w:lang w:val="lt-LT"/>
          </w:rPr>
          <w:id w:val="-1342234764"/>
          <w:placeholder>
            <w:docPart w:val="79A5753CA57E411BAAD182529E97E9D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C7500">
            <w:rPr>
              <w:rFonts w:ascii="Tahoma" w:eastAsia="Calibri" w:hAnsi="Tahoma" w:cs="Tahoma"/>
              <w:i/>
              <w:iCs/>
              <w:sz w:val="22"/>
              <w:szCs w:val="22"/>
              <w:lang w:val="lt-LT"/>
            </w:rPr>
            <w:t>111</w:t>
          </w:r>
          <w:r>
            <w:rPr>
              <w:rFonts w:ascii="Tahoma" w:eastAsia="Calibri" w:hAnsi="Tahoma" w:cs="Tahoma"/>
              <w:i/>
              <w:iCs/>
              <w:sz w:val="22"/>
              <w:szCs w:val="22"/>
              <w:lang w:val="lt-LT"/>
            </w:rPr>
            <w:t>2 VALGYKLOS</w:t>
          </w:r>
        </w:sdtContent>
      </w:sdt>
      <w:r w:rsidRPr="00FC7500">
        <w:rPr>
          <w:rFonts w:ascii="Tahoma" w:eastAsia="Calibri" w:hAnsi="Tahoma" w:cs="Tahoma"/>
          <w:i/>
          <w:iCs/>
          <w:sz w:val="22"/>
          <w:szCs w:val="22"/>
          <w:lang w:val="lt-LT"/>
        </w:rPr>
        <w:t xml:space="preserve"> “ indeksas)</w:t>
      </w:r>
      <w:r w:rsidRPr="00FC7500">
        <w:rPr>
          <w:rFonts w:ascii="Tahoma" w:eastAsia="Calibri" w:hAnsi="Tahoma" w:cs="Tahoma"/>
          <w:sz w:val="22"/>
          <w:szCs w:val="22"/>
          <w:lang w:val="lt-LT"/>
        </w:rPr>
        <w:t xml:space="preserve">. Pirmojo perskaičiavimo atveju laikotarpio pradžia (mėnuo) yra </w:t>
      </w:r>
      <w:r w:rsidRPr="00FC7500">
        <w:rPr>
          <w:rFonts w:ascii="Tahoma" w:hAnsi="Tahoma" w:cs="Tahoma"/>
          <w:sz w:val="22"/>
          <w:szCs w:val="22"/>
          <w:lang w:val="lt-LT"/>
        </w:rPr>
        <w:t>Sutarties sudarymo</w:t>
      </w:r>
      <w:r w:rsidRPr="00FC7500">
        <w:rPr>
          <w:rFonts w:ascii="Tahoma" w:eastAsia="Calibri" w:hAnsi="Tahoma" w:cs="Tahoma"/>
          <w:sz w:val="22"/>
          <w:szCs w:val="22"/>
          <w:lang w:val="lt-LT"/>
        </w:rPr>
        <w:t xml:space="preserve"> mėnuo. Antrojo ir vėlesnių perskaičiavimų atveju laikotarpio pradžia (mėnuo) yra paskutinio perskaičiavimo metu naudotos paskelbto atitinkamo indekso reikšmės mėnuo. </w:t>
      </w:r>
    </w:p>
    <w:p w14:paraId="2D0CB30E" w14:textId="54446DCA" w:rsidR="00013577" w:rsidRPr="00FC7500" w:rsidRDefault="00FC7500" w:rsidP="00131071">
      <w:pPr>
        <w:jc w:val="both"/>
        <w:rPr>
          <w:rFonts w:ascii="Tahoma" w:eastAsia="Calibri" w:hAnsi="Tahoma" w:cs="Tahoma"/>
          <w:sz w:val="22"/>
          <w:szCs w:val="22"/>
          <w:lang w:val="lt-LT"/>
        </w:rPr>
      </w:pPr>
      <w:r>
        <w:rPr>
          <w:rFonts w:ascii="Tahoma" w:eastAsia="Calibri" w:hAnsi="Tahoma" w:cs="Tahoma"/>
          <w:sz w:val="22"/>
          <w:szCs w:val="22"/>
          <w:lang w:val="lt-LT"/>
        </w:rPr>
        <w:t xml:space="preserve">13.8. </w:t>
      </w:r>
      <w:r w:rsidR="00472047" w:rsidRPr="00FC7500">
        <w:rPr>
          <w:rFonts w:ascii="Tahoma" w:eastAsia="Calibri" w:hAnsi="Tahoma" w:cs="Tahoma"/>
          <w:sz w:val="22"/>
          <w:szCs w:val="22"/>
          <w:lang w:val="lt-LT"/>
        </w:rPr>
        <w:t>Esant situacijai, kai paskelbtas vartojimo prekių ir paslaugų indeksas</w:t>
      </w:r>
      <w:r w:rsidR="00472047" w:rsidRPr="00FC7500">
        <w:rPr>
          <w:rFonts w:ascii="Tahoma" w:eastAsia="Calibri" w:hAnsi="Tahoma" w:cs="Tahoma"/>
          <w:i/>
          <w:iCs/>
          <w:sz w:val="22"/>
          <w:szCs w:val="22"/>
          <w:lang w:val="lt-LT"/>
        </w:rPr>
        <w:t>)</w:t>
      </w:r>
      <w:r w:rsidR="00B364D3" w:rsidRPr="00FC7500">
        <w:rPr>
          <w:rFonts w:ascii="Tahoma" w:eastAsia="Calibri" w:hAnsi="Tahoma" w:cs="Tahoma"/>
          <w:sz w:val="22"/>
          <w:szCs w:val="22"/>
          <w:lang w:val="lt-LT"/>
        </w:rPr>
        <w:t xml:space="preserve"> ne</w:t>
      </w:r>
      <w:r w:rsidR="002178BC" w:rsidRPr="00FC7500">
        <w:rPr>
          <w:rFonts w:ascii="Tahoma" w:eastAsia="Calibri" w:hAnsi="Tahoma" w:cs="Tahoma"/>
          <w:sz w:val="22"/>
          <w:szCs w:val="22"/>
          <w:lang w:val="lt-LT"/>
        </w:rPr>
        <w:t>atspindi ar nepilnai atspindi realiai pakitusius maisto gamybos ka</w:t>
      </w:r>
      <w:r w:rsidR="00382635" w:rsidRPr="00FC7500">
        <w:rPr>
          <w:rFonts w:ascii="Tahoma" w:eastAsia="Calibri" w:hAnsi="Tahoma" w:cs="Tahoma"/>
          <w:sz w:val="22"/>
          <w:szCs w:val="22"/>
          <w:lang w:val="lt-LT"/>
        </w:rPr>
        <w:t>š</w:t>
      </w:r>
      <w:r w:rsidR="002178BC" w:rsidRPr="00FC7500">
        <w:rPr>
          <w:rFonts w:ascii="Tahoma" w:eastAsia="Calibri" w:hAnsi="Tahoma" w:cs="Tahoma"/>
          <w:sz w:val="22"/>
          <w:szCs w:val="22"/>
          <w:lang w:val="lt-LT"/>
        </w:rPr>
        <w:t>tus, n</w:t>
      </w:r>
      <w:r w:rsidR="009313D2" w:rsidRPr="00FC7500">
        <w:rPr>
          <w:rFonts w:ascii="Tahoma" w:eastAsia="Calibri" w:hAnsi="Tahoma" w:cs="Tahoma"/>
          <w:sz w:val="22"/>
          <w:szCs w:val="22"/>
          <w:lang w:val="lt-LT"/>
        </w:rPr>
        <w:t xml:space="preserve">auji įkainiai gali būti apskaičiuojami pagal Paslaugų teikėjo </w:t>
      </w:r>
      <w:r w:rsidR="0036472C" w:rsidRPr="00FC7500">
        <w:rPr>
          <w:rFonts w:ascii="Tahoma" w:eastAsia="Calibri" w:hAnsi="Tahoma" w:cs="Tahoma"/>
          <w:sz w:val="22"/>
          <w:szCs w:val="22"/>
          <w:lang w:val="lt-LT"/>
        </w:rPr>
        <w:t xml:space="preserve">pateiktą </w:t>
      </w:r>
      <w:r w:rsidR="00A15FC0" w:rsidRPr="00FC7500">
        <w:rPr>
          <w:rFonts w:ascii="Tahoma" w:eastAsia="Calibri" w:hAnsi="Tahoma" w:cs="Tahoma"/>
          <w:sz w:val="22"/>
          <w:szCs w:val="22"/>
          <w:lang w:val="lt-LT"/>
        </w:rPr>
        <w:t>Gamybos išlaidų detalizaciją (numatomos dietinio maisto gaminimo išlaidos per 12 mėn. laikotarpį)</w:t>
      </w:r>
      <w:r w:rsidR="00E4128A" w:rsidRPr="00FC7500">
        <w:rPr>
          <w:rFonts w:ascii="Tahoma" w:eastAsia="Calibri" w:hAnsi="Tahoma" w:cs="Tahoma"/>
          <w:sz w:val="22"/>
          <w:szCs w:val="22"/>
          <w:lang w:val="lt-LT"/>
        </w:rPr>
        <w:t>.</w:t>
      </w:r>
    </w:p>
    <w:p w14:paraId="42831133" w14:textId="5C4D4E33" w:rsidR="00382635" w:rsidRPr="007C1E2E" w:rsidRDefault="003C6C98" w:rsidP="003826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kern w:val="2"/>
          <w:sz w:val="22"/>
          <w:szCs w:val="22"/>
          <w:bdr w:val="none" w:sz="0" w:space="0" w:color="auto"/>
          <w:shd w:val="clear" w:color="auto" w:fill="FFFFFF"/>
          <w:lang w:val="lt-LT"/>
        </w:rPr>
      </w:pPr>
      <w:r w:rsidRPr="00FC7500">
        <w:rPr>
          <w:rFonts w:ascii="Tahoma" w:eastAsia="Calibri" w:hAnsi="Tahoma" w:cs="Tahoma"/>
          <w:sz w:val="22"/>
          <w:szCs w:val="22"/>
          <w:lang w:val="lt-LT"/>
        </w:rPr>
        <w:t>13</w:t>
      </w:r>
      <w:r w:rsidR="009D59BF" w:rsidRPr="00FC7500">
        <w:rPr>
          <w:rFonts w:ascii="Tahoma" w:eastAsia="Calibri" w:hAnsi="Tahoma" w:cs="Tahoma"/>
          <w:sz w:val="22"/>
          <w:szCs w:val="22"/>
          <w:lang w:val="lt-LT"/>
        </w:rPr>
        <w:t>.</w:t>
      </w:r>
      <w:r w:rsidR="00F94A45">
        <w:rPr>
          <w:rFonts w:ascii="Tahoma" w:eastAsia="Calibri" w:hAnsi="Tahoma" w:cs="Tahoma"/>
          <w:sz w:val="22"/>
          <w:szCs w:val="22"/>
          <w:lang w:val="lt-LT"/>
        </w:rPr>
        <w:t>9</w:t>
      </w:r>
      <w:r w:rsidR="001D7D9E" w:rsidRPr="00FC7500">
        <w:rPr>
          <w:rFonts w:ascii="Tahoma" w:eastAsia="Calibri" w:hAnsi="Tahoma" w:cs="Tahoma"/>
          <w:sz w:val="22"/>
          <w:szCs w:val="22"/>
          <w:lang w:val="lt-LT"/>
        </w:rPr>
        <w:t>.</w:t>
      </w:r>
      <w:r w:rsidR="009D59BF" w:rsidRPr="00FC7500">
        <w:rPr>
          <w:rFonts w:ascii="Tahoma" w:eastAsia="Calibri" w:hAnsi="Tahoma" w:cs="Tahoma"/>
          <w:sz w:val="22"/>
          <w:szCs w:val="22"/>
          <w:lang w:val="lt-LT"/>
        </w:rPr>
        <w:t xml:space="preserve"> </w:t>
      </w:r>
      <w:r w:rsidR="00382635" w:rsidRPr="00FC7500">
        <w:rPr>
          <w:rFonts w:ascii="Tahoma" w:eastAsia="Times New Roman" w:hAnsi="Tahoma" w:cs="Tahoma"/>
          <w:kern w:val="2"/>
          <w:sz w:val="22"/>
          <w:szCs w:val="22"/>
          <w:bdr w:val="none" w:sz="0" w:space="0" w:color="auto"/>
          <w:shd w:val="clear" w:color="auto" w:fill="FFFFFF"/>
          <w:lang w:val="lt-LT"/>
        </w:rPr>
        <w:t xml:space="preserve">Skaičiavimams indeksų reikšmės imamos </w:t>
      </w:r>
      <w:r w:rsidR="00382635" w:rsidRPr="00FC7500">
        <w:rPr>
          <w:rFonts w:ascii="Tahoma" w:eastAsia="Times New Roman" w:hAnsi="Tahoma" w:cs="Tahoma"/>
          <w:b/>
          <w:kern w:val="2"/>
          <w:sz w:val="22"/>
          <w:szCs w:val="22"/>
          <w:bdr w:val="none" w:sz="0" w:space="0" w:color="auto"/>
          <w:shd w:val="clear" w:color="auto" w:fill="FFFFFF"/>
          <w:lang w:val="lt-LT"/>
        </w:rPr>
        <w:t>keturių</w:t>
      </w:r>
      <w:r w:rsidR="00382635" w:rsidRPr="00FC7500">
        <w:rPr>
          <w:rFonts w:ascii="Tahoma" w:eastAsia="Times New Roman" w:hAnsi="Tahoma" w:cs="Tahoma"/>
          <w:kern w:val="2"/>
          <w:sz w:val="22"/>
          <w:szCs w:val="22"/>
          <w:bdr w:val="none" w:sz="0" w:space="0" w:color="auto"/>
          <w:shd w:val="clear" w:color="auto" w:fill="FFFFFF"/>
          <w:lang w:val="lt-LT"/>
        </w:rPr>
        <w:t xml:space="preserve"> skaitmenų po kablelio tikslumu. Apskaičiuotas pokytis (k) tolimesniems skaičiavimams nau</w:t>
      </w:r>
      <w:r w:rsidR="00382635" w:rsidRPr="007C1E2E">
        <w:rPr>
          <w:rFonts w:ascii="Tahoma" w:eastAsia="Times New Roman" w:hAnsi="Tahoma" w:cs="Tahoma"/>
          <w:kern w:val="2"/>
          <w:sz w:val="22"/>
          <w:szCs w:val="22"/>
          <w:bdr w:val="none" w:sz="0" w:space="0" w:color="auto"/>
          <w:shd w:val="clear" w:color="auto" w:fill="FFFFFF"/>
          <w:lang w:val="lt-LT"/>
        </w:rPr>
        <w:t xml:space="preserve">dojamas suapvalinus iki </w:t>
      </w:r>
      <w:r w:rsidR="00382635" w:rsidRPr="007C1E2E">
        <w:rPr>
          <w:rFonts w:ascii="Tahoma" w:eastAsia="Times New Roman" w:hAnsi="Tahoma" w:cs="Tahoma"/>
          <w:b/>
          <w:kern w:val="2"/>
          <w:sz w:val="22"/>
          <w:szCs w:val="22"/>
          <w:bdr w:val="none" w:sz="0" w:space="0" w:color="auto"/>
          <w:shd w:val="clear" w:color="auto" w:fill="FFFFFF"/>
          <w:lang w:val="lt-LT"/>
        </w:rPr>
        <w:t>vieno</w:t>
      </w:r>
      <w:r w:rsidR="00382635" w:rsidRPr="007C1E2E">
        <w:rPr>
          <w:rFonts w:ascii="Tahoma" w:eastAsia="Times New Roman" w:hAnsi="Tahoma" w:cs="Tahoma"/>
          <w:kern w:val="2"/>
          <w:sz w:val="22"/>
          <w:szCs w:val="22"/>
          <w:bdr w:val="none" w:sz="0" w:space="0" w:color="auto"/>
          <w:shd w:val="clear" w:color="auto" w:fill="FFFFFF"/>
          <w:lang w:val="lt-LT"/>
        </w:rPr>
        <w:t xml:space="preserve"> (Valstybės duomenų agentūra pokyčius skelbia apvalindama iki vieno skaitmens po kablelio) skaitmens po </w:t>
      </w:r>
      <w:r w:rsidR="00382635" w:rsidRPr="007C1E2E">
        <w:rPr>
          <w:rFonts w:ascii="Tahoma" w:eastAsia="Times New Roman" w:hAnsi="Tahoma" w:cs="Tahoma"/>
          <w:kern w:val="2"/>
          <w:sz w:val="22"/>
          <w:szCs w:val="22"/>
          <w:bdr w:val="none" w:sz="0" w:space="0" w:color="auto"/>
          <w:shd w:val="clear" w:color="auto" w:fill="FFFFFF"/>
          <w:lang w:val="lt-LT"/>
        </w:rPr>
        <w:lastRenderedPageBreak/>
        <w:t>kablelio, o apskaičiuotas įkainis „a</w:t>
      </w:r>
      <w:r w:rsidR="00382635" w:rsidRPr="007C1E2E">
        <w:rPr>
          <w:rFonts w:ascii="Tahoma" w:eastAsia="Times New Roman" w:hAnsi="Tahoma" w:cs="Tahoma"/>
          <w:kern w:val="2"/>
          <w:sz w:val="22"/>
          <w:szCs w:val="22"/>
          <w:bdr w:val="none" w:sz="0" w:space="0" w:color="auto"/>
          <w:shd w:val="clear" w:color="auto" w:fill="FFFFFF"/>
          <w:vertAlign w:val="subscript"/>
          <w:lang w:val="lt-LT"/>
        </w:rPr>
        <w:t>1</w:t>
      </w:r>
      <w:r w:rsidR="00382635" w:rsidRPr="007C1E2E">
        <w:rPr>
          <w:rFonts w:ascii="Tahoma" w:eastAsia="Times New Roman" w:hAnsi="Tahoma" w:cs="Tahoma"/>
          <w:kern w:val="2"/>
          <w:sz w:val="22"/>
          <w:szCs w:val="22"/>
          <w:bdr w:val="none" w:sz="0" w:space="0" w:color="auto"/>
          <w:shd w:val="clear" w:color="auto" w:fill="FFFFFF"/>
          <w:lang w:val="lt-LT"/>
        </w:rPr>
        <w:t xml:space="preserve">“ suapvalinamas iki </w:t>
      </w:r>
      <w:r w:rsidR="00382635" w:rsidRPr="007C1E2E">
        <w:rPr>
          <w:rFonts w:ascii="Tahoma" w:eastAsia="Times New Roman" w:hAnsi="Tahoma" w:cs="Tahoma"/>
          <w:b/>
          <w:kern w:val="2"/>
          <w:sz w:val="22"/>
          <w:szCs w:val="22"/>
          <w:bdr w:val="none" w:sz="0" w:space="0" w:color="auto"/>
          <w:shd w:val="clear" w:color="auto" w:fill="FFFFFF"/>
          <w:lang w:val="lt-LT"/>
        </w:rPr>
        <w:t xml:space="preserve">dviejų </w:t>
      </w:r>
      <w:r w:rsidR="00382635" w:rsidRPr="007C1E2E">
        <w:rPr>
          <w:rFonts w:ascii="Tahoma" w:eastAsia="Times New Roman" w:hAnsi="Tahoma" w:cs="Tahoma"/>
          <w:kern w:val="2"/>
          <w:sz w:val="22"/>
          <w:szCs w:val="22"/>
          <w:bdr w:val="none" w:sz="0" w:space="0" w:color="auto"/>
          <w:shd w:val="clear" w:color="auto" w:fill="FFFFFF"/>
          <w:lang w:val="lt-LT"/>
        </w:rPr>
        <w:t>(įrašyti tiek skaitmenų, kiek įkainiams nurodyti naudojama sudarytoje sutartyje) skaitmenų po kablelio.</w:t>
      </w:r>
    </w:p>
    <w:p w14:paraId="72450EA4" w14:textId="67B17C35" w:rsidR="009D59BF" w:rsidRPr="009C7B66" w:rsidRDefault="00C00385"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13</w:t>
      </w:r>
      <w:r w:rsidR="009D59BF" w:rsidRPr="009C7B66">
        <w:rPr>
          <w:rFonts w:ascii="Tahoma" w:eastAsia="Calibri" w:hAnsi="Tahoma" w:cs="Tahoma"/>
          <w:sz w:val="22"/>
          <w:szCs w:val="22"/>
          <w:lang w:val="lt-LT"/>
        </w:rPr>
        <w:t>.</w:t>
      </w:r>
      <w:r w:rsidR="00F94A45">
        <w:rPr>
          <w:rFonts w:ascii="Tahoma" w:eastAsia="Calibri" w:hAnsi="Tahoma" w:cs="Tahoma"/>
          <w:sz w:val="22"/>
          <w:szCs w:val="22"/>
          <w:lang w:val="lt-LT"/>
        </w:rPr>
        <w:t>10</w:t>
      </w:r>
      <w:r w:rsidR="00854EC7" w:rsidRPr="009C7B66">
        <w:rPr>
          <w:rFonts w:ascii="Tahoma" w:eastAsia="Calibri" w:hAnsi="Tahoma" w:cs="Tahoma"/>
          <w:sz w:val="22"/>
          <w:szCs w:val="22"/>
          <w:lang w:val="lt-LT"/>
        </w:rPr>
        <w:t xml:space="preserve">. </w:t>
      </w:r>
      <w:r w:rsidR="009D59BF" w:rsidRPr="009C7B66">
        <w:rPr>
          <w:rFonts w:ascii="Tahoma" w:eastAsia="Calibri" w:hAnsi="Tahoma" w:cs="Tahoma"/>
          <w:sz w:val="22"/>
          <w:szCs w:val="22"/>
          <w:lang w:val="lt-LT"/>
        </w:rPr>
        <w:t xml:space="preserve">Vėlesnis kainų arba įkainių perskaičiavimas negali apimti laikotarpio, už kurį jau buvo atliktas perskaičiavimas. </w:t>
      </w:r>
    </w:p>
    <w:p w14:paraId="3ACA03DD" w14:textId="03860D44" w:rsidR="00854EC7" w:rsidRPr="009C7B66" w:rsidRDefault="00854EC7"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13.</w:t>
      </w:r>
      <w:r w:rsidR="00E4128A" w:rsidRPr="009C7B66">
        <w:rPr>
          <w:rFonts w:ascii="Tahoma" w:eastAsia="Calibri" w:hAnsi="Tahoma" w:cs="Tahoma"/>
          <w:sz w:val="22"/>
          <w:szCs w:val="22"/>
          <w:lang w:val="lt-LT"/>
        </w:rPr>
        <w:t>1</w:t>
      </w:r>
      <w:r w:rsidR="00F94A45">
        <w:rPr>
          <w:rFonts w:ascii="Tahoma" w:eastAsia="Calibri" w:hAnsi="Tahoma" w:cs="Tahoma"/>
          <w:sz w:val="22"/>
          <w:szCs w:val="22"/>
          <w:lang w:val="lt-LT"/>
        </w:rPr>
        <w:t>1</w:t>
      </w:r>
      <w:r w:rsidRPr="009C7B66">
        <w:rPr>
          <w:rFonts w:ascii="Tahoma" w:eastAsia="Calibri" w:hAnsi="Tahoma" w:cs="Tahoma"/>
          <w:sz w:val="22"/>
          <w:szCs w:val="22"/>
          <w:lang w:val="lt-LT"/>
        </w:rPr>
        <w:t>. Paslaugų įkainiai gali būti pakoreguoti tik tokiais procentiniais dydžiais, kokiais pakito maisto produktų ir gamybos išlaidų kaina, atitinkamai atsižvelgiant kokį svorį paslaugos įkainyje (vieno asmens paros maitinime) jie turėjo.</w:t>
      </w:r>
    </w:p>
    <w:p w14:paraId="6DE4DDB6" w14:textId="49322712" w:rsidR="000A3A44" w:rsidRPr="009C7B66" w:rsidRDefault="00C00385" w:rsidP="00131071">
      <w:pPr>
        <w:jc w:val="both"/>
        <w:rPr>
          <w:rFonts w:ascii="Tahoma" w:hAnsi="Tahoma" w:cs="Tahoma"/>
          <w:bCs/>
          <w:sz w:val="22"/>
          <w:szCs w:val="22"/>
          <w:bdr w:val="none" w:sz="0" w:space="0" w:color="auto" w:frame="1"/>
          <w:lang w:val="lt-LT"/>
        </w:rPr>
      </w:pPr>
      <w:r w:rsidRPr="009C7B66">
        <w:rPr>
          <w:rFonts w:ascii="Tahoma" w:hAnsi="Tahoma" w:cs="Tahoma"/>
          <w:bCs/>
          <w:sz w:val="22"/>
          <w:szCs w:val="22"/>
          <w:bdr w:val="none" w:sz="0" w:space="0" w:color="auto" w:frame="1"/>
          <w:lang w:val="lt-LT"/>
        </w:rPr>
        <w:t>13</w:t>
      </w:r>
      <w:r w:rsidR="009D59BF" w:rsidRPr="009C7B66">
        <w:rPr>
          <w:rFonts w:ascii="Tahoma" w:hAnsi="Tahoma" w:cs="Tahoma"/>
          <w:bCs/>
          <w:sz w:val="22"/>
          <w:szCs w:val="22"/>
          <w:bdr w:val="none" w:sz="0" w:space="0" w:color="auto" w:frame="1"/>
          <w:lang w:val="lt-LT"/>
        </w:rPr>
        <w:t>.</w:t>
      </w:r>
      <w:r w:rsidR="00854EC7" w:rsidRPr="009C7B66">
        <w:rPr>
          <w:rFonts w:ascii="Tahoma" w:hAnsi="Tahoma" w:cs="Tahoma"/>
          <w:bCs/>
          <w:sz w:val="22"/>
          <w:szCs w:val="22"/>
          <w:bdr w:val="none" w:sz="0" w:space="0" w:color="auto" w:frame="1"/>
          <w:lang w:val="lt-LT"/>
        </w:rPr>
        <w:t>1</w:t>
      </w:r>
      <w:r w:rsidR="00F94A45">
        <w:rPr>
          <w:rFonts w:ascii="Tahoma" w:hAnsi="Tahoma" w:cs="Tahoma"/>
          <w:bCs/>
          <w:sz w:val="22"/>
          <w:szCs w:val="22"/>
          <w:bdr w:val="none" w:sz="0" w:space="0" w:color="auto" w:frame="1"/>
          <w:lang w:val="lt-LT"/>
        </w:rPr>
        <w:t>2</w:t>
      </w:r>
      <w:r w:rsidR="009D59BF" w:rsidRPr="009C7B66">
        <w:rPr>
          <w:rFonts w:ascii="Tahoma" w:hAnsi="Tahoma" w:cs="Tahoma"/>
          <w:bCs/>
          <w:sz w:val="22"/>
          <w:szCs w:val="22"/>
          <w:bdr w:val="none" w:sz="0" w:space="0" w:color="auto" w:frame="1"/>
          <w:lang w:val="lt-LT"/>
        </w:rPr>
        <w:t>. Sutartis gali būti keičiama vadovaujantis Viešųjų pirkimų įstatymo 89 straipsnio nuostatomis.</w:t>
      </w:r>
    </w:p>
    <w:p w14:paraId="6C2C9394" w14:textId="5584239E" w:rsidR="000A3A44" w:rsidRPr="009C7B66" w:rsidRDefault="000A3A44" w:rsidP="00131071">
      <w:pPr>
        <w:jc w:val="both"/>
        <w:rPr>
          <w:rFonts w:ascii="Tahoma" w:hAnsi="Tahoma" w:cs="Tahoma"/>
          <w:bCs/>
          <w:sz w:val="22"/>
          <w:szCs w:val="22"/>
          <w:bdr w:val="none" w:sz="0" w:space="0" w:color="auto" w:frame="1"/>
          <w:lang w:val="lt-LT"/>
        </w:rPr>
      </w:pPr>
      <w:r w:rsidRPr="009C7B66">
        <w:rPr>
          <w:rFonts w:ascii="Tahoma" w:hAnsi="Tahoma" w:cs="Tahoma"/>
          <w:bCs/>
          <w:sz w:val="22"/>
          <w:szCs w:val="22"/>
          <w:bdr w:val="none" w:sz="0" w:space="0" w:color="auto" w:frame="1"/>
          <w:lang w:val="lt-LT"/>
        </w:rPr>
        <w:t>13.1</w:t>
      </w:r>
      <w:r w:rsidR="00F94A45">
        <w:rPr>
          <w:rFonts w:ascii="Tahoma" w:hAnsi="Tahoma" w:cs="Tahoma"/>
          <w:bCs/>
          <w:sz w:val="22"/>
          <w:szCs w:val="22"/>
          <w:bdr w:val="none" w:sz="0" w:space="0" w:color="auto" w:frame="1"/>
          <w:lang w:val="lt-LT"/>
        </w:rPr>
        <w:t>3</w:t>
      </w:r>
      <w:r w:rsidRPr="009C7B66">
        <w:rPr>
          <w:rFonts w:ascii="Tahoma" w:hAnsi="Tahoma" w:cs="Tahoma"/>
          <w:bCs/>
          <w:sz w:val="22"/>
          <w:szCs w:val="22"/>
          <w:bdr w:val="none" w:sz="0" w:space="0" w:color="auto" w:frame="1"/>
          <w:lang w:val="lt-LT"/>
        </w:rPr>
        <w:t>.</w:t>
      </w:r>
      <w:r w:rsidRPr="009C7B66">
        <w:rPr>
          <w:rFonts w:ascii="Tahoma" w:eastAsiaTheme="minorHAnsi" w:hAnsi="Tahoma" w:cs="Tahoma"/>
          <w:sz w:val="22"/>
          <w:szCs w:val="22"/>
          <w:bdr w:val="none" w:sz="0" w:space="0" w:color="auto"/>
          <w:lang w:val="lt-LT"/>
        </w:rPr>
        <w:t>Jeigu Sutarties kaina buvo pakeista pagal 13.6</w:t>
      </w:r>
      <w:r w:rsidR="00C7525B" w:rsidRPr="009C7B66">
        <w:rPr>
          <w:rFonts w:ascii="Tahoma" w:eastAsiaTheme="minorHAnsi" w:hAnsi="Tahoma" w:cs="Tahoma"/>
          <w:sz w:val="22"/>
          <w:szCs w:val="22"/>
          <w:bdr w:val="none" w:sz="0" w:space="0" w:color="auto"/>
          <w:lang w:val="lt-LT"/>
        </w:rPr>
        <w:t>, 13.7</w:t>
      </w:r>
      <w:r w:rsidRPr="009C7B66">
        <w:rPr>
          <w:rFonts w:ascii="Tahoma" w:eastAsiaTheme="minorHAnsi" w:hAnsi="Tahoma" w:cs="Tahoma"/>
          <w:sz w:val="22"/>
          <w:szCs w:val="22"/>
          <w:bdr w:val="none" w:sz="0" w:space="0" w:color="auto"/>
          <w:lang w:val="lt-LT"/>
        </w:rPr>
        <w:t xml:space="preserve"> punktus, atitinkamai pakeičiama ir Pradinės sutarties vertė ir, taikant Pakeitimų nuostatas pagal VPĮ 89 straipsnį, atsižvelgiama į pakeistą Pradinės sutarties vertę.</w:t>
      </w:r>
    </w:p>
    <w:p w14:paraId="1A9A2A25" w14:textId="35236301" w:rsidR="00C7525B" w:rsidRPr="009C7B66" w:rsidRDefault="006D16F3" w:rsidP="006D16F3">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1276"/>
          <w:tab w:val="left" w:pos="1701"/>
          <w:tab w:val="left" w:pos="1843"/>
        </w:tabs>
        <w:suppressAutoHyphens/>
        <w:jc w:val="both"/>
        <w:rPr>
          <w:rFonts w:ascii="Tahoma" w:eastAsiaTheme="minorHAnsi" w:hAnsi="Tahoma" w:cs="Tahoma"/>
          <w:sz w:val="22"/>
          <w:szCs w:val="22"/>
          <w:bdr w:val="none" w:sz="0" w:space="0" w:color="auto"/>
          <w:lang w:val="lt-LT"/>
        </w:rPr>
      </w:pPr>
      <w:r w:rsidRPr="009C7B66">
        <w:rPr>
          <w:rFonts w:ascii="Tahoma" w:eastAsiaTheme="minorHAnsi" w:hAnsi="Tahoma" w:cs="Tahoma"/>
          <w:sz w:val="22"/>
          <w:szCs w:val="22"/>
          <w:bdr w:val="none" w:sz="0" w:space="0" w:color="auto"/>
          <w:lang w:val="lt-LT"/>
        </w:rPr>
        <w:t>13.1</w:t>
      </w:r>
      <w:r w:rsidR="00F94A45">
        <w:rPr>
          <w:rFonts w:ascii="Tahoma" w:eastAsiaTheme="minorHAnsi" w:hAnsi="Tahoma" w:cs="Tahoma"/>
          <w:sz w:val="22"/>
          <w:szCs w:val="22"/>
          <w:bdr w:val="none" w:sz="0" w:space="0" w:color="auto"/>
          <w:lang w:val="lt-LT"/>
        </w:rPr>
        <w:t>4</w:t>
      </w:r>
      <w:r w:rsidRPr="009C7B66">
        <w:rPr>
          <w:rFonts w:ascii="Tahoma" w:eastAsiaTheme="minorHAnsi" w:hAnsi="Tahoma" w:cs="Tahoma"/>
          <w:sz w:val="22"/>
          <w:szCs w:val="22"/>
          <w:bdr w:val="none" w:sz="0" w:space="0" w:color="auto"/>
          <w:lang w:val="lt-LT"/>
        </w:rPr>
        <w:t>.</w:t>
      </w:r>
      <w:r w:rsidR="00C7525B" w:rsidRPr="009C7B66">
        <w:rPr>
          <w:rFonts w:ascii="Tahoma" w:eastAsiaTheme="minorHAnsi" w:hAnsi="Tahoma" w:cs="Tahoma"/>
          <w:sz w:val="22"/>
          <w:szCs w:val="22"/>
          <w:bdr w:val="none" w:sz="0" w:space="0" w:color="auto"/>
          <w:lang w:val="lt-LT"/>
        </w:rPr>
        <w:t xml:space="preserve"> </w:t>
      </w:r>
      <w:r w:rsidR="000A3A44" w:rsidRPr="009C7B66">
        <w:rPr>
          <w:rFonts w:ascii="Tahoma" w:eastAsiaTheme="minorHAnsi" w:hAnsi="Tahoma" w:cs="Tahoma"/>
          <w:sz w:val="22"/>
          <w:szCs w:val="22"/>
          <w:bdr w:val="none" w:sz="0" w:space="0" w:color="auto"/>
          <w:lang w:val="lt-LT"/>
        </w:rPr>
        <w:t>Paslaugų įkainiai dėl pasikeitusių mokesčių nebus perskaičiuojami.</w:t>
      </w:r>
    </w:p>
    <w:p w14:paraId="2D3A7D22" w14:textId="0F0441BA" w:rsidR="009D59BF" w:rsidRPr="009C7B66" w:rsidRDefault="00C00385" w:rsidP="00131071">
      <w:pPr>
        <w:jc w:val="both"/>
        <w:rPr>
          <w:rFonts w:ascii="Tahoma" w:hAnsi="Tahoma" w:cs="Tahoma"/>
          <w:bCs/>
          <w:sz w:val="22"/>
          <w:szCs w:val="22"/>
          <w:bdr w:val="none" w:sz="0" w:space="0" w:color="auto" w:frame="1"/>
          <w:lang w:val="lt-LT"/>
        </w:rPr>
      </w:pPr>
      <w:r w:rsidRPr="009C7B66">
        <w:rPr>
          <w:rFonts w:ascii="Tahoma" w:hAnsi="Tahoma" w:cs="Tahoma"/>
          <w:bCs/>
          <w:sz w:val="22"/>
          <w:szCs w:val="22"/>
          <w:bdr w:val="none" w:sz="0" w:space="0" w:color="auto" w:frame="1"/>
          <w:lang w:val="lt-LT"/>
        </w:rPr>
        <w:t>13</w:t>
      </w:r>
      <w:r w:rsidR="009D59BF" w:rsidRPr="009C7B66">
        <w:rPr>
          <w:rFonts w:ascii="Tahoma" w:hAnsi="Tahoma" w:cs="Tahoma"/>
          <w:bCs/>
          <w:sz w:val="22"/>
          <w:szCs w:val="22"/>
          <w:bdr w:val="none" w:sz="0" w:space="0" w:color="auto" w:frame="1"/>
          <w:lang w:val="lt-LT"/>
        </w:rPr>
        <w:t>.</w:t>
      </w:r>
      <w:r w:rsidR="00854EC7" w:rsidRPr="009C7B66">
        <w:rPr>
          <w:rFonts w:ascii="Tahoma" w:hAnsi="Tahoma" w:cs="Tahoma"/>
          <w:bCs/>
          <w:sz w:val="22"/>
          <w:szCs w:val="22"/>
          <w:bdr w:val="none" w:sz="0" w:space="0" w:color="auto" w:frame="1"/>
          <w:lang w:val="lt-LT"/>
        </w:rPr>
        <w:t>1</w:t>
      </w:r>
      <w:r w:rsidR="00F94A45">
        <w:rPr>
          <w:rFonts w:ascii="Tahoma" w:hAnsi="Tahoma" w:cs="Tahoma"/>
          <w:bCs/>
          <w:sz w:val="22"/>
          <w:szCs w:val="22"/>
          <w:bdr w:val="none" w:sz="0" w:space="0" w:color="auto" w:frame="1"/>
          <w:lang w:val="lt-LT"/>
        </w:rPr>
        <w:t>5</w:t>
      </w:r>
      <w:r w:rsidR="009D59BF" w:rsidRPr="009C7B66">
        <w:rPr>
          <w:rFonts w:ascii="Tahoma" w:hAnsi="Tahoma" w:cs="Tahoma"/>
          <w:bCs/>
          <w:sz w:val="22"/>
          <w:szCs w:val="22"/>
          <w:bdr w:val="none" w:sz="0" w:space="0" w:color="auto" w:frame="1"/>
          <w:lang w:val="lt-LT"/>
        </w:rPr>
        <w:t>. Sutarties galiojimo laikotarpiu P</w:t>
      </w:r>
      <w:r w:rsidRPr="009C7B66">
        <w:rPr>
          <w:rFonts w:ascii="Tahoma" w:hAnsi="Tahoma" w:cs="Tahoma"/>
          <w:bCs/>
          <w:sz w:val="22"/>
          <w:szCs w:val="22"/>
          <w:bdr w:val="none" w:sz="0" w:space="0" w:color="auto" w:frame="1"/>
          <w:lang w:val="lt-LT"/>
        </w:rPr>
        <w:t xml:space="preserve">aslaugos </w:t>
      </w:r>
      <w:r w:rsidR="009D59BF" w:rsidRPr="009C7B66">
        <w:rPr>
          <w:rFonts w:ascii="Tahoma" w:hAnsi="Tahoma" w:cs="Tahoma"/>
          <w:bCs/>
          <w:sz w:val="22"/>
          <w:szCs w:val="22"/>
          <w:bdr w:val="none" w:sz="0" w:space="0" w:color="auto" w:frame="1"/>
          <w:lang w:val="lt-LT"/>
        </w:rPr>
        <w:t xml:space="preserve">perkamos pagal </w:t>
      </w:r>
      <w:r w:rsidRPr="009C7B66">
        <w:rPr>
          <w:rFonts w:ascii="Tahoma" w:hAnsi="Tahoma" w:cs="Tahoma"/>
          <w:bCs/>
          <w:sz w:val="22"/>
          <w:szCs w:val="22"/>
          <w:bdr w:val="none" w:sz="0" w:space="0" w:color="auto" w:frame="1"/>
          <w:lang w:val="lt-LT"/>
        </w:rPr>
        <w:t xml:space="preserve">Užsakovo </w:t>
      </w:r>
      <w:r w:rsidR="009D59BF" w:rsidRPr="009C7B66">
        <w:rPr>
          <w:rFonts w:ascii="Tahoma" w:hAnsi="Tahoma" w:cs="Tahoma"/>
          <w:bCs/>
          <w:sz w:val="22"/>
          <w:szCs w:val="22"/>
          <w:bdr w:val="none" w:sz="0" w:space="0" w:color="auto" w:frame="1"/>
          <w:lang w:val="lt-LT"/>
        </w:rPr>
        <w:t xml:space="preserve">poreikį ir </w:t>
      </w:r>
      <w:r w:rsidRPr="009C7B66">
        <w:rPr>
          <w:rFonts w:ascii="Tahoma" w:hAnsi="Tahoma" w:cs="Tahoma"/>
          <w:bCs/>
          <w:sz w:val="22"/>
          <w:szCs w:val="22"/>
          <w:bdr w:val="none" w:sz="0" w:space="0" w:color="auto" w:frame="1"/>
          <w:lang w:val="lt-LT"/>
        </w:rPr>
        <w:t>Užsakovas</w:t>
      </w:r>
      <w:r w:rsidR="009D59BF" w:rsidRPr="009C7B66">
        <w:rPr>
          <w:rFonts w:ascii="Tahoma" w:hAnsi="Tahoma" w:cs="Tahoma"/>
          <w:bCs/>
          <w:sz w:val="22"/>
          <w:szCs w:val="22"/>
          <w:bdr w:val="none" w:sz="0" w:space="0" w:color="auto" w:frame="1"/>
          <w:lang w:val="lt-LT"/>
        </w:rPr>
        <w:t xml:space="preserve"> neįsipareigoja užsakyti tam tikrą konkretų P</w:t>
      </w:r>
      <w:r w:rsidRPr="009C7B66">
        <w:rPr>
          <w:rFonts w:ascii="Tahoma" w:hAnsi="Tahoma" w:cs="Tahoma"/>
          <w:bCs/>
          <w:sz w:val="22"/>
          <w:szCs w:val="22"/>
          <w:bdr w:val="none" w:sz="0" w:space="0" w:color="auto" w:frame="1"/>
          <w:lang w:val="lt-LT"/>
        </w:rPr>
        <w:t>aslaugų</w:t>
      </w:r>
      <w:r w:rsidR="009D59BF" w:rsidRPr="009C7B66">
        <w:rPr>
          <w:rFonts w:ascii="Tahoma" w:hAnsi="Tahoma" w:cs="Tahoma"/>
          <w:bCs/>
          <w:sz w:val="22"/>
          <w:szCs w:val="22"/>
          <w:bdr w:val="none" w:sz="0" w:space="0" w:color="auto" w:frame="1"/>
          <w:lang w:val="lt-LT"/>
        </w:rPr>
        <w:t xml:space="preserve"> kiekį už Sutartyje numatytą sumą per Sutarties galiojimo laiką.</w:t>
      </w:r>
    </w:p>
    <w:p w14:paraId="09A4AC25" w14:textId="6BFD8D83" w:rsidR="009D59BF" w:rsidRPr="009C7B66" w:rsidRDefault="00C00385" w:rsidP="00131071">
      <w:pPr>
        <w:jc w:val="both"/>
        <w:rPr>
          <w:rFonts w:ascii="Tahoma" w:hAnsi="Tahoma" w:cs="Tahoma"/>
          <w:bCs/>
          <w:sz w:val="22"/>
          <w:szCs w:val="22"/>
          <w:bdr w:val="none" w:sz="0" w:space="0" w:color="auto" w:frame="1"/>
          <w:lang w:val="lt-LT"/>
        </w:rPr>
      </w:pPr>
      <w:r w:rsidRPr="009C7B66">
        <w:rPr>
          <w:rFonts w:ascii="Tahoma" w:hAnsi="Tahoma" w:cs="Tahoma"/>
          <w:bCs/>
          <w:sz w:val="22"/>
          <w:szCs w:val="22"/>
          <w:bdr w:val="none" w:sz="0" w:space="0" w:color="auto" w:frame="1"/>
          <w:lang w:val="lt-LT"/>
        </w:rPr>
        <w:t>13</w:t>
      </w:r>
      <w:r w:rsidR="009D59BF" w:rsidRPr="009C7B66">
        <w:rPr>
          <w:rFonts w:ascii="Tahoma" w:hAnsi="Tahoma" w:cs="Tahoma"/>
          <w:bCs/>
          <w:sz w:val="22"/>
          <w:szCs w:val="22"/>
          <w:bdr w:val="none" w:sz="0" w:space="0" w:color="auto" w:frame="1"/>
          <w:lang w:val="lt-LT"/>
        </w:rPr>
        <w:t>.</w:t>
      </w:r>
      <w:r w:rsidR="00854EC7" w:rsidRPr="009C7B66">
        <w:rPr>
          <w:rFonts w:ascii="Tahoma" w:hAnsi="Tahoma" w:cs="Tahoma"/>
          <w:bCs/>
          <w:sz w:val="22"/>
          <w:szCs w:val="22"/>
          <w:bdr w:val="none" w:sz="0" w:space="0" w:color="auto" w:frame="1"/>
          <w:lang w:val="lt-LT"/>
        </w:rPr>
        <w:t>1</w:t>
      </w:r>
      <w:r w:rsidR="00F94A45">
        <w:rPr>
          <w:rFonts w:ascii="Tahoma" w:hAnsi="Tahoma" w:cs="Tahoma"/>
          <w:bCs/>
          <w:sz w:val="22"/>
          <w:szCs w:val="22"/>
          <w:bdr w:val="none" w:sz="0" w:space="0" w:color="auto" w:frame="1"/>
          <w:lang w:val="lt-LT"/>
        </w:rPr>
        <w:t>6</w:t>
      </w:r>
      <w:r w:rsidR="009D59BF" w:rsidRPr="009C7B66">
        <w:rPr>
          <w:rFonts w:ascii="Tahoma" w:hAnsi="Tahoma" w:cs="Tahoma"/>
          <w:bCs/>
          <w:sz w:val="22"/>
          <w:szCs w:val="22"/>
          <w:bdr w:val="none" w:sz="0" w:space="0" w:color="auto" w:frame="1"/>
          <w:lang w:val="lt-LT"/>
        </w:rPr>
        <w:t xml:space="preserve">. Sutarties galiojimo laikotarpiu </w:t>
      </w:r>
      <w:r w:rsidR="0014624D" w:rsidRPr="009C7B66">
        <w:rPr>
          <w:rFonts w:ascii="Tahoma" w:hAnsi="Tahoma" w:cs="Tahoma"/>
          <w:bCs/>
          <w:sz w:val="22"/>
          <w:szCs w:val="22"/>
          <w:bdr w:val="none" w:sz="0" w:space="0" w:color="auto" w:frame="1"/>
          <w:lang w:val="lt-LT"/>
        </w:rPr>
        <w:t>Paslaugų teikėjas</w:t>
      </w:r>
      <w:r w:rsidR="009D59BF" w:rsidRPr="009C7B66">
        <w:rPr>
          <w:rFonts w:ascii="Tahoma" w:hAnsi="Tahoma" w:cs="Tahoma"/>
          <w:bCs/>
          <w:sz w:val="22"/>
          <w:szCs w:val="22"/>
          <w:bdr w:val="none" w:sz="0" w:space="0" w:color="auto" w:frame="1"/>
          <w:lang w:val="lt-LT"/>
        </w:rPr>
        <w:t xml:space="preserve"> įsipareigoja informuoti </w:t>
      </w:r>
      <w:r w:rsidR="0014624D" w:rsidRPr="009C7B66">
        <w:rPr>
          <w:rFonts w:ascii="Tahoma" w:hAnsi="Tahoma" w:cs="Tahoma"/>
          <w:bCs/>
          <w:sz w:val="22"/>
          <w:szCs w:val="22"/>
          <w:bdr w:val="none" w:sz="0" w:space="0" w:color="auto" w:frame="1"/>
          <w:lang w:val="lt-LT"/>
        </w:rPr>
        <w:t>Užsakovą</w:t>
      </w:r>
      <w:r w:rsidR="009D59BF" w:rsidRPr="009C7B66">
        <w:rPr>
          <w:rFonts w:ascii="Tahoma" w:hAnsi="Tahoma" w:cs="Tahoma"/>
          <w:bCs/>
          <w:sz w:val="22"/>
          <w:szCs w:val="22"/>
          <w:bdr w:val="none" w:sz="0" w:space="0" w:color="auto" w:frame="1"/>
          <w:lang w:val="lt-LT"/>
        </w:rPr>
        <w:t xml:space="preserve"> apie išpirktą Sutarties sumą ir esant tokiai situacijai Pa</w:t>
      </w:r>
      <w:r w:rsidR="0014624D" w:rsidRPr="009C7B66">
        <w:rPr>
          <w:rFonts w:ascii="Tahoma" w:hAnsi="Tahoma" w:cs="Tahoma"/>
          <w:bCs/>
          <w:sz w:val="22"/>
          <w:szCs w:val="22"/>
          <w:bdr w:val="none" w:sz="0" w:space="0" w:color="auto" w:frame="1"/>
          <w:lang w:val="lt-LT"/>
        </w:rPr>
        <w:t>slaugų teikėjas</w:t>
      </w:r>
      <w:r w:rsidR="009D59BF" w:rsidRPr="009C7B66">
        <w:rPr>
          <w:rFonts w:ascii="Tahoma" w:hAnsi="Tahoma" w:cs="Tahoma"/>
          <w:bCs/>
          <w:sz w:val="22"/>
          <w:szCs w:val="22"/>
          <w:bdr w:val="none" w:sz="0" w:space="0" w:color="auto" w:frame="1"/>
          <w:lang w:val="lt-LT"/>
        </w:rPr>
        <w:t xml:space="preserve"> įsipareigoja nebeteikti Sutarties sumą viršijančių užsakymų.</w:t>
      </w:r>
    </w:p>
    <w:p w14:paraId="30C37B05" w14:textId="798ECCB8" w:rsidR="009D59BF" w:rsidRPr="009C7B66" w:rsidRDefault="00C11C23" w:rsidP="00131071">
      <w:pPr>
        <w:jc w:val="both"/>
        <w:rPr>
          <w:rFonts w:ascii="Tahoma" w:eastAsia="Times New Roman" w:hAnsi="Tahoma" w:cs="Tahoma"/>
          <w:sz w:val="22"/>
          <w:szCs w:val="22"/>
          <w:bdr w:val="none" w:sz="0" w:space="0" w:color="auto" w:frame="1"/>
          <w:lang w:val="lt-LT"/>
        </w:rPr>
      </w:pPr>
      <w:r w:rsidRPr="009C7B66">
        <w:rPr>
          <w:rFonts w:ascii="Tahoma" w:eastAsia="Times New Roman" w:hAnsi="Tahoma" w:cs="Tahoma"/>
          <w:sz w:val="22"/>
          <w:szCs w:val="22"/>
          <w:bdr w:val="none" w:sz="0" w:space="0" w:color="auto" w:frame="1"/>
          <w:lang w:val="lt-LT"/>
        </w:rPr>
        <w:t>13</w:t>
      </w:r>
      <w:r w:rsidR="009D59BF" w:rsidRPr="009C7B66">
        <w:rPr>
          <w:rFonts w:ascii="Tahoma" w:eastAsia="Times New Roman" w:hAnsi="Tahoma" w:cs="Tahoma"/>
          <w:sz w:val="22"/>
          <w:szCs w:val="22"/>
          <w:bdr w:val="none" w:sz="0" w:space="0" w:color="auto" w:frame="1"/>
          <w:lang w:val="lt-LT"/>
        </w:rPr>
        <w:t>.</w:t>
      </w:r>
      <w:r w:rsidR="00854EC7" w:rsidRPr="009C7B66">
        <w:rPr>
          <w:rFonts w:ascii="Tahoma" w:eastAsia="Times New Roman" w:hAnsi="Tahoma" w:cs="Tahoma"/>
          <w:sz w:val="22"/>
          <w:szCs w:val="22"/>
          <w:bdr w:val="none" w:sz="0" w:space="0" w:color="auto" w:frame="1"/>
          <w:lang w:val="lt-LT"/>
        </w:rPr>
        <w:t>1</w:t>
      </w:r>
      <w:r w:rsidR="00F94A45">
        <w:rPr>
          <w:rFonts w:ascii="Tahoma" w:eastAsia="Times New Roman" w:hAnsi="Tahoma" w:cs="Tahoma"/>
          <w:sz w:val="22"/>
          <w:szCs w:val="22"/>
          <w:bdr w:val="none" w:sz="0" w:space="0" w:color="auto" w:frame="1"/>
          <w:lang w:val="lt-LT"/>
        </w:rPr>
        <w:t>7</w:t>
      </w:r>
      <w:r w:rsidR="009D59BF" w:rsidRPr="009C7B66">
        <w:rPr>
          <w:rFonts w:ascii="Tahoma" w:eastAsia="Times New Roman" w:hAnsi="Tahoma" w:cs="Tahoma"/>
          <w:sz w:val="22"/>
          <w:szCs w:val="22"/>
          <w:bdr w:val="none" w:sz="0" w:space="0" w:color="auto" w:frame="1"/>
          <w:lang w:val="lt-LT"/>
        </w:rPr>
        <w:t xml:space="preserve">. Sutarties galiojimo metu </w:t>
      </w:r>
      <w:r w:rsidR="00F73785" w:rsidRPr="009C7B66">
        <w:rPr>
          <w:rFonts w:ascii="Tahoma" w:eastAsia="Times New Roman" w:hAnsi="Tahoma" w:cs="Tahoma"/>
          <w:sz w:val="22"/>
          <w:szCs w:val="22"/>
          <w:bdr w:val="none" w:sz="0" w:space="0" w:color="auto" w:frame="1"/>
          <w:lang w:val="lt-LT"/>
        </w:rPr>
        <w:t>Užsakovas</w:t>
      </w:r>
      <w:r w:rsidR="009D59BF" w:rsidRPr="009C7B66">
        <w:rPr>
          <w:rFonts w:ascii="Tahoma" w:eastAsia="Times New Roman" w:hAnsi="Tahoma" w:cs="Tahoma"/>
          <w:sz w:val="22"/>
          <w:szCs w:val="22"/>
          <w:bdr w:val="none" w:sz="0" w:space="0" w:color="auto" w:frame="1"/>
          <w:lang w:val="lt-LT"/>
        </w:rPr>
        <w:t xml:space="preserve"> turi teisę atsisakyti sutartyje numatytų, tačiau pirkimo vykdytojui nebereikalingų P</w:t>
      </w:r>
      <w:r w:rsidR="00F73785" w:rsidRPr="009C7B66">
        <w:rPr>
          <w:rFonts w:ascii="Tahoma" w:eastAsia="Times New Roman" w:hAnsi="Tahoma" w:cs="Tahoma"/>
          <w:sz w:val="22"/>
          <w:szCs w:val="22"/>
          <w:bdr w:val="none" w:sz="0" w:space="0" w:color="auto" w:frame="1"/>
          <w:lang w:val="lt-LT"/>
        </w:rPr>
        <w:t xml:space="preserve">aslaugų. </w:t>
      </w:r>
    </w:p>
    <w:p w14:paraId="0967EFE9" w14:textId="0D2D9594" w:rsidR="009D59BF" w:rsidRPr="009C7B66" w:rsidRDefault="00C11C23" w:rsidP="00131071">
      <w:pPr>
        <w:jc w:val="both"/>
        <w:rPr>
          <w:rFonts w:ascii="Tahoma" w:eastAsia="Times New Roman" w:hAnsi="Tahoma" w:cs="Tahoma"/>
          <w:sz w:val="22"/>
          <w:szCs w:val="22"/>
          <w:bdr w:val="none" w:sz="0" w:space="0" w:color="auto" w:frame="1"/>
          <w:lang w:val="lt-LT"/>
        </w:rPr>
      </w:pPr>
      <w:r w:rsidRPr="009C7B66">
        <w:rPr>
          <w:rFonts w:ascii="Tahoma" w:eastAsia="Times New Roman" w:hAnsi="Tahoma" w:cs="Tahoma"/>
          <w:sz w:val="22"/>
          <w:szCs w:val="22"/>
          <w:bdr w:val="none" w:sz="0" w:space="0" w:color="auto" w:frame="1"/>
          <w:lang w:val="lt-LT"/>
        </w:rPr>
        <w:t>13</w:t>
      </w:r>
      <w:r w:rsidR="009D59BF" w:rsidRPr="009C7B66">
        <w:rPr>
          <w:rFonts w:ascii="Tahoma" w:eastAsia="Times New Roman" w:hAnsi="Tahoma" w:cs="Tahoma"/>
          <w:sz w:val="22"/>
          <w:szCs w:val="22"/>
          <w:bdr w:val="none" w:sz="0" w:space="0" w:color="auto" w:frame="1"/>
          <w:lang w:val="lt-LT"/>
        </w:rPr>
        <w:t>.</w:t>
      </w:r>
      <w:r w:rsidRPr="009C7B66">
        <w:rPr>
          <w:rFonts w:ascii="Tahoma" w:eastAsia="Times New Roman" w:hAnsi="Tahoma" w:cs="Tahoma"/>
          <w:sz w:val="22"/>
          <w:szCs w:val="22"/>
          <w:bdr w:val="none" w:sz="0" w:space="0" w:color="auto" w:frame="1"/>
          <w:lang w:val="lt-LT"/>
        </w:rPr>
        <w:t>1</w:t>
      </w:r>
      <w:r w:rsidR="00F94A45">
        <w:rPr>
          <w:rFonts w:ascii="Tahoma" w:eastAsia="Times New Roman" w:hAnsi="Tahoma" w:cs="Tahoma"/>
          <w:sz w:val="22"/>
          <w:szCs w:val="22"/>
          <w:bdr w:val="none" w:sz="0" w:space="0" w:color="auto" w:frame="1"/>
          <w:lang w:val="lt-LT"/>
        </w:rPr>
        <w:t>8</w:t>
      </w:r>
      <w:r w:rsidR="009D59BF" w:rsidRPr="009C7B66">
        <w:rPr>
          <w:rFonts w:ascii="Tahoma" w:eastAsia="Times New Roman" w:hAnsi="Tahoma" w:cs="Tahoma"/>
          <w:sz w:val="22"/>
          <w:szCs w:val="22"/>
          <w:bdr w:val="none" w:sz="0" w:space="0" w:color="auto" w:frame="1"/>
          <w:lang w:val="lt-LT"/>
        </w:rPr>
        <w:t xml:space="preserve">. </w:t>
      </w:r>
      <w:r w:rsidR="00E5514B" w:rsidRPr="009C7B66">
        <w:rPr>
          <w:rFonts w:ascii="Tahoma" w:eastAsia="Times New Roman" w:hAnsi="Tahoma" w:cs="Tahoma"/>
          <w:sz w:val="22"/>
          <w:szCs w:val="22"/>
          <w:bdr w:val="none" w:sz="0" w:space="0" w:color="auto" w:frame="1"/>
          <w:lang w:val="lt-LT"/>
        </w:rPr>
        <w:t xml:space="preserve">Užsakovas </w:t>
      </w:r>
      <w:r w:rsidR="009D59BF" w:rsidRPr="009C7B66">
        <w:rPr>
          <w:rFonts w:ascii="Tahoma" w:eastAsia="Times New Roman" w:hAnsi="Tahoma" w:cs="Tahoma"/>
          <w:sz w:val="22"/>
          <w:szCs w:val="22"/>
          <w:bdr w:val="none" w:sz="0" w:space="0" w:color="auto" w:frame="1"/>
          <w:lang w:val="lt-LT"/>
        </w:rPr>
        <w:t xml:space="preserve">turi teisę bet kuriuo sutarties galiojimo metu pareikalauti </w:t>
      </w:r>
      <w:r w:rsidR="00E5514B" w:rsidRPr="009C7B66">
        <w:rPr>
          <w:rFonts w:ascii="Tahoma" w:eastAsia="Times New Roman" w:hAnsi="Tahoma" w:cs="Tahoma"/>
          <w:sz w:val="22"/>
          <w:szCs w:val="22"/>
          <w:bdr w:val="none" w:sz="0" w:space="0" w:color="auto" w:frame="1"/>
          <w:lang w:val="lt-LT"/>
        </w:rPr>
        <w:t>Paslaugų teikėjo</w:t>
      </w:r>
      <w:r w:rsidR="009D59BF" w:rsidRPr="009C7B66">
        <w:rPr>
          <w:rFonts w:ascii="Tahoma" w:eastAsia="Times New Roman" w:hAnsi="Tahoma" w:cs="Tahoma"/>
          <w:sz w:val="22"/>
          <w:szCs w:val="22"/>
          <w:bdr w:val="none" w:sz="0" w:space="0" w:color="auto" w:frame="1"/>
          <w:lang w:val="lt-LT"/>
        </w:rPr>
        <w:t xml:space="preserve"> pateikti pagrindžiančius dokumentus dėl jo teikiamų Prekių</w:t>
      </w:r>
      <w:r w:rsidR="004F1E1B" w:rsidRPr="009C7B66">
        <w:rPr>
          <w:rFonts w:ascii="Tahoma" w:eastAsia="Times New Roman" w:hAnsi="Tahoma" w:cs="Tahoma"/>
          <w:sz w:val="22"/>
          <w:szCs w:val="22"/>
          <w:bdr w:val="none" w:sz="0" w:space="0" w:color="auto" w:frame="1"/>
          <w:lang w:val="lt-LT"/>
        </w:rPr>
        <w:t>/Paslaugų</w:t>
      </w:r>
      <w:r w:rsidR="009D59BF" w:rsidRPr="009C7B66">
        <w:rPr>
          <w:rFonts w:ascii="Tahoma" w:eastAsia="Times New Roman" w:hAnsi="Tahoma" w:cs="Tahoma"/>
          <w:sz w:val="22"/>
          <w:szCs w:val="22"/>
          <w:bdr w:val="none" w:sz="0" w:space="0" w:color="auto" w:frame="1"/>
          <w:lang w:val="lt-LT"/>
        </w:rPr>
        <w:t xml:space="preserve"> atitikties VPĮ 45 straipsnio 2</w:t>
      </w:r>
      <w:r w:rsidR="009D59BF" w:rsidRPr="009C7B66">
        <w:rPr>
          <w:rFonts w:ascii="Tahoma" w:eastAsia="Times New Roman" w:hAnsi="Tahoma" w:cs="Tahoma"/>
          <w:sz w:val="22"/>
          <w:szCs w:val="22"/>
          <w:bdr w:val="none" w:sz="0" w:space="0" w:color="auto" w:frame="1"/>
          <w:vertAlign w:val="superscript"/>
          <w:lang w:val="lt-LT"/>
        </w:rPr>
        <w:t>1</w:t>
      </w:r>
      <w:r w:rsidR="009D59BF" w:rsidRPr="009C7B66">
        <w:rPr>
          <w:rFonts w:ascii="Tahoma" w:eastAsia="Times New Roman" w:hAnsi="Tahoma" w:cs="Tahoma"/>
          <w:sz w:val="22"/>
          <w:szCs w:val="22"/>
          <w:bdr w:val="none" w:sz="0" w:space="0" w:color="auto" w:frame="1"/>
          <w:lang w:val="lt-LT"/>
        </w:rPr>
        <w:t xml:space="preserve"> dalies nuostatoms.</w:t>
      </w:r>
    </w:p>
    <w:bookmarkEnd w:id="14"/>
    <w:p w14:paraId="38216181" w14:textId="77777777" w:rsidR="007C1E2E" w:rsidRPr="007C1E2E" w:rsidRDefault="007C1E2E" w:rsidP="007C1E2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bdr w:val="none" w:sz="0" w:space="0" w:color="auto"/>
          <w:lang w:val="lt-LT"/>
        </w:rPr>
      </w:pPr>
    </w:p>
    <w:p w14:paraId="41784C11" w14:textId="2674AC89" w:rsidR="000E5170" w:rsidRPr="009C7B66" w:rsidRDefault="001E4AEA"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20"/>
          <w:tab w:val="left" w:pos="426"/>
        </w:tabs>
        <w:jc w:val="center"/>
        <w:rPr>
          <w:rFonts w:ascii="Tahoma" w:eastAsia="Times New Roman" w:hAnsi="Tahoma" w:cs="Tahoma"/>
          <w:b/>
          <w:bCs/>
          <w:spacing w:val="-2"/>
          <w:sz w:val="22"/>
          <w:szCs w:val="22"/>
          <w:bdr w:val="none" w:sz="0" w:space="0" w:color="auto"/>
          <w:lang w:val="lt-LT" w:eastAsia="x-none"/>
        </w:rPr>
      </w:pPr>
      <w:r w:rsidRPr="009C7B66">
        <w:rPr>
          <w:rFonts w:ascii="Tahoma" w:eastAsia="Times New Roman" w:hAnsi="Tahoma" w:cs="Tahoma"/>
          <w:b/>
          <w:bCs/>
          <w:spacing w:val="-2"/>
          <w:sz w:val="22"/>
          <w:szCs w:val="22"/>
          <w:bdr w:val="none" w:sz="0" w:space="0" w:color="auto"/>
          <w:lang w:val="lt-LT" w:eastAsia="x-none"/>
        </w:rPr>
        <w:t>14</w:t>
      </w:r>
      <w:r w:rsidR="00C11C23" w:rsidRPr="009C7B66">
        <w:rPr>
          <w:rFonts w:ascii="Tahoma" w:eastAsia="Times New Roman" w:hAnsi="Tahoma" w:cs="Tahoma"/>
          <w:b/>
          <w:bCs/>
          <w:spacing w:val="-2"/>
          <w:sz w:val="22"/>
          <w:szCs w:val="22"/>
          <w:bdr w:val="none" w:sz="0" w:space="0" w:color="auto"/>
          <w:lang w:val="lt-LT" w:eastAsia="x-none"/>
        </w:rPr>
        <w:t xml:space="preserve">. </w:t>
      </w:r>
      <w:r w:rsidR="00E5514B" w:rsidRPr="009C7B66">
        <w:rPr>
          <w:rFonts w:ascii="Tahoma" w:eastAsia="Times New Roman" w:hAnsi="Tahoma" w:cs="Tahoma"/>
          <w:b/>
          <w:bCs/>
          <w:spacing w:val="-2"/>
          <w:sz w:val="22"/>
          <w:szCs w:val="22"/>
          <w:bdr w:val="none" w:sz="0" w:space="0" w:color="auto"/>
          <w:lang w:val="lt-LT" w:eastAsia="x-none"/>
        </w:rPr>
        <w:t>Konfidencialumo įsipareigojimai/ asmens duomenų tvarkymas</w:t>
      </w:r>
    </w:p>
    <w:p w14:paraId="055B7B2D" w14:textId="77777777" w:rsidR="00F64601" w:rsidRDefault="00E5514B" w:rsidP="00131071">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bCs/>
          <w:spacing w:val="-2"/>
          <w:sz w:val="22"/>
          <w:szCs w:val="22"/>
          <w:bdr w:val="none" w:sz="0" w:space="0" w:color="auto"/>
          <w:lang w:val="lt-LT" w:eastAsia="x-none"/>
        </w:rPr>
        <w:t>Šalys sutinka laikyti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w:t>
      </w:r>
      <w:r w:rsidR="00E45A6D" w:rsidRPr="009C7B66">
        <w:rPr>
          <w:rFonts w:ascii="Tahoma" w:eastAsia="Times New Roman" w:hAnsi="Tahoma" w:cs="Tahoma"/>
          <w:bCs/>
          <w:color w:val="FFFFFF"/>
          <w:spacing w:val="-2"/>
          <w:sz w:val="22"/>
          <w:szCs w:val="22"/>
          <w:bdr w:val="none" w:sz="0" w:space="0" w:color="auto"/>
          <w:lang w:val="lt-LT" w:eastAsia="x-none"/>
        </w:rPr>
        <w:t xml:space="preserve"> </w:t>
      </w:r>
      <w:r w:rsidRPr="009C7B66">
        <w:rPr>
          <w:rFonts w:ascii="Tahoma" w:eastAsia="Times New Roman" w:hAnsi="Tahoma" w:cs="Tahoma"/>
          <w:bCs/>
          <w:spacing w:val="-2"/>
          <w:sz w:val="22"/>
          <w:szCs w:val="22"/>
          <w:bdr w:val="none" w:sz="0" w:space="0" w:color="auto"/>
          <w:lang w:val="lt-LT" w:eastAsia="x-none"/>
        </w:rPr>
        <w:t>tvarka.</w:t>
      </w:r>
    </w:p>
    <w:p w14:paraId="3CE74FB5" w14:textId="54DC3065" w:rsidR="00C11C23" w:rsidRPr="009C7B66" w:rsidRDefault="00E5514B" w:rsidP="00F64601">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bCs/>
          <w:spacing w:val="-2"/>
          <w:sz w:val="22"/>
          <w:szCs w:val="22"/>
          <w:bdr w:val="none" w:sz="0" w:space="0" w:color="auto"/>
          <w:lang w:val="lt-LT" w:eastAsia="x-none"/>
        </w:rPr>
        <w:t>1</w:t>
      </w:r>
      <w:r w:rsidR="00520521" w:rsidRPr="009C7B66">
        <w:rPr>
          <w:rFonts w:ascii="Tahoma" w:eastAsia="Times New Roman" w:hAnsi="Tahoma" w:cs="Tahoma"/>
          <w:bCs/>
          <w:spacing w:val="-2"/>
          <w:sz w:val="22"/>
          <w:szCs w:val="22"/>
          <w:bdr w:val="none" w:sz="0" w:space="0" w:color="auto"/>
          <w:lang w:val="lt-LT" w:eastAsia="x-none"/>
        </w:rPr>
        <w:t>4</w:t>
      </w:r>
      <w:r w:rsidRPr="009C7B66">
        <w:rPr>
          <w:rFonts w:ascii="Tahoma" w:eastAsia="Times New Roman" w:hAnsi="Tahoma" w:cs="Tahoma"/>
          <w:bCs/>
          <w:spacing w:val="-2"/>
          <w:sz w:val="22"/>
          <w:szCs w:val="22"/>
          <w:bdr w:val="none" w:sz="0" w:space="0" w:color="auto"/>
          <w:lang w:val="lt-LT" w:eastAsia="x-none"/>
        </w:rPr>
        <w:t>.1.1. Šio įsipareigojimo pažeidimu nebus laikomas viešas informacijos apie Užsakovą atskleidimas, jei Užsakovas pažeidžia mokėjimo terminus ir informacijos apie Užsakovą atskleidimas, jei Užsakovas pažeidžia mokėjimo terminus ir informacijos apie Paslaugų teikėją atskleidimas, jei Paslaugų teikėjas pažeidžia Paslaugų atlikimo terminus.</w:t>
      </w:r>
    </w:p>
    <w:p w14:paraId="36037714" w14:textId="77777777" w:rsidR="00C11C23" w:rsidRPr="009C7B66" w:rsidRDefault="00E5514B" w:rsidP="00131071">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Visa Užsakovo Paslaugų teikėjui suteikta informacija yra laikoma konfidencialia, nebent Užsakovas raštu patvirtins, kad tam tikra pateikta informacija nėra konfidenciali.</w:t>
      </w:r>
    </w:p>
    <w:p w14:paraId="10135BB3" w14:textId="77777777" w:rsidR="00C11C23" w:rsidRPr="009C7B66" w:rsidRDefault="00E5514B" w:rsidP="00131071">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8BBC1ED" w14:textId="77777777" w:rsidR="00C11C23" w:rsidRPr="009C7B66" w:rsidRDefault="00E5514B" w:rsidP="00131071">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Šalių atstovų, darbuotojų ar kitų fizinių asmenų, pasitelktų Sutarčiai vykdyti, duomenų tvarkymo teisėtumas grindžiamas būtinybe įvykdyti Sutartį arba būtinybe pasinaudoti iš Sutarties kylančiomis teisėmis.</w:t>
      </w:r>
    </w:p>
    <w:p w14:paraId="2256FFFD" w14:textId="77777777" w:rsidR="00C11C23" w:rsidRPr="009C7B66" w:rsidRDefault="00E5514B" w:rsidP="00131071">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1332609" w14:textId="77777777" w:rsidR="00C11C23" w:rsidRPr="009C7B66" w:rsidRDefault="00E5514B" w:rsidP="00131071">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8306903" w14:textId="77777777" w:rsidR="00C11C23" w:rsidRPr="009C7B66" w:rsidRDefault="00E5514B" w:rsidP="00131071">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Tvarkomus duomenis gali gauti: (I) Šalių darbuotojai, atsakingi už Šalių tarpusavio </w:t>
      </w:r>
      <w:r w:rsidRPr="009C7B66">
        <w:rPr>
          <w:rFonts w:ascii="Tahoma" w:eastAsia="Times New Roman" w:hAnsi="Tahoma" w:cs="Tahoma"/>
          <w:spacing w:val="6"/>
          <w:sz w:val="22"/>
          <w:szCs w:val="22"/>
          <w:bdr w:val="none" w:sz="0" w:space="0" w:color="auto"/>
          <w:lang w:val="lt-LT" w:eastAsia="x-none"/>
        </w:rPr>
        <w:lastRenderedPageBreak/>
        <w:t>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79F94BA0" w14:textId="77777777" w:rsidR="00C11C23" w:rsidRPr="009C7B66" w:rsidRDefault="00E5514B" w:rsidP="00131071">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9A50790" w14:textId="77777777" w:rsidR="00C11C23" w:rsidRPr="009C7B66" w:rsidRDefault="00E5514B" w:rsidP="00131071">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6E62573" w14:textId="6FB764DB" w:rsidR="00E5514B" w:rsidRPr="009C7B66" w:rsidRDefault="00E5514B" w:rsidP="00303040">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709"/>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47D5C0"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pacing w:val="6"/>
          <w:sz w:val="22"/>
          <w:szCs w:val="22"/>
          <w:bdr w:val="none" w:sz="0" w:space="0" w:color="auto"/>
          <w:lang w:val="lt-LT" w:eastAsia="x-none"/>
        </w:rPr>
      </w:pPr>
    </w:p>
    <w:p w14:paraId="22EEF56C" w14:textId="5A3806B3" w:rsidR="000E5170" w:rsidRPr="009C7B66" w:rsidRDefault="00E5514B" w:rsidP="00131071">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3686"/>
        </w:tabs>
        <w:jc w:val="center"/>
        <w:outlineLvl w:val="1"/>
        <w:rPr>
          <w:rFonts w:ascii="Tahoma" w:eastAsia="Times New Roman" w:hAnsi="Tahoma" w:cs="Tahoma"/>
          <w:b/>
          <w:bCs/>
          <w:spacing w:val="-2"/>
          <w:sz w:val="22"/>
          <w:szCs w:val="22"/>
          <w:bdr w:val="none" w:sz="0" w:space="0" w:color="auto"/>
          <w:lang w:val="lt-LT" w:eastAsia="x-none"/>
        </w:rPr>
      </w:pPr>
      <w:bookmarkStart w:id="15" w:name="bookmark9"/>
      <w:r w:rsidRPr="009C7B66">
        <w:rPr>
          <w:rFonts w:ascii="Tahoma" w:eastAsia="Times New Roman" w:hAnsi="Tahoma" w:cs="Tahoma"/>
          <w:b/>
          <w:bCs/>
          <w:spacing w:val="-2"/>
          <w:sz w:val="22"/>
          <w:szCs w:val="22"/>
          <w:bdr w:val="none" w:sz="0" w:space="0" w:color="auto"/>
          <w:lang w:val="lt-LT" w:eastAsia="x-none"/>
        </w:rPr>
        <w:t>Sutarties galiojimas</w:t>
      </w:r>
      <w:bookmarkStart w:id="16" w:name="_Hlk5694321"/>
      <w:bookmarkEnd w:id="15"/>
    </w:p>
    <w:p w14:paraId="64131F09" w14:textId="1B5CA8CD" w:rsidR="00E5514B" w:rsidRPr="008A1D6B" w:rsidRDefault="00131071" w:rsidP="0013107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left="0"/>
        <w:jc w:val="both"/>
        <w:rPr>
          <w:rFonts w:ascii="Tahoma" w:eastAsia="Calibri" w:hAnsi="Tahoma" w:cs="Tahoma"/>
          <w:sz w:val="22"/>
          <w:szCs w:val="22"/>
          <w:bdr w:val="none" w:sz="0" w:space="0" w:color="auto"/>
          <w:lang w:val="lt-LT"/>
        </w:rPr>
      </w:pPr>
      <w:r w:rsidRPr="009C7B66">
        <w:rPr>
          <w:rFonts w:ascii="Tahoma" w:eastAsia="Times New Roman" w:hAnsi="Tahoma" w:cs="Tahoma"/>
          <w:spacing w:val="6"/>
          <w:sz w:val="22"/>
          <w:szCs w:val="22"/>
          <w:bdr w:val="none" w:sz="0" w:space="0" w:color="auto"/>
          <w:lang w:val="lt-LT" w:eastAsia="x-none"/>
        </w:rPr>
        <w:t xml:space="preserve">15.1. </w:t>
      </w:r>
      <w:r w:rsidR="00E5514B" w:rsidRPr="009C7B66">
        <w:rPr>
          <w:rFonts w:ascii="Tahoma" w:eastAsia="Times New Roman" w:hAnsi="Tahoma" w:cs="Tahoma"/>
          <w:spacing w:val="6"/>
          <w:sz w:val="22"/>
          <w:szCs w:val="22"/>
          <w:bdr w:val="none" w:sz="0" w:space="0" w:color="auto"/>
          <w:lang w:val="lt-LT" w:eastAsia="x-none"/>
        </w:rPr>
        <w:t>Sutartis įsigalioja</w:t>
      </w:r>
      <w:r w:rsidR="00E5514B" w:rsidRPr="008A1D6B">
        <w:rPr>
          <w:rFonts w:ascii="Tahoma" w:eastAsia="Times New Roman" w:hAnsi="Tahoma" w:cs="Tahoma"/>
          <w:spacing w:val="6"/>
          <w:sz w:val="22"/>
          <w:szCs w:val="22"/>
          <w:bdr w:val="none" w:sz="0" w:space="0" w:color="auto"/>
          <w:lang w:val="lt-LT" w:eastAsia="x-none"/>
        </w:rPr>
        <w:t>, kai Sutartį pasirašo abi Sutarties ir Paslaugų teikėjas laiku pateikia tinkamą Sutarties įvykdymo užtikrinimą</w:t>
      </w:r>
      <w:r w:rsidRPr="008A1D6B">
        <w:rPr>
          <w:rFonts w:ascii="Tahoma" w:eastAsia="Times New Roman" w:hAnsi="Tahoma" w:cs="Tahoma"/>
          <w:spacing w:val="6"/>
          <w:sz w:val="22"/>
          <w:szCs w:val="22"/>
          <w:bdr w:val="none" w:sz="0" w:space="0" w:color="auto"/>
          <w:lang w:val="lt-LT" w:eastAsia="x-none"/>
        </w:rPr>
        <w:t xml:space="preserve">. </w:t>
      </w:r>
      <w:r w:rsidRPr="008A1D6B">
        <w:rPr>
          <w:rFonts w:ascii="Tahoma" w:eastAsia="Times New Roman" w:hAnsi="Tahoma" w:cs="Tahoma"/>
          <w:noProof/>
          <w:sz w:val="22"/>
          <w:szCs w:val="22"/>
          <w:bdr w:val="none" w:sz="0" w:space="0" w:color="auto"/>
          <w:lang w:val="lt-LT"/>
        </w:rPr>
        <w:t xml:space="preserve">Sutartis bus sudaroma </w:t>
      </w:r>
      <w:r w:rsidR="00864B8D" w:rsidRPr="008A1D6B">
        <w:rPr>
          <w:rFonts w:ascii="Tahoma" w:eastAsia="Times New Roman" w:hAnsi="Tahoma" w:cs="Tahoma"/>
          <w:noProof/>
          <w:sz w:val="22"/>
          <w:szCs w:val="22"/>
          <w:bdr w:val="none" w:sz="0" w:space="0" w:color="auto"/>
          <w:lang w:val="lt-LT"/>
        </w:rPr>
        <w:t>36</w:t>
      </w:r>
      <w:r w:rsidRPr="008A1D6B">
        <w:rPr>
          <w:rFonts w:ascii="Tahoma" w:eastAsia="Times New Roman" w:hAnsi="Tahoma" w:cs="Tahoma"/>
          <w:noProof/>
          <w:sz w:val="22"/>
          <w:szCs w:val="22"/>
          <w:bdr w:val="none" w:sz="0" w:space="0" w:color="auto"/>
          <w:lang w:val="lt-LT"/>
        </w:rPr>
        <w:t xml:space="preserve"> mėnesių laikotarpiui.</w:t>
      </w:r>
    </w:p>
    <w:p w14:paraId="79F6978C" w14:textId="19508420" w:rsidR="00E4523B" w:rsidRPr="008A1D6B" w:rsidRDefault="00470F95" w:rsidP="00E4523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rFonts w:ascii="Tahoma" w:eastAsia="Times New Roman" w:hAnsi="Tahoma" w:cs="Tahoma"/>
          <w:b/>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15.2.</w:t>
      </w:r>
      <w:r w:rsidR="00E5514B" w:rsidRPr="008A1D6B">
        <w:rPr>
          <w:rFonts w:ascii="Tahoma" w:eastAsia="Times New Roman" w:hAnsi="Tahoma" w:cs="Tahoma"/>
          <w:spacing w:val="6"/>
          <w:sz w:val="22"/>
          <w:szCs w:val="22"/>
          <w:bdr w:val="none" w:sz="0" w:space="0" w:color="auto"/>
          <w:lang w:val="lt-LT" w:eastAsia="x-none"/>
        </w:rPr>
        <w:t xml:space="preserve">Šia Sutartimi Paslaugų teikėjas </w:t>
      </w:r>
      <w:r w:rsidR="00283424" w:rsidRPr="008A1D6B">
        <w:rPr>
          <w:rFonts w:ascii="Tahoma" w:eastAsia="Times New Roman" w:hAnsi="Tahoma" w:cs="Tahoma"/>
          <w:spacing w:val="6"/>
          <w:sz w:val="22"/>
          <w:szCs w:val="22"/>
          <w:bdr w:val="none" w:sz="0" w:space="0" w:color="auto"/>
          <w:lang w:val="lt-LT" w:eastAsia="x-none"/>
        </w:rPr>
        <w:t>paslaugas</w:t>
      </w:r>
      <w:r w:rsidR="00E5514B" w:rsidRPr="008A1D6B">
        <w:rPr>
          <w:rFonts w:ascii="Tahoma" w:eastAsia="Times New Roman" w:hAnsi="Tahoma" w:cs="Tahoma"/>
          <w:spacing w:val="6"/>
          <w:sz w:val="22"/>
          <w:szCs w:val="22"/>
          <w:bdr w:val="none" w:sz="0" w:space="0" w:color="auto"/>
          <w:lang w:val="lt-LT" w:eastAsia="x-none"/>
        </w:rPr>
        <w:t xml:space="preserve"> pradeda </w:t>
      </w:r>
      <w:r w:rsidR="00283424" w:rsidRPr="008A1D6B">
        <w:rPr>
          <w:rFonts w:ascii="Tahoma" w:eastAsia="Times New Roman" w:hAnsi="Tahoma" w:cs="Tahoma"/>
          <w:spacing w:val="6"/>
          <w:sz w:val="22"/>
          <w:szCs w:val="22"/>
          <w:bdr w:val="none" w:sz="0" w:space="0" w:color="auto"/>
          <w:lang w:val="lt-LT" w:eastAsia="x-none"/>
        </w:rPr>
        <w:t>teikti</w:t>
      </w:r>
      <w:r w:rsidR="00E5514B" w:rsidRPr="008A1D6B">
        <w:rPr>
          <w:rFonts w:ascii="Tahoma" w:eastAsia="Times New Roman" w:hAnsi="Tahoma" w:cs="Tahoma"/>
          <w:spacing w:val="6"/>
          <w:sz w:val="22"/>
          <w:szCs w:val="22"/>
          <w:bdr w:val="none" w:sz="0" w:space="0" w:color="auto"/>
          <w:lang w:val="lt-LT" w:eastAsia="x-none"/>
        </w:rPr>
        <w:t xml:space="preserve"> </w:t>
      </w:r>
      <w:r w:rsidR="00E5514B" w:rsidRPr="008A1D6B">
        <w:rPr>
          <w:rFonts w:ascii="Tahoma" w:eastAsia="Times New Roman" w:hAnsi="Tahoma" w:cs="Tahoma"/>
          <w:b/>
          <w:spacing w:val="6"/>
          <w:sz w:val="22"/>
          <w:szCs w:val="22"/>
          <w:bdr w:val="none" w:sz="0" w:space="0" w:color="auto"/>
          <w:lang w:val="lt-LT" w:eastAsia="x-none"/>
        </w:rPr>
        <w:t>nuo 20</w:t>
      </w:r>
      <w:r w:rsidR="00D36E7E" w:rsidRPr="008A1D6B">
        <w:rPr>
          <w:rFonts w:ascii="Tahoma" w:eastAsia="Times New Roman" w:hAnsi="Tahoma" w:cs="Tahoma"/>
          <w:b/>
          <w:spacing w:val="6"/>
          <w:sz w:val="22"/>
          <w:szCs w:val="22"/>
          <w:bdr w:val="none" w:sz="0" w:space="0" w:color="auto"/>
          <w:lang w:val="lt-LT" w:eastAsia="x-none"/>
        </w:rPr>
        <w:t>2</w:t>
      </w:r>
      <w:r w:rsidR="00C04C71" w:rsidRPr="008A1D6B">
        <w:rPr>
          <w:rFonts w:ascii="Tahoma" w:eastAsia="Times New Roman" w:hAnsi="Tahoma" w:cs="Tahoma"/>
          <w:b/>
          <w:spacing w:val="6"/>
          <w:sz w:val="22"/>
          <w:szCs w:val="22"/>
          <w:bdr w:val="none" w:sz="0" w:space="0" w:color="auto"/>
          <w:lang w:val="lt-LT" w:eastAsia="x-none"/>
        </w:rPr>
        <w:t>5</w:t>
      </w:r>
      <w:r w:rsidR="00E5514B" w:rsidRPr="008A1D6B">
        <w:rPr>
          <w:rFonts w:ascii="Tahoma" w:eastAsia="Times New Roman" w:hAnsi="Tahoma" w:cs="Tahoma"/>
          <w:b/>
          <w:spacing w:val="6"/>
          <w:sz w:val="22"/>
          <w:szCs w:val="22"/>
          <w:bdr w:val="none" w:sz="0" w:space="0" w:color="auto"/>
          <w:lang w:val="lt-LT" w:eastAsia="x-none"/>
        </w:rPr>
        <w:t xml:space="preserve"> m. </w:t>
      </w:r>
      <w:r w:rsidR="00C04C71" w:rsidRPr="008A1D6B">
        <w:rPr>
          <w:rFonts w:ascii="Tahoma" w:eastAsia="Times New Roman" w:hAnsi="Tahoma" w:cs="Tahoma"/>
          <w:b/>
          <w:spacing w:val="6"/>
          <w:sz w:val="22"/>
          <w:szCs w:val="22"/>
          <w:bdr w:val="none" w:sz="0" w:space="0" w:color="auto"/>
          <w:lang w:val="lt-LT" w:eastAsia="x-none"/>
        </w:rPr>
        <w:t>liepos</w:t>
      </w:r>
      <w:r w:rsidR="00E5514B" w:rsidRPr="008A1D6B">
        <w:rPr>
          <w:rFonts w:ascii="Tahoma" w:eastAsia="Times New Roman" w:hAnsi="Tahoma" w:cs="Tahoma"/>
          <w:b/>
          <w:spacing w:val="6"/>
          <w:sz w:val="22"/>
          <w:szCs w:val="22"/>
          <w:bdr w:val="none" w:sz="0" w:space="0" w:color="auto"/>
          <w:lang w:val="lt-LT" w:eastAsia="x-none"/>
        </w:rPr>
        <w:t xml:space="preserve"> </w:t>
      </w:r>
      <w:r w:rsidR="00364D8C" w:rsidRPr="008A1D6B">
        <w:rPr>
          <w:rFonts w:ascii="Tahoma" w:eastAsia="Times New Roman" w:hAnsi="Tahoma" w:cs="Tahoma"/>
          <w:b/>
          <w:spacing w:val="6"/>
          <w:sz w:val="22"/>
          <w:szCs w:val="22"/>
          <w:bdr w:val="none" w:sz="0" w:space="0" w:color="auto"/>
          <w:lang w:val="lt-LT" w:eastAsia="x-none"/>
        </w:rPr>
        <w:t>1</w:t>
      </w:r>
      <w:r w:rsidR="00E5514B" w:rsidRPr="008A1D6B">
        <w:rPr>
          <w:rFonts w:ascii="Tahoma" w:eastAsia="Times New Roman" w:hAnsi="Tahoma" w:cs="Tahoma"/>
          <w:b/>
          <w:spacing w:val="6"/>
          <w:sz w:val="22"/>
          <w:szCs w:val="22"/>
          <w:bdr w:val="none" w:sz="0" w:space="0" w:color="auto"/>
          <w:lang w:val="lt-LT" w:eastAsia="x-none"/>
        </w:rPr>
        <w:t xml:space="preserve"> d. </w:t>
      </w:r>
      <w:r w:rsidR="00105449" w:rsidRPr="008A1D6B">
        <w:rPr>
          <w:rFonts w:ascii="Tahoma" w:eastAsia="Times New Roman" w:hAnsi="Tahoma" w:cs="Tahoma"/>
          <w:b/>
          <w:spacing w:val="6"/>
          <w:sz w:val="22"/>
          <w:szCs w:val="22"/>
          <w:bdr w:val="none" w:sz="0" w:space="0" w:color="auto"/>
          <w:lang w:val="lt-LT" w:eastAsia="x-none"/>
        </w:rPr>
        <w:t>(jeigu sutartis bus pasirašyta po 202</w:t>
      </w:r>
      <w:r w:rsidR="00584E4C" w:rsidRPr="008A1D6B">
        <w:rPr>
          <w:rFonts w:ascii="Tahoma" w:eastAsia="Times New Roman" w:hAnsi="Tahoma" w:cs="Tahoma"/>
          <w:b/>
          <w:spacing w:val="6"/>
          <w:sz w:val="22"/>
          <w:szCs w:val="22"/>
          <w:bdr w:val="none" w:sz="0" w:space="0" w:color="auto"/>
          <w:lang w:val="lt-LT" w:eastAsia="x-none"/>
        </w:rPr>
        <w:t>5</w:t>
      </w:r>
      <w:r w:rsidR="00105449" w:rsidRPr="008A1D6B">
        <w:rPr>
          <w:rFonts w:ascii="Tahoma" w:eastAsia="Times New Roman" w:hAnsi="Tahoma" w:cs="Tahoma"/>
          <w:b/>
          <w:spacing w:val="6"/>
          <w:sz w:val="22"/>
          <w:szCs w:val="22"/>
          <w:bdr w:val="none" w:sz="0" w:space="0" w:color="auto"/>
          <w:lang w:val="lt-LT" w:eastAsia="x-none"/>
        </w:rPr>
        <w:t xml:space="preserve"> m. </w:t>
      </w:r>
      <w:r w:rsidR="00584E4C" w:rsidRPr="008A1D6B">
        <w:rPr>
          <w:rFonts w:ascii="Tahoma" w:eastAsia="Times New Roman" w:hAnsi="Tahoma" w:cs="Tahoma"/>
          <w:b/>
          <w:spacing w:val="6"/>
          <w:sz w:val="22"/>
          <w:szCs w:val="22"/>
          <w:bdr w:val="none" w:sz="0" w:space="0" w:color="auto"/>
          <w:lang w:val="lt-LT" w:eastAsia="x-none"/>
        </w:rPr>
        <w:t>liepos</w:t>
      </w:r>
      <w:r w:rsidR="00105449" w:rsidRPr="008A1D6B">
        <w:rPr>
          <w:rFonts w:ascii="Tahoma" w:eastAsia="Times New Roman" w:hAnsi="Tahoma" w:cs="Tahoma"/>
          <w:b/>
          <w:spacing w:val="6"/>
          <w:sz w:val="22"/>
          <w:szCs w:val="22"/>
          <w:bdr w:val="none" w:sz="0" w:space="0" w:color="auto"/>
          <w:lang w:val="lt-LT" w:eastAsia="x-none"/>
        </w:rPr>
        <w:t xml:space="preserve"> </w:t>
      </w:r>
      <w:r w:rsidR="00364D8C" w:rsidRPr="008A1D6B">
        <w:rPr>
          <w:rFonts w:ascii="Tahoma" w:eastAsia="Times New Roman" w:hAnsi="Tahoma" w:cs="Tahoma"/>
          <w:b/>
          <w:spacing w:val="6"/>
          <w:sz w:val="22"/>
          <w:szCs w:val="22"/>
          <w:bdr w:val="none" w:sz="0" w:space="0" w:color="auto"/>
          <w:lang w:val="lt-LT" w:eastAsia="x-none"/>
        </w:rPr>
        <w:t>1</w:t>
      </w:r>
      <w:r w:rsidR="00105449" w:rsidRPr="008A1D6B">
        <w:rPr>
          <w:rFonts w:ascii="Tahoma" w:eastAsia="Times New Roman" w:hAnsi="Tahoma" w:cs="Tahoma"/>
          <w:b/>
          <w:spacing w:val="6"/>
          <w:sz w:val="22"/>
          <w:szCs w:val="22"/>
          <w:bdr w:val="none" w:sz="0" w:space="0" w:color="auto"/>
          <w:lang w:val="lt-LT" w:eastAsia="x-none"/>
        </w:rPr>
        <w:t xml:space="preserve"> d., tai šios Sutarties Paslaugų teikimo laikotarpis yra nuo sutarties pasirašymo dienos </w:t>
      </w:r>
      <w:r w:rsidR="00864B8D" w:rsidRPr="008A1D6B">
        <w:rPr>
          <w:rFonts w:ascii="Tahoma" w:eastAsia="Times New Roman" w:hAnsi="Tahoma" w:cs="Tahoma"/>
          <w:b/>
          <w:spacing w:val="6"/>
          <w:sz w:val="22"/>
          <w:szCs w:val="22"/>
          <w:bdr w:val="none" w:sz="0" w:space="0" w:color="auto"/>
          <w:lang w:val="lt-LT" w:eastAsia="x-none"/>
        </w:rPr>
        <w:t>36</w:t>
      </w:r>
      <w:r w:rsidR="001308E8" w:rsidRPr="008A1D6B">
        <w:rPr>
          <w:rFonts w:ascii="Tahoma" w:eastAsia="Times New Roman" w:hAnsi="Tahoma" w:cs="Tahoma"/>
          <w:b/>
          <w:spacing w:val="6"/>
          <w:sz w:val="22"/>
          <w:szCs w:val="22"/>
          <w:bdr w:val="none" w:sz="0" w:space="0" w:color="auto"/>
          <w:lang w:val="lt-LT" w:eastAsia="x-none"/>
        </w:rPr>
        <w:t xml:space="preserve"> mėnesi</w:t>
      </w:r>
      <w:r w:rsidR="00864B8D" w:rsidRPr="008A1D6B">
        <w:rPr>
          <w:rFonts w:ascii="Tahoma" w:eastAsia="Times New Roman" w:hAnsi="Tahoma" w:cs="Tahoma"/>
          <w:b/>
          <w:spacing w:val="6"/>
          <w:sz w:val="22"/>
          <w:szCs w:val="22"/>
          <w:bdr w:val="none" w:sz="0" w:space="0" w:color="auto"/>
          <w:lang w:val="lt-LT" w:eastAsia="x-none"/>
        </w:rPr>
        <w:t>us</w:t>
      </w:r>
      <w:r w:rsidR="00CC1B11">
        <w:rPr>
          <w:rFonts w:ascii="Tahoma" w:eastAsia="Times New Roman" w:hAnsi="Tahoma" w:cs="Tahoma"/>
          <w:b/>
          <w:spacing w:val="6"/>
          <w:sz w:val="22"/>
          <w:szCs w:val="22"/>
          <w:bdr w:val="none" w:sz="0" w:space="0" w:color="auto"/>
          <w:lang w:val="lt-LT" w:eastAsia="x-none"/>
        </w:rPr>
        <w:t>)</w:t>
      </w:r>
      <w:r w:rsidR="00864B8D" w:rsidRPr="008A1D6B">
        <w:rPr>
          <w:rFonts w:ascii="Tahoma" w:eastAsia="Times New Roman" w:hAnsi="Tahoma" w:cs="Tahoma"/>
          <w:b/>
          <w:spacing w:val="6"/>
          <w:sz w:val="22"/>
          <w:szCs w:val="22"/>
          <w:bdr w:val="none" w:sz="0" w:space="0" w:color="auto"/>
          <w:lang w:val="lt-LT" w:eastAsia="x-none"/>
        </w:rPr>
        <w:t xml:space="preserve">. </w:t>
      </w:r>
      <w:r w:rsidR="001308E8" w:rsidRPr="008A1D6B">
        <w:rPr>
          <w:rFonts w:ascii="Tahoma" w:eastAsia="Times New Roman" w:hAnsi="Tahoma" w:cs="Tahoma"/>
          <w:b/>
          <w:spacing w:val="6"/>
          <w:sz w:val="22"/>
          <w:szCs w:val="22"/>
          <w:bdr w:val="none" w:sz="0" w:space="0" w:color="auto"/>
          <w:lang w:val="lt-LT" w:eastAsia="x-none"/>
        </w:rPr>
        <w:t xml:space="preserve"> </w:t>
      </w:r>
    </w:p>
    <w:bookmarkEnd w:id="16"/>
    <w:p w14:paraId="6B5BC529" w14:textId="0D990AA5" w:rsidR="00E4523B" w:rsidRPr="008A1D6B" w:rsidRDefault="00E4523B" w:rsidP="00E4523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rFonts w:ascii="Tahoma" w:eastAsia="Times New Roman" w:hAnsi="Tahoma" w:cs="Tahoma"/>
          <w:b/>
          <w:spacing w:val="6"/>
          <w:sz w:val="22"/>
          <w:szCs w:val="22"/>
          <w:bdr w:val="none" w:sz="0" w:space="0" w:color="auto"/>
          <w:lang w:val="lt-LT" w:eastAsia="x-none"/>
        </w:rPr>
      </w:pPr>
      <w:r w:rsidRPr="008A1D6B">
        <w:rPr>
          <w:rFonts w:ascii="Tahoma" w:eastAsia="Times New Roman" w:hAnsi="Tahoma" w:cs="Tahoma"/>
          <w:bCs/>
          <w:spacing w:val="6"/>
          <w:sz w:val="22"/>
          <w:szCs w:val="22"/>
          <w:bdr w:val="none" w:sz="0" w:space="0" w:color="auto"/>
          <w:lang w:val="lt-LT" w:eastAsia="x-none"/>
        </w:rPr>
        <w:t>15.</w:t>
      </w:r>
      <w:r w:rsidR="001D6E68" w:rsidRPr="008A1D6B">
        <w:rPr>
          <w:rFonts w:ascii="Tahoma" w:eastAsia="Times New Roman" w:hAnsi="Tahoma" w:cs="Tahoma"/>
          <w:bCs/>
          <w:spacing w:val="6"/>
          <w:sz w:val="22"/>
          <w:szCs w:val="22"/>
          <w:bdr w:val="none" w:sz="0" w:space="0" w:color="auto"/>
          <w:lang w:val="lt-LT" w:eastAsia="x-none"/>
        </w:rPr>
        <w:t>3</w:t>
      </w:r>
      <w:r w:rsidRPr="008A1D6B">
        <w:rPr>
          <w:rFonts w:ascii="Tahoma" w:eastAsia="Times New Roman" w:hAnsi="Tahoma" w:cs="Tahoma"/>
          <w:bCs/>
          <w:spacing w:val="6"/>
          <w:sz w:val="22"/>
          <w:szCs w:val="22"/>
          <w:bdr w:val="none" w:sz="0" w:space="0" w:color="auto"/>
          <w:lang w:val="lt-LT" w:eastAsia="x-none"/>
        </w:rPr>
        <w:t>.</w:t>
      </w:r>
      <w:r w:rsidRPr="008A1D6B">
        <w:rPr>
          <w:rFonts w:ascii="Tahoma" w:eastAsia="Times New Roman" w:hAnsi="Tahoma" w:cs="Tahoma"/>
          <w:b/>
          <w:spacing w:val="6"/>
          <w:sz w:val="22"/>
          <w:szCs w:val="22"/>
          <w:bdr w:val="none" w:sz="0" w:space="0" w:color="auto"/>
          <w:lang w:val="lt-LT" w:eastAsia="x-none"/>
        </w:rPr>
        <w:t xml:space="preserve"> </w:t>
      </w:r>
      <w:r w:rsidR="00E5514B" w:rsidRPr="008A1D6B">
        <w:rPr>
          <w:rFonts w:ascii="Tahoma" w:eastAsia="Times New Roman" w:hAnsi="Tahoma" w:cs="Tahoma"/>
          <w:spacing w:val="6"/>
          <w:sz w:val="22"/>
          <w:szCs w:val="22"/>
          <w:bdr w:val="none" w:sz="0" w:space="0" w:color="auto"/>
          <w:lang w:val="lt-LT" w:eastAsia="x-none"/>
        </w:rPr>
        <w:t>Jei bet kuri šios Sutarties nuostata tampa ar pripažįstama visiškai ar iš dalies negaliojančia, tai neturi įtakos kitų Sutarties nuostatų galiojimui, jeigu šios nuostatos ir/ar pati Sutartis gali galioti ir be pripažintos Sutarties nuostatos.</w:t>
      </w:r>
    </w:p>
    <w:p w14:paraId="722B680F" w14:textId="266B422A" w:rsidR="00E5514B" w:rsidRPr="009C7B66" w:rsidRDefault="00E4523B" w:rsidP="00E4523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rFonts w:ascii="Tahoma" w:eastAsia="Times New Roman" w:hAnsi="Tahoma" w:cs="Tahoma"/>
          <w:b/>
          <w:spacing w:val="6"/>
          <w:sz w:val="22"/>
          <w:szCs w:val="22"/>
          <w:bdr w:val="none" w:sz="0" w:space="0" w:color="auto"/>
          <w:lang w:val="lt-LT" w:eastAsia="x-none"/>
        </w:rPr>
      </w:pPr>
      <w:r w:rsidRPr="008A1D6B">
        <w:rPr>
          <w:rFonts w:ascii="Tahoma" w:eastAsia="Times New Roman" w:hAnsi="Tahoma" w:cs="Tahoma"/>
          <w:bCs/>
          <w:spacing w:val="6"/>
          <w:sz w:val="22"/>
          <w:szCs w:val="22"/>
          <w:bdr w:val="none" w:sz="0" w:space="0" w:color="auto"/>
          <w:lang w:val="lt-LT" w:eastAsia="x-none"/>
        </w:rPr>
        <w:t>15.</w:t>
      </w:r>
      <w:r w:rsidR="001D6E68" w:rsidRPr="008A1D6B">
        <w:rPr>
          <w:rFonts w:ascii="Tahoma" w:eastAsia="Times New Roman" w:hAnsi="Tahoma" w:cs="Tahoma"/>
          <w:bCs/>
          <w:spacing w:val="6"/>
          <w:sz w:val="22"/>
          <w:szCs w:val="22"/>
          <w:bdr w:val="none" w:sz="0" w:space="0" w:color="auto"/>
          <w:lang w:val="lt-LT" w:eastAsia="x-none"/>
        </w:rPr>
        <w:t>4</w:t>
      </w:r>
      <w:r w:rsidRPr="008A1D6B">
        <w:rPr>
          <w:rFonts w:ascii="Tahoma" w:eastAsia="Times New Roman" w:hAnsi="Tahoma" w:cs="Tahoma"/>
          <w:bCs/>
          <w:spacing w:val="6"/>
          <w:sz w:val="22"/>
          <w:szCs w:val="22"/>
          <w:bdr w:val="none" w:sz="0" w:space="0" w:color="auto"/>
          <w:lang w:val="lt-LT" w:eastAsia="x-none"/>
        </w:rPr>
        <w:t>.</w:t>
      </w:r>
      <w:r w:rsidRPr="008A1D6B">
        <w:rPr>
          <w:rFonts w:ascii="Tahoma" w:eastAsia="Times New Roman" w:hAnsi="Tahoma" w:cs="Tahoma"/>
          <w:b/>
          <w:spacing w:val="6"/>
          <w:sz w:val="22"/>
          <w:szCs w:val="22"/>
          <w:bdr w:val="none" w:sz="0" w:space="0" w:color="auto"/>
          <w:lang w:val="lt-LT" w:eastAsia="x-none"/>
        </w:rPr>
        <w:t xml:space="preserve"> </w:t>
      </w:r>
      <w:r w:rsidR="00E5514B" w:rsidRPr="008A1D6B">
        <w:rPr>
          <w:rFonts w:ascii="Tahoma" w:eastAsia="Times New Roman" w:hAnsi="Tahoma" w:cs="Tahoma"/>
          <w:spacing w:val="6"/>
          <w:sz w:val="22"/>
          <w:szCs w:val="22"/>
          <w:bdr w:val="none" w:sz="0" w:space="0" w:color="auto"/>
          <w:lang w:val="lt-LT" w:eastAsia="x-none"/>
        </w:rPr>
        <w:t>Nutraukus Sutartį ar jai pasibaigus, lieka galioti šios Sutarties nuostatos, susijusios su atsakomybe bei atsiskaitymais tarp</w:t>
      </w:r>
      <w:r w:rsidR="00E5514B" w:rsidRPr="009C7B66">
        <w:rPr>
          <w:rFonts w:ascii="Tahoma" w:eastAsia="Times New Roman" w:hAnsi="Tahoma" w:cs="Tahoma"/>
          <w:spacing w:val="6"/>
          <w:sz w:val="22"/>
          <w:szCs w:val="22"/>
          <w:bdr w:val="none" w:sz="0" w:space="0" w:color="auto"/>
          <w:lang w:val="lt-LT" w:eastAsia="x-none"/>
        </w:rPr>
        <w:t xml:space="preserve"> Šalių pagal šią Sutartį, taip pat visos kitos šios Sutarties nuostatos, kurios, kaip aiškiai nurodyta, išlieka galioti po Sutarties nutraukimo arba turi išlikti galioti, kad būtų visiškai įvykdyta ši Sutartis.</w:t>
      </w:r>
    </w:p>
    <w:p w14:paraId="0643F7EC"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pacing w:val="6"/>
          <w:sz w:val="22"/>
          <w:szCs w:val="22"/>
          <w:bdr w:val="none" w:sz="0" w:space="0" w:color="auto"/>
          <w:lang w:val="lt-LT" w:eastAsia="x-none"/>
        </w:rPr>
      </w:pPr>
    </w:p>
    <w:p w14:paraId="64B3EC21" w14:textId="6C2C725D" w:rsidR="000E5170" w:rsidRPr="009C7B66" w:rsidRDefault="00E5514B" w:rsidP="00E4523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center"/>
        <w:outlineLvl w:val="1"/>
        <w:rPr>
          <w:rFonts w:ascii="Tahoma" w:eastAsia="Times New Roman" w:hAnsi="Tahoma" w:cs="Tahoma"/>
          <w:b/>
          <w:bCs/>
          <w:sz w:val="22"/>
          <w:szCs w:val="22"/>
          <w:bdr w:val="none" w:sz="0" w:space="0" w:color="auto"/>
          <w:lang w:val="lt-LT" w:eastAsia="x-none"/>
        </w:rPr>
      </w:pPr>
      <w:bookmarkStart w:id="17" w:name="bookmark10"/>
      <w:r w:rsidRPr="009C7B66">
        <w:rPr>
          <w:rFonts w:ascii="Tahoma" w:eastAsia="Times New Roman" w:hAnsi="Tahoma" w:cs="Tahoma"/>
          <w:b/>
          <w:bCs/>
          <w:sz w:val="22"/>
          <w:szCs w:val="22"/>
          <w:bdr w:val="none" w:sz="0" w:space="0" w:color="auto"/>
          <w:lang w:val="lt-LT" w:eastAsia="x-none"/>
        </w:rPr>
        <w:t>1</w:t>
      </w:r>
      <w:r w:rsidR="001E4AEA" w:rsidRPr="009C7B66">
        <w:rPr>
          <w:rFonts w:ascii="Tahoma" w:eastAsia="Times New Roman" w:hAnsi="Tahoma" w:cs="Tahoma"/>
          <w:b/>
          <w:bCs/>
          <w:sz w:val="22"/>
          <w:szCs w:val="22"/>
          <w:bdr w:val="none" w:sz="0" w:space="0" w:color="auto"/>
          <w:lang w:val="lt-LT" w:eastAsia="x-none"/>
        </w:rPr>
        <w:t>6</w:t>
      </w:r>
      <w:r w:rsidR="00105449" w:rsidRPr="009C7B66">
        <w:rPr>
          <w:rFonts w:ascii="Tahoma" w:eastAsia="Times New Roman" w:hAnsi="Tahoma" w:cs="Tahoma"/>
          <w:b/>
          <w:bCs/>
          <w:sz w:val="22"/>
          <w:szCs w:val="22"/>
          <w:bdr w:val="none" w:sz="0" w:space="0" w:color="auto"/>
          <w:lang w:val="lt-LT" w:eastAsia="x-none"/>
        </w:rPr>
        <w:t xml:space="preserve">. </w:t>
      </w:r>
      <w:r w:rsidRPr="009C7B66">
        <w:rPr>
          <w:rFonts w:ascii="Tahoma" w:eastAsia="Times New Roman" w:hAnsi="Tahoma" w:cs="Tahoma"/>
          <w:b/>
          <w:bCs/>
          <w:sz w:val="22"/>
          <w:szCs w:val="22"/>
          <w:bdr w:val="none" w:sz="0" w:space="0" w:color="auto"/>
          <w:lang w:val="lt-LT" w:eastAsia="x-none"/>
        </w:rPr>
        <w:t>Sutarties pakeitimai</w:t>
      </w:r>
      <w:bookmarkEnd w:id="17"/>
    </w:p>
    <w:p w14:paraId="4E460387" w14:textId="106AD480"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 xml:space="preserve">.1. </w:t>
      </w:r>
      <w:r w:rsidR="00105449" w:rsidRPr="009C7B66">
        <w:rPr>
          <w:rFonts w:ascii="Tahoma" w:eastAsia="Times New Roman" w:hAnsi="Tahoma" w:cs="Tahoma"/>
          <w:bCs/>
          <w:spacing w:val="6"/>
          <w:sz w:val="22"/>
          <w:szCs w:val="22"/>
          <w:bdr w:val="none" w:sz="0" w:space="0" w:color="auto"/>
          <w:lang w:val="lt-LT" w:eastAsia="x-none"/>
        </w:rPr>
        <w:t>Sutartis gali būti keičiama vadovaujantis Viešųjų pirkimų įstatymo 89 straipsnio nuostatomis.</w:t>
      </w:r>
    </w:p>
    <w:p w14:paraId="6F022031" w14:textId="1FBF776D"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.2. Sutarties sąlygų keitimu nebus laikomas Sutarties sąlygų koregavimas joje nustatytomis aplinkybėmis:</w:t>
      </w:r>
    </w:p>
    <w:p w14:paraId="3F99E2F3" w14:textId="56B3CC78"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 xml:space="preserve">.2.1. Sutarties </w:t>
      </w:r>
      <w:r w:rsidR="00105449" w:rsidRPr="009C7B66">
        <w:rPr>
          <w:rFonts w:ascii="Tahoma" w:eastAsia="Times New Roman" w:hAnsi="Tahoma" w:cs="Tahoma"/>
          <w:spacing w:val="6"/>
          <w:sz w:val="22"/>
          <w:szCs w:val="22"/>
          <w:bdr w:val="none" w:sz="0" w:space="0" w:color="auto"/>
          <w:lang w:val="lt-LT" w:eastAsia="x-none"/>
        </w:rPr>
        <w:t>13</w:t>
      </w:r>
      <w:r w:rsidRPr="009C7B66">
        <w:rPr>
          <w:rFonts w:ascii="Tahoma" w:eastAsia="Times New Roman" w:hAnsi="Tahoma" w:cs="Tahoma"/>
          <w:spacing w:val="6"/>
          <w:sz w:val="22"/>
          <w:szCs w:val="22"/>
          <w:bdr w:val="none" w:sz="0" w:space="0" w:color="auto"/>
          <w:lang w:val="lt-LT" w:eastAsia="x-none"/>
        </w:rPr>
        <w:t>.</w:t>
      </w:r>
      <w:r w:rsidR="00105449" w:rsidRPr="009C7B66">
        <w:rPr>
          <w:rFonts w:ascii="Tahoma" w:eastAsia="Times New Roman" w:hAnsi="Tahoma" w:cs="Tahoma"/>
          <w:spacing w:val="6"/>
          <w:sz w:val="22"/>
          <w:szCs w:val="22"/>
          <w:bdr w:val="none" w:sz="0" w:space="0" w:color="auto"/>
          <w:lang w:val="lt-LT" w:eastAsia="x-none"/>
        </w:rPr>
        <w:t>1</w:t>
      </w:r>
      <w:r w:rsidRPr="009C7B66">
        <w:rPr>
          <w:rFonts w:ascii="Tahoma" w:eastAsia="Times New Roman" w:hAnsi="Tahoma" w:cs="Tahoma"/>
          <w:spacing w:val="6"/>
          <w:sz w:val="22"/>
          <w:szCs w:val="22"/>
          <w:bdr w:val="none" w:sz="0" w:space="0" w:color="auto"/>
          <w:lang w:val="lt-LT" w:eastAsia="x-none"/>
        </w:rPr>
        <w:t>. punkte numatytas įkainių keitimas dėl pasikeitusio PVM tarifo;</w:t>
      </w:r>
    </w:p>
    <w:p w14:paraId="0DA45487" w14:textId="26F10486"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 xml:space="preserve">.2.2. Sutarties </w:t>
      </w:r>
      <w:r w:rsidR="00105449" w:rsidRPr="009C7B66">
        <w:rPr>
          <w:rFonts w:ascii="Tahoma" w:eastAsia="Times New Roman" w:hAnsi="Tahoma" w:cs="Tahoma"/>
          <w:spacing w:val="6"/>
          <w:sz w:val="22"/>
          <w:szCs w:val="22"/>
          <w:bdr w:val="none" w:sz="0" w:space="0" w:color="auto"/>
          <w:lang w:val="lt-LT" w:eastAsia="x-none"/>
        </w:rPr>
        <w:t>13</w:t>
      </w:r>
      <w:r w:rsidRPr="009C7B66">
        <w:rPr>
          <w:rFonts w:ascii="Tahoma" w:eastAsia="Times New Roman" w:hAnsi="Tahoma" w:cs="Tahoma"/>
          <w:spacing w:val="6"/>
          <w:sz w:val="22"/>
          <w:szCs w:val="22"/>
          <w:bdr w:val="none" w:sz="0" w:space="0" w:color="auto"/>
          <w:lang w:val="lt-LT" w:eastAsia="x-none"/>
        </w:rPr>
        <w:t>.</w:t>
      </w:r>
      <w:r w:rsidR="000F3A48"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 xml:space="preserve">. </w:t>
      </w:r>
      <w:r w:rsidR="000F3A48" w:rsidRPr="009C7B66">
        <w:rPr>
          <w:rFonts w:ascii="Tahoma" w:eastAsia="Times New Roman" w:hAnsi="Tahoma" w:cs="Tahoma"/>
          <w:spacing w:val="6"/>
          <w:sz w:val="22"/>
          <w:szCs w:val="22"/>
          <w:bdr w:val="none" w:sz="0" w:space="0" w:color="auto"/>
          <w:lang w:val="lt-LT" w:eastAsia="x-none"/>
        </w:rPr>
        <w:t xml:space="preserve">ir 13.7. </w:t>
      </w:r>
      <w:r w:rsidRPr="009C7B66">
        <w:rPr>
          <w:rFonts w:ascii="Tahoma" w:eastAsia="Times New Roman" w:hAnsi="Tahoma" w:cs="Tahoma"/>
          <w:spacing w:val="6"/>
          <w:sz w:val="22"/>
          <w:szCs w:val="22"/>
          <w:bdr w:val="none" w:sz="0" w:space="0" w:color="auto"/>
          <w:lang w:val="lt-LT" w:eastAsia="x-none"/>
        </w:rPr>
        <w:t>punkt</w:t>
      </w:r>
      <w:r w:rsidR="000F3A48" w:rsidRPr="009C7B66">
        <w:rPr>
          <w:rFonts w:ascii="Tahoma" w:eastAsia="Times New Roman" w:hAnsi="Tahoma" w:cs="Tahoma"/>
          <w:spacing w:val="6"/>
          <w:sz w:val="22"/>
          <w:szCs w:val="22"/>
          <w:bdr w:val="none" w:sz="0" w:space="0" w:color="auto"/>
          <w:lang w:val="lt-LT" w:eastAsia="x-none"/>
        </w:rPr>
        <w:t>uose</w:t>
      </w:r>
      <w:r w:rsidRPr="009C7B66">
        <w:rPr>
          <w:rFonts w:ascii="Tahoma" w:eastAsia="Times New Roman" w:hAnsi="Tahoma" w:cs="Tahoma"/>
          <w:spacing w:val="6"/>
          <w:sz w:val="22"/>
          <w:szCs w:val="22"/>
          <w:bdr w:val="none" w:sz="0" w:space="0" w:color="auto"/>
          <w:lang w:val="lt-LT" w:eastAsia="x-none"/>
        </w:rPr>
        <w:t xml:space="preserve"> numatytas įkainių perskaičiavimas</w:t>
      </w:r>
      <w:r w:rsidR="00B5043E" w:rsidRPr="009C7B66">
        <w:rPr>
          <w:rFonts w:ascii="Tahoma" w:eastAsia="Times New Roman" w:hAnsi="Tahoma" w:cs="Tahoma"/>
          <w:spacing w:val="6"/>
          <w:sz w:val="22"/>
          <w:szCs w:val="22"/>
          <w:bdr w:val="none" w:sz="0" w:space="0" w:color="auto"/>
          <w:lang w:val="lt-LT" w:eastAsia="x-none"/>
        </w:rPr>
        <w:t>;</w:t>
      </w:r>
    </w:p>
    <w:p w14:paraId="744B871F" w14:textId="5D20857F"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 xml:space="preserve">.2.3. techninio pobūdžio Sutarties pakeitimai (pvz., Sutarties Šalių rekvizitai, klaidos), kurie visiškai </w:t>
      </w:r>
      <w:r w:rsidR="00CE7AA4" w:rsidRPr="009C7B66">
        <w:rPr>
          <w:rFonts w:ascii="Tahoma" w:eastAsia="Times New Roman" w:hAnsi="Tahoma" w:cs="Tahoma"/>
          <w:spacing w:val="6"/>
          <w:sz w:val="22"/>
          <w:szCs w:val="22"/>
          <w:bdr w:val="none" w:sz="0" w:space="0" w:color="auto"/>
          <w:lang w:val="lt-LT" w:eastAsia="x-none"/>
        </w:rPr>
        <w:t xml:space="preserve">nedaro įtakos </w:t>
      </w:r>
      <w:r w:rsidRPr="009C7B66">
        <w:rPr>
          <w:rFonts w:ascii="Tahoma" w:eastAsia="Times New Roman" w:hAnsi="Tahoma" w:cs="Tahoma"/>
          <w:spacing w:val="6"/>
          <w:sz w:val="22"/>
          <w:szCs w:val="22"/>
          <w:bdr w:val="none" w:sz="0" w:space="0" w:color="auto"/>
          <w:lang w:val="lt-LT" w:eastAsia="x-none"/>
        </w:rPr>
        <w:t>Šalių tarpusavio įsipareigojimų turinio pasikeitimo;</w:t>
      </w:r>
    </w:p>
    <w:p w14:paraId="108BA66D" w14:textId="490ACBA6"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.2.4. Sutarties 8</w:t>
      </w:r>
      <w:r w:rsidR="00105449" w:rsidRPr="009C7B66">
        <w:rPr>
          <w:rFonts w:ascii="Tahoma" w:eastAsia="Times New Roman" w:hAnsi="Tahoma" w:cs="Tahoma"/>
          <w:spacing w:val="6"/>
          <w:sz w:val="22"/>
          <w:szCs w:val="22"/>
          <w:bdr w:val="none" w:sz="0" w:space="0" w:color="auto"/>
          <w:lang w:val="lt-LT" w:eastAsia="x-none"/>
        </w:rPr>
        <w:t xml:space="preserve"> dalyje</w:t>
      </w:r>
      <w:r w:rsidRPr="009C7B66">
        <w:rPr>
          <w:rFonts w:ascii="Tahoma" w:eastAsia="Times New Roman" w:hAnsi="Tahoma" w:cs="Tahoma"/>
          <w:spacing w:val="6"/>
          <w:sz w:val="22"/>
          <w:szCs w:val="22"/>
          <w:bdr w:val="none" w:sz="0" w:space="0" w:color="auto"/>
          <w:lang w:val="lt-LT" w:eastAsia="x-none"/>
        </w:rPr>
        <w:t xml:space="preserve"> numatytas Subt</w:t>
      </w:r>
      <w:r w:rsidR="004F1E1B" w:rsidRPr="009C7B66">
        <w:rPr>
          <w:rFonts w:ascii="Tahoma" w:eastAsia="Times New Roman" w:hAnsi="Tahoma" w:cs="Tahoma"/>
          <w:spacing w:val="6"/>
          <w:sz w:val="22"/>
          <w:szCs w:val="22"/>
          <w:bdr w:val="none" w:sz="0" w:space="0" w:color="auto"/>
          <w:lang w:val="lt-LT" w:eastAsia="x-none"/>
        </w:rPr>
        <w:t>ie</w:t>
      </w:r>
      <w:r w:rsidRPr="009C7B66">
        <w:rPr>
          <w:rFonts w:ascii="Tahoma" w:eastAsia="Times New Roman" w:hAnsi="Tahoma" w:cs="Tahoma"/>
          <w:spacing w:val="6"/>
          <w:sz w:val="22"/>
          <w:szCs w:val="22"/>
          <w:bdr w:val="none" w:sz="0" w:space="0" w:color="auto"/>
          <w:lang w:val="lt-LT" w:eastAsia="x-none"/>
        </w:rPr>
        <w:t>kėjų keitimas;</w:t>
      </w:r>
    </w:p>
    <w:p w14:paraId="37BA67D4" w14:textId="1D70AC83"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.2.</w:t>
      </w:r>
      <w:r w:rsidR="00105449" w:rsidRPr="009C7B66">
        <w:rPr>
          <w:rFonts w:ascii="Tahoma" w:eastAsia="Times New Roman" w:hAnsi="Tahoma" w:cs="Tahoma"/>
          <w:spacing w:val="6"/>
          <w:sz w:val="22"/>
          <w:szCs w:val="22"/>
          <w:bdr w:val="none" w:sz="0" w:space="0" w:color="auto"/>
          <w:lang w:val="lt-LT" w:eastAsia="x-none"/>
        </w:rPr>
        <w:t>5</w:t>
      </w:r>
      <w:r w:rsidRPr="009C7B66">
        <w:rPr>
          <w:rFonts w:ascii="Tahoma" w:eastAsia="Times New Roman" w:hAnsi="Tahoma" w:cs="Tahoma"/>
          <w:spacing w:val="6"/>
          <w:sz w:val="22"/>
          <w:szCs w:val="22"/>
          <w:bdr w:val="none" w:sz="0" w:space="0" w:color="auto"/>
          <w:lang w:val="lt-LT" w:eastAsia="x-none"/>
        </w:rPr>
        <w:t>. kitais Sutartyje nurodytais atvejais.</w:t>
      </w:r>
    </w:p>
    <w:p w14:paraId="5B488284" w14:textId="24A11B35" w:rsidR="00E5514B" w:rsidRPr="009C7B66" w:rsidRDefault="00E5514B" w:rsidP="00131071">
      <w:pPr>
        <w:rPr>
          <w:rFonts w:ascii="Tahoma" w:hAnsi="Tahoma" w:cs="Tahoma"/>
          <w:sz w:val="22"/>
          <w:szCs w:val="22"/>
          <w:lang w:val="lt-LT"/>
        </w:rPr>
      </w:pPr>
    </w:p>
    <w:p w14:paraId="66FB5B83" w14:textId="217BDA5D" w:rsidR="000E5170" w:rsidRPr="009C7B66" w:rsidRDefault="00E5514B" w:rsidP="00880CC1">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3828"/>
          <w:tab w:val="left" w:pos="4395"/>
          <w:tab w:val="left" w:pos="4678"/>
          <w:tab w:val="left" w:pos="5670"/>
        </w:tabs>
        <w:jc w:val="center"/>
        <w:outlineLvl w:val="1"/>
        <w:rPr>
          <w:rFonts w:ascii="Tahoma" w:eastAsia="Times New Roman" w:hAnsi="Tahoma" w:cs="Tahoma"/>
          <w:b/>
          <w:bCs/>
          <w:sz w:val="22"/>
          <w:szCs w:val="22"/>
          <w:bdr w:val="none" w:sz="0" w:space="0" w:color="auto"/>
          <w:lang w:val="lt-LT" w:eastAsia="x-none"/>
        </w:rPr>
      </w:pPr>
      <w:bookmarkStart w:id="18" w:name="bookmark11"/>
      <w:r w:rsidRPr="009C7B66">
        <w:rPr>
          <w:rFonts w:ascii="Tahoma" w:eastAsia="Times New Roman" w:hAnsi="Tahoma" w:cs="Tahoma"/>
          <w:b/>
          <w:bCs/>
          <w:sz w:val="22"/>
          <w:szCs w:val="22"/>
          <w:bdr w:val="none" w:sz="0" w:space="0" w:color="auto"/>
          <w:lang w:val="lt-LT" w:eastAsia="x-none"/>
        </w:rPr>
        <w:t>Sutarties pažeidimas</w:t>
      </w:r>
      <w:bookmarkEnd w:id="18"/>
    </w:p>
    <w:p w14:paraId="4EEAD227" w14:textId="639E9D27" w:rsidR="00105449" w:rsidRPr="009C7B66" w:rsidRDefault="00E5514B" w:rsidP="00131071">
      <w:pPr>
        <w:pStyle w:val="ListParagraph"/>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Jei kuri nors Sutarties Šalis nevykdo arba netinkamai vykdo kokius nors savo įsipareigojimus pagal Sutartį, ji pažeidžia Sutartį.</w:t>
      </w:r>
    </w:p>
    <w:p w14:paraId="56FFD023" w14:textId="45141F96" w:rsidR="003C5A38" w:rsidRPr="009C7B66" w:rsidRDefault="003C5A38" w:rsidP="00131071">
      <w:pPr>
        <w:pStyle w:val="ListParagraph"/>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Bet kuris Sutarties šalies Paslaugų teikimo pažeidimas turi būti įforminamas raštu ir nedelsiant apie pažeidimą turi būti pranešama kitai sutarties šaliai.</w:t>
      </w:r>
    </w:p>
    <w:p w14:paraId="329C1101" w14:textId="77777777" w:rsidR="00105449" w:rsidRPr="009C7B66" w:rsidRDefault="00E5514B" w:rsidP="00131071">
      <w:pPr>
        <w:pStyle w:val="ListParagraph"/>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Vienai Sutarties Šaliai pažeidus Sutartį, nukentėjusioji Šalis turi teisę pasirinkti vieną ar </w:t>
      </w:r>
      <w:r w:rsidRPr="009C7B66">
        <w:rPr>
          <w:rFonts w:ascii="Tahoma" w:eastAsia="Times New Roman" w:hAnsi="Tahoma" w:cs="Tahoma"/>
          <w:spacing w:val="6"/>
          <w:sz w:val="22"/>
          <w:szCs w:val="22"/>
          <w:bdr w:val="none" w:sz="0" w:space="0" w:color="auto"/>
          <w:lang w:val="lt-LT" w:eastAsia="x-none"/>
        </w:rPr>
        <w:lastRenderedPageBreak/>
        <w:t>kelis teisių gynimo būdus:</w:t>
      </w:r>
    </w:p>
    <w:p w14:paraId="543F5D44" w14:textId="77777777" w:rsidR="00105449" w:rsidRPr="009C7B66" w:rsidRDefault="00E5514B" w:rsidP="00A8618E">
      <w:pPr>
        <w:pStyle w:val="ListParagraph"/>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reikalauti kitos Šalies tinkamai vykdyti sutartinius įsipareigojimus;</w:t>
      </w:r>
    </w:p>
    <w:p w14:paraId="6690B151" w14:textId="0C833BE0" w:rsidR="00105449" w:rsidRPr="009C7B66" w:rsidRDefault="00E5514B" w:rsidP="00A8618E">
      <w:pPr>
        <w:pStyle w:val="ListParagraph"/>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reikalauti atlyginti nuostolius;</w:t>
      </w:r>
      <w:r w:rsidR="00C81D4B" w:rsidRPr="009C7B66">
        <w:rPr>
          <w:rFonts w:ascii="Tahoma" w:eastAsia="Times New Roman" w:hAnsi="Tahoma" w:cs="Tahoma"/>
          <w:spacing w:val="6"/>
          <w:sz w:val="22"/>
          <w:szCs w:val="22"/>
          <w:bdr w:val="none" w:sz="0" w:space="0" w:color="auto"/>
          <w:lang w:val="lt-LT" w:eastAsia="x-none"/>
        </w:rPr>
        <w:t>,</w:t>
      </w:r>
    </w:p>
    <w:p w14:paraId="23E153E7" w14:textId="77777777" w:rsidR="00105449" w:rsidRPr="009C7B66" w:rsidRDefault="00E5514B" w:rsidP="00A8618E">
      <w:pPr>
        <w:pStyle w:val="ListParagraph"/>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reikalauti sumokėti Sutarties sąlygose nustatytus delspinigius;</w:t>
      </w:r>
    </w:p>
    <w:p w14:paraId="5BC673B1" w14:textId="77777777" w:rsidR="00105449" w:rsidRPr="009C7B66" w:rsidRDefault="00E5514B" w:rsidP="00A8618E">
      <w:pPr>
        <w:pStyle w:val="ListParagraph"/>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nutraukti Sutartį;</w:t>
      </w:r>
    </w:p>
    <w:p w14:paraId="16C84FC6" w14:textId="77777777" w:rsidR="00105449" w:rsidRPr="009C7B66" w:rsidRDefault="00E5514B" w:rsidP="00A8618E">
      <w:pPr>
        <w:pStyle w:val="ListParagraph"/>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pasinaudoti Sutarties įvykdymo užtikrinimu (Užsakovo teisė);</w:t>
      </w:r>
    </w:p>
    <w:p w14:paraId="10EADFBF" w14:textId="15FC9AB8" w:rsidR="00E5514B" w:rsidRPr="009C7B66" w:rsidRDefault="00E5514B" w:rsidP="00A8618E">
      <w:pPr>
        <w:pStyle w:val="ListParagraph"/>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taikyti kitus Lietuvos Respublikos teisės aktų nustatytus teisių gynimo budus.</w:t>
      </w:r>
    </w:p>
    <w:p w14:paraId="1D966F44" w14:textId="3F6CAECC" w:rsidR="00E5514B" w:rsidRPr="008A1D6B" w:rsidRDefault="00E5514B" w:rsidP="00A8618E">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s>
        <w:ind w:left="0" w:firstLine="0"/>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Esminiu sutarties </w:t>
      </w:r>
      <w:r w:rsidRPr="008A1D6B">
        <w:rPr>
          <w:rFonts w:ascii="Tahoma" w:eastAsia="Times New Roman" w:hAnsi="Tahoma" w:cs="Tahoma"/>
          <w:spacing w:val="6"/>
          <w:sz w:val="22"/>
          <w:szCs w:val="22"/>
          <w:bdr w:val="none" w:sz="0" w:space="0" w:color="auto"/>
          <w:lang w:val="lt-LT" w:eastAsia="x-none"/>
        </w:rPr>
        <w:t>pažeidimu laikoma, kai:</w:t>
      </w:r>
    </w:p>
    <w:p w14:paraId="19B1C92F" w14:textId="3CE974C1" w:rsidR="00EE182E" w:rsidRPr="008A1D6B" w:rsidRDefault="00E5514B" w:rsidP="00A8618E">
      <w:pPr>
        <w:pStyle w:val="ListParagraph"/>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Paslaugos teikėjas per visą sutarties galiojimo laikotarpį ne mažiau nei 3 (tris) kartus per 3 kalendorinius mėnesius (skaičiuojant nuo paskutinio pažeidimo </w:t>
      </w:r>
      <w:r w:rsidR="00EC0F3B" w:rsidRPr="008A1D6B">
        <w:rPr>
          <w:rFonts w:ascii="Tahoma" w:eastAsia="Times New Roman" w:hAnsi="Tahoma" w:cs="Tahoma"/>
          <w:spacing w:val="6"/>
          <w:sz w:val="22"/>
          <w:szCs w:val="22"/>
          <w:bdr w:val="none" w:sz="0" w:space="0" w:color="auto"/>
          <w:lang w:val="lt-LT" w:eastAsia="x-none"/>
        </w:rPr>
        <w:t xml:space="preserve">raštiško ir pagrįsto </w:t>
      </w:r>
      <w:r w:rsidRPr="008A1D6B">
        <w:rPr>
          <w:rFonts w:ascii="Tahoma" w:eastAsia="Times New Roman" w:hAnsi="Tahoma" w:cs="Tahoma"/>
          <w:spacing w:val="6"/>
          <w:sz w:val="22"/>
          <w:szCs w:val="22"/>
          <w:bdr w:val="none" w:sz="0" w:space="0" w:color="auto"/>
          <w:lang w:val="lt-LT" w:eastAsia="x-none"/>
        </w:rPr>
        <w:t>fiksavimo dienos) maitinimui pateikia nekokybišką, t. y. Sutarties priede nurodytų reikalavimų neatitinkantį maistą.</w:t>
      </w:r>
    </w:p>
    <w:p w14:paraId="2B589921" w14:textId="77777777" w:rsidR="00EE182E" w:rsidRPr="008A1D6B" w:rsidRDefault="00E5514B" w:rsidP="00C26113">
      <w:pPr>
        <w:pStyle w:val="ListParagraph"/>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Paslaugos teikėjas per visą sutarties galiojimo laikotarpį 3 (tris) kartus per 3 kalendorinius mėnesius (skaičiuojant nuo paskutinio pažeidimo fiksavimo dienos) nepateikia maisto Sutarties priede nurodytais terminais.</w:t>
      </w:r>
    </w:p>
    <w:p w14:paraId="1F135829" w14:textId="77777777" w:rsidR="00EE182E" w:rsidRPr="008A1D6B" w:rsidRDefault="002363D2" w:rsidP="00C26113">
      <w:pPr>
        <w:pStyle w:val="ListParagraph"/>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Paslaugų teikėjas nesilaiko Sutarties 4.</w:t>
      </w:r>
      <w:r w:rsidR="001A1EAF" w:rsidRPr="008A1D6B">
        <w:rPr>
          <w:rFonts w:ascii="Tahoma" w:eastAsia="Times New Roman" w:hAnsi="Tahoma" w:cs="Tahoma"/>
          <w:spacing w:val="6"/>
          <w:sz w:val="22"/>
          <w:szCs w:val="22"/>
          <w:bdr w:val="none" w:sz="0" w:space="0" w:color="auto"/>
          <w:lang w:val="lt-LT" w:eastAsia="x-none"/>
        </w:rPr>
        <w:t>6</w:t>
      </w:r>
      <w:r w:rsidRPr="008A1D6B">
        <w:rPr>
          <w:rFonts w:ascii="Tahoma" w:eastAsia="Times New Roman" w:hAnsi="Tahoma" w:cs="Tahoma"/>
          <w:spacing w:val="6"/>
          <w:sz w:val="22"/>
          <w:szCs w:val="22"/>
          <w:bdr w:val="none" w:sz="0" w:space="0" w:color="auto"/>
          <w:lang w:val="lt-LT" w:eastAsia="x-none"/>
        </w:rPr>
        <w:t>. punkto ir tai laikoma esminiu Sutarties pažeidimu;</w:t>
      </w:r>
    </w:p>
    <w:p w14:paraId="5C66C5A7" w14:textId="1FB5DE06" w:rsidR="00E5514B" w:rsidRPr="008A1D6B" w:rsidRDefault="00E5514B" w:rsidP="00C26113">
      <w:pPr>
        <w:pStyle w:val="ListParagraph"/>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Atsiranda pažeidimai, nurodyti Sutarties </w:t>
      </w:r>
      <w:r w:rsidR="002363D2" w:rsidRPr="008A1D6B">
        <w:rPr>
          <w:rFonts w:ascii="Tahoma" w:eastAsia="Times New Roman" w:hAnsi="Tahoma" w:cs="Tahoma"/>
          <w:spacing w:val="6"/>
          <w:sz w:val="22"/>
          <w:szCs w:val="22"/>
          <w:bdr w:val="none" w:sz="0" w:space="0" w:color="auto"/>
          <w:lang w:val="lt-LT" w:eastAsia="x-none"/>
        </w:rPr>
        <w:t>4.6</w:t>
      </w:r>
      <w:r w:rsidRPr="008A1D6B">
        <w:rPr>
          <w:rFonts w:ascii="Tahoma" w:eastAsia="Times New Roman" w:hAnsi="Tahoma" w:cs="Tahoma"/>
          <w:spacing w:val="6"/>
          <w:sz w:val="22"/>
          <w:szCs w:val="22"/>
          <w:bdr w:val="none" w:sz="0" w:space="0" w:color="auto"/>
          <w:lang w:val="lt-LT" w:eastAsia="x-none"/>
        </w:rPr>
        <w:t>.; 1</w:t>
      </w:r>
      <w:r w:rsidR="002363D2" w:rsidRPr="008A1D6B">
        <w:rPr>
          <w:rFonts w:ascii="Tahoma" w:eastAsia="Times New Roman" w:hAnsi="Tahoma" w:cs="Tahoma"/>
          <w:spacing w:val="6"/>
          <w:sz w:val="22"/>
          <w:szCs w:val="22"/>
          <w:bdr w:val="none" w:sz="0" w:space="0" w:color="auto"/>
          <w:lang w:val="lt-LT" w:eastAsia="x-none"/>
        </w:rPr>
        <w:t>8</w:t>
      </w:r>
      <w:r w:rsidRPr="008A1D6B">
        <w:rPr>
          <w:rFonts w:ascii="Tahoma" w:eastAsia="Times New Roman" w:hAnsi="Tahoma" w:cs="Tahoma"/>
          <w:spacing w:val="6"/>
          <w:sz w:val="22"/>
          <w:szCs w:val="22"/>
          <w:bdr w:val="none" w:sz="0" w:space="0" w:color="auto"/>
          <w:lang w:val="lt-LT" w:eastAsia="x-none"/>
        </w:rPr>
        <w:t>.3.2.-1</w:t>
      </w:r>
      <w:r w:rsidR="002363D2" w:rsidRPr="008A1D6B">
        <w:rPr>
          <w:rFonts w:ascii="Tahoma" w:eastAsia="Times New Roman" w:hAnsi="Tahoma" w:cs="Tahoma"/>
          <w:spacing w:val="6"/>
          <w:sz w:val="22"/>
          <w:szCs w:val="22"/>
          <w:bdr w:val="none" w:sz="0" w:space="0" w:color="auto"/>
          <w:lang w:val="lt-LT" w:eastAsia="x-none"/>
        </w:rPr>
        <w:t>8</w:t>
      </w:r>
      <w:r w:rsidRPr="008A1D6B">
        <w:rPr>
          <w:rFonts w:ascii="Tahoma" w:eastAsia="Times New Roman" w:hAnsi="Tahoma" w:cs="Tahoma"/>
          <w:spacing w:val="6"/>
          <w:sz w:val="22"/>
          <w:szCs w:val="22"/>
          <w:bdr w:val="none" w:sz="0" w:space="0" w:color="auto"/>
          <w:lang w:val="lt-LT" w:eastAsia="x-none"/>
        </w:rPr>
        <w:t>.3.7. papunkčiuose.</w:t>
      </w:r>
    </w:p>
    <w:p w14:paraId="539D7D05" w14:textId="1E14B455" w:rsidR="00E5514B" w:rsidRPr="008A1D6B" w:rsidRDefault="00E5514B" w:rsidP="00131071">
      <w:pPr>
        <w:rPr>
          <w:rFonts w:ascii="Tahoma" w:hAnsi="Tahoma" w:cs="Tahoma"/>
          <w:sz w:val="22"/>
          <w:szCs w:val="22"/>
          <w:lang w:val="lt-LT"/>
        </w:rPr>
      </w:pPr>
    </w:p>
    <w:p w14:paraId="1E924326" w14:textId="7733FDE8" w:rsidR="000E5170" w:rsidRPr="008A1D6B" w:rsidRDefault="00E5514B" w:rsidP="00880CC1">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jc w:val="center"/>
        <w:outlineLvl w:val="1"/>
        <w:rPr>
          <w:rFonts w:ascii="Tahoma" w:eastAsia="Times New Roman" w:hAnsi="Tahoma" w:cs="Tahoma"/>
          <w:b/>
          <w:bCs/>
          <w:sz w:val="22"/>
          <w:szCs w:val="22"/>
          <w:bdr w:val="none" w:sz="0" w:space="0" w:color="auto"/>
          <w:lang w:val="lt-LT" w:eastAsia="x-none"/>
        </w:rPr>
      </w:pPr>
      <w:bookmarkStart w:id="19" w:name="bookmark13"/>
      <w:r w:rsidRPr="008A1D6B">
        <w:rPr>
          <w:rFonts w:ascii="Tahoma" w:eastAsia="Times New Roman" w:hAnsi="Tahoma" w:cs="Tahoma"/>
          <w:b/>
          <w:bCs/>
          <w:sz w:val="22"/>
          <w:szCs w:val="22"/>
          <w:bdr w:val="none" w:sz="0" w:space="0" w:color="auto"/>
          <w:lang w:val="lt-LT" w:eastAsia="x-none"/>
        </w:rPr>
        <w:t>Sutarties nutraukimas</w:t>
      </w:r>
      <w:bookmarkEnd w:id="19"/>
    </w:p>
    <w:p w14:paraId="729FE012" w14:textId="53F2A434" w:rsidR="00E5514B" w:rsidRPr="009C7B66" w:rsidRDefault="00E5514B" w:rsidP="00131071">
      <w:pPr>
        <w:pStyle w:val="ListParagraph"/>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Sutartis gali būti nutraukta rašytiniu</w:t>
      </w:r>
      <w:r w:rsidRPr="009C7B66">
        <w:rPr>
          <w:rFonts w:ascii="Tahoma" w:eastAsia="Times New Roman" w:hAnsi="Tahoma" w:cs="Tahoma"/>
          <w:spacing w:val="6"/>
          <w:sz w:val="22"/>
          <w:szCs w:val="22"/>
          <w:bdr w:val="none" w:sz="0" w:space="0" w:color="auto"/>
          <w:lang w:val="lt-LT" w:eastAsia="x-none"/>
        </w:rPr>
        <w:t xml:space="preserve"> Šalių susitarimu;</w:t>
      </w:r>
    </w:p>
    <w:p w14:paraId="7A63FDAF" w14:textId="77777777"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24"/>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Sutartis gali būti nutraukta vienašališkai Užsakovo iniciatyva, įspėjus kitą Šalį raštu ne vėliau kaip prieš 90 (devyniasdešimt) kalendorinių dienų iki numatomos Sutarties nutraukimo dienos.</w:t>
      </w:r>
    </w:p>
    <w:p w14:paraId="6908192F" w14:textId="77777777"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Užsakovas turi teisę vienašališkai, prieš 30 (trisdešimt) kalendorinių dienų raštu įspėjęs apie tai Paslaugų teikėją, nutraukti Sutartį ir pareikalauti visų galimų nuostolių atlyginimo, jei:</w:t>
      </w:r>
    </w:p>
    <w:p w14:paraId="012BB3FD" w14:textId="77777777"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bankrutuoja arba yra likviduojamas, sustabdo ūkinę veiklą arba įstatymuose ir kituose teisės aktuose numatyta tvarka susidaro analogiška situacija;</w:t>
      </w:r>
    </w:p>
    <w:p w14:paraId="04A4B194" w14:textId="77777777"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įsiteisėjusiu kompetentingos institucijos ar teismo sprendimu yra pripažintas kaltu dėl profesinio pažeidimo, kuris turi tiesioginės įtakos Paslaugų teikėjo įsipareigojimų tinkamam vykdymui pagal sutartį. „Profesinis pažeidimas" suprantamas kaip profesinės etikos pažeidimas ar konkurencijos, darbo, darbuotojų saugos ir sveikatos ir (ar) aplinkosaugos teisės aktų pažeidimas, kai Paslaugos teikėjas įsiteisėjusiu kompetentingos institucijos ar teismo sprendimu buvo pripažintas nesilaikančiu profesinės etikos normų arba pripažintas padariusiu konkurencijos, darbo, darbuotojų saugos ir sveikatos ir (ar) aplinkosaugos teisės aktų pažeidimą;</w:t>
      </w:r>
    </w:p>
    <w:p w14:paraId="3D3D24E1" w14:textId="77777777"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įsiteisėjusiu teismo sprendimu pripažintas kaltu dėl sukčiavimo, korupcijos, pinigų plovimo, dalyvavimo nusikalstamoje organizacijoje;</w:t>
      </w:r>
    </w:p>
    <w:p w14:paraId="6DBC8DDB" w14:textId="74F572C2"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46"/>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Paslaugų teikėjas sudaro </w:t>
      </w:r>
      <w:proofErr w:type="spellStart"/>
      <w:r w:rsidRPr="009C7B66">
        <w:rPr>
          <w:rFonts w:ascii="Tahoma" w:eastAsia="Times New Roman" w:hAnsi="Tahoma" w:cs="Tahoma"/>
          <w:spacing w:val="6"/>
          <w:sz w:val="22"/>
          <w:szCs w:val="22"/>
          <w:bdr w:val="none" w:sz="0" w:space="0" w:color="auto"/>
          <w:lang w:val="lt-LT" w:eastAsia="x-none"/>
        </w:rPr>
        <w:t>subt</w:t>
      </w:r>
      <w:r w:rsidR="004F1E1B" w:rsidRPr="009C7B66">
        <w:rPr>
          <w:rFonts w:ascii="Tahoma" w:eastAsia="Times New Roman" w:hAnsi="Tahoma" w:cs="Tahoma"/>
          <w:spacing w:val="6"/>
          <w:sz w:val="22"/>
          <w:szCs w:val="22"/>
          <w:bdr w:val="none" w:sz="0" w:space="0" w:color="auto"/>
          <w:lang w:val="lt-LT" w:eastAsia="x-none"/>
        </w:rPr>
        <w:t>ie</w:t>
      </w:r>
      <w:r w:rsidRPr="009C7B66">
        <w:rPr>
          <w:rFonts w:ascii="Tahoma" w:eastAsia="Times New Roman" w:hAnsi="Tahoma" w:cs="Tahoma"/>
          <w:spacing w:val="6"/>
          <w:sz w:val="22"/>
          <w:szCs w:val="22"/>
          <w:bdr w:val="none" w:sz="0" w:space="0" w:color="auto"/>
          <w:lang w:val="lt-LT" w:eastAsia="x-none"/>
        </w:rPr>
        <w:t>kimo</w:t>
      </w:r>
      <w:proofErr w:type="spellEnd"/>
      <w:r w:rsidRPr="009C7B66">
        <w:rPr>
          <w:rFonts w:ascii="Tahoma" w:eastAsia="Times New Roman" w:hAnsi="Tahoma" w:cs="Tahoma"/>
          <w:spacing w:val="6"/>
          <w:sz w:val="22"/>
          <w:szCs w:val="22"/>
          <w:bdr w:val="none" w:sz="0" w:space="0" w:color="auto"/>
          <w:lang w:val="lt-LT" w:eastAsia="x-none"/>
        </w:rPr>
        <w:t xml:space="preserve"> sutartį be Užsakovo sutikimo;</w:t>
      </w:r>
    </w:p>
    <w:p w14:paraId="759AFB66" w14:textId="58AE8F95"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46"/>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Paslaugų teikėjas nesilaiko Sutartyje nurodytų sutartinių įsipareigojimų įvykdymo terminų ir tai laikoma esminiu sutarties pažeidimu pagal Sutarties </w:t>
      </w:r>
      <w:r w:rsidR="003F7910" w:rsidRPr="009C7B66">
        <w:rPr>
          <w:rFonts w:ascii="Tahoma" w:eastAsia="Times New Roman" w:hAnsi="Tahoma" w:cs="Tahoma"/>
          <w:spacing w:val="6"/>
          <w:sz w:val="22"/>
          <w:szCs w:val="22"/>
          <w:bdr w:val="none" w:sz="0" w:space="0" w:color="auto"/>
          <w:lang w:val="lt-LT" w:eastAsia="x-none"/>
        </w:rPr>
        <w:t>17.</w:t>
      </w:r>
      <w:r w:rsidR="004E2078">
        <w:rPr>
          <w:rFonts w:ascii="Tahoma" w:eastAsia="Times New Roman" w:hAnsi="Tahoma" w:cs="Tahoma"/>
          <w:spacing w:val="6"/>
          <w:sz w:val="22"/>
          <w:szCs w:val="22"/>
          <w:bdr w:val="none" w:sz="0" w:space="0" w:color="auto"/>
          <w:lang w:val="lt-LT" w:eastAsia="x-none"/>
        </w:rPr>
        <w:t>4</w:t>
      </w:r>
      <w:r w:rsidR="003F7910" w:rsidRPr="009C7B66">
        <w:rPr>
          <w:rFonts w:ascii="Tahoma" w:eastAsia="Times New Roman" w:hAnsi="Tahoma" w:cs="Tahoma"/>
          <w:spacing w:val="6"/>
          <w:sz w:val="22"/>
          <w:szCs w:val="22"/>
          <w:bdr w:val="none" w:sz="0" w:space="0" w:color="auto"/>
          <w:lang w:val="lt-LT" w:eastAsia="x-none"/>
        </w:rPr>
        <w:t>.</w:t>
      </w:r>
      <w:r w:rsidRPr="009C7B66">
        <w:rPr>
          <w:rFonts w:ascii="Tahoma" w:eastAsia="Times New Roman" w:hAnsi="Tahoma" w:cs="Tahoma"/>
          <w:spacing w:val="6"/>
          <w:sz w:val="22"/>
          <w:szCs w:val="22"/>
          <w:bdr w:val="none" w:sz="0" w:space="0" w:color="auto"/>
          <w:lang w:val="lt-LT" w:eastAsia="x-none"/>
        </w:rPr>
        <w:t xml:space="preserve"> punktą.;</w:t>
      </w:r>
    </w:p>
    <w:p w14:paraId="55AB672C" w14:textId="77777777"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39"/>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nevykdo kitų savo sutartinių įsipareigojimų ir tai yra esminis Sutarties pažeidimas;</w:t>
      </w:r>
    </w:p>
    <w:p w14:paraId="2BA1EB36" w14:textId="77777777" w:rsidR="00E5514B" w:rsidRPr="009C7B66" w:rsidRDefault="00E5514B" w:rsidP="0060678C">
      <w:pPr>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Sutartis buvo sudaryta pažeidžiant Viešųjų pirkimų įstatymą;</w:t>
      </w:r>
    </w:p>
    <w:p w14:paraId="7DC9437D" w14:textId="77777777" w:rsidR="00E5514B" w:rsidRPr="009C7B66" w:rsidRDefault="00E5514B" w:rsidP="0060678C">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39"/>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dėl kitokio pobūdžio neveiksnumo, trukdančio vykdyti Sutartį.</w:t>
      </w:r>
    </w:p>
    <w:p w14:paraId="2D2F208D" w14:textId="77777777" w:rsidR="00E5514B" w:rsidRPr="009C7B66" w:rsidRDefault="00E5514B" w:rsidP="0060678C">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81"/>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Užsakovo nuostoliai ar išlaidos išieškomi išskaičiuojant juos iš Paslaugų teikėjui mokėtinų sumų.</w:t>
      </w:r>
    </w:p>
    <w:p w14:paraId="04008ABB" w14:textId="052544B1"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81"/>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Nutraukus Sutartį lieka galioti Sutarties nuostatos, susijusios su atsakomybe bei atsiskaitymais tarp Šalių pagal šią Sutartį, taip pat kitos šios Sutarties nuostatos, kurios, kaip aiškiai nurodyta, išlieka galioti po Sutarties nutraukimo.</w:t>
      </w:r>
    </w:p>
    <w:p w14:paraId="3069EFDE" w14:textId="648CB6C5"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81"/>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Bendru šalių rašytiniu susitarimu atskiros </w:t>
      </w:r>
      <w:r w:rsidR="00CC3052" w:rsidRPr="009C7B66">
        <w:rPr>
          <w:rFonts w:ascii="Tahoma" w:eastAsia="Times New Roman" w:hAnsi="Tahoma" w:cs="Tahoma"/>
          <w:spacing w:val="6"/>
          <w:sz w:val="22"/>
          <w:szCs w:val="22"/>
          <w:bdr w:val="none" w:sz="0" w:space="0" w:color="auto"/>
          <w:lang w:val="lt-LT" w:eastAsia="x-none"/>
        </w:rPr>
        <w:t>dietos</w:t>
      </w:r>
      <w:r w:rsidRPr="009C7B66">
        <w:rPr>
          <w:rFonts w:ascii="Tahoma" w:eastAsia="Times New Roman" w:hAnsi="Tahoma" w:cs="Tahoma"/>
          <w:spacing w:val="6"/>
          <w:sz w:val="22"/>
          <w:szCs w:val="22"/>
          <w:bdr w:val="none" w:sz="0" w:space="0" w:color="auto"/>
          <w:lang w:val="lt-LT" w:eastAsia="x-none"/>
        </w:rPr>
        <w:t xml:space="preserve"> </w:t>
      </w:r>
      <w:r w:rsidR="00FB0349" w:rsidRPr="009C7B66">
        <w:rPr>
          <w:rFonts w:ascii="Tahoma" w:eastAsia="Times New Roman" w:hAnsi="Tahoma" w:cs="Tahoma"/>
          <w:spacing w:val="6"/>
          <w:sz w:val="22"/>
          <w:szCs w:val="22"/>
          <w:bdr w:val="none" w:sz="0" w:space="0" w:color="auto"/>
          <w:lang w:val="lt-LT" w:eastAsia="x-none"/>
        </w:rPr>
        <w:t xml:space="preserve">užsakymas </w:t>
      </w:r>
      <w:r w:rsidRPr="009C7B66">
        <w:rPr>
          <w:rFonts w:ascii="Tahoma" w:eastAsia="Times New Roman" w:hAnsi="Tahoma" w:cs="Tahoma"/>
          <w:spacing w:val="6"/>
          <w:sz w:val="22"/>
          <w:szCs w:val="22"/>
          <w:bdr w:val="none" w:sz="0" w:space="0" w:color="auto"/>
          <w:lang w:val="lt-LT" w:eastAsia="x-none"/>
        </w:rPr>
        <w:t>gali būti nutraukt</w:t>
      </w:r>
      <w:r w:rsidR="00433BB2" w:rsidRPr="009C7B66">
        <w:rPr>
          <w:rFonts w:ascii="Tahoma" w:eastAsia="Times New Roman" w:hAnsi="Tahoma" w:cs="Tahoma"/>
          <w:spacing w:val="6"/>
          <w:sz w:val="22"/>
          <w:szCs w:val="22"/>
          <w:bdr w:val="none" w:sz="0" w:space="0" w:color="auto"/>
          <w:lang w:val="lt-LT" w:eastAsia="x-none"/>
        </w:rPr>
        <w:t>a</w:t>
      </w:r>
      <w:r w:rsidRPr="009C7B66">
        <w:rPr>
          <w:rFonts w:ascii="Tahoma" w:eastAsia="Times New Roman" w:hAnsi="Tahoma" w:cs="Tahoma"/>
          <w:spacing w:val="6"/>
          <w:sz w:val="22"/>
          <w:szCs w:val="22"/>
          <w:bdr w:val="none" w:sz="0" w:space="0" w:color="auto"/>
          <w:lang w:val="lt-LT" w:eastAsia="x-none"/>
        </w:rPr>
        <w:t>s nuo datos nurodytos susitarime, toki</w:t>
      </w:r>
      <w:r w:rsidR="00433BB2" w:rsidRPr="009C7B66">
        <w:rPr>
          <w:rFonts w:ascii="Tahoma" w:eastAsia="Times New Roman" w:hAnsi="Tahoma" w:cs="Tahoma"/>
          <w:spacing w:val="6"/>
          <w:sz w:val="22"/>
          <w:szCs w:val="22"/>
          <w:bdr w:val="none" w:sz="0" w:space="0" w:color="auto"/>
          <w:lang w:val="lt-LT" w:eastAsia="x-none"/>
        </w:rPr>
        <w:t>u</w:t>
      </w:r>
      <w:r w:rsidRPr="009C7B66">
        <w:rPr>
          <w:rFonts w:ascii="Tahoma" w:eastAsia="Times New Roman" w:hAnsi="Tahoma" w:cs="Tahoma"/>
          <w:spacing w:val="6"/>
          <w:sz w:val="22"/>
          <w:szCs w:val="22"/>
          <w:bdr w:val="none" w:sz="0" w:space="0" w:color="auto"/>
          <w:lang w:val="lt-LT" w:eastAsia="x-none"/>
        </w:rPr>
        <w:t xml:space="preserve"> atvej</w:t>
      </w:r>
      <w:r w:rsidR="00433BB2" w:rsidRPr="009C7B66">
        <w:rPr>
          <w:rFonts w:ascii="Tahoma" w:eastAsia="Times New Roman" w:hAnsi="Tahoma" w:cs="Tahoma"/>
          <w:spacing w:val="6"/>
          <w:sz w:val="22"/>
          <w:szCs w:val="22"/>
          <w:bdr w:val="none" w:sz="0" w:space="0" w:color="auto"/>
          <w:lang w:val="lt-LT" w:eastAsia="x-none"/>
        </w:rPr>
        <w:t>u</w:t>
      </w:r>
      <w:r w:rsidRPr="009C7B66">
        <w:rPr>
          <w:rFonts w:ascii="Tahoma" w:eastAsia="Times New Roman" w:hAnsi="Tahoma" w:cs="Tahoma"/>
          <w:spacing w:val="6"/>
          <w:sz w:val="22"/>
          <w:szCs w:val="22"/>
          <w:bdr w:val="none" w:sz="0" w:space="0" w:color="auto"/>
          <w:lang w:val="lt-LT" w:eastAsia="x-none"/>
        </w:rPr>
        <w:t xml:space="preserve"> kai: </w:t>
      </w:r>
      <w:r w:rsidR="002363D2" w:rsidRPr="009C7B66">
        <w:rPr>
          <w:rFonts w:ascii="Tahoma" w:eastAsia="Times New Roman" w:hAnsi="Tahoma" w:cs="Tahoma"/>
          <w:spacing w:val="6"/>
          <w:sz w:val="22"/>
          <w:szCs w:val="22"/>
          <w:bdr w:val="none" w:sz="0" w:space="0" w:color="auto"/>
          <w:lang w:val="lt-LT" w:eastAsia="x-none"/>
        </w:rPr>
        <w:t>Užsakovui</w:t>
      </w:r>
      <w:r w:rsidRPr="009C7B66">
        <w:rPr>
          <w:rFonts w:ascii="Tahoma" w:eastAsia="Times New Roman" w:hAnsi="Tahoma" w:cs="Tahoma"/>
          <w:spacing w:val="6"/>
          <w:sz w:val="22"/>
          <w:szCs w:val="22"/>
          <w:bdr w:val="none" w:sz="0" w:space="0" w:color="auto"/>
          <w:lang w:val="lt-LT" w:eastAsia="x-none"/>
        </w:rPr>
        <w:t xml:space="preserve"> nebelieka poreikio atitinkamoms P</w:t>
      </w:r>
      <w:r w:rsidR="002363D2" w:rsidRPr="009C7B66">
        <w:rPr>
          <w:rFonts w:ascii="Tahoma" w:eastAsia="Times New Roman" w:hAnsi="Tahoma" w:cs="Tahoma"/>
          <w:spacing w:val="6"/>
          <w:sz w:val="22"/>
          <w:szCs w:val="22"/>
          <w:bdr w:val="none" w:sz="0" w:space="0" w:color="auto"/>
          <w:lang w:val="lt-LT" w:eastAsia="x-none"/>
        </w:rPr>
        <w:t>aslaugoms</w:t>
      </w:r>
      <w:r w:rsidR="008E408A" w:rsidRPr="009C7B66">
        <w:rPr>
          <w:rFonts w:ascii="Tahoma" w:eastAsia="Times New Roman" w:hAnsi="Tahoma" w:cs="Tahoma"/>
          <w:spacing w:val="6"/>
          <w:sz w:val="22"/>
          <w:szCs w:val="22"/>
          <w:bdr w:val="none" w:sz="0" w:space="0" w:color="auto"/>
          <w:lang w:val="lt-LT" w:eastAsia="x-none"/>
        </w:rPr>
        <w:t>.</w:t>
      </w:r>
    </w:p>
    <w:p w14:paraId="1EB0A207" w14:textId="098101F8" w:rsidR="003C6C98" w:rsidRPr="009C7B66" w:rsidRDefault="003C6C98" w:rsidP="00131071">
      <w:pPr>
        <w:pStyle w:val="ListParagraph"/>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81"/>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Nutraukus pirkimo dalį/ dalis sutarties vertė sumažėja atitinkamai pagal pasirašytą susitarimą.</w:t>
      </w:r>
    </w:p>
    <w:p w14:paraId="35354835" w14:textId="57D74299" w:rsidR="00737570" w:rsidRPr="009C7B66" w:rsidRDefault="00737570" w:rsidP="00131071">
      <w:pPr>
        <w:pStyle w:val="ListParagraph"/>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81"/>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lastRenderedPageBreak/>
        <w:t>Paslaugų teikėjas turi teisė vienašališkai nutraukti sutarti, apie tokį sutarties nutra</w:t>
      </w:r>
      <w:r w:rsidR="00B404B6" w:rsidRPr="009C7B66">
        <w:rPr>
          <w:rFonts w:ascii="Tahoma" w:eastAsia="Times New Roman" w:hAnsi="Tahoma" w:cs="Tahoma"/>
          <w:spacing w:val="6"/>
          <w:sz w:val="22"/>
          <w:szCs w:val="22"/>
          <w:bdr w:val="none" w:sz="0" w:space="0" w:color="auto"/>
          <w:lang w:val="lt-LT" w:eastAsia="x-none"/>
        </w:rPr>
        <w:t>u</w:t>
      </w:r>
      <w:r w:rsidRPr="009C7B66">
        <w:rPr>
          <w:rFonts w:ascii="Tahoma" w:eastAsia="Times New Roman" w:hAnsi="Tahoma" w:cs="Tahoma"/>
          <w:spacing w:val="6"/>
          <w:sz w:val="22"/>
          <w:szCs w:val="22"/>
          <w:bdr w:val="none" w:sz="0" w:space="0" w:color="auto"/>
          <w:lang w:val="lt-LT" w:eastAsia="x-none"/>
        </w:rPr>
        <w:t>kim</w:t>
      </w:r>
      <w:r w:rsidR="00B404B6" w:rsidRPr="009C7B66">
        <w:rPr>
          <w:rFonts w:ascii="Tahoma" w:eastAsia="Times New Roman" w:hAnsi="Tahoma" w:cs="Tahoma"/>
          <w:spacing w:val="6"/>
          <w:sz w:val="22"/>
          <w:szCs w:val="22"/>
          <w:bdr w:val="none" w:sz="0" w:space="0" w:color="auto"/>
          <w:lang w:val="lt-LT" w:eastAsia="x-none"/>
        </w:rPr>
        <w:t>ą</w:t>
      </w:r>
      <w:r w:rsidRPr="009C7B66">
        <w:rPr>
          <w:rFonts w:ascii="Tahoma" w:eastAsia="Times New Roman" w:hAnsi="Tahoma" w:cs="Tahoma"/>
          <w:spacing w:val="6"/>
          <w:sz w:val="22"/>
          <w:szCs w:val="22"/>
          <w:bdr w:val="none" w:sz="0" w:space="0" w:color="auto"/>
          <w:lang w:val="lt-LT" w:eastAsia="x-none"/>
        </w:rPr>
        <w:t xml:space="preserve"> pranešdamas Užsakovui prieš 90 (devyniasdešimt)</w:t>
      </w:r>
      <w:r w:rsidR="00B404B6" w:rsidRPr="009C7B66">
        <w:rPr>
          <w:rFonts w:ascii="Tahoma" w:eastAsia="Times New Roman" w:hAnsi="Tahoma" w:cs="Tahoma"/>
          <w:spacing w:val="6"/>
          <w:sz w:val="22"/>
          <w:szCs w:val="22"/>
          <w:bdr w:val="none" w:sz="0" w:space="0" w:color="auto"/>
          <w:lang w:val="lt-LT" w:eastAsia="x-none"/>
        </w:rPr>
        <w:t xml:space="preserve"> dienų, jei Užsakovas nevykdo Sutartyje nurodytų įsipareigojimų ir prieš tai gavęs Paslaugos teikėjos įspėjimą ištaisyti šiuos trūkumus, jų neištaiso.</w:t>
      </w:r>
    </w:p>
    <w:p w14:paraId="1B56E418" w14:textId="14DB0EB0" w:rsidR="00E5514B" w:rsidRPr="009C7B66" w:rsidRDefault="00E5514B" w:rsidP="00131071">
      <w:pPr>
        <w:rPr>
          <w:rFonts w:ascii="Tahoma" w:hAnsi="Tahoma" w:cs="Tahoma"/>
          <w:sz w:val="22"/>
          <w:szCs w:val="22"/>
          <w:lang w:val="lt-LT"/>
        </w:rPr>
      </w:pPr>
    </w:p>
    <w:p w14:paraId="2545A581" w14:textId="5F1A00E0" w:rsidR="000E5170" w:rsidRPr="009C7B66" w:rsidRDefault="00E5514B" w:rsidP="00880CC1">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s>
        <w:jc w:val="center"/>
        <w:outlineLvl w:val="1"/>
        <w:rPr>
          <w:rFonts w:ascii="Tahoma" w:eastAsia="Times New Roman" w:hAnsi="Tahoma" w:cs="Tahoma"/>
          <w:b/>
          <w:bCs/>
          <w:sz w:val="22"/>
          <w:szCs w:val="22"/>
          <w:bdr w:val="none" w:sz="0" w:space="0" w:color="auto"/>
          <w:lang w:val="lt-LT" w:eastAsia="x-none"/>
        </w:rPr>
      </w:pPr>
      <w:bookmarkStart w:id="20" w:name="bookmark14"/>
      <w:r w:rsidRPr="009C7B66">
        <w:rPr>
          <w:rFonts w:ascii="Tahoma" w:eastAsia="Times New Roman" w:hAnsi="Tahoma" w:cs="Tahoma"/>
          <w:b/>
          <w:bCs/>
          <w:sz w:val="22"/>
          <w:szCs w:val="22"/>
          <w:bdr w:val="none" w:sz="0" w:space="0" w:color="auto"/>
          <w:lang w:val="lt-LT" w:eastAsia="x-none"/>
        </w:rPr>
        <w:t>Ginčų nagrinėjimo tvarka</w:t>
      </w:r>
      <w:bookmarkEnd w:id="20"/>
    </w:p>
    <w:p w14:paraId="0FB9AFA5" w14:textId="6C26BDA0"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74"/>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Šiai Sutarčiai ir visoms iš šios Sutarties atsirandančioms teisėms ir pareigoms taikomi Lietuvos Respublikos įstatymai bei kiti norminiai teisės aktai. Sutartis sudaryta ir turi būti aiškinama pagal Lietuvos Respublikos teisę.</w:t>
      </w:r>
    </w:p>
    <w:p w14:paraId="6193FDA5" w14:textId="77777777"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28"/>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05767F55" w14:textId="77777777"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85"/>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Nepaisydamos to, kad ginčas yra nagrinėjamas teisme, Šalys ir toliau vykdo savo sutartinius įsipareigojimus, jeigu nesusitarta kitaip.</w:t>
      </w:r>
    </w:p>
    <w:p w14:paraId="2DFF91EF"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5"/>
        </w:tabs>
        <w:jc w:val="both"/>
        <w:rPr>
          <w:rFonts w:ascii="Tahoma" w:eastAsia="Times New Roman" w:hAnsi="Tahoma" w:cs="Tahoma"/>
          <w:spacing w:val="6"/>
          <w:sz w:val="22"/>
          <w:szCs w:val="22"/>
          <w:bdr w:val="none" w:sz="0" w:space="0" w:color="auto"/>
          <w:lang w:val="lt-LT" w:eastAsia="x-none"/>
        </w:rPr>
      </w:pPr>
    </w:p>
    <w:p w14:paraId="60C7D939" w14:textId="404C93FF" w:rsidR="000E5170" w:rsidRPr="009C7B66" w:rsidRDefault="00E5514B" w:rsidP="00B86791">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center"/>
        <w:outlineLvl w:val="1"/>
        <w:rPr>
          <w:rFonts w:ascii="Tahoma" w:eastAsia="Times New Roman" w:hAnsi="Tahoma" w:cs="Tahoma"/>
          <w:b/>
          <w:bCs/>
          <w:sz w:val="22"/>
          <w:szCs w:val="22"/>
          <w:bdr w:val="none" w:sz="0" w:space="0" w:color="auto"/>
          <w:lang w:val="lt-LT" w:eastAsia="x-none"/>
        </w:rPr>
      </w:pPr>
      <w:bookmarkStart w:id="21" w:name="bookmark15"/>
      <w:r w:rsidRPr="009C7B66">
        <w:rPr>
          <w:rFonts w:ascii="Tahoma" w:eastAsia="Times New Roman" w:hAnsi="Tahoma" w:cs="Tahoma"/>
          <w:b/>
          <w:bCs/>
          <w:sz w:val="22"/>
          <w:szCs w:val="22"/>
          <w:bdr w:val="none" w:sz="0" w:space="0" w:color="auto"/>
          <w:lang w:val="lt-LT" w:eastAsia="x-none"/>
        </w:rPr>
        <w:t>Susirašinėjimas</w:t>
      </w:r>
      <w:bookmarkEnd w:id="21"/>
    </w:p>
    <w:p w14:paraId="1EFCDD07" w14:textId="7A2B0E13"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Užsakovo ir Paslaugų teikėjo vienas kitam siunčiami pranešimai turi būti raštiški ir siunčiami šiais adresais:</w:t>
      </w:r>
    </w:p>
    <w:p w14:paraId="65B814B5" w14:textId="4D7983C2"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b/>
          <w:spacing w:val="6"/>
          <w:sz w:val="22"/>
          <w:szCs w:val="22"/>
          <w:bdr w:val="none" w:sz="0" w:space="0" w:color="auto"/>
          <w:lang w:val="lt-LT" w:eastAsia="x-none"/>
        </w:rPr>
      </w:pPr>
      <w:r w:rsidRPr="009C7B66">
        <w:rPr>
          <w:rFonts w:ascii="Tahoma" w:eastAsia="Times New Roman" w:hAnsi="Tahoma" w:cs="Tahoma"/>
          <w:b/>
          <w:spacing w:val="6"/>
          <w:sz w:val="22"/>
          <w:szCs w:val="22"/>
          <w:bdr w:val="none" w:sz="0" w:space="0" w:color="auto"/>
          <w:lang w:val="lt-LT" w:eastAsia="x-none"/>
        </w:rPr>
        <w:t xml:space="preserve">Užsakovui – </w:t>
      </w:r>
      <w:proofErr w:type="spellStart"/>
      <w:r w:rsidR="00453AE0" w:rsidRPr="009C7B66">
        <w:rPr>
          <w:rFonts w:ascii="Tahoma" w:eastAsia="Times New Roman" w:hAnsi="Tahoma" w:cs="Tahoma"/>
          <w:b/>
          <w:spacing w:val="6"/>
          <w:sz w:val="22"/>
          <w:szCs w:val="22"/>
          <w:bdr w:val="none" w:sz="0" w:space="0" w:color="auto"/>
          <w:lang w:val="lt-LT" w:eastAsia="x-none"/>
        </w:rPr>
        <w:t>Jasiuliškių</w:t>
      </w:r>
      <w:proofErr w:type="spellEnd"/>
      <w:r w:rsidR="00453AE0" w:rsidRPr="009C7B66">
        <w:rPr>
          <w:rFonts w:ascii="Tahoma" w:eastAsia="Times New Roman" w:hAnsi="Tahoma" w:cs="Tahoma"/>
          <w:b/>
          <w:spacing w:val="6"/>
          <w:sz w:val="22"/>
          <w:szCs w:val="22"/>
          <w:bdr w:val="none" w:sz="0" w:space="0" w:color="auto"/>
          <w:lang w:val="lt-LT" w:eastAsia="x-none"/>
        </w:rPr>
        <w:t xml:space="preserve"> socialinės globos namai</w:t>
      </w:r>
    </w:p>
    <w:tbl>
      <w:tblPr>
        <w:tblOverlap w:val="never"/>
        <w:tblW w:w="9886" w:type="dxa"/>
        <w:tblLayout w:type="fixed"/>
        <w:tblCellMar>
          <w:left w:w="10" w:type="dxa"/>
          <w:right w:w="10" w:type="dxa"/>
        </w:tblCellMar>
        <w:tblLook w:val="00A0" w:firstRow="1" w:lastRow="0" w:firstColumn="1" w:lastColumn="0" w:noHBand="0" w:noVBand="0"/>
      </w:tblPr>
      <w:tblGrid>
        <w:gridCol w:w="3028"/>
        <w:gridCol w:w="6858"/>
      </w:tblGrid>
      <w:tr w:rsidR="00E5514B" w:rsidRPr="009C7B66" w14:paraId="47713054" w14:textId="77777777" w:rsidTr="008C1535">
        <w:trPr>
          <w:trHeight w:hRule="exact" w:val="310"/>
        </w:trPr>
        <w:tc>
          <w:tcPr>
            <w:tcW w:w="3028" w:type="dxa"/>
            <w:tcBorders>
              <w:top w:val="single" w:sz="4" w:space="0" w:color="auto"/>
              <w:left w:val="single" w:sz="4" w:space="0" w:color="auto"/>
            </w:tcBorders>
            <w:shd w:val="clear" w:color="auto" w:fill="FFFFFF"/>
          </w:tcPr>
          <w:p w14:paraId="61FF4250"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Vardas, pavardė:</w:t>
            </w:r>
          </w:p>
        </w:tc>
        <w:tc>
          <w:tcPr>
            <w:tcW w:w="6858" w:type="dxa"/>
            <w:tcBorders>
              <w:top w:val="single" w:sz="4" w:space="0" w:color="auto"/>
              <w:left w:val="single" w:sz="4" w:space="0" w:color="auto"/>
              <w:right w:val="single" w:sz="4" w:space="0" w:color="auto"/>
            </w:tcBorders>
            <w:shd w:val="clear" w:color="auto" w:fill="FFFFFF"/>
          </w:tcPr>
          <w:p w14:paraId="189FD9BF" w14:textId="79668B75"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p>
        </w:tc>
      </w:tr>
      <w:tr w:rsidR="00E5514B" w:rsidRPr="009C7B66" w14:paraId="4E5E11D4" w14:textId="77777777" w:rsidTr="008C1535">
        <w:trPr>
          <w:trHeight w:hRule="exact" w:val="289"/>
        </w:trPr>
        <w:tc>
          <w:tcPr>
            <w:tcW w:w="3028" w:type="dxa"/>
            <w:tcBorders>
              <w:top w:val="single" w:sz="4" w:space="0" w:color="auto"/>
              <w:left w:val="single" w:sz="4" w:space="0" w:color="auto"/>
            </w:tcBorders>
            <w:shd w:val="clear" w:color="auto" w:fill="FFFFFF"/>
          </w:tcPr>
          <w:p w14:paraId="5C57EC57"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Adresas:</w:t>
            </w:r>
          </w:p>
        </w:tc>
        <w:tc>
          <w:tcPr>
            <w:tcW w:w="6858" w:type="dxa"/>
            <w:tcBorders>
              <w:top w:val="single" w:sz="4" w:space="0" w:color="auto"/>
              <w:left w:val="single" w:sz="4" w:space="0" w:color="auto"/>
              <w:right w:val="single" w:sz="4" w:space="0" w:color="auto"/>
            </w:tcBorders>
            <w:shd w:val="clear" w:color="auto" w:fill="FFFFFF"/>
          </w:tcPr>
          <w:p w14:paraId="3412C00A" w14:textId="49C08E68"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p>
        </w:tc>
      </w:tr>
      <w:tr w:rsidR="00E5514B" w:rsidRPr="009C7B66" w14:paraId="3C3D4E48" w14:textId="77777777" w:rsidTr="008C1535">
        <w:trPr>
          <w:trHeight w:hRule="exact" w:val="293"/>
        </w:trPr>
        <w:tc>
          <w:tcPr>
            <w:tcW w:w="3028" w:type="dxa"/>
            <w:tcBorders>
              <w:top w:val="single" w:sz="4" w:space="0" w:color="auto"/>
              <w:left w:val="single" w:sz="4" w:space="0" w:color="auto"/>
            </w:tcBorders>
            <w:shd w:val="clear" w:color="auto" w:fill="FFFFFF"/>
          </w:tcPr>
          <w:p w14:paraId="09DED5D3"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Telefonas:</w:t>
            </w:r>
          </w:p>
        </w:tc>
        <w:tc>
          <w:tcPr>
            <w:tcW w:w="6858" w:type="dxa"/>
            <w:tcBorders>
              <w:top w:val="single" w:sz="4" w:space="0" w:color="auto"/>
              <w:left w:val="single" w:sz="4" w:space="0" w:color="auto"/>
              <w:right w:val="single" w:sz="4" w:space="0" w:color="auto"/>
            </w:tcBorders>
            <w:shd w:val="clear" w:color="auto" w:fill="FFFFFF"/>
          </w:tcPr>
          <w:p w14:paraId="44BDB108" w14:textId="7B23F8F4"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p>
        </w:tc>
      </w:tr>
      <w:tr w:rsidR="00E5514B" w:rsidRPr="009C7B66" w14:paraId="2B902444" w14:textId="77777777" w:rsidTr="008C1535">
        <w:trPr>
          <w:trHeight w:hRule="exact" w:val="354"/>
        </w:trPr>
        <w:tc>
          <w:tcPr>
            <w:tcW w:w="3028" w:type="dxa"/>
            <w:tcBorders>
              <w:top w:val="single" w:sz="4" w:space="0" w:color="auto"/>
              <w:left w:val="single" w:sz="4" w:space="0" w:color="auto"/>
              <w:bottom w:val="single" w:sz="4" w:space="0" w:color="auto"/>
            </w:tcBorders>
            <w:shd w:val="clear" w:color="auto" w:fill="FFFFFF"/>
          </w:tcPr>
          <w:p w14:paraId="06C5B52E"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EI. paštas:</w:t>
            </w:r>
          </w:p>
        </w:tc>
        <w:tc>
          <w:tcPr>
            <w:tcW w:w="6858" w:type="dxa"/>
            <w:tcBorders>
              <w:top w:val="single" w:sz="4" w:space="0" w:color="auto"/>
              <w:left w:val="single" w:sz="4" w:space="0" w:color="auto"/>
              <w:bottom w:val="single" w:sz="4" w:space="0" w:color="auto"/>
              <w:right w:val="single" w:sz="4" w:space="0" w:color="auto"/>
            </w:tcBorders>
            <w:shd w:val="clear" w:color="auto" w:fill="FFFFFF"/>
          </w:tcPr>
          <w:p w14:paraId="69C45224" w14:textId="2E12AC4B"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p>
        </w:tc>
      </w:tr>
    </w:tbl>
    <w:p w14:paraId="53CC21D7" w14:textId="48BA2C73"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b/>
          <w:bCs/>
          <w:spacing w:val="6"/>
          <w:sz w:val="22"/>
          <w:szCs w:val="22"/>
          <w:bdr w:val="none" w:sz="0" w:space="0" w:color="auto"/>
          <w:lang w:val="lt-LT" w:eastAsia="x-none"/>
        </w:rPr>
      </w:pPr>
      <w:r w:rsidRPr="009C7B66">
        <w:rPr>
          <w:rFonts w:ascii="Tahoma" w:eastAsia="Times New Roman" w:hAnsi="Tahoma" w:cs="Tahoma"/>
          <w:b/>
          <w:bCs/>
          <w:spacing w:val="6"/>
          <w:sz w:val="22"/>
          <w:szCs w:val="22"/>
          <w:bdr w:val="none" w:sz="0" w:space="0" w:color="auto"/>
          <w:lang w:val="lt-LT" w:eastAsia="x-none"/>
        </w:rPr>
        <w:t xml:space="preserve">Paslaugų teikėjui – </w:t>
      </w:r>
    </w:p>
    <w:tbl>
      <w:tblPr>
        <w:tblOverlap w:val="never"/>
        <w:tblW w:w="9901" w:type="dxa"/>
        <w:tblLayout w:type="fixed"/>
        <w:tblCellMar>
          <w:left w:w="10" w:type="dxa"/>
          <w:right w:w="10" w:type="dxa"/>
        </w:tblCellMar>
        <w:tblLook w:val="00A0" w:firstRow="1" w:lastRow="0" w:firstColumn="1" w:lastColumn="0" w:noHBand="0" w:noVBand="0"/>
      </w:tblPr>
      <w:tblGrid>
        <w:gridCol w:w="2895"/>
        <w:gridCol w:w="7006"/>
      </w:tblGrid>
      <w:tr w:rsidR="00E5514B" w:rsidRPr="009C7B66" w14:paraId="32B5353D" w14:textId="77777777" w:rsidTr="008C1535">
        <w:trPr>
          <w:trHeight w:hRule="exact" w:val="306"/>
        </w:trPr>
        <w:tc>
          <w:tcPr>
            <w:tcW w:w="2895" w:type="dxa"/>
            <w:tcBorders>
              <w:top w:val="single" w:sz="4" w:space="0" w:color="auto"/>
              <w:left w:val="single" w:sz="4" w:space="0" w:color="auto"/>
            </w:tcBorders>
            <w:shd w:val="clear" w:color="auto" w:fill="FFFFFF"/>
          </w:tcPr>
          <w:p w14:paraId="593B067A"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 xml:space="preserve">            Vardas, pavardė:</w:t>
            </w:r>
          </w:p>
        </w:tc>
        <w:tc>
          <w:tcPr>
            <w:tcW w:w="7006" w:type="dxa"/>
            <w:tcBorders>
              <w:top w:val="single" w:sz="4" w:space="0" w:color="auto"/>
              <w:right w:val="single" w:sz="4" w:space="0" w:color="auto"/>
            </w:tcBorders>
            <w:shd w:val="clear" w:color="auto" w:fill="FFFFFF"/>
          </w:tcPr>
          <w:p w14:paraId="48745A33" w14:textId="294823FA"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spacing w:val="6"/>
                <w:sz w:val="22"/>
                <w:szCs w:val="22"/>
                <w:bdr w:val="none" w:sz="0" w:space="0" w:color="auto"/>
                <w:lang w:val="lt-LT" w:eastAsia="lt-LT"/>
              </w:rPr>
            </w:pPr>
          </w:p>
        </w:tc>
      </w:tr>
      <w:tr w:rsidR="00E5514B" w:rsidRPr="009C7B66" w14:paraId="7D5AFAC3" w14:textId="77777777" w:rsidTr="008C1535">
        <w:trPr>
          <w:trHeight w:hRule="exact" w:val="302"/>
        </w:trPr>
        <w:tc>
          <w:tcPr>
            <w:tcW w:w="2895" w:type="dxa"/>
            <w:tcBorders>
              <w:top w:val="single" w:sz="4" w:space="0" w:color="auto"/>
              <w:left w:val="single" w:sz="4" w:space="0" w:color="auto"/>
            </w:tcBorders>
            <w:shd w:val="clear" w:color="auto" w:fill="FFFFFF"/>
          </w:tcPr>
          <w:p w14:paraId="6CC82F69"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Adresas:</w:t>
            </w:r>
          </w:p>
        </w:tc>
        <w:tc>
          <w:tcPr>
            <w:tcW w:w="7006" w:type="dxa"/>
            <w:tcBorders>
              <w:top w:val="single" w:sz="4" w:space="0" w:color="auto"/>
              <w:right w:val="single" w:sz="4" w:space="0" w:color="auto"/>
            </w:tcBorders>
            <w:shd w:val="clear" w:color="auto" w:fill="FFFFFF"/>
          </w:tcPr>
          <w:p w14:paraId="56CFCF92" w14:textId="4F98EC63"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spacing w:val="6"/>
                <w:sz w:val="22"/>
                <w:szCs w:val="22"/>
                <w:bdr w:val="none" w:sz="0" w:space="0" w:color="auto"/>
                <w:lang w:val="lt-LT" w:eastAsia="lt-LT"/>
              </w:rPr>
            </w:pPr>
          </w:p>
        </w:tc>
      </w:tr>
      <w:tr w:rsidR="00E5514B" w:rsidRPr="009C7B66" w14:paraId="268A4B9D" w14:textId="77777777" w:rsidTr="008C1535">
        <w:trPr>
          <w:trHeight w:hRule="exact" w:val="306"/>
        </w:trPr>
        <w:tc>
          <w:tcPr>
            <w:tcW w:w="2895" w:type="dxa"/>
            <w:tcBorders>
              <w:top w:val="single" w:sz="4" w:space="0" w:color="auto"/>
              <w:left w:val="single" w:sz="4" w:space="0" w:color="auto"/>
            </w:tcBorders>
            <w:shd w:val="clear" w:color="auto" w:fill="FFFFFF"/>
          </w:tcPr>
          <w:p w14:paraId="26530C2B"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Telefonas:</w:t>
            </w:r>
          </w:p>
        </w:tc>
        <w:tc>
          <w:tcPr>
            <w:tcW w:w="7006" w:type="dxa"/>
            <w:tcBorders>
              <w:top w:val="single" w:sz="4" w:space="0" w:color="auto"/>
              <w:right w:val="single" w:sz="4" w:space="0" w:color="auto"/>
            </w:tcBorders>
            <w:shd w:val="clear" w:color="auto" w:fill="FFFFFF"/>
          </w:tcPr>
          <w:p w14:paraId="5B0694E0" w14:textId="38B15F24"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spacing w:val="6"/>
                <w:sz w:val="22"/>
                <w:szCs w:val="22"/>
                <w:bdr w:val="none" w:sz="0" w:space="0" w:color="auto"/>
                <w:lang w:val="lt-LT" w:eastAsia="lt-LT"/>
              </w:rPr>
            </w:pPr>
          </w:p>
        </w:tc>
      </w:tr>
      <w:tr w:rsidR="00E5514B" w:rsidRPr="009C7B66" w14:paraId="6C12DC85" w14:textId="77777777" w:rsidTr="008C1535">
        <w:trPr>
          <w:trHeight w:hRule="exact" w:val="306"/>
        </w:trPr>
        <w:tc>
          <w:tcPr>
            <w:tcW w:w="2895" w:type="dxa"/>
            <w:tcBorders>
              <w:top w:val="single" w:sz="4" w:space="0" w:color="auto"/>
              <w:left w:val="single" w:sz="4" w:space="0" w:color="auto"/>
            </w:tcBorders>
            <w:shd w:val="clear" w:color="auto" w:fill="FFFFFF"/>
          </w:tcPr>
          <w:p w14:paraId="228391A4"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Faksas:</w:t>
            </w:r>
          </w:p>
        </w:tc>
        <w:tc>
          <w:tcPr>
            <w:tcW w:w="7006" w:type="dxa"/>
            <w:tcBorders>
              <w:top w:val="single" w:sz="4" w:space="0" w:color="auto"/>
              <w:right w:val="single" w:sz="4" w:space="0" w:color="auto"/>
            </w:tcBorders>
            <w:shd w:val="clear" w:color="auto" w:fill="FFFFFF"/>
          </w:tcPr>
          <w:p w14:paraId="2C76FE9F" w14:textId="7DEF601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spacing w:val="6"/>
                <w:sz w:val="22"/>
                <w:szCs w:val="22"/>
                <w:bdr w:val="none" w:sz="0" w:space="0" w:color="auto"/>
                <w:lang w:val="lt-LT" w:eastAsia="lt-LT"/>
              </w:rPr>
            </w:pPr>
          </w:p>
        </w:tc>
      </w:tr>
      <w:tr w:rsidR="00E5514B" w:rsidRPr="009C7B66" w14:paraId="48FF8EE6" w14:textId="77777777" w:rsidTr="008C1535">
        <w:trPr>
          <w:trHeight w:hRule="exact" w:val="318"/>
        </w:trPr>
        <w:tc>
          <w:tcPr>
            <w:tcW w:w="2895" w:type="dxa"/>
            <w:tcBorders>
              <w:top w:val="single" w:sz="4" w:space="0" w:color="auto"/>
              <w:left w:val="single" w:sz="4" w:space="0" w:color="auto"/>
              <w:bottom w:val="single" w:sz="4" w:space="0" w:color="auto"/>
            </w:tcBorders>
            <w:shd w:val="clear" w:color="auto" w:fill="FFFFFF"/>
          </w:tcPr>
          <w:p w14:paraId="2AA2D473"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EI. paštas:</w:t>
            </w:r>
          </w:p>
        </w:tc>
        <w:tc>
          <w:tcPr>
            <w:tcW w:w="7006" w:type="dxa"/>
            <w:tcBorders>
              <w:top w:val="single" w:sz="4" w:space="0" w:color="auto"/>
              <w:bottom w:val="single" w:sz="4" w:space="0" w:color="auto"/>
              <w:right w:val="single" w:sz="4" w:space="0" w:color="auto"/>
            </w:tcBorders>
            <w:shd w:val="clear" w:color="auto" w:fill="FFFFFF"/>
          </w:tcPr>
          <w:p w14:paraId="43BD1C9D" w14:textId="079BC55E"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spacing w:val="6"/>
                <w:sz w:val="22"/>
                <w:szCs w:val="22"/>
                <w:bdr w:val="none" w:sz="0" w:space="0" w:color="auto"/>
                <w:lang w:val="lt-LT" w:eastAsia="lt-LT"/>
              </w:rPr>
            </w:pPr>
          </w:p>
        </w:tc>
      </w:tr>
    </w:tbl>
    <w:p w14:paraId="0F19DB8F"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44"/>
        </w:tabs>
        <w:outlineLvl w:val="1"/>
        <w:rPr>
          <w:rFonts w:ascii="Tahoma" w:eastAsia="Times New Roman" w:hAnsi="Tahoma" w:cs="Tahoma"/>
          <w:b/>
          <w:bCs/>
          <w:sz w:val="22"/>
          <w:szCs w:val="22"/>
          <w:bdr w:val="none" w:sz="0" w:space="0" w:color="auto"/>
          <w:lang w:val="lt-LT" w:eastAsia="x-none"/>
        </w:rPr>
      </w:pPr>
    </w:p>
    <w:p w14:paraId="122D4FE0" w14:textId="2D162BE5" w:rsidR="000E5170" w:rsidRPr="009C7B66" w:rsidRDefault="003C6C98" w:rsidP="00453AE0">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344"/>
        </w:tabs>
        <w:ind w:left="0" w:firstLine="851"/>
        <w:jc w:val="center"/>
        <w:outlineLvl w:val="1"/>
        <w:rPr>
          <w:rFonts w:ascii="Tahoma" w:eastAsia="Times New Roman" w:hAnsi="Tahoma" w:cs="Tahoma"/>
          <w:b/>
          <w:bCs/>
          <w:sz w:val="22"/>
          <w:szCs w:val="22"/>
          <w:bdr w:val="none" w:sz="0" w:space="0" w:color="auto"/>
          <w:lang w:val="lt-LT" w:eastAsia="x-none"/>
        </w:rPr>
      </w:pPr>
      <w:r w:rsidRPr="009C7B66">
        <w:rPr>
          <w:rFonts w:ascii="Tahoma" w:eastAsia="Times New Roman" w:hAnsi="Tahoma" w:cs="Tahoma"/>
          <w:b/>
          <w:bCs/>
          <w:sz w:val="22"/>
          <w:szCs w:val="22"/>
          <w:bdr w:val="none" w:sz="0" w:space="0" w:color="auto"/>
          <w:lang w:val="lt-LT" w:eastAsia="x-none"/>
        </w:rPr>
        <w:t>Sutarties priedai</w:t>
      </w:r>
    </w:p>
    <w:p w14:paraId="7F253F31" w14:textId="6DE55651"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02"/>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Sutartį sudaro Šie eilės tvarka pagal pirmumą išvardinti dokumentai:</w:t>
      </w:r>
    </w:p>
    <w:p w14:paraId="52F6457E" w14:textId="3298CB10" w:rsidR="003C6C98" w:rsidRPr="009C7B66" w:rsidRDefault="003C6C98" w:rsidP="009C7B66">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pirkimo sąlygos kartu su paaiškinimais (atskirai nepridedama);</w:t>
      </w:r>
    </w:p>
    <w:p w14:paraId="4CD4D501" w14:textId="3F78E3EC" w:rsidR="003C6C98" w:rsidRPr="009C7B66" w:rsidRDefault="003C6C98" w:rsidP="009C7B66">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61"/>
          <w:tab w:val="left" w:pos="851"/>
          <w:tab w:val="left" w:pos="993"/>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šios Sutarties sąlygos;</w:t>
      </w:r>
    </w:p>
    <w:p w14:paraId="1BFC663A" w14:textId="1BCC99BF" w:rsidR="003C6C98" w:rsidRPr="009C7B66" w:rsidRDefault="003C6C98" w:rsidP="009C7B66">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Sutarties priedai:</w:t>
      </w:r>
    </w:p>
    <w:p w14:paraId="3CEA70E6" w14:textId="1852F3BA" w:rsidR="003C6C98" w:rsidRPr="009C7B66" w:rsidRDefault="003C6C98" w:rsidP="00131071">
      <w:pPr>
        <w:widowControl w:val="0"/>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41"/>
          <w:tab w:val="left" w:pos="993"/>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 priedas – Techninė specifikacija;</w:t>
      </w:r>
    </w:p>
    <w:p w14:paraId="415CF71E" w14:textId="78F01D7A" w:rsidR="00B0327D" w:rsidRPr="009C7B66" w:rsidRDefault="00B0327D" w:rsidP="00131071">
      <w:pPr>
        <w:widowControl w:val="0"/>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41"/>
          <w:tab w:val="left" w:pos="993"/>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2 priedas – </w:t>
      </w:r>
      <w:r w:rsidR="009C7B66">
        <w:rPr>
          <w:rFonts w:ascii="Tahoma" w:eastAsia="Times New Roman" w:hAnsi="Tahoma" w:cs="Tahoma"/>
          <w:spacing w:val="6"/>
          <w:sz w:val="22"/>
          <w:szCs w:val="22"/>
          <w:bdr w:val="none" w:sz="0" w:space="0" w:color="auto"/>
          <w:lang w:val="lt-LT" w:eastAsia="x-none"/>
        </w:rPr>
        <w:t>Tiekėjo pasiūlymas</w:t>
      </w:r>
      <w:r w:rsidRPr="009C7B66">
        <w:rPr>
          <w:rFonts w:ascii="Tahoma" w:eastAsia="Times New Roman" w:hAnsi="Tahoma" w:cs="Tahoma"/>
          <w:spacing w:val="6"/>
          <w:sz w:val="22"/>
          <w:szCs w:val="22"/>
          <w:bdr w:val="none" w:sz="0" w:space="0" w:color="auto"/>
          <w:lang w:val="lt-LT" w:eastAsia="x-none"/>
        </w:rPr>
        <w:t>;</w:t>
      </w:r>
    </w:p>
    <w:p w14:paraId="08F9F961" w14:textId="7D363DC3"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Laikoma, kad Sutartį sudarantys dokumentai vienas kitą paaiškina. Kiekvienas paskesnis eilės dokumentas turi žemesnę juridinę galią nei prieš jį nurodytas dokumentas. Neaiškumo ar prieštaravimo atveju, jais vadovaujamasi Techninei specifikacijai suteikiant pirmumą, po to - šio straipsnio 2</w:t>
      </w:r>
      <w:r w:rsidR="008E0283" w:rsidRPr="009C7B66">
        <w:rPr>
          <w:rFonts w:ascii="Tahoma" w:eastAsia="Times New Roman" w:hAnsi="Tahoma" w:cs="Tahoma"/>
          <w:spacing w:val="6"/>
          <w:sz w:val="22"/>
          <w:szCs w:val="22"/>
          <w:bdr w:val="none" w:sz="0" w:space="0" w:color="auto"/>
          <w:lang w:val="lt-LT" w:eastAsia="x-none"/>
        </w:rPr>
        <w:t>1</w:t>
      </w:r>
      <w:r w:rsidRPr="009C7B66">
        <w:rPr>
          <w:rFonts w:ascii="Tahoma" w:eastAsia="Times New Roman" w:hAnsi="Tahoma" w:cs="Tahoma"/>
          <w:spacing w:val="6"/>
          <w:sz w:val="22"/>
          <w:szCs w:val="22"/>
          <w:bdr w:val="none" w:sz="0" w:space="0" w:color="auto"/>
          <w:lang w:val="lt-LT" w:eastAsia="x-none"/>
        </w:rPr>
        <w:t>.1 punkte nurodyta eilės tvarka.</w:t>
      </w:r>
    </w:p>
    <w:p w14:paraId="78E0BF33" w14:textId="77777777" w:rsidR="003C6C98" w:rsidRPr="009C7B66" w:rsidRDefault="003C6C9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pacing w:val="6"/>
          <w:sz w:val="22"/>
          <w:szCs w:val="22"/>
          <w:bdr w:val="none" w:sz="0" w:space="0" w:color="auto"/>
          <w:lang w:val="lt-LT" w:eastAsia="x-none"/>
        </w:rPr>
      </w:pPr>
    </w:p>
    <w:p w14:paraId="557FA507" w14:textId="1FF88731" w:rsidR="003C6C98" w:rsidRPr="009C7B66" w:rsidRDefault="003C6C98" w:rsidP="003B0126">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337"/>
        </w:tabs>
        <w:ind w:left="0" w:firstLine="851"/>
        <w:jc w:val="center"/>
        <w:outlineLvl w:val="1"/>
        <w:rPr>
          <w:rFonts w:ascii="Tahoma" w:eastAsia="Times New Roman" w:hAnsi="Tahoma" w:cs="Tahoma"/>
          <w:b/>
          <w:bCs/>
          <w:sz w:val="22"/>
          <w:szCs w:val="22"/>
          <w:bdr w:val="none" w:sz="0" w:space="0" w:color="auto"/>
          <w:lang w:val="lt-LT" w:eastAsia="x-none"/>
        </w:rPr>
      </w:pPr>
      <w:bookmarkStart w:id="22" w:name="bookmark17"/>
      <w:r w:rsidRPr="009C7B66">
        <w:rPr>
          <w:rFonts w:ascii="Tahoma" w:eastAsia="Times New Roman" w:hAnsi="Tahoma" w:cs="Tahoma"/>
          <w:b/>
          <w:bCs/>
          <w:sz w:val="22"/>
          <w:szCs w:val="22"/>
          <w:bdr w:val="none" w:sz="0" w:space="0" w:color="auto"/>
          <w:lang w:val="lt-LT" w:eastAsia="x-none"/>
        </w:rPr>
        <w:t>Baigiamosios nuostatos</w:t>
      </w:r>
      <w:bookmarkEnd w:id="22"/>
    </w:p>
    <w:p w14:paraId="1CEAD06B"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02"/>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 Paslaugų teikėjas</w:t>
      </w:r>
      <w:r w:rsidRPr="009C7B66">
        <w:rPr>
          <w:rFonts w:ascii="Tahoma" w:eastAsia="Times New Roman" w:hAnsi="Tahoma" w:cs="Tahoma"/>
          <w:bCs/>
          <w:spacing w:val="6"/>
          <w:sz w:val="22"/>
          <w:szCs w:val="22"/>
          <w:bdr w:val="none" w:sz="0" w:space="0" w:color="auto"/>
          <w:lang w:val="lt-LT" w:eastAsia="x-none"/>
        </w:rPr>
        <w:t xml:space="preserve"> įsipareigoja savo sąskaita atlyginti nuostolius </w:t>
      </w:r>
      <w:r w:rsidRPr="009C7B66">
        <w:rPr>
          <w:rFonts w:ascii="Tahoma" w:eastAsia="Times New Roman" w:hAnsi="Tahoma" w:cs="Tahoma"/>
          <w:spacing w:val="6"/>
          <w:sz w:val="22"/>
          <w:szCs w:val="22"/>
          <w:bdr w:val="none" w:sz="0" w:space="0" w:color="auto"/>
          <w:lang w:val="lt-LT" w:eastAsia="x-none"/>
        </w:rPr>
        <w:t>Užsakovui</w:t>
      </w:r>
      <w:r w:rsidRPr="009C7B66">
        <w:rPr>
          <w:rFonts w:ascii="Tahoma" w:eastAsia="Times New Roman" w:hAnsi="Tahoma" w:cs="Tahoma"/>
          <w:bCs/>
          <w:spacing w:val="6"/>
          <w:sz w:val="22"/>
          <w:szCs w:val="22"/>
          <w:bdr w:val="none" w:sz="0" w:space="0" w:color="auto"/>
          <w:lang w:val="lt-LT" w:eastAsia="x-none"/>
        </w:rPr>
        <w:t xml:space="preserve"> ir tretiesiems asmenims, kurie atsirado dėl netinkamo Sutarties vykdymo ar jos nevykdymo.</w:t>
      </w:r>
    </w:p>
    <w:p w14:paraId="774A484C"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89"/>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Sutarties Šalys įsipareigoja nedelsdamos raštu pranešti kitai Šaliai apie bet kokių savo duomenų (pavadinimo, buveinės ir/ar veiklos adreso, sąskaitos rekvizitų ir panašiai) pasikeitimą, taip pat apie bet kokias kitas aplinkybes (įmonės nemokumą, įmonei iškeltą </w:t>
      </w:r>
      <w:r w:rsidRPr="009C7B66">
        <w:rPr>
          <w:rFonts w:ascii="Tahoma" w:eastAsia="Times New Roman" w:hAnsi="Tahoma" w:cs="Tahoma"/>
          <w:spacing w:val="6"/>
          <w:sz w:val="22"/>
          <w:szCs w:val="22"/>
          <w:bdr w:val="none" w:sz="0" w:space="0" w:color="auto"/>
          <w:lang w:val="lt-LT" w:eastAsia="x-none"/>
        </w:rPr>
        <w:lastRenderedPageBreak/>
        <w:t>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w:t>
      </w:r>
    </w:p>
    <w:p w14:paraId="77C48AFC"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7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Pagal šią Sutartį bet kokie suderinimai, pritarimai, sprendimai, reikalavimai, pretenzijos, užklausos, atsakymai į užklausas ir t.t. privalo būti rašyti raštu, siunčiami registruotu paštu arba pristatomi kurjerio, arba perduodami elektroniniu paštu.</w:t>
      </w:r>
    </w:p>
    <w:p w14:paraId="4A14DDA8"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7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Bet kokios Sutarties nuostatos negaliojimas ar prieštaravimas LR įstatymams ar kitiems norminiams LR teisės aktams šioje Sutartyje neatleidžia Šalių nuo prisiimtų įsipareigojimų vykdymo. Šiuo atveju tokia Sutarties nuostata turi būti pakeista atitinkančia LR teisės aktų reikalavimus kiek Įmanoma artimesne Sutarties tikslui bei kitoms jos nuostatoms.</w:t>
      </w:r>
    </w:p>
    <w:p w14:paraId="1D885677"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color w:val="000000"/>
          <w:spacing w:val="6"/>
          <w:sz w:val="22"/>
          <w:szCs w:val="22"/>
          <w:bdr w:val="none" w:sz="0" w:space="0" w:color="auto"/>
          <w:lang w:val="lt-LT" w:eastAsia="x-none"/>
        </w:rPr>
        <w:t>Sutarties šalims yra žinoma, kad ši sutartis yra vieša, išskyrus joje esančią konfidencialią informaciją. Konfidencialia informacija laikoma tik tokia informacija, kurios</w:t>
      </w:r>
      <w:r w:rsidRPr="009C7B66">
        <w:rPr>
          <w:rFonts w:ascii="Tahoma" w:eastAsia="Times New Roman" w:hAnsi="Tahoma" w:cs="Tahoma"/>
          <w:color w:val="000000"/>
          <w:spacing w:val="6"/>
          <w:sz w:val="22"/>
          <w:szCs w:val="22"/>
          <w:bdr w:val="none" w:sz="0" w:space="0" w:color="auto"/>
          <w:shd w:val="clear" w:color="auto" w:fill="FFFFFF"/>
          <w:lang w:val="lt-LT" w:eastAsia="x-none"/>
        </w:rPr>
        <w:t xml:space="preserve"> atskleidimas prieštarautų teisės aktams.</w:t>
      </w:r>
    </w:p>
    <w:p w14:paraId="1269E44E"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Visi ginčai, kilę iš šios Sutarties sprendžiami derybų keliu. Šalims nesusitarus geruoju, ginčas gali būti perduotas nagrinėti teismui Lietuvos Respublikos įstatymų nustatyta tvarka.</w:t>
      </w:r>
    </w:p>
    <w:p w14:paraId="03684C59"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74"/>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Užsakovas paskiria kontaktinius asmenis, atsakingus už Sutarties vykdymą:</w:t>
      </w:r>
    </w:p>
    <w:p w14:paraId="534594CC" w14:textId="443D78AC" w:rsidR="003C6C98" w:rsidRPr="009C7B66" w:rsidRDefault="00453AE0" w:rsidP="00131071">
      <w:pPr>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z w:val="22"/>
          <w:szCs w:val="22"/>
          <w:bdr w:val="none" w:sz="0" w:space="0" w:color="auto"/>
          <w:lang w:val="lt-LT"/>
        </w:rPr>
        <w:t>__________________________________________</w:t>
      </w:r>
      <w:r w:rsidR="003C6C98" w:rsidRPr="009C7B66">
        <w:rPr>
          <w:rFonts w:ascii="Tahoma" w:eastAsia="Times New Roman" w:hAnsi="Tahoma" w:cs="Tahoma"/>
          <w:sz w:val="22"/>
          <w:szCs w:val="22"/>
          <w:bdr w:val="none" w:sz="0" w:space="0" w:color="auto"/>
          <w:lang w:val="lt-LT"/>
        </w:rPr>
        <w:t xml:space="preserve">. </w:t>
      </w:r>
    </w:p>
    <w:p w14:paraId="1AEEAA39" w14:textId="13F40127" w:rsidR="003C6C98" w:rsidRPr="009C7B66" w:rsidRDefault="00453AE0" w:rsidP="0013107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74"/>
          <w:tab w:val="left" w:pos="709"/>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________________________________________</w:t>
      </w:r>
      <w:r w:rsidR="003C6C98" w:rsidRPr="009C7B66">
        <w:rPr>
          <w:rFonts w:ascii="Tahoma" w:eastAsia="Times New Roman" w:hAnsi="Tahoma" w:cs="Tahoma"/>
          <w:spacing w:val="6"/>
          <w:sz w:val="22"/>
          <w:szCs w:val="22"/>
          <w:bdr w:val="none" w:sz="0" w:space="0" w:color="auto"/>
          <w:lang w:val="lt-LT" w:eastAsia="x-none"/>
        </w:rPr>
        <w:t xml:space="preserve">. </w:t>
      </w:r>
    </w:p>
    <w:p w14:paraId="5105129D" w14:textId="1C5F74F5"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74"/>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Atsakingu už šios Sutarties bei Sutarties pakeitimų, jeigu bus, paskelbimą Centrinėje viešųjų pirkimų informacinėje sistemoje užsakovas paskiria </w:t>
      </w:r>
      <w:r w:rsidR="00453AE0" w:rsidRPr="009C7B66">
        <w:rPr>
          <w:rFonts w:ascii="Tahoma" w:eastAsia="Times New Roman" w:hAnsi="Tahoma" w:cs="Tahoma"/>
          <w:spacing w:val="6"/>
          <w:sz w:val="22"/>
          <w:szCs w:val="22"/>
          <w:bdr w:val="none" w:sz="0" w:space="0" w:color="auto"/>
          <w:lang w:val="lt-LT" w:eastAsia="x-none"/>
        </w:rPr>
        <w:t>_______________________</w:t>
      </w:r>
      <w:r w:rsidRPr="009C7B66">
        <w:rPr>
          <w:rFonts w:ascii="Tahoma" w:eastAsia="Times New Roman" w:hAnsi="Tahoma" w:cs="Tahoma"/>
          <w:spacing w:val="6"/>
          <w:sz w:val="22"/>
          <w:szCs w:val="22"/>
          <w:bdr w:val="none" w:sz="0" w:space="0" w:color="auto"/>
          <w:lang w:val="lt-LT" w:eastAsia="x-none"/>
        </w:rPr>
        <w:t xml:space="preserve">. </w:t>
      </w:r>
    </w:p>
    <w:p w14:paraId="4AA7FCEE" w14:textId="531F357C"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74"/>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w:t>
      </w:r>
      <w:r w:rsidR="008C1535" w:rsidRPr="009C7B66">
        <w:rPr>
          <w:rFonts w:ascii="Tahoma" w:eastAsia="Times New Roman" w:hAnsi="Tahoma" w:cs="Tahoma"/>
          <w:spacing w:val="6"/>
          <w:sz w:val="22"/>
          <w:szCs w:val="22"/>
          <w:bdr w:val="none" w:sz="0" w:space="0" w:color="auto"/>
          <w:lang w:val="lt-LT" w:eastAsia="x-none"/>
        </w:rPr>
        <w:t>aslaugų teikėjas</w:t>
      </w:r>
      <w:r w:rsidRPr="009C7B66">
        <w:rPr>
          <w:rFonts w:ascii="Tahoma" w:eastAsia="Times New Roman" w:hAnsi="Tahoma" w:cs="Tahoma"/>
          <w:spacing w:val="6"/>
          <w:sz w:val="22"/>
          <w:szCs w:val="22"/>
          <w:bdr w:val="none" w:sz="0" w:space="0" w:color="auto"/>
          <w:lang w:val="lt-LT" w:eastAsia="x-none"/>
        </w:rPr>
        <w:t xml:space="preserve"> paskiria kontaktinius asmenis, atsakingus už Sutarties vykdymą: </w:t>
      </w:r>
      <w:r w:rsidR="008C1535" w:rsidRPr="009C7B66">
        <w:rPr>
          <w:rFonts w:ascii="Tahoma" w:eastAsia="Times New Roman" w:hAnsi="Tahoma" w:cs="Tahoma"/>
          <w:spacing w:val="6"/>
          <w:sz w:val="22"/>
          <w:szCs w:val="22"/>
          <w:bdr w:val="none" w:sz="0" w:space="0" w:color="auto"/>
          <w:lang w:val="lt-LT" w:eastAsia="x-none"/>
        </w:rPr>
        <w:t>___________________________</w:t>
      </w:r>
      <w:r w:rsidRPr="009C7B66">
        <w:rPr>
          <w:rFonts w:ascii="Tahoma" w:eastAsia="Times New Roman" w:hAnsi="Tahoma" w:cs="Tahoma"/>
          <w:spacing w:val="6"/>
          <w:sz w:val="22"/>
          <w:szCs w:val="22"/>
          <w:bdr w:val="none" w:sz="0" w:space="0" w:color="auto"/>
          <w:lang w:val="lt-LT" w:eastAsia="x-none"/>
        </w:rPr>
        <w:t xml:space="preserve">, tel. </w:t>
      </w:r>
      <w:r w:rsidR="008C1535" w:rsidRPr="009C7B66">
        <w:rPr>
          <w:rFonts w:ascii="Tahoma" w:eastAsia="Times New Roman" w:hAnsi="Tahoma" w:cs="Tahoma"/>
          <w:spacing w:val="6"/>
          <w:sz w:val="22"/>
          <w:szCs w:val="22"/>
          <w:bdr w:val="none" w:sz="0" w:space="0" w:color="auto"/>
          <w:lang w:val="lt-LT" w:eastAsia="x-none"/>
        </w:rPr>
        <w:t>__________</w:t>
      </w:r>
      <w:r w:rsidRPr="009C7B66">
        <w:rPr>
          <w:rFonts w:ascii="Tahoma" w:eastAsia="Times New Roman" w:hAnsi="Tahoma" w:cs="Tahoma"/>
          <w:spacing w:val="6"/>
          <w:sz w:val="22"/>
          <w:szCs w:val="22"/>
          <w:bdr w:val="none" w:sz="0" w:space="0" w:color="auto"/>
          <w:lang w:val="lt-LT" w:eastAsia="x-none"/>
        </w:rPr>
        <w:t>, el. p.</w:t>
      </w:r>
      <w:r w:rsidRPr="009C7B66">
        <w:rPr>
          <w:rFonts w:ascii="Tahoma" w:eastAsia="Times New Roman" w:hAnsi="Tahoma" w:cs="Tahoma"/>
          <w:spacing w:val="6"/>
          <w:sz w:val="22"/>
          <w:szCs w:val="22"/>
          <w:bdr w:val="none" w:sz="0" w:space="0" w:color="auto"/>
          <w:lang w:val="lt-LT" w:eastAsia="lt-LT"/>
        </w:rPr>
        <w:t xml:space="preserve"> </w:t>
      </w:r>
      <w:r w:rsidR="008C1535" w:rsidRPr="009C7B66">
        <w:rPr>
          <w:rFonts w:ascii="Tahoma" w:eastAsia="Times New Roman" w:hAnsi="Tahoma" w:cs="Tahoma"/>
          <w:spacing w:val="6"/>
          <w:sz w:val="22"/>
          <w:szCs w:val="22"/>
          <w:bdr w:val="none" w:sz="0" w:space="0" w:color="auto"/>
          <w:lang w:val="lt-LT" w:eastAsia="lt-LT"/>
        </w:rPr>
        <w:t>____________________.</w:t>
      </w:r>
    </w:p>
    <w:p w14:paraId="299F25E2" w14:textId="77777777" w:rsidR="003C6C98" w:rsidRPr="009C7B66" w:rsidRDefault="003C6C98" w:rsidP="00CE3F28">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74"/>
          <w:tab w:val="left" w:pos="709"/>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Sutartis pasirašyta dviem egzemplioriais lietuvių kalba, turinčiais vienodą juridinę galią. </w:t>
      </w:r>
    </w:p>
    <w:p w14:paraId="597D0666" w14:textId="77777777" w:rsidR="003C6C98" w:rsidRPr="009C7B66" w:rsidRDefault="003C6C98" w:rsidP="00CE3F28">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74"/>
          <w:tab w:val="left" w:pos="709"/>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Ši Sutartis sudaryta 2 (dviem) vienodą juridinę galią turinčiais egzemplioriais, po vieną kiekvienai Sutarties Šaliai.</w:t>
      </w:r>
    </w:p>
    <w:p w14:paraId="2C6B52D8" w14:textId="77777777" w:rsidR="003C6C98" w:rsidRPr="009C7B66" w:rsidRDefault="003C6C9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74"/>
        </w:tabs>
        <w:jc w:val="both"/>
        <w:rPr>
          <w:rFonts w:ascii="Tahoma" w:eastAsia="Times New Roman" w:hAnsi="Tahoma" w:cs="Tahoma"/>
          <w:b/>
          <w:spacing w:val="6"/>
          <w:sz w:val="22"/>
          <w:szCs w:val="22"/>
          <w:bdr w:val="none" w:sz="0" w:space="0" w:color="auto"/>
          <w:lang w:val="lt-LT" w:eastAsia="x-none"/>
        </w:rPr>
      </w:pPr>
    </w:p>
    <w:p w14:paraId="3B503DBD" w14:textId="77777777" w:rsidR="008C1535" w:rsidRPr="009C7B66" w:rsidRDefault="008C1535" w:rsidP="00131071">
      <w:pPr>
        <w:rPr>
          <w:rFonts w:ascii="Tahoma" w:hAnsi="Tahoma" w:cs="Tahoma"/>
          <w:b/>
          <w:bCs/>
          <w:sz w:val="22"/>
          <w:szCs w:val="22"/>
          <w:lang w:val="lt-LT"/>
        </w:rPr>
      </w:pPr>
      <w:bookmarkStart w:id="23" w:name="_Hlk19090125"/>
      <w:r w:rsidRPr="009C7B66">
        <w:rPr>
          <w:rFonts w:ascii="Tahoma" w:hAnsi="Tahoma" w:cs="Tahoma"/>
          <w:b/>
          <w:bCs/>
          <w:sz w:val="22"/>
          <w:szCs w:val="22"/>
          <w:lang w:val="lt-LT"/>
        </w:rPr>
        <w:t xml:space="preserve">Šalių parašai ir rekvizitai.: </w:t>
      </w:r>
    </w:p>
    <w:p w14:paraId="105D605E" w14:textId="77777777" w:rsidR="008C1535" w:rsidRPr="009C7B66" w:rsidRDefault="008C1535" w:rsidP="00131071">
      <w:pPr>
        <w:rPr>
          <w:rFonts w:ascii="Tahoma" w:hAnsi="Tahoma" w:cs="Tahoma"/>
          <w:b/>
          <w:bCs/>
          <w:sz w:val="22"/>
          <w:szCs w:val="22"/>
          <w:lang w:val="lt-LT"/>
        </w:rPr>
      </w:pPr>
    </w:p>
    <w:p w14:paraId="579E2885" w14:textId="7B41376E" w:rsidR="008C1535" w:rsidRPr="009C7B66" w:rsidRDefault="008C1535" w:rsidP="00131071">
      <w:pPr>
        <w:rPr>
          <w:rFonts w:ascii="Tahoma" w:hAnsi="Tahoma" w:cs="Tahoma"/>
          <w:b/>
          <w:bCs/>
          <w:sz w:val="22"/>
          <w:szCs w:val="22"/>
          <w:lang w:val="lt-LT"/>
        </w:rPr>
      </w:pPr>
      <w:bookmarkStart w:id="24" w:name="_Hlk12521271"/>
      <w:r w:rsidRPr="009C7B66">
        <w:rPr>
          <w:rFonts w:ascii="Tahoma" w:hAnsi="Tahoma" w:cs="Tahoma"/>
          <w:b/>
          <w:bCs/>
          <w:sz w:val="22"/>
          <w:szCs w:val="22"/>
          <w:lang w:val="lt-LT"/>
        </w:rPr>
        <w:t>UŽSAKOVAS</w:t>
      </w:r>
      <w:r w:rsidRPr="009C7B66">
        <w:rPr>
          <w:rFonts w:ascii="Tahoma" w:hAnsi="Tahoma" w:cs="Tahoma"/>
          <w:b/>
          <w:bCs/>
          <w:sz w:val="22"/>
          <w:szCs w:val="22"/>
          <w:lang w:val="lt-LT"/>
        </w:rPr>
        <w:tab/>
      </w:r>
      <w:r w:rsidRPr="009C7B66">
        <w:rPr>
          <w:rFonts w:ascii="Tahoma" w:hAnsi="Tahoma" w:cs="Tahoma"/>
          <w:b/>
          <w:bCs/>
          <w:sz w:val="22"/>
          <w:szCs w:val="22"/>
          <w:lang w:val="lt-LT"/>
        </w:rPr>
        <w:tab/>
      </w:r>
      <w:r w:rsidRPr="009C7B66">
        <w:rPr>
          <w:rFonts w:ascii="Tahoma" w:hAnsi="Tahoma" w:cs="Tahoma"/>
          <w:b/>
          <w:bCs/>
          <w:sz w:val="22"/>
          <w:szCs w:val="22"/>
          <w:lang w:val="lt-LT"/>
        </w:rPr>
        <w:tab/>
        <w:t>PASLAUGŲ TEIKĖJAS</w:t>
      </w:r>
    </w:p>
    <w:bookmarkEnd w:id="23"/>
    <w:bookmarkEnd w:id="24"/>
    <w:p w14:paraId="45C19097" w14:textId="77777777" w:rsidR="00453AE0" w:rsidRPr="009C7B66" w:rsidRDefault="00453AE0" w:rsidP="00131071">
      <w:pPr>
        <w:rPr>
          <w:rFonts w:ascii="Tahoma" w:hAnsi="Tahoma" w:cs="Tahoma"/>
          <w:b/>
          <w:bCs/>
          <w:sz w:val="22"/>
          <w:szCs w:val="22"/>
          <w:lang w:val="lt-LT"/>
        </w:rPr>
      </w:pPr>
    </w:p>
    <w:p w14:paraId="555D1843" w14:textId="77777777" w:rsidR="00453AE0" w:rsidRPr="009C7B66" w:rsidRDefault="00453AE0" w:rsidP="00131071">
      <w:pPr>
        <w:rPr>
          <w:rFonts w:ascii="Tahoma" w:hAnsi="Tahoma" w:cs="Tahoma"/>
          <w:b/>
          <w:bCs/>
          <w:sz w:val="22"/>
          <w:szCs w:val="22"/>
          <w:lang w:val="lt-LT"/>
        </w:rPr>
      </w:pPr>
    </w:p>
    <w:p w14:paraId="3CA93824" w14:textId="5C9C58DC" w:rsidR="008C1535" w:rsidRPr="009C7B66" w:rsidRDefault="008C1535" w:rsidP="00131071">
      <w:pPr>
        <w:rPr>
          <w:rFonts w:ascii="Tahoma" w:hAnsi="Tahoma" w:cs="Tahoma"/>
          <w:sz w:val="22"/>
          <w:szCs w:val="22"/>
          <w:lang w:val="lt-LT"/>
        </w:rPr>
      </w:pPr>
      <w:r w:rsidRPr="009C7B66">
        <w:rPr>
          <w:rFonts w:ascii="Tahoma" w:hAnsi="Tahoma" w:cs="Tahoma"/>
          <w:sz w:val="22"/>
          <w:szCs w:val="22"/>
          <w:lang w:val="lt-LT"/>
        </w:rPr>
        <w:tab/>
      </w:r>
      <w:r w:rsidRPr="009C7B66">
        <w:rPr>
          <w:rFonts w:ascii="Tahoma" w:hAnsi="Tahoma" w:cs="Tahoma"/>
          <w:sz w:val="22"/>
          <w:szCs w:val="22"/>
          <w:lang w:val="lt-LT"/>
        </w:rPr>
        <w:tab/>
      </w:r>
      <w:r w:rsidRPr="009C7B66">
        <w:rPr>
          <w:rFonts w:ascii="Tahoma" w:hAnsi="Tahoma" w:cs="Tahoma"/>
          <w:sz w:val="22"/>
          <w:szCs w:val="22"/>
          <w:lang w:val="lt-LT"/>
        </w:rPr>
        <w:tab/>
      </w:r>
    </w:p>
    <w:p w14:paraId="3273E51D" w14:textId="77777777" w:rsidR="008C1535" w:rsidRPr="009C7B66" w:rsidRDefault="008C1535" w:rsidP="00131071">
      <w:pPr>
        <w:rPr>
          <w:rFonts w:ascii="Tahoma" w:hAnsi="Tahoma" w:cs="Tahoma"/>
          <w:sz w:val="22"/>
          <w:szCs w:val="22"/>
          <w:lang w:val="lt-LT"/>
        </w:rPr>
      </w:pPr>
    </w:p>
    <w:p w14:paraId="2329464E" w14:textId="77777777" w:rsidR="008C1535" w:rsidRPr="009C7B66" w:rsidRDefault="008C1535" w:rsidP="00131071">
      <w:pPr>
        <w:rPr>
          <w:rFonts w:ascii="Tahoma" w:hAnsi="Tahoma" w:cs="Tahoma"/>
          <w:sz w:val="22"/>
          <w:szCs w:val="22"/>
          <w:lang w:val="lt-LT"/>
        </w:rPr>
      </w:pPr>
    </w:p>
    <w:p w14:paraId="017ADDBB" w14:textId="77777777" w:rsidR="008C1535" w:rsidRPr="009C7B66" w:rsidRDefault="008C1535" w:rsidP="00131071">
      <w:pPr>
        <w:rPr>
          <w:rFonts w:ascii="Tahoma" w:hAnsi="Tahoma" w:cs="Tahoma"/>
          <w:sz w:val="22"/>
          <w:szCs w:val="22"/>
          <w:lang w:val="lt-LT"/>
        </w:rPr>
      </w:pPr>
      <w:r w:rsidRPr="009C7B66">
        <w:rPr>
          <w:rFonts w:ascii="Tahoma" w:hAnsi="Tahoma" w:cs="Tahoma"/>
          <w:sz w:val="22"/>
          <w:szCs w:val="22"/>
          <w:lang w:val="lt-LT"/>
        </w:rPr>
        <w:t>____________________________________</w:t>
      </w:r>
      <w:r w:rsidRPr="009C7B66">
        <w:rPr>
          <w:rFonts w:ascii="Tahoma" w:hAnsi="Tahoma" w:cs="Tahoma"/>
          <w:sz w:val="22"/>
          <w:szCs w:val="22"/>
          <w:lang w:val="lt-LT"/>
        </w:rPr>
        <w:tab/>
        <w:t>___________________________________</w:t>
      </w:r>
    </w:p>
    <w:p w14:paraId="6198F5AB" w14:textId="77777777" w:rsidR="008C1535" w:rsidRPr="009C7B66" w:rsidRDefault="008C1535" w:rsidP="00131071">
      <w:pPr>
        <w:rPr>
          <w:rFonts w:ascii="Tahoma" w:hAnsi="Tahoma" w:cs="Tahoma"/>
          <w:sz w:val="22"/>
          <w:szCs w:val="22"/>
          <w:lang w:val="lt-LT"/>
        </w:rPr>
      </w:pPr>
      <w:r w:rsidRPr="009C7B66">
        <w:rPr>
          <w:rFonts w:ascii="Tahoma" w:hAnsi="Tahoma" w:cs="Tahoma"/>
          <w:sz w:val="22"/>
          <w:szCs w:val="22"/>
          <w:lang w:val="lt-LT"/>
        </w:rPr>
        <w:tab/>
        <w:t xml:space="preserve">      A.V.</w:t>
      </w:r>
      <w:r w:rsidRPr="009C7B66">
        <w:rPr>
          <w:rFonts w:ascii="Tahoma" w:hAnsi="Tahoma" w:cs="Tahoma"/>
          <w:sz w:val="22"/>
          <w:szCs w:val="22"/>
          <w:lang w:val="lt-LT"/>
        </w:rPr>
        <w:tab/>
      </w:r>
      <w:r w:rsidRPr="009C7B66">
        <w:rPr>
          <w:rFonts w:ascii="Tahoma" w:hAnsi="Tahoma" w:cs="Tahoma"/>
          <w:sz w:val="22"/>
          <w:szCs w:val="22"/>
          <w:lang w:val="lt-LT"/>
        </w:rPr>
        <w:tab/>
      </w:r>
      <w:r w:rsidRPr="009C7B66">
        <w:rPr>
          <w:rFonts w:ascii="Tahoma" w:hAnsi="Tahoma" w:cs="Tahoma"/>
          <w:sz w:val="22"/>
          <w:szCs w:val="22"/>
          <w:lang w:val="lt-LT"/>
        </w:rPr>
        <w:tab/>
      </w:r>
      <w:r w:rsidRPr="009C7B66">
        <w:rPr>
          <w:rFonts w:ascii="Tahoma" w:hAnsi="Tahoma" w:cs="Tahoma"/>
          <w:sz w:val="22"/>
          <w:szCs w:val="22"/>
          <w:lang w:val="lt-LT"/>
        </w:rPr>
        <w:tab/>
        <w:t>A.V.</w:t>
      </w:r>
    </w:p>
    <w:p w14:paraId="32CF3434" w14:textId="77777777" w:rsidR="00E5514B" w:rsidRPr="009C7B66" w:rsidRDefault="00E5514B" w:rsidP="00131071">
      <w:pPr>
        <w:rPr>
          <w:rFonts w:ascii="Tahoma" w:hAnsi="Tahoma" w:cs="Tahoma"/>
          <w:sz w:val="22"/>
          <w:szCs w:val="22"/>
          <w:lang w:val="lt-LT"/>
        </w:rPr>
      </w:pPr>
    </w:p>
    <w:sectPr w:rsidR="00E5514B" w:rsidRPr="009C7B66" w:rsidSect="000E5170">
      <w:footerReference w:type="default" r:id="rId7"/>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E9F6" w14:textId="77777777" w:rsidR="00FC68EB" w:rsidRDefault="00FC68EB" w:rsidP="00433BB2">
      <w:r>
        <w:separator/>
      </w:r>
    </w:p>
  </w:endnote>
  <w:endnote w:type="continuationSeparator" w:id="0">
    <w:p w14:paraId="7A3FF1A8" w14:textId="77777777" w:rsidR="00FC68EB" w:rsidRDefault="00FC68EB" w:rsidP="0043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435038"/>
      <w:docPartObj>
        <w:docPartGallery w:val="Page Numbers (Bottom of Page)"/>
        <w:docPartUnique/>
      </w:docPartObj>
    </w:sdtPr>
    <w:sdtEndPr/>
    <w:sdtContent>
      <w:p w14:paraId="75081720" w14:textId="563DE54D" w:rsidR="00433BB2" w:rsidRDefault="00433BB2">
        <w:pPr>
          <w:pStyle w:val="Footer"/>
          <w:jc w:val="center"/>
        </w:pPr>
        <w:r>
          <w:fldChar w:fldCharType="begin"/>
        </w:r>
        <w:r>
          <w:instrText>PAGE   \* MERGEFORMAT</w:instrText>
        </w:r>
        <w:r>
          <w:fldChar w:fldCharType="separate"/>
        </w:r>
        <w:r>
          <w:rPr>
            <w:lang w:val="lt-LT"/>
          </w:rPr>
          <w:t>2</w:t>
        </w:r>
        <w:r>
          <w:fldChar w:fldCharType="end"/>
        </w:r>
      </w:p>
    </w:sdtContent>
  </w:sdt>
  <w:p w14:paraId="2E1EC0C1" w14:textId="77777777" w:rsidR="00433BB2" w:rsidRDefault="0043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45D6" w14:textId="77777777" w:rsidR="00FC68EB" w:rsidRDefault="00FC68EB" w:rsidP="00433BB2">
      <w:r>
        <w:separator/>
      </w:r>
    </w:p>
  </w:footnote>
  <w:footnote w:type="continuationSeparator" w:id="0">
    <w:p w14:paraId="3ED2CBAB" w14:textId="77777777" w:rsidR="00FC68EB" w:rsidRDefault="00FC68EB" w:rsidP="00433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CED"/>
    <w:multiLevelType w:val="multilevel"/>
    <w:tmpl w:val="69623A68"/>
    <w:lvl w:ilvl="0">
      <w:start w:val="1"/>
      <w:numFmt w:val="decimal"/>
      <w:lvlText w:val="12.%1."/>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1E1D36"/>
    <w:multiLevelType w:val="multilevel"/>
    <w:tmpl w:val="11BE266A"/>
    <w:lvl w:ilvl="0">
      <w:start w:val="10"/>
      <w:numFmt w:val="decimal"/>
      <w:lvlText w:val="%1."/>
      <w:lvlJc w:val="left"/>
      <w:rPr>
        <w:rFonts w:ascii="Tahoma" w:eastAsia="Times New Roman" w:hAnsi="Tahoma" w:cs="Tahoma" w:hint="default"/>
        <w:b/>
        <w:bCs/>
        <w:i w:val="0"/>
        <w:iCs w:val="0"/>
        <w:smallCaps w:val="0"/>
        <w:strike w:val="0"/>
        <w:color w:val="000000"/>
        <w:spacing w:val="-1"/>
        <w:w w:val="100"/>
        <w:position w:val="0"/>
        <w:sz w:val="22"/>
        <w:szCs w:val="22"/>
        <w:u w:val="none"/>
      </w:rPr>
    </w:lvl>
    <w:lvl w:ilvl="1">
      <w:start w:val="1"/>
      <w:numFmt w:val="decimal"/>
      <w:lvlText w:val="%1.%2."/>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B7658DF"/>
    <w:multiLevelType w:val="hybridMultilevel"/>
    <w:tmpl w:val="08E6DA12"/>
    <w:lvl w:ilvl="0" w:tplc="342AA17E">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BDD4421"/>
    <w:multiLevelType w:val="multilevel"/>
    <w:tmpl w:val="DD1C3A38"/>
    <w:lvl w:ilvl="0">
      <w:start w:val="3"/>
      <w:numFmt w:val="decimal"/>
      <w:lvlText w:val="%1."/>
      <w:lvlJc w:val="left"/>
      <w:pPr>
        <w:tabs>
          <w:tab w:val="num" w:pos="0"/>
        </w:tabs>
        <w:ind w:left="785" w:hanging="360"/>
      </w:pPr>
      <w:rPr>
        <w:strike w:val="0"/>
        <w:dstrike w:val="0"/>
        <w:color w:val="auto"/>
      </w:rPr>
    </w:lvl>
    <w:lvl w:ilvl="1">
      <w:start w:val="1"/>
      <w:numFmt w:val="decimal"/>
      <w:lvlText w:val="%1.%2."/>
      <w:lvlJc w:val="left"/>
      <w:pPr>
        <w:tabs>
          <w:tab w:val="num" w:pos="0"/>
        </w:tabs>
        <w:ind w:left="1650" w:hanging="360"/>
      </w:pPr>
      <w:rPr>
        <w:color w:val="000000"/>
      </w:rPr>
    </w:lvl>
    <w:lvl w:ilvl="2">
      <w:start w:val="1"/>
      <w:numFmt w:val="decimal"/>
      <w:lvlText w:val="%1.%2.%3."/>
      <w:lvlJc w:val="left"/>
      <w:pPr>
        <w:tabs>
          <w:tab w:val="num" w:pos="0"/>
        </w:tabs>
        <w:ind w:left="2940" w:hanging="720"/>
      </w:pPr>
      <w:rPr>
        <w:color w:val="000000"/>
      </w:rPr>
    </w:lvl>
    <w:lvl w:ilvl="3">
      <w:start w:val="1"/>
      <w:numFmt w:val="decimal"/>
      <w:lvlText w:val="%1.%2.%3.%4."/>
      <w:lvlJc w:val="left"/>
      <w:pPr>
        <w:tabs>
          <w:tab w:val="num" w:pos="0"/>
        </w:tabs>
        <w:ind w:left="3870" w:hanging="720"/>
      </w:pPr>
      <w:rPr>
        <w:color w:val="000000"/>
      </w:rPr>
    </w:lvl>
    <w:lvl w:ilvl="4">
      <w:start w:val="1"/>
      <w:numFmt w:val="decimal"/>
      <w:lvlText w:val="%1.%2.%3.%4.%5."/>
      <w:lvlJc w:val="left"/>
      <w:pPr>
        <w:tabs>
          <w:tab w:val="num" w:pos="0"/>
        </w:tabs>
        <w:ind w:left="5160" w:hanging="1080"/>
      </w:pPr>
      <w:rPr>
        <w:color w:val="000000"/>
      </w:rPr>
    </w:lvl>
    <w:lvl w:ilvl="5">
      <w:start w:val="1"/>
      <w:numFmt w:val="decimal"/>
      <w:lvlText w:val="%1.%2.%3.%4.%5.%6."/>
      <w:lvlJc w:val="left"/>
      <w:pPr>
        <w:tabs>
          <w:tab w:val="num" w:pos="0"/>
        </w:tabs>
        <w:ind w:left="6090" w:hanging="1080"/>
      </w:pPr>
      <w:rPr>
        <w:color w:val="000000"/>
      </w:rPr>
    </w:lvl>
    <w:lvl w:ilvl="6">
      <w:start w:val="1"/>
      <w:numFmt w:val="decimal"/>
      <w:lvlText w:val="%1.%2.%3.%4.%5.%6.%7."/>
      <w:lvlJc w:val="left"/>
      <w:pPr>
        <w:tabs>
          <w:tab w:val="num" w:pos="0"/>
        </w:tabs>
        <w:ind w:left="7380" w:hanging="1440"/>
      </w:pPr>
      <w:rPr>
        <w:color w:val="000000"/>
      </w:rPr>
    </w:lvl>
    <w:lvl w:ilvl="7">
      <w:start w:val="1"/>
      <w:numFmt w:val="decimal"/>
      <w:lvlText w:val="%1.%2.%3.%4.%5.%6.%7.%8."/>
      <w:lvlJc w:val="left"/>
      <w:pPr>
        <w:tabs>
          <w:tab w:val="num" w:pos="0"/>
        </w:tabs>
        <w:ind w:left="8310" w:hanging="1440"/>
      </w:pPr>
      <w:rPr>
        <w:color w:val="000000"/>
      </w:rPr>
    </w:lvl>
    <w:lvl w:ilvl="8">
      <w:start w:val="1"/>
      <w:numFmt w:val="decimal"/>
      <w:lvlText w:val="%1.%2.%3.%4.%5.%6.%7.%8.%9."/>
      <w:lvlJc w:val="left"/>
      <w:pPr>
        <w:tabs>
          <w:tab w:val="num" w:pos="0"/>
        </w:tabs>
        <w:ind w:left="9600" w:hanging="1800"/>
      </w:pPr>
      <w:rPr>
        <w:color w:val="000000"/>
      </w:rPr>
    </w:lvl>
  </w:abstractNum>
  <w:abstractNum w:abstractNumId="4" w15:restartNumberingAfterBreak="0">
    <w:nsid w:val="0F073E4C"/>
    <w:multiLevelType w:val="multilevel"/>
    <w:tmpl w:val="9116A1AA"/>
    <w:lvl w:ilvl="0">
      <w:start w:val="10"/>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641642C"/>
    <w:multiLevelType w:val="multilevel"/>
    <w:tmpl w:val="524EDD64"/>
    <w:lvl w:ilvl="0">
      <w:start w:val="13"/>
      <w:numFmt w:val="decimal"/>
      <w:lvlText w:val="%1."/>
      <w:lvlJc w:val="left"/>
      <w:pPr>
        <w:ind w:left="600" w:hanging="600"/>
      </w:pPr>
      <w:rPr>
        <w:rFonts w:eastAsia="Arial Unicode MS" w:hint="default"/>
      </w:rPr>
    </w:lvl>
    <w:lvl w:ilvl="1">
      <w:start w:val="11"/>
      <w:numFmt w:val="decimal"/>
      <w:lvlText w:val="%1.%2."/>
      <w:lvlJc w:val="left"/>
      <w:pPr>
        <w:ind w:left="600" w:hanging="60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 w15:restartNumberingAfterBreak="0">
    <w:nsid w:val="166857FC"/>
    <w:multiLevelType w:val="multilevel"/>
    <w:tmpl w:val="CF185CCE"/>
    <w:lvl w:ilvl="0">
      <w:start w:val="5"/>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1232D3"/>
    <w:multiLevelType w:val="hybridMultilevel"/>
    <w:tmpl w:val="DC08C628"/>
    <w:lvl w:ilvl="0" w:tplc="A30C97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602A4D"/>
    <w:multiLevelType w:val="hybridMultilevel"/>
    <w:tmpl w:val="5622DE62"/>
    <w:lvl w:ilvl="0" w:tplc="C17414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9740D4"/>
    <w:multiLevelType w:val="multilevel"/>
    <w:tmpl w:val="69AA018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5A7100"/>
    <w:multiLevelType w:val="multilevel"/>
    <w:tmpl w:val="C41859C0"/>
    <w:lvl w:ilvl="0">
      <w:start w:val="12"/>
      <w:numFmt w:val="decimal"/>
      <w:lvlText w:val="%1."/>
      <w:lvlJc w:val="left"/>
      <w:pPr>
        <w:tabs>
          <w:tab w:val="num" w:pos="0"/>
        </w:tabs>
        <w:ind w:left="720" w:hanging="360"/>
      </w:pPr>
      <w:rPr>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09770A4"/>
    <w:multiLevelType w:val="multilevel"/>
    <w:tmpl w:val="A9E2D9FC"/>
    <w:lvl w:ilvl="0">
      <w:start w:val="1"/>
      <w:numFmt w:val="decimal"/>
      <w:lvlText w:val="2.1.%1."/>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9DC1D21"/>
    <w:multiLevelType w:val="multilevel"/>
    <w:tmpl w:val="75C2FC6E"/>
    <w:lvl w:ilvl="0">
      <w:start w:val="1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1A3667"/>
    <w:multiLevelType w:val="multilevel"/>
    <w:tmpl w:val="8030438E"/>
    <w:lvl w:ilvl="0">
      <w:start w:val="1"/>
      <w:numFmt w:val="decimal"/>
      <w:lvlText w:val="1.%1."/>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47C479D"/>
    <w:multiLevelType w:val="hybridMultilevel"/>
    <w:tmpl w:val="B7D27C08"/>
    <w:lvl w:ilvl="0" w:tplc="A06A848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840221"/>
    <w:multiLevelType w:val="multilevel"/>
    <w:tmpl w:val="B3683430"/>
    <w:lvl w:ilvl="0">
      <w:start w:val="4"/>
      <w:numFmt w:val="decimal"/>
      <w:lvlText w:val="%1."/>
      <w:lvlJc w:val="left"/>
      <w:pPr>
        <w:ind w:left="1152" w:hanging="1152"/>
      </w:pPr>
      <w:rPr>
        <w:rFonts w:hint="default"/>
      </w:rPr>
    </w:lvl>
    <w:lvl w:ilvl="1">
      <w:start w:val="1"/>
      <w:numFmt w:val="decimal"/>
      <w:lvlText w:val="%1.%2."/>
      <w:lvlJc w:val="left"/>
      <w:pPr>
        <w:ind w:left="1152" w:hanging="1152"/>
      </w:pPr>
      <w:rPr>
        <w:rFonts w:hint="default"/>
      </w:rPr>
    </w:lvl>
    <w:lvl w:ilvl="2">
      <w:start w:val="16"/>
      <w:numFmt w:val="decimal"/>
      <w:lvlText w:val="%1.%2.%3."/>
      <w:lvlJc w:val="left"/>
      <w:pPr>
        <w:ind w:left="1152" w:hanging="1152"/>
      </w:pPr>
      <w:rPr>
        <w:rFonts w:hint="default"/>
      </w:rPr>
    </w:lvl>
    <w:lvl w:ilvl="3">
      <w:start w:val="1"/>
      <w:numFmt w:val="decimal"/>
      <w:lvlText w:val="%1.%2.%3.%4."/>
      <w:lvlJc w:val="left"/>
      <w:pPr>
        <w:ind w:left="1152" w:hanging="115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BA7E72"/>
    <w:multiLevelType w:val="multilevel"/>
    <w:tmpl w:val="F8B0FE80"/>
    <w:lvl w:ilvl="0">
      <w:start w:val="1"/>
      <w:numFmt w:val="decimal"/>
      <w:lvlText w:val="12.1.%1."/>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A6B6AB4"/>
    <w:multiLevelType w:val="multilevel"/>
    <w:tmpl w:val="A3F68A34"/>
    <w:lvl w:ilvl="0">
      <w:start w:val="17"/>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36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28200A"/>
    <w:multiLevelType w:val="multilevel"/>
    <w:tmpl w:val="DFCC2AE4"/>
    <w:lvl w:ilvl="0">
      <w:start w:val="3"/>
      <w:numFmt w:val="decimal"/>
      <w:lvlText w:val="%1."/>
      <w:lvlJc w:val="left"/>
      <w:pPr>
        <w:tabs>
          <w:tab w:val="num" w:pos="-1"/>
        </w:tabs>
        <w:ind w:left="785" w:hanging="360"/>
      </w:pPr>
      <w:rPr>
        <w:strike w:val="0"/>
        <w:dstrike w:val="0"/>
        <w:color w:val="auto"/>
        <w:u w:val="none"/>
        <w:effect w:val="none"/>
      </w:rPr>
    </w:lvl>
    <w:lvl w:ilvl="1">
      <w:start w:val="1"/>
      <w:numFmt w:val="decimal"/>
      <w:lvlText w:val="%1.%2."/>
      <w:lvlJc w:val="left"/>
      <w:pPr>
        <w:tabs>
          <w:tab w:val="num" w:pos="0"/>
        </w:tabs>
        <w:ind w:left="1650" w:hanging="360"/>
      </w:pPr>
      <w:rPr>
        <w:color w:val="000000"/>
      </w:rPr>
    </w:lvl>
    <w:lvl w:ilvl="2">
      <w:start w:val="1"/>
      <w:numFmt w:val="decimal"/>
      <w:lvlText w:val="%1.%2.%3."/>
      <w:lvlJc w:val="left"/>
      <w:pPr>
        <w:tabs>
          <w:tab w:val="num" w:pos="0"/>
        </w:tabs>
        <w:ind w:left="2940" w:hanging="720"/>
      </w:pPr>
      <w:rPr>
        <w:color w:val="000000"/>
      </w:rPr>
    </w:lvl>
    <w:lvl w:ilvl="3">
      <w:start w:val="1"/>
      <w:numFmt w:val="decimal"/>
      <w:lvlText w:val="%1.%2.%3.%4."/>
      <w:lvlJc w:val="left"/>
      <w:pPr>
        <w:tabs>
          <w:tab w:val="num" w:pos="0"/>
        </w:tabs>
        <w:ind w:left="3870" w:hanging="720"/>
      </w:pPr>
      <w:rPr>
        <w:color w:val="000000"/>
      </w:rPr>
    </w:lvl>
    <w:lvl w:ilvl="4">
      <w:start w:val="1"/>
      <w:numFmt w:val="decimal"/>
      <w:lvlText w:val="%1.%2.%3.%4.%5."/>
      <w:lvlJc w:val="left"/>
      <w:pPr>
        <w:tabs>
          <w:tab w:val="num" w:pos="0"/>
        </w:tabs>
        <w:ind w:left="5160" w:hanging="1080"/>
      </w:pPr>
      <w:rPr>
        <w:color w:val="000000"/>
      </w:rPr>
    </w:lvl>
    <w:lvl w:ilvl="5">
      <w:start w:val="1"/>
      <w:numFmt w:val="decimal"/>
      <w:lvlText w:val="%1.%2.%3.%4.%5.%6."/>
      <w:lvlJc w:val="left"/>
      <w:pPr>
        <w:tabs>
          <w:tab w:val="num" w:pos="0"/>
        </w:tabs>
        <w:ind w:left="6090" w:hanging="1080"/>
      </w:pPr>
      <w:rPr>
        <w:color w:val="000000"/>
      </w:rPr>
    </w:lvl>
    <w:lvl w:ilvl="6">
      <w:start w:val="1"/>
      <w:numFmt w:val="decimal"/>
      <w:lvlText w:val="%1.%2.%3.%4.%5.%6.%7."/>
      <w:lvlJc w:val="left"/>
      <w:pPr>
        <w:tabs>
          <w:tab w:val="num" w:pos="0"/>
        </w:tabs>
        <w:ind w:left="7380" w:hanging="1440"/>
      </w:pPr>
      <w:rPr>
        <w:color w:val="000000"/>
      </w:rPr>
    </w:lvl>
    <w:lvl w:ilvl="7">
      <w:start w:val="1"/>
      <w:numFmt w:val="decimal"/>
      <w:lvlText w:val="%1.%2.%3.%4.%5.%6.%7.%8."/>
      <w:lvlJc w:val="left"/>
      <w:pPr>
        <w:tabs>
          <w:tab w:val="num" w:pos="0"/>
        </w:tabs>
        <w:ind w:left="8310" w:hanging="1440"/>
      </w:pPr>
      <w:rPr>
        <w:color w:val="000000"/>
      </w:rPr>
    </w:lvl>
    <w:lvl w:ilvl="8">
      <w:start w:val="1"/>
      <w:numFmt w:val="decimal"/>
      <w:lvlText w:val="%1.%2.%3.%4.%5.%6.%7.%8.%9."/>
      <w:lvlJc w:val="left"/>
      <w:pPr>
        <w:tabs>
          <w:tab w:val="num" w:pos="0"/>
        </w:tabs>
        <w:ind w:left="9600" w:hanging="1800"/>
      </w:pPr>
      <w:rPr>
        <w:color w:val="000000"/>
      </w:rPr>
    </w:lvl>
  </w:abstractNum>
  <w:abstractNum w:abstractNumId="19" w15:restartNumberingAfterBreak="0">
    <w:nsid w:val="45D95080"/>
    <w:multiLevelType w:val="multilevel"/>
    <w:tmpl w:val="A63AB138"/>
    <w:lvl w:ilvl="0">
      <w:start w:val="5"/>
      <w:numFmt w:val="decimal"/>
      <w:lvlText w:val="%1."/>
      <w:lvlJc w:val="left"/>
      <w:pPr>
        <w:ind w:left="3196" w:hanging="360"/>
      </w:pPr>
      <w:rPr>
        <w:rFonts w:hint="default"/>
        <w:b/>
        <w:i/>
      </w:rPr>
    </w:lvl>
    <w:lvl w:ilvl="1">
      <w:start w:val="3"/>
      <w:numFmt w:val="decimal"/>
      <w:lvlText w:val="%1.%2."/>
      <w:lvlJc w:val="left"/>
      <w:pPr>
        <w:ind w:left="1495" w:hanging="36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0" w15:restartNumberingAfterBreak="0">
    <w:nsid w:val="460B59CE"/>
    <w:multiLevelType w:val="multilevel"/>
    <w:tmpl w:val="0A8A8B82"/>
    <w:lvl w:ilvl="0">
      <w:start w:val="1"/>
      <w:numFmt w:val="decimal"/>
      <w:lvlText w:val="2.%1."/>
      <w:lvlJc w:val="left"/>
      <w:pPr>
        <w:ind w:left="0" w:firstLine="0"/>
      </w:pPr>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1" w15:restartNumberingAfterBreak="0">
    <w:nsid w:val="471B0F92"/>
    <w:multiLevelType w:val="multilevel"/>
    <w:tmpl w:val="1CC62D7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BC2311"/>
    <w:multiLevelType w:val="multilevel"/>
    <w:tmpl w:val="9F201788"/>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2030E0"/>
    <w:multiLevelType w:val="multilevel"/>
    <w:tmpl w:val="1E98FAC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256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52317269"/>
    <w:multiLevelType w:val="multilevel"/>
    <w:tmpl w:val="9F201788"/>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D81DB1"/>
    <w:multiLevelType w:val="multilevel"/>
    <w:tmpl w:val="9F201788"/>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201AFB"/>
    <w:multiLevelType w:val="multilevel"/>
    <w:tmpl w:val="CF185CCE"/>
    <w:lvl w:ilvl="0">
      <w:start w:val="5"/>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E832058"/>
    <w:multiLevelType w:val="multilevel"/>
    <w:tmpl w:val="612666D8"/>
    <w:lvl w:ilvl="0">
      <w:start w:val="13"/>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1066E01"/>
    <w:multiLevelType w:val="multilevel"/>
    <w:tmpl w:val="B21C6C88"/>
    <w:lvl w:ilvl="0">
      <w:start w:val="41"/>
      <w:numFmt w:val="decimal"/>
      <w:lvlText w:val="%1."/>
      <w:lvlJc w:val="left"/>
      <w:pPr>
        <w:ind w:left="876" w:hanging="876"/>
      </w:pPr>
      <w:rPr>
        <w:rFonts w:hint="default"/>
      </w:rPr>
    </w:lvl>
    <w:lvl w:ilvl="1">
      <w:start w:val="16"/>
      <w:numFmt w:val="decimal"/>
      <w:lvlText w:val="%1.%2."/>
      <w:lvlJc w:val="left"/>
      <w:pPr>
        <w:ind w:left="876" w:hanging="876"/>
      </w:pPr>
      <w:rPr>
        <w:rFonts w:hint="default"/>
      </w:rPr>
    </w:lvl>
    <w:lvl w:ilvl="2">
      <w:start w:val="2"/>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2A05BF5"/>
    <w:multiLevelType w:val="hybridMultilevel"/>
    <w:tmpl w:val="26CCC342"/>
    <w:lvl w:ilvl="0" w:tplc="1EFE79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9E195D"/>
    <w:multiLevelType w:val="multilevel"/>
    <w:tmpl w:val="74B84590"/>
    <w:lvl w:ilvl="0">
      <w:start w:val="15"/>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A3007B0"/>
    <w:multiLevelType w:val="multilevel"/>
    <w:tmpl w:val="16307962"/>
    <w:lvl w:ilvl="0">
      <w:start w:val="14"/>
      <w:numFmt w:val="decimal"/>
      <w:lvlText w:val="%1."/>
      <w:lvlJc w:val="left"/>
      <w:pPr>
        <w:ind w:left="360" w:hanging="360"/>
      </w:pPr>
      <w:rPr>
        <w:rFonts w:hint="default"/>
      </w:rPr>
    </w:lvl>
    <w:lvl w:ilvl="1">
      <w:start w:val="1"/>
      <w:numFmt w:val="decimal"/>
      <w:lvlText w:val="%1.%2."/>
      <w:lvlJc w:val="left"/>
      <w:pPr>
        <w:ind w:left="4300" w:hanging="360"/>
      </w:pPr>
      <w:rPr>
        <w:rFonts w:hint="default"/>
      </w:rPr>
    </w:lvl>
    <w:lvl w:ilvl="2">
      <w:start w:val="1"/>
      <w:numFmt w:val="decimal"/>
      <w:lvlText w:val="%1.%2.%3."/>
      <w:lvlJc w:val="left"/>
      <w:pPr>
        <w:ind w:left="8600" w:hanging="720"/>
      </w:pPr>
      <w:rPr>
        <w:rFonts w:hint="default"/>
      </w:rPr>
    </w:lvl>
    <w:lvl w:ilvl="3">
      <w:start w:val="1"/>
      <w:numFmt w:val="decimal"/>
      <w:lvlText w:val="%1.%2.%3.%4."/>
      <w:lvlJc w:val="left"/>
      <w:pPr>
        <w:ind w:left="12540" w:hanging="720"/>
      </w:pPr>
      <w:rPr>
        <w:rFonts w:hint="default"/>
      </w:rPr>
    </w:lvl>
    <w:lvl w:ilvl="4">
      <w:start w:val="1"/>
      <w:numFmt w:val="decimal"/>
      <w:lvlText w:val="%1.%2.%3.%4.%5."/>
      <w:lvlJc w:val="left"/>
      <w:pPr>
        <w:ind w:left="16840" w:hanging="1080"/>
      </w:pPr>
      <w:rPr>
        <w:rFonts w:hint="default"/>
      </w:rPr>
    </w:lvl>
    <w:lvl w:ilvl="5">
      <w:start w:val="1"/>
      <w:numFmt w:val="decimal"/>
      <w:lvlText w:val="%1.%2.%3.%4.%5.%6."/>
      <w:lvlJc w:val="left"/>
      <w:pPr>
        <w:ind w:left="20780" w:hanging="1080"/>
      </w:pPr>
      <w:rPr>
        <w:rFonts w:hint="default"/>
      </w:rPr>
    </w:lvl>
    <w:lvl w:ilvl="6">
      <w:start w:val="1"/>
      <w:numFmt w:val="decimal"/>
      <w:lvlText w:val="%1.%2.%3.%4.%5.%6.%7."/>
      <w:lvlJc w:val="left"/>
      <w:pPr>
        <w:ind w:left="24720" w:hanging="1080"/>
      </w:pPr>
      <w:rPr>
        <w:rFonts w:hint="default"/>
      </w:rPr>
    </w:lvl>
    <w:lvl w:ilvl="7">
      <w:start w:val="1"/>
      <w:numFmt w:val="decimal"/>
      <w:lvlText w:val="%1.%2.%3.%4.%5.%6.%7.%8."/>
      <w:lvlJc w:val="left"/>
      <w:pPr>
        <w:ind w:left="29020" w:hanging="1440"/>
      </w:pPr>
      <w:rPr>
        <w:rFonts w:hint="default"/>
      </w:rPr>
    </w:lvl>
    <w:lvl w:ilvl="8">
      <w:start w:val="1"/>
      <w:numFmt w:val="decimal"/>
      <w:lvlText w:val="%1.%2.%3.%4.%5.%6.%7.%8.%9."/>
      <w:lvlJc w:val="left"/>
      <w:pPr>
        <w:ind w:left="-32576" w:hanging="1440"/>
      </w:pPr>
      <w:rPr>
        <w:rFonts w:hint="default"/>
      </w:rPr>
    </w:lvl>
  </w:abstractNum>
  <w:abstractNum w:abstractNumId="32" w15:restartNumberingAfterBreak="0">
    <w:nsid w:val="6C316AA8"/>
    <w:multiLevelType w:val="multilevel"/>
    <w:tmpl w:val="90C2F53C"/>
    <w:lvl w:ilvl="0">
      <w:start w:val="1"/>
      <w:numFmt w:val="decimal"/>
      <w:lvlText w:val="9.%1."/>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3DA4678"/>
    <w:multiLevelType w:val="multilevel"/>
    <w:tmpl w:val="F9AA88F4"/>
    <w:lvl w:ilvl="0">
      <w:start w:val="3"/>
      <w:numFmt w:val="decimal"/>
      <w:lvlText w:val="%1."/>
      <w:lvlJc w:val="left"/>
      <w:rPr>
        <w:rFonts w:ascii="Tahoma" w:eastAsia="Times New Roman" w:hAnsi="Tahoma" w:cs="Tahoma" w:hint="default"/>
        <w:b/>
        <w:bCs/>
        <w:i w:val="0"/>
        <w:iCs w:val="0"/>
        <w:smallCaps w:val="0"/>
        <w:strike w:val="0"/>
        <w:color w:val="000000"/>
        <w:spacing w:val="-2"/>
        <w:w w:val="100"/>
        <w:position w:val="0"/>
        <w:sz w:val="22"/>
        <w:szCs w:val="22"/>
        <w:u w:val="none"/>
      </w:rPr>
    </w:lvl>
    <w:lvl w:ilvl="1">
      <w:start w:val="1"/>
      <w:numFmt w:val="decimal"/>
      <w:lvlText w:val="%1.%2."/>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2">
      <w:start w:val="1"/>
      <w:numFmt w:val="decimal"/>
      <w:lvlText w:val="%1.%2.%3."/>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3">
      <w:start w:val="1"/>
      <w:numFmt w:val="decimal"/>
      <w:lvlText w:val="%1.%2.%3.%4."/>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A264484"/>
    <w:multiLevelType w:val="multilevel"/>
    <w:tmpl w:val="CF185CCE"/>
    <w:lvl w:ilvl="0">
      <w:start w:val="5"/>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59482232">
    <w:abstractNumId w:val="13"/>
  </w:num>
  <w:num w:numId="2" w16cid:durableId="1819877884">
    <w:abstractNumId w:val="11"/>
  </w:num>
  <w:num w:numId="3" w16cid:durableId="56899647">
    <w:abstractNumId w:val="33"/>
  </w:num>
  <w:num w:numId="4" w16cid:durableId="1969165702">
    <w:abstractNumId w:val="7"/>
  </w:num>
  <w:num w:numId="5" w16cid:durableId="1678116013">
    <w:abstractNumId w:val="6"/>
  </w:num>
  <w:num w:numId="6" w16cid:durableId="116142694">
    <w:abstractNumId w:val="20"/>
  </w:num>
  <w:num w:numId="7" w16cid:durableId="610866534">
    <w:abstractNumId w:val="2"/>
  </w:num>
  <w:num w:numId="8" w16cid:durableId="808014558">
    <w:abstractNumId w:val="35"/>
  </w:num>
  <w:num w:numId="9" w16cid:durableId="1088383754">
    <w:abstractNumId w:val="26"/>
  </w:num>
  <w:num w:numId="10" w16cid:durableId="132137876">
    <w:abstractNumId w:val="14"/>
  </w:num>
  <w:num w:numId="11" w16cid:durableId="2073388873">
    <w:abstractNumId w:val="32"/>
  </w:num>
  <w:num w:numId="12" w16cid:durableId="2076662318">
    <w:abstractNumId w:val="1"/>
  </w:num>
  <w:num w:numId="13" w16cid:durableId="530537008">
    <w:abstractNumId w:val="4"/>
  </w:num>
  <w:num w:numId="14" w16cid:durableId="1155417047">
    <w:abstractNumId w:val="0"/>
  </w:num>
  <w:num w:numId="15" w16cid:durableId="1622760010">
    <w:abstractNumId w:val="16"/>
  </w:num>
  <w:num w:numId="16" w16cid:durableId="225453871">
    <w:abstractNumId w:val="27"/>
  </w:num>
  <w:num w:numId="17" w16cid:durableId="1184054718">
    <w:abstractNumId w:val="31"/>
  </w:num>
  <w:num w:numId="18" w16cid:durableId="46689436">
    <w:abstractNumId w:val="9"/>
  </w:num>
  <w:num w:numId="19" w16cid:durableId="387803186">
    <w:abstractNumId w:val="22"/>
  </w:num>
  <w:num w:numId="20" w16cid:durableId="1434978363">
    <w:abstractNumId w:val="25"/>
  </w:num>
  <w:num w:numId="21" w16cid:durableId="1969775214">
    <w:abstractNumId w:val="24"/>
  </w:num>
  <w:num w:numId="22" w16cid:durableId="1404764478">
    <w:abstractNumId w:val="8"/>
  </w:num>
  <w:num w:numId="23" w16cid:durableId="480931694">
    <w:abstractNumId w:val="3"/>
  </w:num>
  <w:num w:numId="24" w16cid:durableId="1246652483">
    <w:abstractNumId w:val="29"/>
  </w:num>
  <w:num w:numId="25" w16cid:durableId="81221107">
    <w:abstractNumId w:val="23"/>
  </w:num>
  <w:num w:numId="26" w16cid:durableId="1046491196">
    <w:abstractNumId w:val="21"/>
  </w:num>
  <w:num w:numId="27" w16cid:durableId="731201362">
    <w:abstractNumId w:val="17"/>
  </w:num>
  <w:num w:numId="28" w16cid:durableId="181170145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020212">
    <w:abstractNumId w:val="10"/>
  </w:num>
  <w:num w:numId="30" w16cid:durableId="1506359000">
    <w:abstractNumId w:val="19"/>
  </w:num>
  <w:num w:numId="31" w16cid:durableId="1925649576">
    <w:abstractNumId w:val="5"/>
  </w:num>
  <w:num w:numId="32" w16cid:durableId="1233007771">
    <w:abstractNumId w:val="12"/>
  </w:num>
  <w:num w:numId="33" w16cid:durableId="2134521136">
    <w:abstractNumId w:val="34"/>
  </w:num>
  <w:num w:numId="34" w16cid:durableId="86391144">
    <w:abstractNumId w:val="30"/>
  </w:num>
  <w:num w:numId="35" w16cid:durableId="1111977595">
    <w:abstractNumId w:val="15"/>
  </w:num>
  <w:num w:numId="36" w16cid:durableId="2293179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3577"/>
    <w:rsid w:val="00025F5B"/>
    <w:rsid w:val="00042714"/>
    <w:rsid w:val="000447EE"/>
    <w:rsid w:val="00046070"/>
    <w:rsid w:val="0005037E"/>
    <w:rsid w:val="000514B3"/>
    <w:rsid w:val="00062644"/>
    <w:rsid w:val="00062DFB"/>
    <w:rsid w:val="000910D2"/>
    <w:rsid w:val="00091B0F"/>
    <w:rsid w:val="000A3A44"/>
    <w:rsid w:val="000A6024"/>
    <w:rsid w:val="000D4F02"/>
    <w:rsid w:val="000D531E"/>
    <w:rsid w:val="000D7633"/>
    <w:rsid w:val="000E4EA5"/>
    <w:rsid w:val="000E5170"/>
    <w:rsid w:val="000F1DAF"/>
    <w:rsid w:val="000F2674"/>
    <w:rsid w:val="000F3A48"/>
    <w:rsid w:val="000F3D43"/>
    <w:rsid w:val="00103F9F"/>
    <w:rsid w:val="00105449"/>
    <w:rsid w:val="00105B54"/>
    <w:rsid w:val="00107B68"/>
    <w:rsid w:val="001124FF"/>
    <w:rsid w:val="001165A2"/>
    <w:rsid w:val="001218B1"/>
    <w:rsid w:val="001308E8"/>
    <w:rsid w:val="00131071"/>
    <w:rsid w:val="001341E8"/>
    <w:rsid w:val="00135A30"/>
    <w:rsid w:val="00145C81"/>
    <w:rsid w:val="0014624D"/>
    <w:rsid w:val="00163E1C"/>
    <w:rsid w:val="00180A0D"/>
    <w:rsid w:val="001852CD"/>
    <w:rsid w:val="001A1EAF"/>
    <w:rsid w:val="001A35E1"/>
    <w:rsid w:val="001B22E4"/>
    <w:rsid w:val="001D4FE6"/>
    <w:rsid w:val="001D6E68"/>
    <w:rsid w:val="001D7D9E"/>
    <w:rsid w:val="001E4AEA"/>
    <w:rsid w:val="001E4FAC"/>
    <w:rsid w:val="001F31D7"/>
    <w:rsid w:val="001F35E5"/>
    <w:rsid w:val="00202902"/>
    <w:rsid w:val="002149FB"/>
    <w:rsid w:val="002178BC"/>
    <w:rsid w:val="00223A70"/>
    <w:rsid w:val="00225CC3"/>
    <w:rsid w:val="0022643D"/>
    <w:rsid w:val="002363D2"/>
    <w:rsid w:val="00241D09"/>
    <w:rsid w:val="002456E8"/>
    <w:rsid w:val="002529C4"/>
    <w:rsid w:val="00257288"/>
    <w:rsid w:val="002578FF"/>
    <w:rsid w:val="00260AB2"/>
    <w:rsid w:val="0027038D"/>
    <w:rsid w:val="00280B2B"/>
    <w:rsid w:val="0028233C"/>
    <w:rsid w:val="00283424"/>
    <w:rsid w:val="00286167"/>
    <w:rsid w:val="002B07F5"/>
    <w:rsid w:val="002B0B62"/>
    <w:rsid w:val="002B1E15"/>
    <w:rsid w:val="002E6371"/>
    <w:rsid w:val="00303040"/>
    <w:rsid w:val="003144AB"/>
    <w:rsid w:val="0031670E"/>
    <w:rsid w:val="003167FF"/>
    <w:rsid w:val="003169F7"/>
    <w:rsid w:val="00317472"/>
    <w:rsid w:val="00320C2D"/>
    <w:rsid w:val="00351582"/>
    <w:rsid w:val="00354BE5"/>
    <w:rsid w:val="00360106"/>
    <w:rsid w:val="00360BA2"/>
    <w:rsid w:val="0036472C"/>
    <w:rsid w:val="00364D8C"/>
    <w:rsid w:val="00374456"/>
    <w:rsid w:val="003745A1"/>
    <w:rsid w:val="00377E3D"/>
    <w:rsid w:val="00382635"/>
    <w:rsid w:val="003933EF"/>
    <w:rsid w:val="00395B3F"/>
    <w:rsid w:val="003A4CB9"/>
    <w:rsid w:val="003B0126"/>
    <w:rsid w:val="003B7A88"/>
    <w:rsid w:val="003C5A38"/>
    <w:rsid w:val="003C62FA"/>
    <w:rsid w:val="003C6C98"/>
    <w:rsid w:val="003D37D2"/>
    <w:rsid w:val="003E4A72"/>
    <w:rsid w:val="003F7910"/>
    <w:rsid w:val="00400E0F"/>
    <w:rsid w:val="00401C6F"/>
    <w:rsid w:val="00417119"/>
    <w:rsid w:val="0042079B"/>
    <w:rsid w:val="00433BB2"/>
    <w:rsid w:val="00444C1B"/>
    <w:rsid w:val="00453AE0"/>
    <w:rsid w:val="00470F95"/>
    <w:rsid w:val="00472047"/>
    <w:rsid w:val="00475B52"/>
    <w:rsid w:val="00481C37"/>
    <w:rsid w:val="004A3974"/>
    <w:rsid w:val="004B1255"/>
    <w:rsid w:val="004B25C4"/>
    <w:rsid w:val="004D1392"/>
    <w:rsid w:val="004E2078"/>
    <w:rsid w:val="004F0400"/>
    <w:rsid w:val="004F1E1B"/>
    <w:rsid w:val="00502BC1"/>
    <w:rsid w:val="00503D59"/>
    <w:rsid w:val="005128E2"/>
    <w:rsid w:val="005137AC"/>
    <w:rsid w:val="00520521"/>
    <w:rsid w:val="00542D41"/>
    <w:rsid w:val="00546074"/>
    <w:rsid w:val="00552B1A"/>
    <w:rsid w:val="00562B31"/>
    <w:rsid w:val="005661FF"/>
    <w:rsid w:val="00570C44"/>
    <w:rsid w:val="0057612B"/>
    <w:rsid w:val="0058358E"/>
    <w:rsid w:val="00584E4C"/>
    <w:rsid w:val="005862E0"/>
    <w:rsid w:val="005A3426"/>
    <w:rsid w:val="005A3AB0"/>
    <w:rsid w:val="005A6164"/>
    <w:rsid w:val="005C0BCC"/>
    <w:rsid w:val="005C34CB"/>
    <w:rsid w:val="005D285C"/>
    <w:rsid w:val="005D5CC8"/>
    <w:rsid w:val="005F2EE9"/>
    <w:rsid w:val="00600A15"/>
    <w:rsid w:val="0060678C"/>
    <w:rsid w:val="00632A35"/>
    <w:rsid w:val="00632DCB"/>
    <w:rsid w:val="00634290"/>
    <w:rsid w:val="00644126"/>
    <w:rsid w:val="0065403F"/>
    <w:rsid w:val="006814BB"/>
    <w:rsid w:val="00683BED"/>
    <w:rsid w:val="00685E99"/>
    <w:rsid w:val="006903E5"/>
    <w:rsid w:val="00696FFE"/>
    <w:rsid w:val="00697513"/>
    <w:rsid w:val="006A7D79"/>
    <w:rsid w:val="006C3A29"/>
    <w:rsid w:val="006D04F2"/>
    <w:rsid w:val="006D16F3"/>
    <w:rsid w:val="006D594A"/>
    <w:rsid w:val="006D6C1D"/>
    <w:rsid w:val="006E267C"/>
    <w:rsid w:val="007074F3"/>
    <w:rsid w:val="00714030"/>
    <w:rsid w:val="007205CF"/>
    <w:rsid w:val="00737570"/>
    <w:rsid w:val="007451F9"/>
    <w:rsid w:val="00754DDA"/>
    <w:rsid w:val="00756AD6"/>
    <w:rsid w:val="00794019"/>
    <w:rsid w:val="0079619D"/>
    <w:rsid w:val="007A7A1F"/>
    <w:rsid w:val="007B5724"/>
    <w:rsid w:val="007C1E2E"/>
    <w:rsid w:val="007C2FA0"/>
    <w:rsid w:val="007D4DEB"/>
    <w:rsid w:val="007D67DD"/>
    <w:rsid w:val="007F0463"/>
    <w:rsid w:val="007F4842"/>
    <w:rsid w:val="00803304"/>
    <w:rsid w:val="00823D8A"/>
    <w:rsid w:val="00824361"/>
    <w:rsid w:val="0083746F"/>
    <w:rsid w:val="00843FA6"/>
    <w:rsid w:val="00854EC7"/>
    <w:rsid w:val="00856D46"/>
    <w:rsid w:val="00857693"/>
    <w:rsid w:val="00861730"/>
    <w:rsid w:val="00864B8D"/>
    <w:rsid w:val="00880CC1"/>
    <w:rsid w:val="008865E3"/>
    <w:rsid w:val="008A1D6B"/>
    <w:rsid w:val="008A629B"/>
    <w:rsid w:val="008B72F4"/>
    <w:rsid w:val="008C1535"/>
    <w:rsid w:val="008D652E"/>
    <w:rsid w:val="008E0283"/>
    <w:rsid w:val="008E408A"/>
    <w:rsid w:val="008E6BE0"/>
    <w:rsid w:val="008F58F9"/>
    <w:rsid w:val="008F656D"/>
    <w:rsid w:val="009172D6"/>
    <w:rsid w:val="009313D2"/>
    <w:rsid w:val="00933E04"/>
    <w:rsid w:val="0094181D"/>
    <w:rsid w:val="00942537"/>
    <w:rsid w:val="009452D7"/>
    <w:rsid w:val="00946CA8"/>
    <w:rsid w:val="00954393"/>
    <w:rsid w:val="009715D1"/>
    <w:rsid w:val="00972465"/>
    <w:rsid w:val="009774EB"/>
    <w:rsid w:val="009C7B66"/>
    <w:rsid w:val="009D084B"/>
    <w:rsid w:val="009D4471"/>
    <w:rsid w:val="009D59BF"/>
    <w:rsid w:val="00A003C1"/>
    <w:rsid w:val="00A1049D"/>
    <w:rsid w:val="00A15FC0"/>
    <w:rsid w:val="00A26939"/>
    <w:rsid w:val="00A30158"/>
    <w:rsid w:val="00A37629"/>
    <w:rsid w:val="00A50620"/>
    <w:rsid w:val="00A55B05"/>
    <w:rsid w:val="00A641A4"/>
    <w:rsid w:val="00A8618E"/>
    <w:rsid w:val="00A87EAA"/>
    <w:rsid w:val="00A92B7D"/>
    <w:rsid w:val="00AB71DD"/>
    <w:rsid w:val="00AC3296"/>
    <w:rsid w:val="00AD7FD8"/>
    <w:rsid w:val="00AE5D94"/>
    <w:rsid w:val="00AF6D7A"/>
    <w:rsid w:val="00B0327D"/>
    <w:rsid w:val="00B04E92"/>
    <w:rsid w:val="00B22923"/>
    <w:rsid w:val="00B23C56"/>
    <w:rsid w:val="00B2680C"/>
    <w:rsid w:val="00B364D3"/>
    <w:rsid w:val="00B404B6"/>
    <w:rsid w:val="00B5043E"/>
    <w:rsid w:val="00B52289"/>
    <w:rsid w:val="00B52814"/>
    <w:rsid w:val="00B61353"/>
    <w:rsid w:val="00B75D47"/>
    <w:rsid w:val="00B86791"/>
    <w:rsid w:val="00B90C09"/>
    <w:rsid w:val="00B922DF"/>
    <w:rsid w:val="00B939BB"/>
    <w:rsid w:val="00BB5A0C"/>
    <w:rsid w:val="00BC0C3D"/>
    <w:rsid w:val="00BD636C"/>
    <w:rsid w:val="00BE133B"/>
    <w:rsid w:val="00BE3D80"/>
    <w:rsid w:val="00C00385"/>
    <w:rsid w:val="00C01622"/>
    <w:rsid w:val="00C04C71"/>
    <w:rsid w:val="00C1199A"/>
    <w:rsid w:val="00C11C23"/>
    <w:rsid w:val="00C202DD"/>
    <w:rsid w:val="00C22544"/>
    <w:rsid w:val="00C22DA7"/>
    <w:rsid w:val="00C26113"/>
    <w:rsid w:val="00C333D8"/>
    <w:rsid w:val="00C4759D"/>
    <w:rsid w:val="00C54526"/>
    <w:rsid w:val="00C7525B"/>
    <w:rsid w:val="00C81D4B"/>
    <w:rsid w:val="00C86E31"/>
    <w:rsid w:val="00C93196"/>
    <w:rsid w:val="00C9634A"/>
    <w:rsid w:val="00CA10D7"/>
    <w:rsid w:val="00CC1B11"/>
    <w:rsid w:val="00CC3052"/>
    <w:rsid w:val="00CC30FE"/>
    <w:rsid w:val="00CC7C99"/>
    <w:rsid w:val="00CD0C01"/>
    <w:rsid w:val="00CE3228"/>
    <w:rsid w:val="00CE3F28"/>
    <w:rsid w:val="00CE59B1"/>
    <w:rsid w:val="00CE7AA4"/>
    <w:rsid w:val="00D0690F"/>
    <w:rsid w:val="00D115D7"/>
    <w:rsid w:val="00D24892"/>
    <w:rsid w:val="00D27626"/>
    <w:rsid w:val="00D36E7E"/>
    <w:rsid w:val="00D64D02"/>
    <w:rsid w:val="00D81B1A"/>
    <w:rsid w:val="00D834C4"/>
    <w:rsid w:val="00D853FA"/>
    <w:rsid w:val="00D92C11"/>
    <w:rsid w:val="00DB4186"/>
    <w:rsid w:val="00DD6A34"/>
    <w:rsid w:val="00DE3753"/>
    <w:rsid w:val="00DF1B68"/>
    <w:rsid w:val="00DF3259"/>
    <w:rsid w:val="00E01632"/>
    <w:rsid w:val="00E018AC"/>
    <w:rsid w:val="00E0278F"/>
    <w:rsid w:val="00E03861"/>
    <w:rsid w:val="00E201CA"/>
    <w:rsid w:val="00E20F13"/>
    <w:rsid w:val="00E4128A"/>
    <w:rsid w:val="00E4523B"/>
    <w:rsid w:val="00E45A6D"/>
    <w:rsid w:val="00E537E2"/>
    <w:rsid w:val="00E5508E"/>
    <w:rsid w:val="00E5514B"/>
    <w:rsid w:val="00E64047"/>
    <w:rsid w:val="00E83177"/>
    <w:rsid w:val="00E83DF0"/>
    <w:rsid w:val="00E9437D"/>
    <w:rsid w:val="00EA5479"/>
    <w:rsid w:val="00EB0F7F"/>
    <w:rsid w:val="00EC0F3B"/>
    <w:rsid w:val="00EC2FF3"/>
    <w:rsid w:val="00EE11E7"/>
    <w:rsid w:val="00EE182E"/>
    <w:rsid w:val="00EE21F8"/>
    <w:rsid w:val="00EE301C"/>
    <w:rsid w:val="00EE599E"/>
    <w:rsid w:val="00EF28E0"/>
    <w:rsid w:val="00F13187"/>
    <w:rsid w:val="00F26110"/>
    <w:rsid w:val="00F30671"/>
    <w:rsid w:val="00F33040"/>
    <w:rsid w:val="00F35266"/>
    <w:rsid w:val="00F41236"/>
    <w:rsid w:val="00F4189C"/>
    <w:rsid w:val="00F5045A"/>
    <w:rsid w:val="00F61D2A"/>
    <w:rsid w:val="00F64601"/>
    <w:rsid w:val="00F678FC"/>
    <w:rsid w:val="00F73785"/>
    <w:rsid w:val="00F80C67"/>
    <w:rsid w:val="00F82245"/>
    <w:rsid w:val="00F86FD1"/>
    <w:rsid w:val="00F94A45"/>
    <w:rsid w:val="00F97D1C"/>
    <w:rsid w:val="00FA1DA7"/>
    <w:rsid w:val="00FA2733"/>
    <w:rsid w:val="00FB0349"/>
    <w:rsid w:val="00FB46A1"/>
    <w:rsid w:val="00FC68EB"/>
    <w:rsid w:val="00FC7500"/>
    <w:rsid w:val="00FD220F"/>
    <w:rsid w:val="00FD510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63A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3F9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qFormat/>
    <w:rsid w:val="00103F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basedOn w:val="Normal"/>
    <w:link w:val="ListParagraphChar"/>
    <w:qFormat/>
    <w:rsid w:val="00A30158"/>
    <w:pPr>
      <w:ind w:left="720"/>
      <w:contextualSpacing/>
    </w:pPr>
  </w:style>
  <w:style w:type="character" w:styleId="Hyperlink">
    <w:name w:val="Hyperlink"/>
    <w:rsid w:val="003C6C98"/>
    <w:rPr>
      <w:u w:val="single"/>
    </w:rPr>
  </w:style>
  <w:style w:type="character" w:styleId="UnresolvedMention">
    <w:name w:val="Unresolved Mention"/>
    <w:basedOn w:val="DefaultParagraphFont"/>
    <w:uiPriority w:val="99"/>
    <w:semiHidden/>
    <w:unhideWhenUsed/>
    <w:rsid w:val="008C1535"/>
    <w:rPr>
      <w:color w:val="605E5C"/>
      <w:shd w:val="clear" w:color="auto" w:fill="E1DFDD"/>
    </w:rPr>
  </w:style>
  <w:style w:type="character" w:styleId="CommentReference">
    <w:name w:val="annotation reference"/>
    <w:basedOn w:val="DefaultParagraphFont"/>
    <w:uiPriority w:val="99"/>
    <w:unhideWhenUsed/>
    <w:rsid w:val="00E201CA"/>
    <w:rPr>
      <w:sz w:val="16"/>
      <w:szCs w:val="16"/>
    </w:rPr>
  </w:style>
  <w:style w:type="paragraph" w:styleId="CommentText">
    <w:name w:val="annotation text"/>
    <w:basedOn w:val="Normal"/>
    <w:link w:val="CommentTextChar"/>
    <w:uiPriority w:val="99"/>
    <w:unhideWhenUsed/>
    <w:rsid w:val="00E201CA"/>
    <w:rPr>
      <w:sz w:val="20"/>
      <w:szCs w:val="20"/>
    </w:rPr>
  </w:style>
  <w:style w:type="character" w:customStyle="1" w:styleId="CommentTextChar">
    <w:name w:val="Comment Text Char"/>
    <w:basedOn w:val="DefaultParagraphFont"/>
    <w:link w:val="CommentText"/>
    <w:uiPriority w:val="99"/>
    <w:rsid w:val="00E201CA"/>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E201CA"/>
    <w:rPr>
      <w:b/>
      <w:bCs/>
    </w:rPr>
  </w:style>
  <w:style w:type="character" w:customStyle="1" w:styleId="CommentSubjectChar">
    <w:name w:val="Comment Subject Char"/>
    <w:basedOn w:val="CommentTextChar"/>
    <w:link w:val="CommentSubject"/>
    <w:uiPriority w:val="99"/>
    <w:semiHidden/>
    <w:rsid w:val="00E201CA"/>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754DDA"/>
    <w:pPr>
      <w:spacing w:after="0" w:line="240" w:lineRule="auto"/>
    </w:pPr>
    <w:rPr>
      <w:rFonts w:ascii="Times New Roman" w:eastAsia="Arial Unicode MS" w:hAnsi="Times New Roman" w:cs="Times New Roman"/>
      <w:sz w:val="24"/>
      <w:szCs w:val="24"/>
      <w:bdr w:val="nil"/>
      <w:lang w:val="en-US"/>
    </w:rPr>
  </w:style>
  <w:style w:type="paragraph" w:styleId="Header">
    <w:name w:val="header"/>
    <w:basedOn w:val="Normal"/>
    <w:link w:val="HeaderChar"/>
    <w:uiPriority w:val="99"/>
    <w:unhideWhenUsed/>
    <w:rsid w:val="00433BB2"/>
    <w:pPr>
      <w:tabs>
        <w:tab w:val="center" w:pos="4819"/>
        <w:tab w:val="right" w:pos="9638"/>
      </w:tabs>
    </w:pPr>
  </w:style>
  <w:style w:type="character" w:customStyle="1" w:styleId="HeaderChar">
    <w:name w:val="Header Char"/>
    <w:basedOn w:val="DefaultParagraphFont"/>
    <w:link w:val="Header"/>
    <w:uiPriority w:val="99"/>
    <w:rsid w:val="00433BB2"/>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433BB2"/>
    <w:pPr>
      <w:tabs>
        <w:tab w:val="center" w:pos="4819"/>
        <w:tab w:val="right" w:pos="9638"/>
      </w:tabs>
    </w:pPr>
  </w:style>
  <w:style w:type="character" w:customStyle="1" w:styleId="FooterChar">
    <w:name w:val="Footer Char"/>
    <w:basedOn w:val="DefaultParagraphFont"/>
    <w:link w:val="Footer"/>
    <w:uiPriority w:val="99"/>
    <w:rsid w:val="00433BB2"/>
    <w:rPr>
      <w:rFonts w:ascii="Times New Roman" w:eastAsia="Arial Unicode MS" w:hAnsi="Times New Roman" w:cs="Times New Roman"/>
      <w:sz w:val="24"/>
      <w:szCs w:val="24"/>
      <w:bdr w:val="nil"/>
      <w:lang w:val="en-US"/>
    </w:rPr>
  </w:style>
  <w:style w:type="character" w:customStyle="1" w:styleId="ListParagraphChar">
    <w:name w:val="List Paragraph Char"/>
    <w:link w:val="ListParagraph"/>
    <w:qFormat/>
    <w:locked/>
    <w:rsid w:val="00C22DA7"/>
    <w:rPr>
      <w:rFonts w:ascii="Times New Roman" w:eastAsia="Arial Unicode MS" w:hAnsi="Times New Roman" w:cs="Times New Roman"/>
      <w:sz w:val="24"/>
      <w:szCs w:val="24"/>
      <w:bdr w:val="nil"/>
      <w:lang w:val="en-US"/>
    </w:rPr>
  </w:style>
  <w:style w:type="table" w:customStyle="1" w:styleId="Lentelstinklelis1">
    <w:name w:val="Lentelės tinklelis1"/>
    <w:basedOn w:val="TableNormal"/>
    <w:uiPriority w:val="39"/>
    <w:rsid w:val="00BE133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80878">
      <w:bodyDiv w:val="1"/>
      <w:marLeft w:val="0"/>
      <w:marRight w:val="0"/>
      <w:marTop w:val="0"/>
      <w:marBottom w:val="0"/>
      <w:divBdr>
        <w:top w:val="none" w:sz="0" w:space="0" w:color="auto"/>
        <w:left w:val="none" w:sz="0" w:space="0" w:color="auto"/>
        <w:bottom w:val="none" w:sz="0" w:space="0" w:color="auto"/>
        <w:right w:val="none" w:sz="0" w:space="0" w:color="auto"/>
      </w:divBdr>
    </w:div>
    <w:div w:id="1321888715">
      <w:bodyDiv w:val="1"/>
      <w:marLeft w:val="0"/>
      <w:marRight w:val="0"/>
      <w:marTop w:val="0"/>
      <w:marBottom w:val="0"/>
      <w:divBdr>
        <w:top w:val="none" w:sz="0" w:space="0" w:color="auto"/>
        <w:left w:val="none" w:sz="0" w:space="0" w:color="auto"/>
        <w:bottom w:val="none" w:sz="0" w:space="0" w:color="auto"/>
        <w:right w:val="none" w:sz="0" w:space="0" w:color="auto"/>
      </w:divBdr>
    </w:div>
    <w:div w:id="13334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AAB778ADD54883BFACE2120D751022"/>
        <w:category>
          <w:name w:val="General"/>
          <w:gallery w:val="placeholder"/>
        </w:category>
        <w:types>
          <w:type w:val="bbPlcHdr"/>
        </w:types>
        <w:behaviors>
          <w:behavior w:val="content"/>
        </w:behaviors>
        <w:guid w:val="{DD2477AB-1567-4CF3-A4BA-7C656FC0845A}"/>
      </w:docPartPr>
      <w:docPartBody>
        <w:p w:rsidR="000513E4" w:rsidRDefault="00631151" w:rsidP="00631151">
          <w:pPr>
            <w:pStyle w:val="B5AAB778ADD54883BFACE2120D751022"/>
          </w:pPr>
          <w:r w:rsidRPr="003158C8">
            <w:rPr>
              <w:rStyle w:val="PlaceholderText"/>
            </w:rPr>
            <w:t>Choose an item.</w:t>
          </w:r>
        </w:p>
      </w:docPartBody>
    </w:docPart>
    <w:docPart>
      <w:docPartPr>
        <w:name w:val="371B5CEEBACE47E797DD07147E05B847"/>
        <w:category>
          <w:name w:val="General"/>
          <w:gallery w:val="placeholder"/>
        </w:category>
        <w:types>
          <w:type w:val="bbPlcHdr"/>
        </w:types>
        <w:behaviors>
          <w:behavior w:val="content"/>
        </w:behaviors>
        <w:guid w:val="{6C6236AD-BE3E-439D-8423-E4153178B875}"/>
      </w:docPartPr>
      <w:docPartBody>
        <w:p w:rsidR="000513E4" w:rsidRDefault="00631151" w:rsidP="00631151">
          <w:pPr>
            <w:pStyle w:val="371B5CEEBACE47E797DD07147E05B847"/>
          </w:pPr>
          <w:r w:rsidRPr="003158C8">
            <w:rPr>
              <w:rStyle w:val="PlaceholderText"/>
            </w:rPr>
            <w:t>Choose an item.</w:t>
          </w:r>
        </w:p>
      </w:docPartBody>
    </w:docPart>
    <w:docPart>
      <w:docPartPr>
        <w:name w:val="6AE97C3C39A74516BC2AE4A33ED34C16"/>
        <w:category>
          <w:name w:val="General"/>
          <w:gallery w:val="placeholder"/>
        </w:category>
        <w:types>
          <w:type w:val="bbPlcHdr"/>
        </w:types>
        <w:behaviors>
          <w:behavior w:val="content"/>
        </w:behaviors>
        <w:guid w:val="{20108F98-5268-4364-8688-E170470C4659}"/>
      </w:docPartPr>
      <w:docPartBody>
        <w:p w:rsidR="00CE34C7" w:rsidRDefault="00CE34C7" w:rsidP="00CE34C7">
          <w:pPr>
            <w:pStyle w:val="6AE97C3C39A74516BC2AE4A33ED34C16"/>
          </w:pPr>
          <w:r w:rsidRPr="003158C8">
            <w:rPr>
              <w:rStyle w:val="PlaceholderText"/>
            </w:rPr>
            <w:t>Choose an item.</w:t>
          </w:r>
        </w:p>
      </w:docPartBody>
    </w:docPart>
    <w:docPart>
      <w:docPartPr>
        <w:name w:val="C5E0E8CB2CD04E309B6CA89EEF10038E"/>
        <w:category>
          <w:name w:val="General"/>
          <w:gallery w:val="placeholder"/>
        </w:category>
        <w:types>
          <w:type w:val="bbPlcHdr"/>
        </w:types>
        <w:behaviors>
          <w:behavior w:val="content"/>
        </w:behaviors>
        <w:guid w:val="{A886BCCB-D5B0-4D9C-8A94-D1637F7419EB}"/>
      </w:docPartPr>
      <w:docPartBody>
        <w:p w:rsidR="00CE34C7" w:rsidRDefault="00CE34C7" w:rsidP="00CE34C7">
          <w:pPr>
            <w:pStyle w:val="C5E0E8CB2CD04E309B6CA89EEF10038E"/>
          </w:pPr>
          <w:r w:rsidRPr="003158C8">
            <w:rPr>
              <w:rStyle w:val="PlaceholderText"/>
            </w:rPr>
            <w:t>Choose an item.</w:t>
          </w:r>
        </w:p>
      </w:docPartBody>
    </w:docPart>
    <w:docPart>
      <w:docPartPr>
        <w:name w:val="79A5753CA57E411BAAD182529E97E9DC"/>
        <w:category>
          <w:name w:val="General"/>
          <w:gallery w:val="placeholder"/>
        </w:category>
        <w:types>
          <w:type w:val="bbPlcHdr"/>
        </w:types>
        <w:behaviors>
          <w:behavior w:val="content"/>
        </w:behaviors>
        <w:guid w:val="{F6B6D70C-178D-451A-9D04-EB7F4FA98887}"/>
      </w:docPartPr>
      <w:docPartBody>
        <w:p w:rsidR="00CE34C7" w:rsidRDefault="00CE34C7" w:rsidP="00CE34C7">
          <w:pPr>
            <w:pStyle w:val="79A5753CA57E411BAAD182529E97E9DC"/>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51"/>
    <w:rsid w:val="000513E4"/>
    <w:rsid w:val="000C2ED4"/>
    <w:rsid w:val="000E2005"/>
    <w:rsid w:val="00103490"/>
    <w:rsid w:val="001218B1"/>
    <w:rsid w:val="0019584F"/>
    <w:rsid w:val="00210A71"/>
    <w:rsid w:val="00261F6A"/>
    <w:rsid w:val="00282B7D"/>
    <w:rsid w:val="002E07ED"/>
    <w:rsid w:val="00386CAA"/>
    <w:rsid w:val="003B541D"/>
    <w:rsid w:val="003C1478"/>
    <w:rsid w:val="00401C6F"/>
    <w:rsid w:val="004F3A93"/>
    <w:rsid w:val="005D60CF"/>
    <w:rsid w:val="00630E66"/>
    <w:rsid w:val="00631151"/>
    <w:rsid w:val="00696FFE"/>
    <w:rsid w:val="006C1F37"/>
    <w:rsid w:val="007074F3"/>
    <w:rsid w:val="00710919"/>
    <w:rsid w:val="007262DD"/>
    <w:rsid w:val="00914207"/>
    <w:rsid w:val="00936B6E"/>
    <w:rsid w:val="00963C15"/>
    <w:rsid w:val="00A1049D"/>
    <w:rsid w:val="00BA2356"/>
    <w:rsid w:val="00BE3D05"/>
    <w:rsid w:val="00C963A0"/>
    <w:rsid w:val="00CE34C7"/>
    <w:rsid w:val="00CF7D30"/>
    <w:rsid w:val="00D122D5"/>
    <w:rsid w:val="00DA04EE"/>
    <w:rsid w:val="00E03861"/>
    <w:rsid w:val="00E160FE"/>
    <w:rsid w:val="00E61FE5"/>
    <w:rsid w:val="00E9437D"/>
    <w:rsid w:val="00F6540E"/>
    <w:rsid w:val="00F80C6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4C7"/>
    <w:rPr>
      <w:color w:val="808080"/>
    </w:rPr>
  </w:style>
  <w:style w:type="paragraph" w:customStyle="1" w:styleId="B5AAB778ADD54883BFACE2120D751022">
    <w:name w:val="B5AAB778ADD54883BFACE2120D751022"/>
    <w:rsid w:val="00631151"/>
  </w:style>
  <w:style w:type="paragraph" w:customStyle="1" w:styleId="371B5CEEBACE47E797DD07147E05B847">
    <w:name w:val="371B5CEEBACE47E797DD07147E05B847"/>
    <w:rsid w:val="00631151"/>
  </w:style>
  <w:style w:type="paragraph" w:customStyle="1" w:styleId="6AE97C3C39A74516BC2AE4A33ED34C16">
    <w:name w:val="6AE97C3C39A74516BC2AE4A33ED34C16"/>
    <w:rsid w:val="00CE34C7"/>
    <w:pPr>
      <w:spacing w:line="278" w:lineRule="auto"/>
    </w:pPr>
    <w:rPr>
      <w:kern w:val="2"/>
      <w:sz w:val="24"/>
      <w:szCs w:val="24"/>
      <w:lang w:eastAsia="zh-CN"/>
      <w14:ligatures w14:val="standardContextual"/>
    </w:rPr>
  </w:style>
  <w:style w:type="paragraph" w:customStyle="1" w:styleId="C5E0E8CB2CD04E309B6CA89EEF10038E">
    <w:name w:val="C5E0E8CB2CD04E309B6CA89EEF10038E"/>
    <w:rsid w:val="00CE34C7"/>
    <w:pPr>
      <w:spacing w:line="278" w:lineRule="auto"/>
    </w:pPr>
    <w:rPr>
      <w:kern w:val="2"/>
      <w:sz w:val="24"/>
      <w:szCs w:val="24"/>
      <w:lang w:eastAsia="zh-CN"/>
      <w14:ligatures w14:val="standardContextual"/>
    </w:rPr>
  </w:style>
  <w:style w:type="paragraph" w:customStyle="1" w:styleId="79A5753CA57E411BAAD182529E97E9DC">
    <w:name w:val="79A5753CA57E411BAAD182529E97E9DC"/>
    <w:rsid w:val="00CE34C7"/>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33000</Words>
  <Characters>18810</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2025-05-19T06:11:00Z</dcterms:created>
  <dcterms:modified xsi:type="dcterms:W3CDTF">2025-05-27T12:27:00Z</dcterms:modified>
</cp:coreProperties>
</file>