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39" w:rsidRDefault="00BC18B4" w:rsidP="00C3250D">
      <w:pPr>
        <w:jc w:val="center"/>
        <w:rPr>
          <w:b/>
        </w:rPr>
      </w:pPr>
      <w:r>
        <w:rPr>
          <w:b/>
        </w:rPr>
        <w:t xml:space="preserve">                                                                                                                                                                     </w:t>
      </w:r>
      <w:r w:rsidR="002C1767">
        <w:rPr>
          <w:b/>
        </w:rPr>
        <w:t xml:space="preserve">                   </w:t>
      </w:r>
      <w:r w:rsidR="00486B17">
        <w:rPr>
          <w:b/>
        </w:rPr>
        <w:t>Priedas Nr. 6</w:t>
      </w:r>
    </w:p>
    <w:p w:rsidR="00E51B36" w:rsidRDefault="00E51B36" w:rsidP="00C3250D">
      <w:pPr>
        <w:jc w:val="center"/>
        <w:rPr>
          <w:b/>
        </w:rPr>
      </w:pPr>
    </w:p>
    <w:p w:rsidR="00E51B36" w:rsidRDefault="00E51B36" w:rsidP="00C3250D">
      <w:pPr>
        <w:jc w:val="center"/>
        <w:rPr>
          <w:b/>
        </w:rPr>
      </w:pPr>
    </w:p>
    <w:p w:rsidR="00E51B36" w:rsidRDefault="00E51B36" w:rsidP="00C3250D">
      <w:pPr>
        <w:jc w:val="center"/>
        <w:rPr>
          <w:b/>
        </w:rPr>
      </w:pPr>
    </w:p>
    <w:p w:rsidR="00251A39" w:rsidRDefault="00251A39" w:rsidP="00251A39">
      <w:pPr>
        <w:jc w:val="center"/>
        <w:rPr>
          <w:b/>
        </w:rPr>
      </w:pPr>
    </w:p>
    <w:p w:rsidR="00C05837" w:rsidRPr="00C05837" w:rsidRDefault="00C05837" w:rsidP="00E51B36">
      <w:pPr>
        <w:rPr>
          <w:b/>
        </w:rPr>
      </w:pPr>
    </w:p>
    <w:p w:rsidR="00C05837" w:rsidRPr="00C05837" w:rsidRDefault="00C05837" w:rsidP="00C05837">
      <w:pPr>
        <w:jc w:val="center"/>
        <w:rPr>
          <w:b/>
        </w:rPr>
      </w:pPr>
      <w:r w:rsidRPr="00C05837">
        <w:rPr>
          <w:b/>
        </w:rPr>
        <w:t>______________________________________________</w:t>
      </w:r>
    </w:p>
    <w:p w:rsidR="00C05837" w:rsidRPr="00E51B36" w:rsidRDefault="00C05837" w:rsidP="00C05837">
      <w:pPr>
        <w:jc w:val="center"/>
        <w:rPr>
          <w:i/>
        </w:rPr>
      </w:pPr>
      <w:r w:rsidRPr="00E51B36">
        <w:rPr>
          <w:i/>
        </w:rPr>
        <w:t>(Juridinio asmens statusas, pavadinimas, įmonės kodas / fizinio asmens vardas ir pavardė, asmens kodas)</w:t>
      </w:r>
    </w:p>
    <w:p w:rsidR="00C05837" w:rsidRPr="00E51B36" w:rsidRDefault="00C3250D" w:rsidP="00C3250D">
      <w:r w:rsidRPr="00E51B36">
        <w:t xml:space="preserve">                                                                                                          </w:t>
      </w:r>
      <w:r w:rsidR="00C05837" w:rsidRPr="00E51B36">
        <w:t>________________</w:t>
      </w:r>
    </w:p>
    <w:p w:rsidR="00C05837" w:rsidRPr="00E51B36" w:rsidRDefault="00C05837" w:rsidP="00C05837">
      <w:pPr>
        <w:jc w:val="center"/>
        <w:rPr>
          <w:i/>
        </w:rPr>
      </w:pPr>
      <w:r w:rsidRPr="00E51B36">
        <w:rPr>
          <w:i/>
        </w:rPr>
        <w:t>(gavėjas (krašto apsaugos sistemos vienetas))</w:t>
      </w:r>
    </w:p>
    <w:p w:rsidR="00C05837" w:rsidRPr="00E51B36" w:rsidRDefault="00C05837" w:rsidP="00C05837">
      <w:pPr>
        <w:jc w:val="center"/>
      </w:pPr>
      <w:bookmarkStart w:id="0" w:name="_GoBack"/>
      <w:bookmarkEnd w:id="0"/>
    </w:p>
    <w:p w:rsidR="00C05837" w:rsidRPr="00E51B36" w:rsidRDefault="00E51B36" w:rsidP="00C05837">
      <w:pPr>
        <w:jc w:val="center"/>
        <w:rPr>
          <w:b/>
        </w:rPr>
      </w:pPr>
      <w:r w:rsidRPr="00E51B36">
        <w:rPr>
          <w:b/>
        </w:rPr>
        <w:t>DARBUOTOJŲ</w:t>
      </w:r>
      <w:r w:rsidR="00C05837" w:rsidRPr="00E51B36">
        <w:rPr>
          <w:b/>
        </w:rPr>
        <w:t xml:space="preserve"> SĄRAŠAS</w:t>
      </w:r>
    </w:p>
    <w:p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rsidR="00C05837" w:rsidRPr="00E51B36" w:rsidRDefault="00C05837" w:rsidP="00C05837">
      <w:pPr>
        <w:jc w:val="center"/>
        <w:rPr>
          <w:i/>
        </w:rPr>
      </w:pPr>
      <w:r w:rsidRPr="00E51B36">
        <w:rPr>
          <w:i/>
        </w:rPr>
        <w:t xml:space="preserve"> (data ir numeris)</w:t>
      </w:r>
    </w:p>
    <w:p w:rsidR="00C05837" w:rsidRPr="00E51B36" w:rsidRDefault="00C05837" w:rsidP="00C05837">
      <w:pPr>
        <w:jc w:val="center"/>
      </w:pPr>
    </w:p>
    <w:p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rsidTr="00E51B36">
        <w:tc>
          <w:tcPr>
            <w:tcW w:w="557" w:type="dxa"/>
            <w:vAlign w:val="center"/>
          </w:tcPr>
          <w:p w:rsidR="00C05837" w:rsidRPr="00E51B36" w:rsidRDefault="00C05837" w:rsidP="00C05837">
            <w:pPr>
              <w:jc w:val="center"/>
            </w:pPr>
            <w:r w:rsidRPr="00E51B36">
              <w:t>Eil.</w:t>
            </w:r>
          </w:p>
          <w:p w:rsidR="00C05837" w:rsidRPr="00E51B36" w:rsidRDefault="00C05837" w:rsidP="00C05837">
            <w:pPr>
              <w:jc w:val="center"/>
            </w:pPr>
            <w:r w:rsidRPr="00E51B36">
              <w:t>Nr.</w:t>
            </w:r>
          </w:p>
        </w:tc>
        <w:tc>
          <w:tcPr>
            <w:tcW w:w="1043" w:type="dxa"/>
            <w:vAlign w:val="center"/>
          </w:tcPr>
          <w:p w:rsidR="00C05837" w:rsidRPr="00E51B36" w:rsidRDefault="00C05837" w:rsidP="00C05837">
            <w:pPr>
              <w:jc w:val="center"/>
            </w:pPr>
            <w:r w:rsidRPr="00E51B36">
              <w:t>Pareigos</w:t>
            </w:r>
          </w:p>
        </w:tc>
        <w:tc>
          <w:tcPr>
            <w:tcW w:w="2081" w:type="dxa"/>
            <w:vAlign w:val="center"/>
          </w:tcPr>
          <w:p w:rsidR="00C05837" w:rsidRPr="00E51B36" w:rsidRDefault="00C05837" w:rsidP="00C05837">
            <w:pPr>
              <w:jc w:val="center"/>
            </w:pPr>
            <w:r w:rsidRPr="00E51B36">
              <w:t>Vardas ir pavardė</w:t>
            </w:r>
          </w:p>
        </w:tc>
        <w:tc>
          <w:tcPr>
            <w:tcW w:w="567" w:type="dxa"/>
            <w:vAlign w:val="center"/>
          </w:tcPr>
          <w:p w:rsidR="00C05837" w:rsidRPr="00E51B36" w:rsidRDefault="00C05837" w:rsidP="00C05837">
            <w:pPr>
              <w:jc w:val="center"/>
            </w:pPr>
            <w:r w:rsidRPr="00E51B36">
              <w:t>Gimimo data</w:t>
            </w:r>
          </w:p>
        </w:tc>
        <w:tc>
          <w:tcPr>
            <w:tcW w:w="1276" w:type="dxa"/>
            <w:vAlign w:val="center"/>
          </w:tcPr>
          <w:p w:rsidR="00C05837" w:rsidRPr="00E51B36" w:rsidRDefault="00C05837" w:rsidP="00C05837">
            <w:pPr>
              <w:jc w:val="center"/>
            </w:pPr>
            <w:r w:rsidRPr="00E51B36">
              <w:t>Pilietybė</w:t>
            </w:r>
            <w:r w:rsidRPr="00E51B36" w:rsidDel="00E70DD3">
              <w:t xml:space="preserve"> </w:t>
            </w:r>
          </w:p>
        </w:tc>
        <w:tc>
          <w:tcPr>
            <w:tcW w:w="3118" w:type="dxa"/>
            <w:vAlign w:val="center"/>
          </w:tcPr>
          <w:p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rsidR="00C05837" w:rsidRPr="00E51B36" w:rsidDel="00E70DD3" w:rsidRDefault="00C05837" w:rsidP="00C05837">
            <w:pPr>
              <w:jc w:val="center"/>
            </w:pPr>
            <w:r w:rsidRPr="00E51B36">
              <w:t>Asmens dokumento Nr., galiojimo data</w:t>
            </w:r>
          </w:p>
        </w:tc>
        <w:tc>
          <w:tcPr>
            <w:tcW w:w="2977" w:type="dxa"/>
            <w:vAlign w:val="center"/>
          </w:tcPr>
          <w:p w:rsidR="00C05837" w:rsidRPr="00E51B36" w:rsidRDefault="00C05837" w:rsidP="00C05837">
            <w:pPr>
              <w:jc w:val="center"/>
            </w:pPr>
            <w:r w:rsidRPr="00E51B36">
              <w:t>Dirbs nuo ... iki (datos)</w:t>
            </w:r>
          </w:p>
        </w:tc>
      </w:tr>
      <w:tr w:rsidR="00C05837" w:rsidRPr="00E51B36" w:rsidTr="00E51B36">
        <w:tc>
          <w:tcPr>
            <w:tcW w:w="557" w:type="dxa"/>
          </w:tcPr>
          <w:p w:rsidR="00C05837" w:rsidRPr="00E51B36" w:rsidRDefault="00C05837" w:rsidP="00C05837">
            <w:pPr>
              <w:jc w:val="center"/>
            </w:pPr>
          </w:p>
        </w:tc>
        <w:tc>
          <w:tcPr>
            <w:tcW w:w="1043" w:type="dxa"/>
          </w:tcPr>
          <w:p w:rsidR="00C05837" w:rsidRPr="00E51B36" w:rsidRDefault="00C05837" w:rsidP="00C05837">
            <w:pPr>
              <w:jc w:val="center"/>
            </w:pPr>
          </w:p>
        </w:tc>
        <w:tc>
          <w:tcPr>
            <w:tcW w:w="2081" w:type="dxa"/>
          </w:tcPr>
          <w:p w:rsidR="00C05837" w:rsidRPr="00E51B36" w:rsidRDefault="00C05837" w:rsidP="00C05837">
            <w:pPr>
              <w:jc w:val="center"/>
            </w:pPr>
          </w:p>
        </w:tc>
        <w:tc>
          <w:tcPr>
            <w:tcW w:w="567" w:type="dxa"/>
          </w:tcPr>
          <w:p w:rsidR="00C05837" w:rsidRPr="00E51B36" w:rsidRDefault="00C05837" w:rsidP="00C05837">
            <w:pPr>
              <w:jc w:val="center"/>
            </w:pPr>
          </w:p>
        </w:tc>
        <w:tc>
          <w:tcPr>
            <w:tcW w:w="1276" w:type="dxa"/>
          </w:tcPr>
          <w:p w:rsidR="00C05837" w:rsidRPr="00E51B36" w:rsidRDefault="00C05837" w:rsidP="00C05837">
            <w:pPr>
              <w:jc w:val="center"/>
            </w:pPr>
          </w:p>
        </w:tc>
        <w:tc>
          <w:tcPr>
            <w:tcW w:w="3118" w:type="dxa"/>
          </w:tcPr>
          <w:p w:rsidR="00C05837" w:rsidRPr="00E51B36" w:rsidRDefault="00C05837" w:rsidP="00C05837">
            <w:pPr>
              <w:jc w:val="center"/>
            </w:pPr>
          </w:p>
        </w:tc>
        <w:tc>
          <w:tcPr>
            <w:tcW w:w="2693" w:type="dxa"/>
          </w:tcPr>
          <w:p w:rsidR="00C05837" w:rsidRPr="00E51B36" w:rsidRDefault="00C05837" w:rsidP="00C05837">
            <w:pPr>
              <w:jc w:val="center"/>
            </w:pPr>
          </w:p>
        </w:tc>
        <w:tc>
          <w:tcPr>
            <w:tcW w:w="2977" w:type="dxa"/>
          </w:tcPr>
          <w:p w:rsidR="00C05837" w:rsidRPr="00E51B36" w:rsidRDefault="00C05837" w:rsidP="00C05837">
            <w:pPr>
              <w:jc w:val="center"/>
            </w:pPr>
          </w:p>
        </w:tc>
      </w:tr>
    </w:tbl>
    <w:p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rsidTr="00E51B36">
        <w:tc>
          <w:tcPr>
            <w:tcW w:w="556" w:type="dxa"/>
            <w:vAlign w:val="center"/>
          </w:tcPr>
          <w:p w:rsidR="00C05837" w:rsidRPr="00E51B36" w:rsidRDefault="00C05837" w:rsidP="00C05837">
            <w:pPr>
              <w:jc w:val="center"/>
            </w:pPr>
            <w:r w:rsidRPr="00E51B36">
              <w:t>Eil.</w:t>
            </w:r>
          </w:p>
          <w:p w:rsidR="00C05837" w:rsidRPr="00E51B36" w:rsidRDefault="00C05837" w:rsidP="00C05837">
            <w:pPr>
              <w:jc w:val="center"/>
            </w:pPr>
            <w:r w:rsidRPr="00E51B36">
              <w:t>Nr.</w:t>
            </w:r>
          </w:p>
        </w:tc>
        <w:tc>
          <w:tcPr>
            <w:tcW w:w="7094" w:type="dxa"/>
            <w:vAlign w:val="center"/>
          </w:tcPr>
          <w:p w:rsidR="00C05837" w:rsidRPr="00E51B36" w:rsidRDefault="00C05837" w:rsidP="00C05837">
            <w:pPr>
              <w:jc w:val="center"/>
            </w:pPr>
            <w:r w:rsidRPr="00E51B36">
              <w:t>Transporto priemonės gamintojas ir modelis</w:t>
            </w:r>
          </w:p>
        </w:tc>
        <w:tc>
          <w:tcPr>
            <w:tcW w:w="6662" w:type="dxa"/>
            <w:vAlign w:val="center"/>
          </w:tcPr>
          <w:p w:rsidR="00C05837" w:rsidRPr="00E51B36" w:rsidRDefault="00C05837" w:rsidP="00C05837">
            <w:pPr>
              <w:jc w:val="center"/>
            </w:pPr>
            <w:r w:rsidRPr="00E51B36">
              <w:t>Valstybinis numeris</w:t>
            </w:r>
          </w:p>
        </w:tc>
      </w:tr>
      <w:tr w:rsidR="00C05837" w:rsidRPr="00E51B36" w:rsidTr="00E51B36">
        <w:tc>
          <w:tcPr>
            <w:tcW w:w="556" w:type="dxa"/>
          </w:tcPr>
          <w:p w:rsidR="00C05837" w:rsidRPr="00E51B36" w:rsidRDefault="00C05837" w:rsidP="00C05837">
            <w:pPr>
              <w:jc w:val="center"/>
            </w:pPr>
          </w:p>
        </w:tc>
        <w:tc>
          <w:tcPr>
            <w:tcW w:w="7094" w:type="dxa"/>
          </w:tcPr>
          <w:p w:rsidR="00C05837" w:rsidRPr="00E51B36" w:rsidRDefault="00C05837" w:rsidP="00C05837">
            <w:pPr>
              <w:jc w:val="center"/>
            </w:pPr>
          </w:p>
        </w:tc>
        <w:tc>
          <w:tcPr>
            <w:tcW w:w="6662" w:type="dxa"/>
          </w:tcPr>
          <w:p w:rsidR="00C05837" w:rsidRPr="00E51B36" w:rsidRDefault="00C05837" w:rsidP="00C05837">
            <w:pPr>
              <w:jc w:val="center"/>
            </w:pPr>
          </w:p>
        </w:tc>
      </w:tr>
    </w:tbl>
    <w:p w:rsidR="00E51B36" w:rsidRDefault="00E51B36" w:rsidP="00C05837">
      <w:pPr>
        <w:jc w:val="center"/>
      </w:pPr>
    </w:p>
    <w:p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rsidR="00C05837" w:rsidRPr="00E51B36" w:rsidRDefault="00C05837" w:rsidP="00C05837">
      <w:pPr>
        <w:jc w:val="center"/>
      </w:pPr>
      <w:r w:rsidRPr="00E51B36">
        <w:t>__________________________________________________</w:t>
      </w:r>
    </w:p>
    <w:p w:rsidR="00C05837" w:rsidRPr="00E51B36" w:rsidRDefault="00C05837" w:rsidP="00C05837">
      <w:pPr>
        <w:jc w:val="center"/>
        <w:rPr>
          <w:i/>
        </w:rPr>
      </w:pPr>
      <w:r w:rsidRPr="00E51B36">
        <w:rPr>
          <w:i/>
        </w:rPr>
        <w:t>(juridinio asmens vadovo / fizinio asmens vardas ir pavardė, parašas)</w:t>
      </w:r>
    </w:p>
    <w:p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rsidR="00251A39" w:rsidRDefault="00251A39" w:rsidP="00251A39">
      <w:pPr>
        <w:tabs>
          <w:tab w:val="left" w:pos="4270"/>
        </w:tabs>
      </w:pPr>
    </w:p>
    <w:p w:rsidR="00251A39" w:rsidRDefault="00251A39" w:rsidP="00251A39">
      <w:pPr>
        <w:tabs>
          <w:tab w:val="left" w:pos="4270"/>
        </w:tabs>
        <w:jc w:val="center"/>
        <w:rPr>
          <w:b/>
        </w:rPr>
      </w:pPr>
      <w:r>
        <w:rPr>
          <w:b/>
          <w:spacing w:val="4"/>
        </w:rPr>
        <w:t>ELGESIO LIETUVOS KARIUOMENĖS KARINIŲ ORO PAJĖGŲ ŠTABE TAISYKLĖS</w:t>
      </w:r>
    </w:p>
    <w:p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rsidR="00251A39" w:rsidRDefault="00251A39" w:rsidP="00251A39">
      <w:pPr>
        <w:shd w:val="clear" w:color="auto" w:fill="FFFFFF"/>
        <w:tabs>
          <w:tab w:val="left" w:pos="-1843"/>
          <w:tab w:val="left" w:pos="993"/>
        </w:tabs>
        <w:spacing w:line="269" w:lineRule="exact"/>
        <w:jc w:val="both"/>
        <w:rPr>
          <w:spacing w:val="4"/>
        </w:rPr>
      </w:pPr>
    </w:p>
    <w:p w:rsidR="00251A39" w:rsidRDefault="00251A39" w:rsidP="00251A39">
      <w:pPr>
        <w:shd w:val="clear" w:color="auto" w:fill="FFFFFF"/>
        <w:tabs>
          <w:tab w:val="left" w:pos="-1843"/>
          <w:tab w:val="left" w:pos="993"/>
        </w:tabs>
        <w:spacing w:line="269" w:lineRule="exact"/>
        <w:jc w:val="both"/>
        <w:rPr>
          <w:spacing w:val="4"/>
        </w:rPr>
      </w:pPr>
    </w:p>
    <w:p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rsidR="00251A39" w:rsidRDefault="00251A39" w:rsidP="00251A39">
      <w:pPr>
        <w:tabs>
          <w:tab w:val="left" w:pos="4270"/>
        </w:tabs>
      </w:pPr>
    </w:p>
    <w:p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DB"/>
    <w:rsid w:val="00176274"/>
    <w:rsid w:val="001E1018"/>
    <w:rsid w:val="00215785"/>
    <w:rsid w:val="00251A39"/>
    <w:rsid w:val="002C1767"/>
    <w:rsid w:val="0032515D"/>
    <w:rsid w:val="00335010"/>
    <w:rsid w:val="003551DB"/>
    <w:rsid w:val="00486B17"/>
    <w:rsid w:val="006B7786"/>
    <w:rsid w:val="00900D34"/>
    <w:rsid w:val="00A172AA"/>
    <w:rsid w:val="00B77FB7"/>
    <w:rsid w:val="00BC18B4"/>
    <w:rsid w:val="00BE7342"/>
    <w:rsid w:val="00C05837"/>
    <w:rsid w:val="00C2030C"/>
    <w:rsid w:val="00C31E17"/>
    <w:rsid w:val="00C3250D"/>
    <w:rsid w:val="00CF312F"/>
    <w:rsid w:val="00D16F30"/>
    <w:rsid w:val="00E5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9782"/>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3</cp:revision>
  <dcterms:created xsi:type="dcterms:W3CDTF">2025-05-27T07:24:00Z</dcterms:created>
  <dcterms:modified xsi:type="dcterms:W3CDTF">2025-05-27T07:25:00Z</dcterms:modified>
</cp:coreProperties>
</file>