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693C" w14:textId="77777777" w:rsidR="00442815" w:rsidRPr="00D94B05" w:rsidRDefault="00442815" w:rsidP="00442815">
      <w:pPr>
        <w:spacing w:after="0" w:line="240" w:lineRule="auto"/>
        <w:ind w:firstLine="851"/>
        <w:jc w:val="center"/>
        <w:rPr>
          <w:rFonts w:ascii="Verdana" w:eastAsia="Times New Roman" w:hAnsi="Verdana"/>
          <w:b/>
          <w:sz w:val="20"/>
          <w:szCs w:val="20"/>
        </w:rPr>
      </w:pPr>
      <w:r w:rsidRPr="00D94B05">
        <w:rPr>
          <w:rFonts w:ascii="Verdana" w:eastAsia="Times New Roman" w:hAnsi="Verdana"/>
          <w:b/>
          <w:sz w:val="20"/>
          <w:szCs w:val="20"/>
        </w:rPr>
        <w:t xml:space="preserve">PREKIŲ PIRKIMO–PARDAVIMO SUTARTIES </w:t>
      </w:r>
    </w:p>
    <w:p w14:paraId="30DED334" w14:textId="77777777" w:rsidR="00442815" w:rsidRPr="00D94B05" w:rsidRDefault="00442815" w:rsidP="00442815">
      <w:pPr>
        <w:spacing w:after="0" w:line="240" w:lineRule="auto"/>
        <w:ind w:firstLine="851"/>
        <w:jc w:val="center"/>
        <w:rPr>
          <w:rFonts w:ascii="Verdana" w:eastAsia="Times New Roman" w:hAnsi="Verdana"/>
          <w:b/>
          <w:sz w:val="20"/>
          <w:szCs w:val="20"/>
        </w:rPr>
      </w:pPr>
      <w:r w:rsidRPr="00D94B05">
        <w:rPr>
          <w:rFonts w:ascii="Verdana" w:eastAsia="Times New Roman" w:hAnsi="Verdana"/>
          <w:b/>
          <w:sz w:val="20"/>
          <w:szCs w:val="20"/>
        </w:rPr>
        <w:t>SPECIALIOSIOS SĄLYGOS</w:t>
      </w:r>
    </w:p>
    <w:p w14:paraId="6F593267" w14:textId="77777777" w:rsidR="00442815" w:rsidRPr="00D94B05" w:rsidRDefault="00442815" w:rsidP="00442815">
      <w:pPr>
        <w:spacing w:after="0" w:line="240" w:lineRule="auto"/>
        <w:ind w:firstLine="851"/>
        <w:jc w:val="center"/>
        <w:rPr>
          <w:rFonts w:ascii="Verdana" w:eastAsia="Times New Roman"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851"/>
        <w:gridCol w:w="2045"/>
        <w:gridCol w:w="506"/>
        <w:gridCol w:w="1839"/>
        <w:gridCol w:w="2549"/>
      </w:tblGrid>
      <w:tr w:rsidR="00D94B05" w:rsidRPr="00D94B05" w14:paraId="1A74E9B8" w14:textId="77777777">
        <w:trPr>
          <w:trHeight w:val="518"/>
        </w:trPr>
        <w:tc>
          <w:tcPr>
            <w:tcW w:w="2547" w:type="dxa"/>
            <w:gridSpan w:val="2"/>
          </w:tcPr>
          <w:p w14:paraId="4BEF8251" w14:textId="77777777" w:rsidR="00442815" w:rsidRPr="00D94B05" w:rsidRDefault="00442815">
            <w:pPr>
              <w:spacing w:after="0" w:line="240" w:lineRule="auto"/>
              <w:jc w:val="both"/>
              <w:rPr>
                <w:rFonts w:ascii="Verdana" w:hAnsi="Verdana"/>
                <w:b/>
                <w:bCs/>
                <w:kern w:val="2"/>
                <w:sz w:val="20"/>
                <w:szCs w:val="20"/>
              </w:rPr>
            </w:pPr>
            <w:r w:rsidRPr="00D94B05">
              <w:rPr>
                <w:rFonts w:ascii="Verdana" w:hAnsi="Verdana"/>
                <w:b/>
                <w:bCs/>
                <w:kern w:val="2"/>
                <w:sz w:val="20"/>
                <w:szCs w:val="20"/>
              </w:rPr>
              <w:t>Sutarties pavadinimas</w:t>
            </w:r>
          </w:p>
        </w:tc>
        <w:tc>
          <w:tcPr>
            <w:tcW w:w="6939" w:type="dxa"/>
            <w:gridSpan w:val="4"/>
          </w:tcPr>
          <w:p w14:paraId="3E6742A8" w14:textId="30C15C16" w:rsidR="00442815" w:rsidRPr="00D94B05" w:rsidRDefault="00442815">
            <w:pPr>
              <w:spacing w:after="0" w:line="240" w:lineRule="auto"/>
              <w:jc w:val="both"/>
              <w:rPr>
                <w:rFonts w:ascii="Verdana" w:hAnsi="Verdana"/>
                <w:kern w:val="2"/>
                <w:sz w:val="20"/>
                <w:szCs w:val="20"/>
              </w:rPr>
            </w:pPr>
            <w:r w:rsidRPr="00D94B05">
              <w:rPr>
                <w:rFonts w:ascii="Verdana" w:hAnsi="Verdana"/>
                <w:kern w:val="2"/>
                <w:sz w:val="20"/>
                <w:szCs w:val="20"/>
              </w:rPr>
              <w:t>Monetų</w:t>
            </w:r>
            <w:r w:rsidR="00C40D44" w:rsidRPr="00D94B05">
              <w:rPr>
                <w:rFonts w:ascii="Verdana" w:hAnsi="Verdana"/>
                <w:kern w:val="2"/>
                <w:sz w:val="20"/>
                <w:szCs w:val="20"/>
              </w:rPr>
              <w:t xml:space="preserve"> rūšiavimo sistem</w:t>
            </w:r>
            <w:r w:rsidR="007F2F5E" w:rsidRPr="00D94B05">
              <w:rPr>
                <w:rFonts w:ascii="Verdana" w:hAnsi="Verdana"/>
                <w:kern w:val="2"/>
                <w:sz w:val="20"/>
                <w:szCs w:val="20"/>
              </w:rPr>
              <w:t>os pirkimo-pardavimo sutartis</w:t>
            </w:r>
          </w:p>
        </w:tc>
      </w:tr>
      <w:tr w:rsidR="00D94B05" w:rsidRPr="00D94B05" w14:paraId="1B74C584" w14:textId="77777777">
        <w:tc>
          <w:tcPr>
            <w:tcW w:w="2547" w:type="dxa"/>
            <w:gridSpan w:val="2"/>
          </w:tcPr>
          <w:p w14:paraId="123704A6" w14:textId="77777777" w:rsidR="00442815" w:rsidRPr="00D94B05" w:rsidRDefault="00442815">
            <w:pPr>
              <w:spacing w:after="0"/>
              <w:jc w:val="both"/>
              <w:rPr>
                <w:rFonts w:ascii="Verdana" w:hAnsi="Verdana"/>
                <w:b/>
                <w:bCs/>
                <w:kern w:val="2"/>
                <w:sz w:val="20"/>
                <w:szCs w:val="20"/>
              </w:rPr>
            </w:pPr>
            <w:r w:rsidRPr="00D94B05">
              <w:rPr>
                <w:rFonts w:ascii="Verdana" w:hAnsi="Verdana"/>
                <w:b/>
                <w:bCs/>
                <w:kern w:val="2"/>
                <w:sz w:val="20"/>
                <w:szCs w:val="20"/>
              </w:rPr>
              <w:t>Sutarties data</w:t>
            </w:r>
          </w:p>
        </w:tc>
        <w:tc>
          <w:tcPr>
            <w:tcW w:w="2045" w:type="dxa"/>
          </w:tcPr>
          <w:p w14:paraId="63BA0EBF" w14:textId="3C3D55AB" w:rsidR="00442815" w:rsidRPr="00D94B05" w:rsidRDefault="00442815">
            <w:pPr>
              <w:spacing w:after="0"/>
              <w:jc w:val="both"/>
              <w:rPr>
                <w:rFonts w:ascii="Verdana" w:hAnsi="Verdana"/>
                <w:kern w:val="2"/>
                <w:sz w:val="20"/>
                <w:szCs w:val="20"/>
              </w:rPr>
            </w:pPr>
          </w:p>
        </w:tc>
        <w:tc>
          <w:tcPr>
            <w:tcW w:w="2345" w:type="dxa"/>
            <w:gridSpan w:val="2"/>
          </w:tcPr>
          <w:p w14:paraId="73D4A94C" w14:textId="77777777" w:rsidR="00442815" w:rsidRPr="00D94B05" w:rsidRDefault="00442815">
            <w:pPr>
              <w:spacing w:after="0"/>
              <w:jc w:val="both"/>
              <w:rPr>
                <w:rFonts w:ascii="Verdana" w:hAnsi="Verdana"/>
                <w:b/>
                <w:bCs/>
                <w:kern w:val="2"/>
                <w:sz w:val="20"/>
                <w:szCs w:val="20"/>
              </w:rPr>
            </w:pPr>
            <w:r w:rsidRPr="00D94B05">
              <w:rPr>
                <w:rFonts w:ascii="Verdana" w:hAnsi="Verdana"/>
                <w:b/>
                <w:bCs/>
                <w:kern w:val="2"/>
                <w:sz w:val="20"/>
                <w:szCs w:val="20"/>
              </w:rPr>
              <w:t>Sutarties numeris</w:t>
            </w:r>
          </w:p>
        </w:tc>
        <w:tc>
          <w:tcPr>
            <w:tcW w:w="2549" w:type="dxa"/>
          </w:tcPr>
          <w:p w14:paraId="406FC8BD" w14:textId="77777777" w:rsidR="00442815" w:rsidRPr="00D94B05" w:rsidRDefault="00442815">
            <w:pPr>
              <w:spacing w:after="0"/>
              <w:jc w:val="both"/>
              <w:rPr>
                <w:rFonts w:ascii="Verdana" w:hAnsi="Verdana"/>
                <w:kern w:val="2"/>
                <w:sz w:val="20"/>
                <w:szCs w:val="20"/>
              </w:rPr>
            </w:pPr>
            <w:r w:rsidRPr="00D94B05">
              <w:rPr>
                <w:rFonts w:ascii="Verdana" w:hAnsi="Verdana"/>
                <w:kern w:val="2"/>
                <w:sz w:val="20"/>
                <w:szCs w:val="20"/>
              </w:rPr>
              <w:t>2025/41-</w:t>
            </w:r>
          </w:p>
        </w:tc>
      </w:tr>
      <w:tr w:rsidR="00D94B05" w:rsidRPr="00D94B05" w14:paraId="09EF2B3F" w14:textId="77777777">
        <w:tc>
          <w:tcPr>
            <w:tcW w:w="9486" w:type="dxa"/>
            <w:gridSpan w:val="6"/>
          </w:tcPr>
          <w:p w14:paraId="69CA1E09"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1. SUTARTIES ŠALYS</w:t>
            </w:r>
          </w:p>
        </w:tc>
      </w:tr>
      <w:tr w:rsidR="00D94B05" w:rsidRPr="00D94B05" w14:paraId="1472BA50" w14:textId="77777777">
        <w:tc>
          <w:tcPr>
            <w:tcW w:w="1696" w:type="dxa"/>
            <w:vMerge w:val="restart"/>
          </w:tcPr>
          <w:p w14:paraId="375AB98C" w14:textId="77777777" w:rsidR="00442815" w:rsidRPr="00D94B05" w:rsidRDefault="00442815">
            <w:pPr>
              <w:spacing w:after="0" w:line="240" w:lineRule="auto"/>
              <w:jc w:val="center"/>
              <w:rPr>
                <w:rFonts w:ascii="Verdana" w:hAnsi="Verdana"/>
                <w:b/>
                <w:bCs/>
                <w:kern w:val="2"/>
                <w:sz w:val="20"/>
                <w:szCs w:val="20"/>
              </w:rPr>
            </w:pPr>
          </w:p>
          <w:p w14:paraId="2E8D0966" w14:textId="77777777" w:rsidR="00442815" w:rsidRPr="00D94B05" w:rsidRDefault="00442815">
            <w:pPr>
              <w:spacing w:after="0" w:line="240" w:lineRule="auto"/>
              <w:jc w:val="center"/>
              <w:rPr>
                <w:rFonts w:ascii="Verdana" w:hAnsi="Verdana"/>
                <w:b/>
                <w:bCs/>
                <w:kern w:val="2"/>
                <w:sz w:val="20"/>
                <w:szCs w:val="20"/>
              </w:rPr>
            </w:pPr>
          </w:p>
          <w:p w14:paraId="73AE6A37" w14:textId="77777777" w:rsidR="00442815" w:rsidRPr="00D94B05" w:rsidRDefault="00442815">
            <w:pPr>
              <w:spacing w:after="0" w:line="240" w:lineRule="auto"/>
              <w:jc w:val="center"/>
              <w:rPr>
                <w:rFonts w:ascii="Verdana" w:hAnsi="Verdana"/>
                <w:b/>
                <w:bCs/>
                <w:kern w:val="2"/>
                <w:sz w:val="20"/>
                <w:szCs w:val="20"/>
              </w:rPr>
            </w:pPr>
          </w:p>
          <w:p w14:paraId="052DA9DC" w14:textId="77777777" w:rsidR="00442815" w:rsidRPr="00D94B05" w:rsidRDefault="00442815">
            <w:pPr>
              <w:spacing w:after="0" w:line="240" w:lineRule="auto"/>
              <w:rPr>
                <w:rFonts w:ascii="Verdana" w:hAnsi="Verdana"/>
                <w:b/>
                <w:bCs/>
                <w:kern w:val="2"/>
                <w:sz w:val="20"/>
                <w:szCs w:val="20"/>
              </w:rPr>
            </w:pPr>
          </w:p>
          <w:p w14:paraId="43DA035C"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1.1. Pirkėjas</w:t>
            </w:r>
          </w:p>
        </w:tc>
        <w:tc>
          <w:tcPr>
            <w:tcW w:w="3402" w:type="dxa"/>
            <w:gridSpan w:val="3"/>
          </w:tcPr>
          <w:p w14:paraId="1DBFC13B"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1.1.1. Pavadinimas</w:t>
            </w:r>
          </w:p>
        </w:tc>
        <w:tc>
          <w:tcPr>
            <w:tcW w:w="4388" w:type="dxa"/>
            <w:gridSpan w:val="2"/>
          </w:tcPr>
          <w:p w14:paraId="6064C1FC" w14:textId="77777777" w:rsidR="00442815" w:rsidRPr="00D94B05" w:rsidRDefault="00442815">
            <w:pPr>
              <w:spacing w:after="0" w:line="240" w:lineRule="auto"/>
              <w:jc w:val="both"/>
              <w:rPr>
                <w:rFonts w:ascii="Verdana" w:hAnsi="Verdana"/>
                <w:kern w:val="2"/>
                <w:sz w:val="20"/>
                <w:szCs w:val="20"/>
              </w:rPr>
            </w:pPr>
            <w:r w:rsidRPr="00D94B05">
              <w:rPr>
                <w:rFonts w:ascii="Verdana" w:hAnsi="Verdana"/>
                <w:kern w:val="2"/>
                <w:sz w:val="20"/>
                <w:szCs w:val="20"/>
              </w:rPr>
              <w:t>Lietuvos bankas</w:t>
            </w:r>
          </w:p>
        </w:tc>
      </w:tr>
      <w:tr w:rsidR="00D94B05" w:rsidRPr="00D94B05" w14:paraId="3A3B7727" w14:textId="77777777">
        <w:tc>
          <w:tcPr>
            <w:tcW w:w="1696" w:type="dxa"/>
            <w:vMerge/>
          </w:tcPr>
          <w:p w14:paraId="106259C5" w14:textId="77777777" w:rsidR="00442815" w:rsidRPr="00D94B05" w:rsidRDefault="00442815">
            <w:pPr>
              <w:spacing w:after="0" w:line="240" w:lineRule="auto"/>
              <w:rPr>
                <w:rFonts w:ascii="Verdana" w:hAnsi="Verdana"/>
                <w:kern w:val="2"/>
                <w:sz w:val="20"/>
                <w:szCs w:val="20"/>
              </w:rPr>
            </w:pPr>
          </w:p>
        </w:tc>
        <w:tc>
          <w:tcPr>
            <w:tcW w:w="3402" w:type="dxa"/>
            <w:gridSpan w:val="3"/>
          </w:tcPr>
          <w:p w14:paraId="281A91B7"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1.1.2. Juridinio asmens kodas</w:t>
            </w:r>
          </w:p>
        </w:tc>
        <w:tc>
          <w:tcPr>
            <w:tcW w:w="4388" w:type="dxa"/>
            <w:gridSpan w:val="2"/>
          </w:tcPr>
          <w:p w14:paraId="1E54E755" w14:textId="77777777" w:rsidR="00442815" w:rsidRPr="00D94B05" w:rsidRDefault="00442815">
            <w:pPr>
              <w:spacing w:after="0" w:line="240" w:lineRule="auto"/>
              <w:jc w:val="both"/>
              <w:rPr>
                <w:rFonts w:ascii="Verdana" w:hAnsi="Verdana"/>
                <w:kern w:val="2"/>
                <w:sz w:val="20"/>
                <w:szCs w:val="20"/>
              </w:rPr>
            </w:pPr>
            <w:r w:rsidRPr="00D94B05">
              <w:rPr>
                <w:rFonts w:ascii="Verdana" w:hAnsi="Verdana"/>
                <w:kern w:val="2"/>
                <w:sz w:val="20"/>
                <w:szCs w:val="20"/>
              </w:rPr>
              <w:t>188607684</w:t>
            </w:r>
          </w:p>
        </w:tc>
      </w:tr>
      <w:tr w:rsidR="00D94B05" w:rsidRPr="00D94B05" w14:paraId="48839EE3" w14:textId="77777777">
        <w:tc>
          <w:tcPr>
            <w:tcW w:w="1696" w:type="dxa"/>
            <w:vMerge/>
          </w:tcPr>
          <w:p w14:paraId="1656F3C1" w14:textId="77777777" w:rsidR="00442815" w:rsidRPr="00D94B05" w:rsidRDefault="00442815">
            <w:pPr>
              <w:spacing w:after="0" w:line="240" w:lineRule="auto"/>
              <w:rPr>
                <w:rFonts w:ascii="Verdana" w:hAnsi="Verdana"/>
                <w:kern w:val="2"/>
                <w:sz w:val="20"/>
                <w:szCs w:val="20"/>
              </w:rPr>
            </w:pPr>
          </w:p>
        </w:tc>
        <w:tc>
          <w:tcPr>
            <w:tcW w:w="3402" w:type="dxa"/>
            <w:gridSpan w:val="3"/>
          </w:tcPr>
          <w:p w14:paraId="20D1EBC3"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1.1.3. Adresas</w:t>
            </w:r>
          </w:p>
        </w:tc>
        <w:tc>
          <w:tcPr>
            <w:tcW w:w="4388" w:type="dxa"/>
            <w:gridSpan w:val="2"/>
          </w:tcPr>
          <w:p w14:paraId="304E579B" w14:textId="77777777" w:rsidR="00442815" w:rsidRPr="00D94B05" w:rsidRDefault="00442815">
            <w:pPr>
              <w:spacing w:after="0" w:line="240" w:lineRule="auto"/>
              <w:jc w:val="both"/>
              <w:rPr>
                <w:rFonts w:ascii="Verdana" w:hAnsi="Verdana"/>
                <w:kern w:val="2"/>
                <w:sz w:val="20"/>
                <w:szCs w:val="20"/>
              </w:rPr>
            </w:pPr>
            <w:r w:rsidRPr="00D94B05">
              <w:rPr>
                <w:rFonts w:ascii="Verdana" w:hAnsi="Verdana"/>
                <w:kern w:val="2"/>
                <w:sz w:val="20"/>
                <w:szCs w:val="20"/>
              </w:rPr>
              <w:t>Gedimino pr. 6, Vilnius</w:t>
            </w:r>
          </w:p>
        </w:tc>
      </w:tr>
      <w:tr w:rsidR="00D94B05" w:rsidRPr="00D94B05" w14:paraId="38B807BA" w14:textId="77777777">
        <w:tc>
          <w:tcPr>
            <w:tcW w:w="1696" w:type="dxa"/>
            <w:vMerge/>
          </w:tcPr>
          <w:p w14:paraId="7C735289" w14:textId="77777777" w:rsidR="00442815" w:rsidRPr="00D94B05" w:rsidRDefault="00442815">
            <w:pPr>
              <w:spacing w:after="0" w:line="240" w:lineRule="auto"/>
              <w:rPr>
                <w:rFonts w:ascii="Verdana" w:hAnsi="Verdana"/>
                <w:kern w:val="2"/>
                <w:sz w:val="20"/>
                <w:szCs w:val="20"/>
              </w:rPr>
            </w:pPr>
          </w:p>
        </w:tc>
        <w:tc>
          <w:tcPr>
            <w:tcW w:w="3402" w:type="dxa"/>
            <w:gridSpan w:val="3"/>
          </w:tcPr>
          <w:p w14:paraId="6F325D6F"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1.1.4. PVM mokėtojo kodas</w:t>
            </w:r>
          </w:p>
        </w:tc>
        <w:tc>
          <w:tcPr>
            <w:tcW w:w="4388" w:type="dxa"/>
            <w:gridSpan w:val="2"/>
          </w:tcPr>
          <w:p w14:paraId="7A375B57" w14:textId="77777777" w:rsidR="00442815" w:rsidRPr="00D94B05" w:rsidRDefault="00442815">
            <w:pPr>
              <w:spacing w:after="0" w:line="240" w:lineRule="auto"/>
              <w:jc w:val="both"/>
              <w:rPr>
                <w:rFonts w:ascii="Verdana" w:hAnsi="Verdana"/>
                <w:kern w:val="2"/>
                <w:sz w:val="20"/>
                <w:szCs w:val="20"/>
              </w:rPr>
            </w:pPr>
            <w:r w:rsidRPr="00D94B05">
              <w:rPr>
                <w:rFonts w:ascii="Verdana" w:hAnsi="Verdana"/>
                <w:kern w:val="2"/>
                <w:sz w:val="20"/>
                <w:szCs w:val="20"/>
              </w:rPr>
              <w:t>LT886076811</w:t>
            </w:r>
          </w:p>
        </w:tc>
      </w:tr>
      <w:tr w:rsidR="00D94B05" w:rsidRPr="00D94B05" w14:paraId="060858C5" w14:textId="77777777">
        <w:tc>
          <w:tcPr>
            <w:tcW w:w="1696" w:type="dxa"/>
            <w:vMerge/>
          </w:tcPr>
          <w:p w14:paraId="070D2C70" w14:textId="77777777" w:rsidR="00442815" w:rsidRPr="00D94B05" w:rsidRDefault="00442815">
            <w:pPr>
              <w:spacing w:after="0" w:line="240" w:lineRule="auto"/>
              <w:rPr>
                <w:rFonts w:ascii="Verdana" w:hAnsi="Verdana"/>
                <w:kern w:val="2"/>
                <w:sz w:val="20"/>
                <w:szCs w:val="20"/>
              </w:rPr>
            </w:pPr>
          </w:p>
        </w:tc>
        <w:tc>
          <w:tcPr>
            <w:tcW w:w="3402" w:type="dxa"/>
            <w:gridSpan w:val="3"/>
          </w:tcPr>
          <w:p w14:paraId="1F6E6B34"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1.1.5. Atsiskaitomoji sąskaita</w:t>
            </w:r>
          </w:p>
        </w:tc>
        <w:tc>
          <w:tcPr>
            <w:tcW w:w="4388" w:type="dxa"/>
            <w:gridSpan w:val="2"/>
          </w:tcPr>
          <w:p w14:paraId="6A136B4D" w14:textId="77777777" w:rsidR="00442815" w:rsidRPr="00D94B05" w:rsidRDefault="00442815">
            <w:pPr>
              <w:spacing w:after="0" w:line="240" w:lineRule="auto"/>
              <w:jc w:val="both"/>
              <w:rPr>
                <w:rFonts w:ascii="Verdana" w:hAnsi="Verdana"/>
                <w:kern w:val="2"/>
                <w:sz w:val="20"/>
                <w:szCs w:val="20"/>
              </w:rPr>
            </w:pPr>
            <w:r w:rsidRPr="00D94B05">
              <w:rPr>
                <w:rFonts w:ascii="Verdana" w:hAnsi="Verdana"/>
                <w:kern w:val="2"/>
                <w:sz w:val="20"/>
                <w:szCs w:val="20"/>
              </w:rPr>
              <w:t>LT41 1010 0000 0012 3456</w:t>
            </w:r>
          </w:p>
        </w:tc>
      </w:tr>
      <w:tr w:rsidR="00D94B05" w:rsidRPr="00D94B05" w14:paraId="380B09A0" w14:textId="77777777">
        <w:tc>
          <w:tcPr>
            <w:tcW w:w="1696" w:type="dxa"/>
            <w:vMerge/>
          </w:tcPr>
          <w:p w14:paraId="09423158" w14:textId="77777777" w:rsidR="00442815" w:rsidRPr="00D94B05" w:rsidRDefault="00442815">
            <w:pPr>
              <w:spacing w:after="0" w:line="240" w:lineRule="auto"/>
              <w:rPr>
                <w:rFonts w:ascii="Verdana" w:hAnsi="Verdana"/>
                <w:kern w:val="2"/>
                <w:sz w:val="20"/>
                <w:szCs w:val="20"/>
              </w:rPr>
            </w:pPr>
          </w:p>
        </w:tc>
        <w:tc>
          <w:tcPr>
            <w:tcW w:w="3402" w:type="dxa"/>
            <w:gridSpan w:val="3"/>
          </w:tcPr>
          <w:p w14:paraId="4B6BC426"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1.1.6. Bankas, banko kodas</w:t>
            </w:r>
          </w:p>
        </w:tc>
        <w:tc>
          <w:tcPr>
            <w:tcW w:w="4388" w:type="dxa"/>
            <w:gridSpan w:val="2"/>
          </w:tcPr>
          <w:p w14:paraId="0050D514" w14:textId="77777777" w:rsidR="00442815" w:rsidRPr="00D94B05" w:rsidRDefault="00442815">
            <w:pPr>
              <w:spacing w:after="0" w:line="240" w:lineRule="auto"/>
              <w:jc w:val="both"/>
              <w:rPr>
                <w:rFonts w:ascii="Verdana" w:hAnsi="Verdana"/>
                <w:kern w:val="2"/>
                <w:sz w:val="20"/>
                <w:szCs w:val="20"/>
              </w:rPr>
            </w:pPr>
            <w:r w:rsidRPr="00D94B05">
              <w:rPr>
                <w:rFonts w:ascii="Verdana" w:hAnsi="Verdana"/>
                <w:kern w:val="2"/>
                <w:sz w:val="20"/>
                <w:szCs w:val="20"/>
              </w:rPr>
              <w:t>Lietuvos bankas</w:t>
            </w:r>
          </w:p>
        </w:tc>
      </w:tr>
      <w:tr w:rsidR="00D94B05" w:rsidRPr="00D94B05" w14:paraId="330EB702" w14:textId="77777777">
        <w:tc>
          <w:tcPr>
            <w:tcW w:w="1696" w:type="dxa"/>
            <w:vMerge/>
          </w:tcPr>
          <w:p w14:paraId="1A7D2329" w14:textId="77777777" w:rsidR="00442815" w:rsidRPr="00D94B05" w:rsidRDefault="00442815">
            <w:pPr>
              <w:spacing w:after="0" w:line="240" w:lineRule="auto"/>
              <w:rPr>
                <w:rFonts w:ascii="Verdana" w:hAnsi="Verdana"/>
                <w:kern w:val="2"/>
                <w:sz w:val="20"/>
                <w:szCs w:val="20"/>
              </w:rPr>
            </w:pPr>
          </w:p>
        </w:tc>
        <w:tc>
          <w:tcPr>
            <w:tcW w:w="3402" w:type="dxa"/>
            <w:gridSpan w:val="3"/>
          </w:tcPr>
          <w:p w14:paraId="4DBA8A33"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1.1.7. Telefonas</w:t>
            </w:r>
          </w:p>
        </w:tc>
        <w:tc>
          <w:tcPr>
            <w:tcW w:w="4388" w:type="dxa"/>
            <w:gridSpan w:val="2"/>
          </w:tcPr>
          <w:p w14:paraId="0854AA1C" w14:textId="77777777" w:rsidR="00442815" w:rsidRPr="00D94B05" w:rsidRDefault="00442815">
            <w:pPr>
              <w:spacing w:after="0" w:line="240" w:lineRule="auto"/>
              <w:jc w:val="both"/>
              <w:rPr>
                <w:rFonts w:ascii="Verdana" w:hAnsi="Verdana"/>
                <w:kern w:val="2"/>
                <w:sz w:val="20"/>
                <w:szCs w:val="20"/>
              </w:rPr>
            </w:pPr>
            <w:r w:rsidRPr="00D94B05">
              <w:rPr>
                <w:rFonts w:ascii="Verdana" w:hAnsi="Verdana"/>
                <w:kern w:val="2"/>
                <w:sz w:val="20"/>
                <w:szCs w:val="20"/>
              </w:rPr>
              <w:t xml:space="preserve">+370 5 </w:t>
            </w:r>
            <w:r w:rsidRPr="00D94B05">
              <w:rPr>
                <w:rFonts w:ascii="Verdana" w:hAnsi="Verdana"/>
                <w:sz w:val="19"/>
                <w:szCs w:val="19"/>
                <w:lang w:eastAsia="lt-LT"/>
              </w:rPr>
              <w:t>268 0029</w:t>
            </w:r>
          </w:p>
        </w:tc>
      </w:tr>
      <w:tr w:rsidR="00D94B05" w:rsidRPr="00D94B05" w14:paraId="5B4B6DDD" w14:textId="77777777">
        <w:tc>
          <w:tcPr>
            <w:tcW w:w="1696" w:type="dxa"/>
            <w:vMerge/>
          </w:tcPr>
          <w:p w14:paraId="568FA277" w14:textId="77777777" w:rsidR="00442815" w:rsidRPr="00D94B05" w:rsidRDefault="00442815">
            <w:pPr>
              <w:spacing w:after="0" w:line="240" w:lineRule="auto"/>
              <w:rPr>
                <w:rFonts w:ascii="Verdana" w:hAnsi="Verdana"/>
                <w:kern w:val="2"/>
                <w:sz w:val="20"/>
                <w:szCs w:val="20"/>
              </w:rPr>
            </w:pPr>
          </w:p>
        </w:tc>
        <w:tc>
          <w:tcPr>
            <w:tcW w:w="3402" w:type="dxa"/>
            <w:gridSpan w:val="3"/>
          </w:tcPr>
          <w:p w14:paraId="5F5887CB"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1.1.8. El. paštas</w:t>
            </w:r>
          </w:p>
        </w:tc>
        <w:tc>
          <w:tcPr>
            <w:tcW w:w="4388" w:type="dxa"/>
            <w:gridSpan w:val="2"/>
          </w:tcPr>
          <w:p w14:paraId="625E6B68" w14:textId="77777777" w:rsidR="00442815" w:rsidRPr="00D94B05" w:rsidRDefault="00442815">
            <w:pPr>
              <w:spacing w:after="0" w:line="240" w:lineRule="auto"/>
              <w:jc w:val="both"/>
              <w:rPr>
                <w:rFonts w:ascii="Verdana" w:hAnsi="Verdana"/>
                <w:kern w:val="2"/>
                <w:sz w:val="20"/>
                <w:szCs w:val="20"/>
              </w:rPr>
            </w:pPr>
            <w:hyperlink r:id="rId11" w:history="1">
              <w:r w:rsidRPr="00D94B05">
                <w:rPr>
                  <w:rStyle w:val="Hyperlink"/>
                  <w:rFonts w:ascii="Verdana" w:hAnsi="Verdana"/>
                  <w:color w:val="auto"/>
                  <w:kern w:val="2"/>
                  <w:sz w:val="20"/>
                  <w:szCs w:val="20"/>
                </w:rPr>
                <w:t>info@lb.lt</w:t>
              </w:r>
            </w:hyperlink>
          </w:p>
        </w:tc>
      </w:tr>
      <w:tr w:rsidR="00D94B05" w:rsidRPr="00D94B05" w14:paraId="4CD6081F" w14:textId="77777777">
        <w:tc>
          <w:tcPr>
            <w:tcW w:w="1696" w:type="dxa"/>
            <w:vMerge/>
          </w:tcPr>
          <w:p w14:paraId="77C2A580" w14:textId="77777777" w:rsidR="00442815" w:rsidRPr="00D94B05" w:rsidRDefault="00442815">
            <w:pPr>
              <w:spacing w:after="0" w:line="240" w:lineRule="auto"/>
              <w:rPr>
                <w:rFonts w:ascii="Verdana" w:hAnsi="Verdana"/>
                <w:kern w:val="2"/>
                <w:sz w:val="20"/>
                <w:szCs w:val="20"/>
              </w:rPr>
            </w:pPr>
          </w:p>
        </w:tc>
        <w:tc>
          <w:tcPr>
            <w:tcW w:w="3402" w:type="dxa"/>
            <w:gridSpan w:val="3"/>
          </w:tcPr>
          <w:p w14:paraId="01542720"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1.1.9. Šalies atstovas</w:t>
            </w:r>
          </w:p>
        </w:tc>
        <w:tc>
          <w:tcPr>
            <w:tcW w:w="4388" w:type="dxa"/>
            <w:gridSpan w:val="2"/>
          </w:tcPr>
          <w:p w14:paraId="146DA169" w14:textId="77777777" w:rsidR="00442815" w:rsidRPr="00D94B05" w:rsidRDefault="00442815">
            <w:pPr>
              <w:spacing w:after="0" w:line="240" w:lineRule="auto"/>
              <w:jc w:val="both"/>
              <w:rPr>
                <w:rFonts w:ascii="Verdana" w:hAnsi="Verdana"/>
                <w:kern w:val="2"/>
                <w:sz w:val="20"/>
                <w:szCs w:val="20"/>
              </w:rPr>
            </w:pPr>
            <w:r w:rsidRPr="00D94B05">
              <w:t>_______(</w:t>
            </w:r>
            <w:r w:rsidRPr="00D94B05">
              <w:rPr>
                <w:i/>
                <w:iCs/>
                <w:kern w:val="2"/>
              </w:rPr>
              <w:t>nurodoma sutarties sudarymo metu)</w:t>
            </w:r>
          </w:p>
        </w:tc>
      </w:tr>
      <w:tr w:rsidR="00D94B05" w:rsidRPr="00D94B05" w14:paraId="2A888200" w14:textId="77777777">
        <w:tc>
          <w:tcPr>
            <w:tcW w:w="1696" w:type="dxa"/>
            <w:vMerge/>
          </w:tcPr>
          <w:p w14:paraId="4A025D79" w14:textId="77777777" w:rsidR="00442815" w:rsidRPr="00D94B05" w:rsidRDefault="00442815">
            <w:pPr>
              <w:spacing w:after="0" w:line="240" w:lineRule="auto"/>
              <w:rPr>
                <w:rFonts w:ascii="Verdana" w:hAnsi="Verdana"/>
                <w:kern w:val="2"/>
                <w:sz w:val="20"/>
                <w:szCs w:val="20"/>
              </w:rPr>
            </w:pPr>
          </w:p>
        </w:tc>
        <w:tc>
          <w:tcPr>
            <w:tcW w:w="3402" w:type="dxa"/>
            <w:gridSpan w:val="3"/>
          </w:tcPr>
          <w:p w14:paraId="57C8C2C6"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1.1.10. Atstovavimo pagrindas</w:t>
            </w:r>
          </w:p>
        </w:tc>
        <w:tc>
          <w:tcPr>
            <w:tcW w:w="4388" w:type="dxa"/>
            <w:gridSpan w:val="2"/>
          </w:tcPr>
          <w:p w14:paraId="4BE4FB46" w14:textId="77777777" w:rsidR="00442815" w:rsidRPr="00D94B05" w:rsidRDefault="00442815">
            <w:pPr>
              <w:spacing w:after="0" w:line="240" w:lineRule="auto"/>
              <w:jc w:val="both"/>
              <w:rPr>
                <w:rFonts w:ascii="Verdana" w:hAnsi="Verdana" w:cstheme="minorHAnsi"/>
                <w:kern w:val="2"/>
                <w:sz w:val="20"/>
                <w:szCs w:val="20"/>
              </w:rPr>
            </w:pPr>
            <w:r w:rsidRPr="00D94B05">
              <w:rPr>
                <w:rFonts w:ascii="Verdana" w:eastAsia="Times New Roman" w:hAnsi="Verdana" w:cstheme="minorHAnsi"/>
                <w:sz w:val="20"/>
                <w:szCs w:val="20"/>
              </w:rPr>
              <w:t xml:space="preserve">Prekių, paslaugų ir darbų pirkimo bei kitų sutarčių rengimo, įforminimo, saugojimo </w:t>
            </w:r>
            <w:r w:rsidRPr="00D94B05">
              <w:rPr>
                <w:rFonts w:ascii="Verdana" w:hAnsi="Verdana" w:cstheme="minorHAnsi"/>
                <w:sz w:val="20"/>
                <w:szCs w:val="20"/>
                <w:lang w:eastAsia="lt-LT"/>
              </w:rPr>
              <w:t>ir sąskaitų tvarkymo</w:t>
            </w:r>
            <w:r w:rsidRPr="00D94B05">
              <w:rPr>
                <w:rFonts w:ascii="Verdana" w:eastAsia="Times New Roman" w:hAnsi="Verdana" w:cstheme="minorHAnsi"/>
                <w:sz w:val="20"/>
                <w:szCs w:val="20"/>
              </w:rPr>
              <w:t xml:space="preserve"> Lietuvos banke taisyklių, patvirtintų Lietuvos banko valdybos pirmininko 2015-12-22 d. įsakymu Nr. V2015/(1.7-260603)-02-245, ___ papunktis</w:t>
            </w:r>
            <w:r w:rsidRPr="00D94B05">
              <w:rPr>
                <w:rFonts w:ascii="Verdana" w:hAnsi="Verdana"/>
                <w:sz w:val="20"/>
                <w:szCs w:val="20"/>
              </w:rPr>
              <w:t xml:space="preserve"> </w:t>
            </w:r>
          </w:p>
        </w:tc>
      </w:tr>
      <w:tr w:rsidR="00D94B05" w:rsidRPr="00D94B05" w14:paraId="056C6AEB" w14:textId="77777777">
        <w:tc>
          <w:tcPr>
            <w:tcW w:w="1696" w:type="dxa"/>
            <w:vMerge w:val="restart"/>
          </w:tcPr>
          <w:p w14:paraId="51EFFE1C" w14:textId="77777777" w:rsidR="00442815" w:rsidRPr="00D94B05" w:rsidRDefault="00442815">
            <w:pPr>
              <w:spacing w:after="0" w:line="240" w:lineRule="auto"/>
              <w:rPr>
                <w:rFonts w:ascii="Verdana" w:hAnsi="Verdana"/>
                <w:b/>
                <w:bCs/>
                <w:kern w:val="2"/>
                <w:sz w:val="20"/>
                <w:szCs w:val="20"/>
              </w:rPr>
            </w:pPr>
          </w:p>
          <w:p w14:paraId="7EF45647" w14:textId="77777777" w:rsidR="00442815" w:rsidRPr="00D94B05" w:rsidRDefault="00442815">
            <w:pPr>
              <w:spacing w:after="0" w:line="240" w:lineRule="auto"/>
              <w:rPr>
                <w:rFonts w:ascii="Verdana" w:hAnsi="Verdana"/>
                <w:b/>
                <w:bCs/>
                <w:kern w:val="2"/>
                <w:sz w:val="20"/>
                <w:szCs w:val="20"/>
              </w:rPr>
            </w:pPr>
          </w:p>
          <w:p w14:paraId="7E9EE763" w14:textId="77777777" w:rsidR="00442815" w:rsidRPr="00D94B05" w:rsidRDefault="00442815">
            <w:pPr>
              <w:spacing w:after="0" w:line="240" w:lineRule="auto"/>
              <w:rPr>
                <w:rFonts w:ascii="Verdana" w:hAnsi="Verdana"/>
                <w:b/>
                <w:bCs/>
                <w:kern w:val="2"/>
                <w:sz w:val="20"/>
                <w:szCs w:val="20"/>
              </w:rPr>
            </w:pPr>
          </w:p>
          <w:p w14:paraId="311FBC13"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1.2. Tiekėjas</w:t>
            </w:r>
          </w:p>
          <w:p w14:paraId="727CFCF1" w14:textId="180C57E4" w:rsidR="009D0CEC" w:rsidRPr="00D94B05" w:rsidRDefault="009D0CEC" w:rsidP="009D0CEC">
            <w:pPr>
              <w:rPr>
                <w:kern w:val="2"/>
              </w:rPr>
            </w:pPr>
            <w:r w:rsidRPr="00D94B05">
              <w:rPr>
                <w:kern w:val="2"/>
              </w:rPr>
              <w:t>(jei Tiekėjas yra fizinis asmuo, skiltys atitinkamai pakoreguojamos</w:t>
            </w:r>
            <w:r w:rsidRPr="00D94B05">
              <w:rPr>
                <w:kern w:val="2"/>
                <w:szCs w:val="24"/>
              </w:rPr>
              <w:t>.</w:t>
            </w:r>
          </w:p>
          <w:p w14:paraId="4000AA0E" w14:textId="77777777" w:rsidR="009D0CEC" w:rsidRPr="00D94B05" w:rsidRDefault="009D0CEC" w:rsidP="009D0CEC">
            <w:pPr>
              <w:rPr>
                <w:kern w:val="2"/>
                <w:szCs w:val="24"/>
              </w:rPr>
            </w:pPr>
            <w:r w:rsidRPr="00D94B05">
              <w:rPr>
                <w:kern w:val="2"/>
                <w:szCs w:val="24"/>
              </w:rPr>
              <w:t>Jei Tiekėjas yra tiekėjų grupė, skiltys pildomos įterpiant kiekvieno grupės nario informaciją)</w:t>
            </w:r>
          </w:p>
          <w:p w14:paraId="297EE92A" w14:textId="77777777" w:rsidR="00442815" w:rsidRPr="00D94B05" w:rsidRDefault="00442815">
            <w:pPr>
              <w:spacing w:after="0" w:line="240" w:lineRule="auto"/>
              <w:rPr>
                <w:rFonts w:ascii="Verdana" w:hAnsi="Verdana"/>
                <w:b/>
                <w:bCs/>
                <w:kern w:val="2"/>
                <w:sz w:val="20"/>
                <w:szCs w:val="20"/>
              </w:rPr>
            </w:pPr>
          </w:p>
        </w:tc>
        <w:tc>
          <w:tcPr>
            <w:tcW w:w="3402" w:type="dxa"/>
            <w:gridSpan w:val="3"/>
          </w:tcPr>
          <w:p w14:paraId="04C3B5F2"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1.2.1. Pavadinimas</w:t>
            </w:r>
          </w:p>
        </w:tc>
        <w:tc>
          <w:tcPr>
            <w:tcW w:w="4388" w:type="dxa"/>
            <w:gridSpan w:val="2"/>
          </w:tcPr>
          <w:p w14:paraId="6327B58A" w14:textId="77777777" w:rsidR="00442815" w:rsidRPr="00D94B05" w:rsidRDefault="00442815">
            <w:pPr>
              <w:spacing w:after="0" w:line="240" w:lineRule="auto"/>
              <w:rPr>
                <w:rFonts w:ascii="Verdana" w:hAnsi="Verdana"/>
                <w:bCs/>
                <w:kern w:val="2"/>
                <w:sz w:val="20"/>
                <w:szCs w:val="20"/>
              </w:rPr>
            </w:pPr>
          </w:p>
        </w:tc>
      </w:tr>
      <w:tr w:rsidR="00D94B05" w:rsidRPr="00D94B05" w14:paraId="4D552B36" w14:textId="77777777">
        <w:tc>
          <w:tcPr>
            <w:tcW w:w="1696" w:type="dxa"/>
            <w:vMerge/>
          </w:tcPr>
          <w:p w14:paraId="2B4E6F8C" w14:textId="77777777" w:rsidR="00442815" w:rsidRPr="00D94B05" w:rsidRDefault="00442815">
            <w:pPr>
              <w:spacing w:after="0" w:line="240" w:lineRule="auto"/>
              <w:rPr>
                <w:rFonts w:ascii="Verdana" w:hAnsi="Verdana"/>
                <w:b/>
                <w:bCs/>
                <w:kern w:val="2"/>
                <w:sz w:val="20"/>
                <w:szCs w:val="20"/>
              </w:rPr>
            </w:pPr>
          </w:p>
        </w:tc>
        <w:tc>
          <w:tcPr>
            <w:tcW w:w="3402" w:type="dxa"/>
            <w:gridSpan w:val="3"/>
          </w:tcPr>
          <w:p w14:paraId="7B1A0DD8"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1.2.2. Juridinio asmens kodas</w:t>
            </w:r>
          </w:p>
        </w:tc>
        <w:tc>
          <w:tcPr>
            <w:tcW w:w="4388" w:type="dxa"/>
            <w:gridSpan w:val="2"/>
          </w:tcPr>
          <w:p w14:paraId="31921C51" w14:textId="77777777" w:rsidR="00442815" w:rsidRPr="00D94B05" w:rsidRDefault="00442815">
            <w:pPr>
              <w:spacing w:after="0" w:line="240" w:lineRule="auto"/>
              <w:rPr>
                <w:rFonts w:ascii="Verdana" w:hAnsi="Verdana"/>
                <w:kern w:val="2"/>
                <w:sz w:val="20"/>
                <w:szCs w:val="20"/>
              </w:rPr>
            </w:pPr>
          </w:p>
        </w:tc>
      </w:tr>
      <w:tr w:rsidR="00D94B05" w:rsidRPr="00D94B05" w14:paraId="5D4B3ACE" w14:textId="77777777">
        <w:tc>
          <w:tcPr>
            <w:tcW w:w="1696" w:type="dxa"/>
            <w:vMerge/>
          </w:tcPr>
          <w:p w14:paraId="5767A403" w14:textId="77777777" w:rsidR="00442815" w:rsidRPr="00D94B05" w:rsidRDefault="00442815">
            <w:pPr>
              <w:spacing w:after="0" w:line="240" w:lineRule="auto"/>
              <w:rPr>
                <w:rFonts w:ascii="Verdana" w:hAnsi="Verdana"/>
                <w:b/>
                <w:bCs/>
                <w:kern w:val="2"/>
                <w:sz w:val="20"/>
                <w:szCs w:val="20"/>
              </w:rPr>
            </w:pPr>
          </w:p>
        </w:tc>
        <w:tc>
          <w:tcPr>
            <w:tcW w:w="3402" w:type="dxa"/>
            <w:gridSpan w:val="3"/>
          </w:tcPr>
          <w:p w14:paraId="3E0BE86C"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1.2.3. Adresas</w:t>
            </w:r>
          </w:p>
        </w:tc>
        <w:tc>
          <w:tcPr>
            <w:tcW w:w="4388" w:type="dxa"/>
            <w:gridSpan w:val="2"/>
          </w:tcPr>
          <w:p w14:paraId="69E04F33" w14:textId="77777777" w:rsidR="00442815" w:rsidRPr="00D94B05" w:rsidRDefault="00442815">
            <w:pPr>
              <w:spacing w:after="0" w:line="240" w:lineRule="auto"/>
              <w:rPr>
                <w:rFonts w:ascii="Verdana" w:hAnsi="Verdana"/>
                <w:kern w:val="2"/>
                <w:sz w:val="20"/>
                <w:szCs w:val="20"/>
              </w:rPr>
            </w:pPr>
          </w:p>
        </w:tc>
      </w:tr>
      <w:tr w:rsidR="00D94B05" w:rsidRPr="00D94B05" w14:paraId="797E6EEE" w14:textId="77777777">
        <w:tc>
          <w:tcPr>
            <w:tcW w:w="1696" w:type="dxa"/>
            <w:vMerge/>
          </w:tcPr>
          <w:p w14:paraId="2A1BE487" w14:textId="77777777" w:rsidR="00442815" w:rsidRPr="00D94B05" w:rsidRDefault="00442815">
            <w:pPr>
              <w:spacing w:after="0" w:line="240" w:lineRule="auto"/>
              <w:rPr>
                <w:rFonts w:ascii="Verdana" w:hAnsi="Verdana"/>
                <w:b/>
                <w:bCs/>
                <w:kern w:val="2"/>
                <w:sz w:val="20"/>
                <w:szCs w:val="20"/>
              </w:rPr>
            </w:pPr>
          </w:p>
        </w:tc>
        <w:tc>
          <w:tcPr>
            <w:tcW w:w="3402" w:type="dxa"/>
            <w:gridSpan w:val="3"/>
          </w:tcPr>
          <w:p w14:paraId="0B1AD3E8"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1.2.4. PVM mokėtojo kodas</w:t>
            </w:r>
          </w:p>
        </w:tc>
        <w:tc>
          <w:tcPr>
            <w:tcW w:w="4388" w:type="dxa"/>
            <w:gridSpan w:val="2"/>
          </w:tcPr>
          <w:p w14:paraId="1F401BFD" w14:textId="77777777" w:rsidR="00442815" w:rsidRPr="00D94B05" w:rsidRDefault="00442815">
            <w:pPr>
              <w:spacing w:after="0" w:line="240" w:lineRule="auto"/>
              <w:rPr>
                <w:rFonts w:ascii="Verdana" w:hAnsi="Verdana"/>
                <w:kern w:val="2"/>
                <w:sz w:val="20"/>
                <w:szCs w:val="20"/>
              </w:rPr>
            </w:pPr>
          </w:p>
        </w:tc>
      </w:tr>
      <w:tr w:rsidR="00D94B05" w:rsidRPr="00D94B05" w14:paraId="15635212" w14:textId="77777777">
        <w:tc>
          <w:tcPr>
            <w:tcW w:w="1696" w:type="dxa"/>
            <w:vMerge/>
          </w:tcPr>
          <w:p w14:paraId="02729F3E" w14:textId="77777777" w:rsidR="00442815" w:rsidRPr="00D94B05" w:rsidRDefault="00442815">
            <w:pPr>
              <w:spacing w:after="0" w:line="240" w:lineRule="auto"/>
              <w:rPr>
                <w:rFonts w:ascii="Verdana" w:hAnsi="Verdana"/>
                <w:b/>
                <w:bCs/>
                <w:kern w:val="2"/>
                <w:sz w:val="20"/>
                <w:szCs w:val="20"/>
              </w:rPr>
            </w:pPr>
          </w:p>
        </w:tc>
        <w:tc>
          <w:tcPr>
            <w:tcW w:w="3402" w:type="dxa"/>
            <w:gridSpan w:val="3"/>
          </w:tcPr>
          <w:p w14:paraId="0253CDE4"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1.2.5. Atsiskaitomoji sąskaita</w:t>
            </w:r>
          </w:p>
        </w:tc>
        <w:tc>
          <w:tcPr>
            <w:tcW w:w="4388" w:type="dxa"/>
            <w:gridSpan w:val="2"/>
          </w:tcPr>
          <w:p w14:paraId="640E586E" w14:textId="77777777" w:rsidR="00442815" w:rsidRPr="00D94B05" w:rsidRDefault="00442815">
            <w:pPr>
              <w:autoSpaceDE w:val="0"/>
              <w:autoSpaceDN w:val="0"/>
              <w:adjustRightInd w:val="0"/>
              <w:spacing w:after="0" w:line="240" w:lineRule="auto"/>
              <w:rPr>
                <w:rFonts w:ascii="Verdana" w:hAnsi="Verdana"/>
                <w:kern w:val="2"/>
                <w:sz w:val="20"/>
                <w:szCs w:val="20"/>
              </w:rPr>
            </w:pPr>
          </w:p>
        </w:tc>
      </w:tr>
      <w:tr w:rsidR="00D94B05" w:rsidRPr="00D94B05" w14:paraId="739BE598" w14:textId="77777777">
        <w:tc>
          <w:tcPr>
            <w:tcW w:w="1696" w:type="dxa"/>
            <w:vMerge/>
          </w:tcPr>
          <w:p w14:paraId="1E502DC5" w14:textId="77777777" w:rsidR="00442815" w:rsidRPr="00D94B05" w:rsidRDefault="00442815">
            <w:pPr>
              <w:spacing w:after="0" w:line="240" w:lineRule="auto"/>
              <w:rPr>
                <w:rFonts w:ascii="Verdana" w:hAnsi="Verdana"/>
                <w:b/>
                <w:bCs/>
                <w:kern w:val="2"/>
                <w:sz w:val="20"/>
                <w:szCs w:val="20"/>
              </w:rPr>
            </w:pPr>
          </w:p>
        </w:tc>
        <w:tc>
          <w:tcPr>
            <w:tcW w:w="3402" w:type="dxa"/>
            <w:gridSpan w:val="3"/>
          </w:tcPr>
          <w:p w14:paraId="04F89F02"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1.2.6. Bankas, banko kodas</w:t>
            </w:r>
          </w:p>
        </w:tc>
        <w:tc>
          <w:tcPr>
            <w:tcW w:w="4388" w:type="dxa"/>
            <w:gridSpan w:val="2"/>
          </w:tcPr>
          <w:p w14:paraId="50F8CB4B" w14:textId="77777777" w:rsidR="00442815" w:rsidRPr="00D94B05" w:rsidRDefault="00442815">
            <w:pPr>
              <w:spacing w:after="0" w:line="240" w:lineRule="auto"/>
              <w:rPr>
                <w:rFonts w:ascii="Verdana" w:hAnsi="Verdana"/>
                <w:kern w:val="2"/>
                <w:sz w:val="20"/>
                <w:szCs w:val="20"/>
              </w:rPr>
            </w:pPr>
          </w:p>
        </w:tc>
      </w:tr>
      <w:tr w:rsidR="00D94B05" w:rsidRPr="00D94B05" w14:paraId="5DC57FEE" w14:textId="77777777">
        <w:tc>
          <w:tcPr>
            <w:tcW w:w="1696" w:type="dxa"/>
            <w:vMerge/>
          </w:tcPr>
          <w:p w14:paraId="3EC3E0E5" w14:textId="77777777" w:rsidR="00442815" w:rsidRPr="00D94B05" w:rsidRDefault="00442815">
            <w:pPr>
              <w:spacing w:after="0" w:line="240" w:lineRule="auto"/>
              <w:rPr>
                <w:rFonts w:ascii="Verdana" w:hAnsi="Verdana"/>
                <w:b/>
                <w:bCs/>
                <w:kern w:val="2"/>
                <w:sz w:val="20"/>
                <w:szCs w:val="20"/>
              </w:rPr>
            </w:pPr>
          </w:p>
        </w:tc>
        <w:tc>
          <w:tcPr>
            <w:tcW w:w="3402" w:type="dxa"/>
            <w:gridSpan w:val="3"/>
          </w:tcPr>
          <w:p w14:paraId="7B978196"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1.2.7. Telefonas</w:t>
            </w:r>
          </w:p>
        </w:tc>
        <w:tc>
          <w:tcPr>
            <w:tcW w:w="4388" w:type="dxa"/>
            <w:gridSpan w:val="2"/>
          </w:tcPr>
          <w:p w14:paraId="7E5353DF" w14:textId="77777777" w:rsidR="00442815" w:rsidRPr="00D94B05" w:rsidRDefault="00442815">
            <w:pPr>
              <w:spacing w:after="0" w:line="240" w:lineRule="auto"/>
              <w:rPr>
                <w:rFonts w:ascii="Verdana" w:hAnsi="Verdana"/>
                <w:kern w:val="2"/>
                <w:sz w:val="20"/>
                <w:szCs w:val="20"/>
              </w:rPr>
            </w:pPr>
          </w:p>
        </w:tc>
      </w:tr>
      <w:tr w:rsidR="00D94B05" w:rsidRPr="00D94B05" w14:paraId="68D99882" w14:textId="77777777">
        <w:tc>
          <w:tcPr>
            <w:tcW w:w="1696" w:type="dxa"/>
            <w:vMerge/>
          </w:tcPr>
          <w:p w14:paraId="7CC9B948" w14:textId="77777777" w:rsidR="00442815" w:rsidRPr="00D94B05" w:rsidRDefault="00442815">
            <w:pPr>
              <w:spacing w:after="0" w:line="240" w:lineRule="auto"/>
              <w:rPr>
                <w:rFonts w:ascii="Verdana" w:hAnsi="Verdana"/>
                <w:b/>
                <w:bCs/>
                <w:kern w:val="2"/>
                <w:sz w:val="20"/>
                <w:szCs w:val="20"/>
              </w:rPr>
            </w:pPr>
          </w:p>
        </w:tc>
        <w:tc>
          <w:tcPr>
            <w:tcW w:w="3402" w:type="dxa"/>
            <w:gridSpan w:val="3"/>
          </w:tcPr>
          <w:p w14:paraId="61D5E79B"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1.2.8. El. paštas</w:t>
            </w:r>
          </w:p>
        </w:tc>
        <w:tc>
          <w:tcPr>
            <w:tcW w:w="4388" w:type="dxa"/>
            <w:gridSpan w:val="2"/>
          </w:tcPr>
          <w:p w14:paraId="6623073D" w14:textId="77777777" w:rsidR="00442815" w:rsidRPr="00D94B05" w:rsidRDefault="00442815">
            <w:pPr>
              <w:spacing w:after="0" w:line="240" w:lineRule="auto"/>
              <w:rPr>
                <w:rFonts w:ascii="Verdana" w:hAnsi="Verdana"/>
                <w:kern w:val="2"/>
                <w:sz w:val="20"/>
                <w:szCs w:val="20"/>
              </w:rPr>
            </w:pPr>
          </w:p>
        </w:tc>
      </w:tr>
      <w:tr w:rsidR="00D94B05" w:rsidRPr="00D94B05" w14:paraId="3C1A4D15" w14:textId="77777777">
        <w:tc>
          <w:tcPr>
            <w:tcW w:w="1696" w:type="dxa"/>
            <w:vMerge/>
          </w:tcPr>
          <w:p w14:paraId="7EBC9BE6" w14:textId="77777777" w:rsidR="00442815" w:rsidRPr="00D94B05" w:rsidRDefault="00442815">
            <w:pPr>
              <w:spacing w:after="0" w:line="240" w:lineRule="auto"/>
              <w:rPr>
                <w:rFonts w:ascii="Verdana" w:hAnsi="Verdana"/>
                <w:b/>
                <w:bCs/>
                <w:kern w:val="2"/>
                <w:sz w:val="20"/>
                <w:szCs w:val="20"/>
              </w:rPr>
            </w:pPr>
          </w:p>
        </w:tc>
        <w:tc>
          <w:tcPr>
            <w:tcW w:w="3402" w:type="dxa"/>
            <w:gridSpan w:val="3"/>
          </w:tcPr>
          <w:p w14:paraId="24B5BD3E"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1.2.9. Šalies atstovas</w:t>
            </w:r>
          </w:p>
        </w:tc>
        <w:tc>
          <w:tcPr>
            <w:tcW w:w="4388" w:type="dxa"/>
            <w:gridSpan w:val="2"/>
          </w:tcPr>
          <w:p w14:paraId="6B29C292" w14:textId="77777777" w:rsidR="00442815" w:rsidRPr="00D94B05" w:rsidRDefault="00442815">
            <w:pPr>
              <w:tabs>
                <w:tab w:val="left" w:pos="1134"/>
                <w:tab w:val="left" w:pos="1276"/>
                <w:tab w:val="left" w:pos="1418"/>
                <w:tab w:val="left" w:pos="1560"/>
              </w:tabs>
              <w:spacing w:after="0" w:line="240" w:lineRule="auto"/>
              <w:rPr>
                <w:rFonts w:ascii="Verdana" w:hAnsi="Verdana"/>
                <w:kern w:val="2"/>
                <w:sz w:val="20"/>
                <w:szCs w:val="20"/>
              </w:rPr>
            </w:pPr>
          </w:p>
        </w:tc>
      </w:tr>
      <w:tr w:rsidR="00442815" w:rsidRPr="00D94B05" w14:paraId="45285DFB" w14:textId="77777777">
        <w:tc>
          <w:tcPr>
            <w:tcW w:w="1696" w:type="dxa"/>
            <w:vMerge/>
          </w:tcPr>
          <w:p w14:paraId="580BE3C9" w14:textId="77777777" w:rsidR="00442815" w:rsidRPr="00D94B05" w:rsidRDefault="00442815">
            <w:pPr>
              <w:spacing w:after="0" w:line="240" w:lineRule="auto"/>
              <w:rPr>
                <w:rFonts w:ascii="Verdana" w:hAnsi="Verdana"/>
                <w:b/>
                <w:bCs/>
                <w:kern w:val="2"/>
                <w:sz w:val="20"/>
                <w:szCs w:val="20"/>
              </w:rPr>
            </w:pPr>
          </w:p>
        </w:tc>
        <w:tc>
          <w:tcPr>
            <w:tcW w:w="3402" w:type="dxa"/>
            <w:gridSpan w:val="3"/>
          </w:tcPr>
          <w:p w14:paraId="5B2E88F5"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1.2.10. Atstovavimo pagrindas</w:t>
            </w:r>
          </w:p>
        </w:tc>
        <w:tc>
          <w:tcPr>
            <w:tcW w:w="4388" w:type="dxa"/>
            <w:gridSpan w:val="2"/>
          </w:tcPr>
          <w:p w14:paraId="23491146" w14:textId="77777777" w:rsidR="00442815" w:rsidRPr="00D94B05" w:rsidRDefault="00442815">
            <w:pPr>
              <w:spacing w:after="0" w:line="240" w:lineRule="auto"/>
              <w:rPr>
                <w:rFonts w:ascii="Verdana" w:hAnsi="Verdana"/>
                <w:kern w:val="2"/>
                <w:sz w:val="20"/>
                <w:szCs w:val="20"/>
              </w:rPr>
            </w:pPr>
          </w:p>
        </w:tc>
      </w:tr>
    </w:tbl>
    <w:p w14:paraId="38AA3ED3" w14:textId="77777777" w:rsidR="00442815" w:rsidRPr="00D94B05" w:rsidRDefault="00442815" w:rsidP="00442815">
      <w:pPr>
        <w:tabs>
          <w:tab w:val="left" w:pos="1134"/>
          <w:tab w:val="left" w:pos="1276"/>
          <w:tab w:val="left" w:pos="1418"/>
          <w:tab w:val="left" w:pos="1560"/>
        </w:tabs>
        <w:spacing w:after="0" w:line="240" w:lineRule="auto"/>
        <w:ind w:firstLine="851"/>
        <w:jc w:val="center"/>
        <w:rPr>
          <w:rFonts w:ascii="Verdana" w:eastAsia="Times New Roman" w:hAnsi="Verdana"/>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157"/>
        <w:gridCol w:w="2016"/>
        <w:gridCol w:w="4655"/>
      </w:tblGrid>
      <w:tr w:rsidR="00D94B05" w:rsidRPr="00D94B05" w14:paraId="02D8A157" w14:textId="77777777">
        <w:trPr>
          <w:trHeight w:val="300"/>
        </w:trPr>
        <w:tc>
          <w:tcPr>
            <w:tcW w:w="9535" w:type="dxa"/>
            <w:gridSpan w:val="4"/>
          </w:tcPr>
          <w:p w14:paraId="7638F9EB"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2. ATSAKINGI ASMENYS</w:t>
            </w:r>
          </w:p>
        </w:tc>
      </w:tr>
      <w:tr w:rsidR="00D94B05" w:rsidRPr="00D94B05" w14:paraId="4BF3F4F3" w14:textId="77777777" w:rsidTr="005C04BF">
        <w:trPr>
          <w:trHeight w:val="300"/>
        </w:trPr>
        <w:tc>
          <w:tcPr>
            <w:tcW w:w="2864" w:type="dxa"/>
            <w:gridSpan w:val="2"/>
          </w:tcPr>
          <w:p w14:paraId="4BB2288C"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2.1. Pirkėjo kontaktiniai asmenys, atsakingi už Sutarties vykdymą, Prekių priėmimą, Sąskaitų per informacinę sistemą „SABIS“ priėmimą</w:t>
            </w:r>
          </w:p>
        </w:tc>
        <w:tc>
          <w:tcPr>
            <w:tcW w:w="6671" w:type="dxa"/>
            <w:gridSpan w:val="2"/>
          </w:tcPr>
          <w:p w14:paraId="0CCA6792" w14:textId="4F56246A" w:rsidR="00442815" w:rsidRPr="00D94B05" w:rsidRDefault="00442815">
            <w:pPr>
              <w:spacing w:after="0" w:line="240" w:lineRule="auto"/>
              <w:rPr>
                <w:rFonts w:ascii="Verdana" w:hAnsi="Verdana"/>
                <w:kern w:val="2"/>
                <w:sz w:val="20"/>
                <w:szCs w:val="20"/>
              </w:rPr>
            </w:pPr>
            <w:r w:rsidRPr="00D94B05" w:rsidDel="00A3185C">
              <w:rPr>
                <w:i/>
                <w:iCs/>
                <w:kern w:val="2"/>
              </w:rPr>
              <w:t>nurodoma sutarties sudarymo metu</w:t>
            </w:r>
            <w:r w:rsidR="002A33A2" w:rsidRPr="00D94B05" w:rsidDel="00A3185C">
              <w:rPr>
                <w:i/>
                <w:iCs/>
                <w:kern w:val="2"/>
              </w:rPr>
              <w:t>: padalinys / skyrius, pareigos, vardas, pavardė, tel., el. paštas)</w:t>
            </w:r>
          </w:p>
        </w:tc>
      </w:tr>
      <w:tr w:rsidR="00D94B05" w:rsidRPr="00D94B05" w14:paraId="6A542C96" w14:textId="77777777" w:rsidTr="005C04BF">
        <w:trPr>
          <w:trHeight w:val="300"/>
        </w:trPr>
        <w:tc>
          <w:tcPr>
            <w:tcW w:w="2864" w:type="dxa"/>
            <w:gridSpan w:val="2"/>
          </w:tcPr>
          <w:p w14:paraId="6908EEDC"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2.2. Tiekėjo kontaktiniai asmenys, atsakingi už Sutarties vykdymą</w:t>
            </w:r>
          </w:p>
        </w:tc>
        <w:tc>
          <w:tcPr>
            <w:tcW w:w="6671" w:type="dxa"/>
            <w:gridSpan w:val="2"/>
          </w:tcPr>
          <w:p w14:paraId="16C04CEF" w14:textId="7B1290AF" w:rsidR="00442815" w:rsidRPr="00D94B05" w:rsidRDefault="00442815">
            <w:pPr>
              <w:spacing w:after="0" w:line="240" w:lineRule="auto"/>
              <w:rPr>
                <w:rFonts w:ascii="Verdana" w:hAnsi="Verdana"/>
                <w:sz w:val="20"/>
                <w:szCs w:val="20"/>
              </w:rPr>
            </w:pPr>
            <w:r w:rsidRPr="00D94B05" w:rsidDel="00A3185C">
              <w:rPr>
                <w:i/>
                <w:iCs/>
                <w:kern w:val="2"/>
              </w:rPr>
              <w:t>____________(nurodoma sutarties sudarymo metu: padalinys / skyrius, pareigos, vardas, pavardė, tel., el. paštas)</w:t>
            </w:r>
          </w:p>
        </w:tc>
      </w:tr>
      <w:tr w:rsidR="00D94B05" w:rsidRPr="00D94B05" w14:paraId="2D499867" w14:textId="77777777">
        <w:trPr>
          <w:trHeight w:val="300"/>
        </w:trPr>
        <w:tc>
          <w:tcPr>
            <w:tcW w:w="9535" w:type="dxa"/>
            <w:gridSpan w:val="4"/>
          </w:tcPr>
          <w:p w14:paraId="3A3F6670"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lastRenderedPageBreak/>
              <w:t>3. SUTARTIES DALYKAS</w:t>
            </w:r>
          </w:p>
        </w:tc>
      </w:tr>
      <w:tr w:rsidR="00D94B05" w:rsidRPr="00D94B05" w14:paraId="6597B90A" w14:textId="77777777" w:rsidTr="005C04BF">
        <w:trPr>
          <w:trHeight w:val="300"/>
        </w:trPr>
        <w:tc>
          <w:tcPr>
            <w:tcW w:w="2864" w:type="dxa"/>
            <w:gridSpan w:val="2"/>
          </w:tcPr>
          <w:p w14:paraId="7B68665B"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 xml:space="preserve">3.1. Sutarties dalykas </w:t>
            </w:r>
          </w:p>
        </w:tc>
        <w:tc>
          <w:tcPr>
            <w:tcW w:w="6671" w:type="dxa"/>
            <w:gridSpan w:val="2"/>
          </w:tcPr>
          <w:p w14:paraId="6F2BA113" w14:textId="6E63D667" w:rsidR="00442815" w:rsidRPr="00D94B05" w:rsidRDefault="00442815">
            <w:pPr>
              <w:spacing w:after="0" w:line="240" w:lineRule="auto"/>
              <w:jc w:val="both"/>
              <w:rPr>
                <w:rFonts w:ascii="Verdana" w:hAnsi="Verdana"/>
                <w:kern w:val="2"/>
                <w:sz w:val="20"/>
                <w:szCs w:val="20"/>
              </w:rPr>
            </w:pPr>
            <w:r w:rsidRPr="00D94B05">
              <w:rPr>
                <w:rFonts w:ascii="Verdana" w:eastAsia="Times New Roman" w:hAnsi="Verdana"/>
                <w:sz w:val="20"/>
                <w:szCs w:val="20"/>
              </w:rPr>
              <w:t xml:space="preserve">Tiekėjas įsipareigoja Sutartyje nurodytomis sąlygomis ir terminais pristatyti, instaliuoti ir perduoti Pirkėjo nuosavybėn monetų </w:t>
            </w:r>
            <w:r w:rsidR="00C40D44" w:rsidRPr="00D94B05">
              <w:rPr>
                <w:rFonts w:ascii="Verdana" w:eastAsia="Times New Roman" w:hAnsi="Verdana"/>
                <w:sz w:val="20"/>
                <w:szCs w:val="20"/>
              </w:rPr>
              <w:t>rūšiavimo sistema</w:t>
            </w:r>
            <w:r w:rsidRPr="00D94B05">
              <w:rPr>
                <w:rFonts w:ascii="Verdana" w:eastAsia="Times New Roman" w:hAnsi="Verdana"/>
                <w:sz w:val="20"/>
                <w:szCs w:val="20"/>
              </w:rPr>
              <w:t xml:space="preserve"> (</w:t>
            </w:r>
            <w:r w:rsidR="00C40D44" w:rsidRPr="00D94B05">
              <w:rPr>
                <w:rFonts w:ascii="Verdana" w:eastAsia="Times New Roman" w:hAnsi="Verdana"/>
                <w:sz w:val="20"/>
                <w:szCs w:val="20"/>
              </w:rPr>
              <w:t>1</w:t>
            </w:r>
            <w:r w:rsidRPr="00D94B05">
              <w:rPr>
                <w:rFonts w:ascii="Verdana" w:eastAsia="Times New Roman" w:hAnsi="Verdana"/>
                <w:sz w:val="20"/>
                <w:szCs w:val="20"/>
              </w:rPr>
              <w:t xml:space="preserve"> vnt.) (toliau – Prekės).</w:t>
            </w:r>
          </w:p>
          <w:p w14:paraId="77CF4505" w14:textId="77777777" w:rsidR="00442815" w:rsidRPr="00D94B05" w:rsidRDefault="00442815">
            <w:pPr>
              <w:spacing w:after="0" w:line="240" w:lineRule="auto"/>
              <w:jc w:val="both"/>
              <w:rPr>
                <w:rFonts w:ascii="Verdana" w:hAnsi="Verdana"/>
                <w:kern w:val="2"/>
                <w:sz w:val="20"/>
                <w:szCs w:val="20"/>
              </w:rPr>
            </w:pPr>
            <w:r w:rsidRPr="00D94B05">
              <w:rPr>
                <w:rFonts w:ascii="Verdana" w:hAnsi="Verdana"/>
                <w:kern w:val="2"/>
                <w:sz w:val="20"/>
                <w:szCs w:val="20"/>
              </w:rPr>
              <w:t>Išsamus Prekių aprašymas ir kiti reikalavimai tiekiamoms Prekėms nustatyti Sutarties priede Nr. 1 „Techninė specifikacija“ (toliau – Techninė specifikacija) ir Sutarties priede Nr. 2 „Pasiūlymas“.</w:t>
            </w:r>
          </w:p>
        </w:tc>
      </w:tr>
      <w:tr w:rsidR="00D94B05" w:rsidRPr="00D94B05" w14:paraId="3F7161B4" w14:textId="77777777" w:rsidTr="005C04BF">
        <w:trPr>
          <w:trHeight w:val="300"/>
        </w:trPr>
        <w:tc>
          <w:tcPr>
            <w:tcW w:w="2864" w:type="dxa"/>
            <w:gridSpan w:val="2"/>
          </w:tcPr>
          <w:p w14:paraId="08A2A7F3" w14:textId="6ECA6EFC"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 xml:space="preserve">3.2. Pirkimo </w:t>
            </w:r>
            <w:r w:rsidR="00A3185C" w:rsidRPr="00D94B05">
              <w:rPr>
                <w:rFonts w:ascii="Verdana" w:hAnsi="Verdana"/>
                <w:b/>
                <w:bCs/>
                <w:kern w:val="2"/>
                <w:sz w:val="20"/>
                <w:szCs w:val="20"/>
              </w:rPr>
              <w:t xml:space="preserve">pavadinimas ir </w:t>
            </w:r>
            <w:r w:rsidRPr="00D94B05">
              <w:rPr>
                <w:rFonts w:ascii="Verdana" w:hAnsi="Verdana"/>
                <w:b/>
                <w:bCs/>
                <w:kern w:val="2"/>
                <w:sz w:val="20"/>
                <w:szCs w:val="20"/>
              </w:rPr>
              <w:t>numeris</w:t>
            </w:r>
            <w:r w:rsidR="00A3185C" w:rsidRPr="00D94B05">
              <w:rPr>
                <w:rFonts w:ascii="Verdana" w:hAnsi="Verdana"/>
                <w:b/>
                <w:bCs/>
                <w:kern w:val="2"/>
                <w:sz w:val="20"/>
                <w:szCs w:val="20"/>
              </w:rPr>
              <w:t xml:space="preserve"> </w:t>
            </w:r>
          </w:p>
        </w:tc>
        <w:tc>
          <w:tcPr>
            <w:tcW w:w="6671" w:type="dxa"/>
            <w:gridSpan w:val="2"/>
          </w:tcPr>
          <w:p w14:paraId="6311DDA8" w14:textId="072510DA" w:rsidR="00442815" w:rsidRPr="00D94B05" w:rsidRDefault="00A3185C">
            <w:pPr>
              <w:spacing w:after="0" w:line="240" w:lineRule="auto"/>
              <w:rPr>
                <w:rFonts w:ascii="Verdana" w:hAnsi="Verdana"/>
                <w:kern w:val="2"/>
                <w:sz w:val="20"/>
                <w:szCs w:val="20"/>
              </w:rPr>
            </w:pPr>
            <w:r w:rsidRPr="00D94B05">
              <w:rPr>
                <w:rFonts w:ascii="Verdana" w:hAnsi="Verdana"/>
                <w:kern w:val="2"/>
                <w:sz w:val="20"/>
                <w:szCs w:val="20"/>
              </w:rPr>
              <w:t>Monetų rūšiavimo sistema</w:t>
            </w:r>
            <w:r w:rsidR="00BC6C02" w:rsidRPr="00D94B05">
              <w:rPr>
                <w:rFonts w:ascii="Verdana" w:hAnsi="Verdana"/>
                <w:kern w:val="2"/>
                <w:sz w:val="20"/>
                <w:szCs w:val="20"/>
              </w:rPr>
              <w:t>, Pirkimo Nr.......</w:t>
            </w:r>
          </w:p>
        </w:tc>
      </w:tr>
      <w:tr w:rsidR="00D94B05" w:rsidRPr="00D94B05" w14:paraId="7FE45672" w14:textId="77777777" w:rsidTr="005C04BF">
        <w:trPr>
          <w:trHeight w:val="300"/>
        </w:trPr>
        <w:tc>
          <w:tcPr>
            <w:tcW w:w="2864" w:type="dxa"/>
            <w:gridSpan w:val="2"/>
          </w:tcPr>
          <w:p w14:paraId="7BBE10E7"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3.3. Informacija apie Europos Sąjungos lėšomis finansuojamą projektą arba kitą projektą</w:t>
            </w:r>
          </w:p>
        </w:tc>
        <w:tc>
          <w:tcPr>
            <w:tcW w:w="6671" w:type="dxa"/>
            <w:gridSpan w:val="2"/>
          </w:tcPr>
          <w:p w14:paraId="459B57F1"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Netaikoma</w:t>
            </w:r>
          </w:p>
          <w:p w14:paraId="731E66C2" w14:textId="77777777" w:rsidR="00A3185C" w:rsidRPr="00D94B05" w:rsidRDefault="00A3185C">
            <w:pPr>
              <w:spacing w:after="0" w:line="240" w:lineRule="auto"/>
              <w:rPr>
                <w:rFonts w:ascii="Verdana" w:hAnsi="Verdana"/>
                <w:kern w:val="2"/>
                <w:sz w:val="20"/>
                <w:szCs w:val="20"/>
              </w:rPr>
            </w:pPr>
          </w:p>
          <w:p w14:paraId="73899349" w14:textId="12FCF972" w:rsidR="00442815" w:rsidRPr="00D94B05" w:rsidRDefault="00442815" w:rsidP="00A3185C">
            <w:pPr>
              <w:spacing w:after="0" w:line="240" w:lineRule="auto"/>
              <w:rPr>
                <w:rFonts w:ascii="Verdana" w:hAnsi="Verdana"/>
                <w:kern w:val="2"/>
                <w:sz w:val="20"/>
                <w:szCs w:val="20"/>
              </w:rPr>
            </w:pPr>
          </w:p>
        </w:tc>
      </w:tr>
      <w:tr w:rsidR="00D94B05" w:rsidRPr="00D94B05" w14:paraId="1240B9CE" w14:textId="77777777">
        <w:trPr>
          <w:trHeight w:val="300"/>
        </w:trPr>
        <w:tc>
          <w:tcPr>
            <w:tcW w:w="9535" w:type="dxa"/>
            <w:gridSpan w:val="4"/>
          </w:tcPr>
          <w:p w14:paraId="75D54839"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4. PREKIŲ PRISTATYMO TERMINAI IR PREKIŲ PERDAVIMO - PRIĖMIMO TVARKA</w:t>
            </w:r>
          </w:p>
        </w:tc>
      </w:tr>
      <w:tr w:rsidR="00D94B05" w:rsidRPr="00D94B05" w:rsidDel="00B52947" w14:paraId="3CF4FEB2" w14:textId="77777777" w:rsidTr="005C04BF">
        <w:trPr>
          <w:trHeight w:val="300"/>
        </w:trPr>
        <w:tc>
          <w:tcPr>
            <w:tcW w:w="2864" w:type="dxa"/>
            <w:gridSpan w:val="2"/>
          </w:tcPr>
          <w:p w14:paraId="5824DA7E" w14:textId="77777777" w:rsidR="00442815" w:rsidRPr="00D94B05" w:rsidDel="00B52947" w:rsidRDefault="00442815">
            <w:pPr>
              <w:spacing w:after="0" w:line="240" w:lineRule="auto"/>
              <w:rPr>
                <w:rFonts w:ascii="Verdana" w:hAnsi="Verdana"/>
                <w:b/>
                <w:bCs/>
                <w:kern w:val="2"/>
                <w:sz w:val="20"/>
                <w:szCs w:val="20"/>
              </w:rPr>
            </w:pPr>
            <w:r w:rsidRPr="00D94B05">
              <w:rPr>
                <w:rFonts w:ascii="Verdana" w:hAnsi="Verdana"/>
                <w:b/>
                <w:bCs/>
                <w:kern w:val="2"/>
                <w:sz w:val="20"/>
                <w:szCs w:val="20"/>
              </w:rPr>
              <w:t>4.1. Prekių pristatymo terminai, kai Prekės pristatomos vienu kartu</w:t>
            </w:r>
          </w:p>
        </w:tc>
        <w:tc>
          <w:tcPr>
            <w:tcW w:w="6671" w:type="dxa"/>
            <w:gridSpan w:val="2"/>
          </w:tcPr>
          <w:p w14:paraId="18DEF8A1" w14:textId="717C0BBD" w:rsidR="00442815" w:rsidRPr="00D94B05" w:rsidDel="00B52947" w:rsidRDefault="00442815">
            <w:pPr>
              <w:spacing w:after="0" w:line="240" w:lineRule="auto"/>
              <w:jc w:val="both"/>
              <w:rPr>
                <w:rFonts w:ascii="Verdana" w:hAnsi="Verdana"/>
                <w:kern w:val="2"/>
                <w:sz w:val="20"/>
                <w:szCs w:val="20"/>
              </w:rPr>
            </w:pPr>
            <w:r w:rsidRPr="00D94B05">
              <w:rPr>
                <w:rFonts w:ascii="Verdana" w:eastAsia="Times New Roman" w:hAnsi="Verdana"/>
                <w:sz w:val="20"/>
                <w:szCs w:val="20"/>
              </w:rPr>
              <w:t>Tiekėjas Prekes įsipareigoja pristatyti</w:t>
            </w:r>
            <w:r w:rsidR="00225CB6" w:rsidRPr="00D94B05">
              <w:rPr>
                <w:rFonts w:ascii="Verdana" w:eastAsia="Times New Roman" w:hAnsi="Verdana"/>
                <w:sz w:val="20"/>
                <w:szCs w:val="20"/>
              </w:rPr>
              <w:t>,</w:t>
            </w:r>
            <w:r w:rsidR="00F34976">
              <w:rPr>
                <w:rFonts w:ascii="Verdana" w:eastAsia="Times New Roman" w:hAnsi="Verdana"/>
                <w:sz w:val="20"/>
                <w:szCs w:val="20"/>
              </w:rPr>
              <w:t xml:space="preserve"> </w:t>
            </w:r>
            <w:r w:rsidRPr="00D94B05">
              <w:rPr>
                <w:rFonts w:ascii="Verdana" w:eastAsia="Times New Roman" w:hAnsi="Verdana"/>
                <w:sz w:val="20"/>
                <w:szCs w:val="20"/>
              </w:rPr>
              <w:t>instaliuoti</w:t>
            </w:r>
            <w:r w:rsidR="00225CB6" w:rsidRPr="00D94B05">
              <w:rPr>
                <w:rFonts w:ascii="Verdana" w:eastAsia="Times New Roman" w:hAnsi="Verdana"/>
                <w:sz w:val="20"/>
                <w:szCs w:val="20"/>
              </w:rPr>
              <w:t xml:space="preserve">, </w:t>
            </w:r>
            <w:r w:rsidR="003E1FA6" w:rsidRPr="00D94B05">
              <w:rPr>
                <w:rFonts w:ascii="Verdana" w:eastAsia="Times New Roman" w:hAnsi="Verdana"/>
                <w:sz w:val="20"/>
                <w:szCs w:val="20"/>
              </w:rPr>
              <w:t>iš</w:t>
            </w:r>
            <w:r w:rsidR="00225CB6" w:rsidRPr="00D94B05">
              <w:rPr>
                <w:rFonts w:ascii="Verdana" w:eastAsia="Times New Roman" w:hAnsi="Verdana"/>
                <w:sz w:val="20"/>
                <w:szCs w:val="20"/>
              </w:rPr>
              <w:t>testuoti ir suteikti apmokymo naudotis paslaugas</w:t>
            </w:r>
            <w:r w:rsidRPr="00D94B05">
              <w:rPr>
                <w:rFonts w:ascii="Verdana" w:eastAsia="Times New Roman" w:hAnsi="Verdana"/>
                <w:sz w:val="20"/>
                <w:szCs w:val="20"/>
              </w:rPr>
              <w:t xml:space="preserve"> ne vėliau kaip per </w:t>
            </w:r>
            <w:r w:rsidR="00AC2095">
              <w:rPr>
                <w:rFonts w:ascii="Verdana" w:eastAsia="Times New Roman" w:hAnsi="Verdana"/>
                <w:sz w:val="20"/>
                <w:szCs w:val="20"/>
              </w:rPr>
              <w:t>(tiekėjo pasiūlyme nurodytas terminas</w:t>
            </w:r>
            <w:r w:rsidR="00735AAE">
              <w:rPr>
                <w:rFonts w:ascii="Verdana" w:eastAsia="Times New Roman" w:hAnsi="Verdana"/>
                <w:sz w:val="20"/>
                <w:szCs w:val="20"/>
              </w:rPr>
              <w:t xml:space="preserve">, kuris negali būti ilgesnis nei </w:t>
            </w:r>
            <w:r w:rsidR="00735AAE">
              <w:rPr>
                <w:rFonts w:ascii="Verdana" w:eastAsia="Times New Roman" w:hAnsi="Verdana"/>
                <w:sz w:val="20"/>
                <w:szCs w:val="20"/>
                <w:lang w:val="en-US"/>
              </w:rPr>
              <w:t>4</w:t>
            </w:r>
            <w:r w:rsidR="00EA2083">
              <w:rPr>
                <w:rFonts w:ascii="Verdana" w:eastAsia="Times New Roman" w:hAnsi="Verdana"/>
                <w:sz w:val="20"/>
                <w:szCs w:val="20"/>
                <w:lang w:val="en-US"/>
              </w:rPr>
              <w:t xml:space="preserve"> m</w:t>
            </w:r>
            <w:r w:rsidR="00EA2083">
              <w:rPr>
                <w:rFonts w:ascii="Verdana" w:eastAsia="Times New Roman" w:hAnsi="Verdana"/>
                <w:sz w:val="20"/>
                <w:szCs w:val="20"/>
              </w:rPr>
              <w:t>ėn.)</w:t>
            </w:r>
            <w:r w:rsidR="006028E8" w:rsidRPr="00D94B05">
              <w:rPr>
                <w:rFonts w:ascii="Verdana" w:eastAsia="Times New Roman" w:hAnsi="Verdana"/>
                <w:sz w:val="20"/>
                <w:szCs w:val="20"/>
                <w:lang w:val="en-US"/>
              </w:rPr>
              <w:t xml:space="preserve"> </w:t>
            </w:r>
            <w:r w:rsidR="00F34976" w:rsidRPr="00D94B05">
              <w:rPr>
                <w:rFonts w:ascii="Verdana" w:eastAsia="Times New Roman" w:hAnsi="Verdana"/>
                <w:sz w:val="20"/>
                <w:szCs w:val="20"/>
              </w:rPr>
              <w:t>mėnesius</w:t>
            </w:r>
            <w:r w:rsidRPr="00D94B05">
              <w:rPr>
                <w:rFonts w:ascii="Verdana" w:eastAsia="Times New Roman" w:hAnsi="Verdana"/>
                <w:sz w:val="20"/>
                <w:szCs w:val="20"/>
              </w:rPr>
              <w:t xml:space="preserve"> nuo Sutarties įsigaliojimo dienos šiuo adresu: Maironio g. 25, Kaunas</w:t>
            </w:r>
            <w:r w:rsidRPr="00D94B05">
              <w:rPr>
                <w:rFonts w:ascii="Verdana" w:hAnsi="Verdana"/>
                <w:sz w:val="20"/>
                <w:szCs w:val="20"/>
              </w:rPr>
              <w:t>.</w:t>
            </w:r>
          </w:p>
        </w:tc>
      </w:tr>
      <w:tr w:rsidR="00D94B05" w:rsidRPr="00D94B05" w14:paraId="0AABA69A" w14:textId="77777777" w:rsidTr="005C04BF">
        <w:trPr>
          <w:trHeight w:val="300"/>
        </w:trPr>
        <w:tc>
          <w:tcPr>
            <w:tcW w:w="2864" w:type="dxa"/>
            <w:gridSpan w:val="2"/>
          </w:tcPr>
          <w:p w14:paraId="1DDBD413"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4.2. Prekių (ar jų dalies) pristatymo termino pratęsimas</w:t>
            </w:r>
          </w:p>
        </w:tc>
        <w:tc>
          <w:tcPr>
            <w:tcW w:w="6671" w:type="dxa"/>
            <w:gridSpan w:val="2"/>
          </w:tcPr>
          <w:p w14:paraId="1563957A"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Netaikoma</w:t>
            </w:r>
          </w:p>
          <w:p w14:paraId="286A221E" w14:textId="77777777" w:rsidR="00442815" w:rsidRPr="00D94B05" w:rsidRDefault="00442815">
            <w:pPr>
              <w:spacing w:after="0" w:line="240" w:lineRule="auto"/>
              <w:rPr>
                <w:rFonts w:ascii="Verdana" w:hAnsi="Verdana"/>
                <w:kern w:val="2"/>
                <w:sz w:val="20"/>
                <w:szCs w:val="20"/>
              </w:rPr>
            </w:pPr>
          </w:p>
        </w:tc>
      </w:tr>
      <w:tr w:rsidR="00D94B05" w:rsidRPr="00D94B05" w14:paraId="46A7A085" w14:textId="77777777" w:rsidTr="005C04BF">
        <w:trPr>
          <w:trHeight w:val="300"/>
        </w:trPr>
        <w:tc>
          <w:tcPr>
            <w:tcW w:w="2864" w:type="dxa"/>
            <w:gridSpan w:val="2"/>
          </w:tcPr>
          <w:p w14:paraId="76232348"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4.3. Užsakymų teikimo tvarka</w:t>
            </w:r>
          </w:p>
        </w:tc>
        <w:tc>
          <w:tcPr>
            <w:tcW w:w="6671" w:type="dxa"/>
            <w:gridSpan w:val="2"/>
          </w:tcPr>
          <w:p w14:paraId="3D0D69FB" w14:textId="2B6F382C" w:rsidR="00442815" w:rsidRPr="00D94B05" w:rsidRDefault="009D0CEC">
            <w:pPr>
              <w:spacing w:after="0" w:line="240" w:lineRule="auto"/>
              <w:rPr>
                <w:rFonts w:ascii="Verdana" w:hAnsi="Verdana"/>
                <w:kern w:val="2"/>
                <w:sz w:val="20"/>
                <w:szCs w:val="20"/>
              </w:rPr>
            </w:pPr>
            <w:r w:rsidRPr="00D94B05">
              <w:rPr>
                <w:rFonts w:ascii="Verdana" w:hAnsi="Verdana"/>
                <w:kern w:val="2"/>
                <w:sz w:val="20"/>
                <w:szCs w:val="20"/>
              </w:rPr>
              <w:t>Netaikoma</w:t>
            </w:r>
          </w:p>
        </w:tc>
      </w:tr>
      <w:tr w:rsidR="00D94B05" w:rsidRPr="00D94B05" w14:paraId="67277CF2" w14:textId="77777777" w:rsidTr="005C04BF">
        <w:trPr>
          <w:trHeight w:val="300"/>
        </w:trPr>
        <w:tc>
          <w:tcPr>
            <w:tcW w:w="2864" w:type="dxa"/>
            <w:gridSpan w:val="2"/>
          </w:tcPr>
          <w:p w14:paraId="27C5DC18" w14:textId="4D88F08E"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 xml:space="preserve">4.4. Dėl </w:t>
            </w:r>
            <w:r w:rsidR="009E3B99" w:rsidRPr="00D94B05">
              <w:rPr>
                <w:rFonts w:ascii="Verdana" w:hAnsi="Verdana"/>
                <w:b/>
                <w:bCs/>
                <w:kern w:val="2"/>
                <w:sz w:val="20"/>
                <w:szCs w:val="20"/>
              </w:rPr>
              <w:t>minimalios užsakymo</w:t>
            </w:r>
            <w:r w:rsidRPr="00D94B05">
              <w:rPr>
                <w:rFonts w:ascii="Verdana" w:hAnsi="Verdana"/>
                <w:b/>
                <w:bCs/>
                <w:kern w:val="2"/>
                <w:sz w:val="20"/>
                <w:szCs w:val="20"/>
              </w:rPr>
              <w:t xml:space="preserve"> vertės / apimties</w:t>
            </w:r>
          </w:p>
        </w:tc>
        <w:tc>
          <w:tcPr>
            <w:tcW w:w="6671" w:type="dxa"/>
            <w:gridSpan w:val="2"/>
          </w:tcPr>
          <w:p w14:paraId="6C994D06"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Netaikoma</w:t>
            </w:r>
          </w:p>
          <w:p w14:paraId="502CC3E2" w14:textId="77777777" w:rsidR="00442815" w:rsidRPr="00D94B05" w:rsidRDefault="00442815">
            <w:pPr>
              <w:spacing w:after="0" w:line="240" w:lineRule="auto"/>
              <w:rPr>
                <w:rFonts w:ascii="Verdana" w:hAnsi="Verdana"/>
                <w:kern w:val="2"/>
                <w:sz w:val="20"/>
                <w:szCs w:val="20"/>
              </w:rPr>
            </w:pPr>
          </w:p>
          <w:p w14:paraId="606393BC" w14:textId="77777777" w:rsidR="00442815" w:rsidRPr="00D94B05" w:rsidRDefault="00442815">
            <w:pPr>
              <w:spacing w:after="0" w:line="240" w:lineRule="auto"/>
              <w:rPr>
                <w:rFonts w:ascii="Verdana" w:hAnsi="Verdana"/>
                <w:kern w:val="2"/>
                <w:sz w:val="20"/>
                <w:szCs w:val="20"/>
              </w:rPr>
            </w:pPr>
          </w:p>
        </w:tc>
      </w:tr>
      <w:tr w:rsidR="00D94B05" w:rsidRPr="00D94B05" w14:paraId="76F4D010" w14:textId="77777777" w:rsidTr="005C04BF">
        <w:trPr>
          <w:trHeight w:val="1020"/>
        </w:trPr>
        <w:tc>
          <w:tcPr>
            <w:tcW w:w="2864" w:type="dxa"/>
            <w:gridSpan w:val="2"/>
          </w:tcPr>
          <w:p w14:paraId="70F12E19"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 xml:space="preserve">4.5. Kartu su Prekėmis pateikiami dokumentai </w:t>
            </w:r>
          </w:p>
        </w:tc>
        <w:tc>
          <w:tcPr>
            <w:tcW w:w="6671" w:type="dxa"/>
            <w:gridSpan w:val="2"/>
          </w:tcPr>
          <w:p w14:paraId="6F825B48" w14:textId="77777777" w:rsidR="00442815" w:rsidRPr="00D94B05" w:rsidRDefault="00442815">
            <w:pPr>
              <w:tabs>
                <w:tab w:val="left" w:pos="426"/>
                <w:tab w:val="left" w:pos="1134"/>
                <w:tab w:val="left" w:pos="1276"/>
                <w:tab w:val="left" w:pos="1418"/>
                <w:tab w:val="left" w:pos="1560"/>
              </w:tabs>
              <w:spacing w:after="0" w:line="240" w:lineRule="auto"/>
              <w:jc w:val="both"/>
              <w:rPr>
                <w:rFonts w:ascii="Verdana" w:hAnsi="Verdana"/>
                <w:kern w:val="2"/>
                <w:sz w:val="20"/>
                <w:szCs w:val="20"/>
              </w:rPr>
            </w:pPr>
            <w:r w:rsidRPr="00D94B05">
              <w:rPr>
                <w:rFonts w:ascii="Verdana" w:eastAsia="Times New Roman" w:hAnsi="Verdana"/>
                <w:sz w:val="20"/>
                <w:szCs w:val="20"/>
              </w:rPr>
              <w:t>Kartu su Prekėmis pateikiami šie dokumentai: Prekių perdavimo – priėmimo aktas ir kiti Techninėje specifikacijoje nurodyti dokumentai. Tiekėjui nepateikus nurodytų dokumentų, laikoma, kad Prekės neatitinka Sutartyje nustatytų reikalavimų.</w:t>
            </w:r>
          </w:p>
        </w:tc>
      </w:tr>
      <w:tr w:rsidR="00D94B05" w:rsidRPr="00D94B05" w14:paraId="0E17B79D" w14:textId="77777777">
        <w:trPr>
          <w:trHeight w:val="300"/>
        </w:trPr>
        <w:tc>
          <w:tcPr>
            <w:tcW w:w="9535" w:type="dxa"/>
            <w:gridSpan w:val="4"/>
          </w:tcPr>
          <w:p w14:paraId="28DF0035"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5. SUTARTIES KAINA IR ATSISKAITYMO TVARKA</w:t>
            </w:r>
          </w:p>
        </w:tc>
      </w:tr>
      <w:tr w:rsidR="00D94B05" w:rsidRPr="00D94B05" w14:paraId="281D095B" w14:textId="77777777" w:rsidTr="005C04BF">
        <w:trPr>
          <w:trHeight w:val="300"/>
        </w:trPr>
        <w:tc>
          <w:tcPr>
            <w:tcW w:w="2864" w:type="dxa"/>
            <w:gridSpan w:val="2"/>
          </w:tcPr>
          <w:p w14:paraId="3EEBCB04"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5.1. Sutarčiai taikomas kainos apskaičiavimo būdas</w:t>
            </w:r>
          </w:p>
        </w:tc>
        <w:tc>
          <w:tcPr>
            <w:tcW w:w="6671" w:type="dxa"/>
            <w:gridSpan w:val="2"/>
          </w:tcPr>
          <w:p w14:paraId="76D82F24"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Fiksuotos kainos kainodara</w:t>
            </w:r>
          </w:p>
          <w:p w14:paraId="5E957E59" w14:textId="77777777" w:rsidR="00442815" w:rsidRPr="00D94B05" w:rsidRDefault="00442815">
            <w:pPr>
              <w:spacing w:after="0" w:line="240" w:lineRule="auto"/>
              <w:rPr>
                <w:rFonts w:ascii="Verdana" w:hAnsi="Verdana"/>
                <w:kern w:val="2"/>
                <w:sz w:val="20"/>
                <w:szCs w:val="20"/>
              </w:rPr>
            </w:pPr>
          </w:p>
        </w:tc>
      </w:tr>
      <w:tr w:rsidR="00D94B05" w:rsidRPr="00D94B05" w14:paraId="01A49E72" w14:textId="77777777" w:rsidTr="005C04BF">
        <w:trPr>
          <w:trHeight w:val="300"/>
        </w:trPr>
        <w:tc>
          <w:tcPr>
            <w:tcW w:w="2864" w:type="dxa"/>
            <w:gridSpan w:val="2"/>
          </w:tcPr>
          <w:p w14:paraId="7CFCA68C"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 xml:space="preserve">5.2. Pradinės Sutarties vertė ir Sutarties kaina, kai taikoma </w:t>
            </w:r>
            <w:r w:rsidRPr="00D94B05">
              <w:rPr>
                <w:rFonts w:ascii="Verdana" w:hAnsi="Verdana"/>
                <w:b/>
                <w:bCs/>
                <w:kern w:val="2"/>
                <w:sz w:val="20"/>
                <w:szCs w:val="20"/>
                <w:u w:val="single"/>
              </w:rPr>
              <w:t>fiksuotos kainos</w:t>
            </w:r>
            <w:r w:rsidRPr="00D94B05">
              <w:rPr>
                <w:rFonts w:ascii="Verdana" w:hAnsi="Verdana"/>
                <w:b/>
                <w:bCs/>
                <w:kern w:val="2"/>
                <w:sz w:val="20"/>
                <w:szCs w:val="20"/>
              </w:rPr>
              <w:t xml:space="preserve"> kainodara</w:t>
            </w:r>
          </w:p>
        </w:tc>
        <w:tc>
          <w:tcPr>
            <w:tcW w:w="6671" w:type="dxa"/>
            <w:gridSpan w:val="2"/>
          </w:tcPr>
          <w:p w14:paraId="5F96922C" w14:textId="77777777" w:rsidR="009741B9" w:rsidRPr="00D94B05" w:rsidRDefault="009741B9" w:rsidP="009741B9">
            <w:pPr>
              <w:tabs>
                <w:tab w:val="left" w:pos="426"/>
                <w:tab w:val="left" w:pos="1134"/>
                <w:tab w:val="left" w:pos="1276"/>
                <w:tab w:val="left" w:pos="1418"/>
                <w:tab w:val="left" w:pos="1560"/>
              </w:tabs>
              <w:spacing w:after="0" w:line="240" w:lineRule="auto"/>
              <w:jc w:val="both"/>
              <w:rPr>
                <w:rFonts w:ascii="Verdana" w:hAnsi="Verdana"/>
                <w:iCs/>
                <w:sz w:val="20"/>
              </w:rPr>
            </w:pPr>
            <w:r w:rsidRPr="00D94B05">
              <w:rPr>
                <w:rFonts w:ascii="Verdana" w:hAnsi="Verdana"/>
                <w:iCs/>
                <w:sz w:val="20"/>
              </w:rPr>
              <w:t xml:space="preserve">Pradinės Sutarties vertė yra (nurodyti sumą skaičiais) Eur, (nurodyti sumą žodžiais) be pridėtinės vertės mokesčio (toliau – PVM). </w:t>
            </w:r>
          </w:p>
          <w:p w14:paraId="2E72972C" w14:textId="77777777" w:rsidR="009741B9" w:rsidRPr="00D94B05" w:rsidRDefault="009741B9" w:rsidP="009741B9">
            <w:pPr>
              <w:tabs>
                <w:tab w:val="left" w:pos="426"/>
                <w:tab w:val="left" w:pos="1134"/>
                <w:tab w:val="left" w:pos="1276"/>
                <w:tab w:val="left" w:pos="1418"/>
                <w:tab w:val="left" w:pos="1560"/>
              </w:tabs>
              <w:spacing w:after="0" w:line="240" w:lineRule="auto"/>
              <w:jc w:val="both"/>
              <w:rPr>
                <w:rFonts w:ascii="Verdana" w:hAnsi="Verdana"/>
                <w:iCs/>
                <w:sz w:val="20"/>
              </w:rPr>
            </w:pPr>
            <w:r w:rsidRPr="00D94B05">
              <w:rPr>
                <w:rFonts w:ascii="Verdana" w:hAnsi="Verdana"/>
                <w:iCs/>
                <w:sz w:val="20"/>
              </w:rPr>
              <w:t>PVM sudaro (nurodyti sumą skaičiais) Eur, (nurodyti sumą žodžiais).</w:t>
            </w:r>
          </w:p>
          <w:p w14:paraId="372474D1" w14:textId="77777777" w:rsidR="009E3B99" w:rsidRPr="00EA7E50" w:rsidRDefault="009E3B99" w:rsidP="009E3B99">
            <w:pPr>
              <w:rPr>
                <w:rFonts w:ascii="Verdana" w:hAnsi="Verdana"/>
                <w:kern w:val="2"/>
                <w:sz w:val="20"/>
                <w:szCs w:val="20"/>
              </w:rPr>
            </w:pPr>
            <w:r w:rsidRPr="00EA7E50">
              <w:rPr>
                <w:rFonts w:ascii="Verdana" w:hAnsi="Verdana"/>
                <w:kern w:val="2"/>
                <w:sz w:val="20"/>
                <w:szCs w:val="20"/>
              </w:rPr>
              <w:t>Sutarties kaina yra (nurodyti sumą skaičiais) Eur, (nurodyti sumą žodžiais) Eur su PVM.</w:t>
            </w:r>
          </w:p>
          <w:p w14:paraId="038E356F" w14:textId="791CBA01" w:rsidR="00442815" w:rsidRPr="00D94B05" w:rsidRDefault="009E3B99">
            <w:pPr>
              <w:tabs>
                <w:tab w:val="left" w:pos="426"/>
                <w:tab w:val="left" w:pos="1134"/>
                <w:tab w:val="left" w:pos="1276"/>
                <w:tab w:val="left" w:pos="1418"/>
                <w:tab w:val="left" w:pos="1560"/>
              </w:tabs>
              <w:spacing w:after="0" w:line="240" w:lineRule="auto"/>
              <w:jc w:val="both"/>
              <w:rPr>
                <w:rFonts w:ascii="Verdana" w:hAnsi="Verdana"/>
                <w:kern w:val="2"/>
                <w:sz w:val="20"/>
                <w:szCs w:val="20"/>
              </w:rPr>
            </w:pPr>
            <w:r w:rsidRPr="00EA7E50">
              <w:rPr>
                <w:rFonts w:ascii="Verdana" w:hAnsi="Verdana"/>
                <w:kern w:val="2"/>
                <w:sz w:val="20"/>
                <w:szCs w:val="20"/>
              </w:rPr>
              <w:t>Šioje Sutartyje Pradinės Sutarties vertė yra lygi Tiekėjo pasiūlymo kainai be PVM, nurodytai už visą pirkimo dokumentuose ir Sutartyje nurodytą Prekių kiekį ir (ar) apimtį.</w:t>
            </w:r>
          </w:p>
        </w:tc>
      </w:tr>
      <w:tr w:rsidR="00D94B05" w:rsidRPr="00D94B05" w14:paraId="4E4EF2D9" w14:textId="77777777" w:rsidTr="005C04BF">
        <w:trPr>
          <w:trHeight w:val="300"/>
        </w:trPr>
        <w:tc>
          <w:tcPr>
            <w:tcW w:w="2864" w:type="dxa"/>
            <w:gridSpan w:val="2"/>
          </w:tcPr>
          <w:p w14:paraId="235F3AF5" w14:textId="77777777" w:rsidR="00442815" w:rsidRPr="00D94B05" w:rsidRDefault="00442815">
            <w:pPr>
              <w:spacing w:after="0" w:line="240" w:lineRule="auto"/>
              <w:rPr>
                <w:rFonts w:ascii="Verdana" w:hAnsi="Verdana"/>
                <w:kern w:val="2"/>
                <w:sz w:val="20"/>
                <w:szCs w:val="20"/>
              </w:rPr>
            </w:pPr>
            <w:r w:rsidRPr="00D94B05">
              <w:rPr>
                <w:rFonts w:ascii="Verdana" w:hAnsi="Verdana"/>
                <w:b/>
                <w:bCs/>
                <w:kern w:val="2"/>
                <w:sz w:val="20"/>
                <w:szCs w:val="20"/>
              </w:rPr>
              <w:t xml:space="preserve">5.3. Sutarties kainos perskaičiavimas taikant </w:t>
            </w:r>
            <w:r w:rsidRPr="00D94B05">
              <w:rPr>
                <w:rFonts w:ascii="Verdana" w:hAnsi="Verdana"/>
                <w:b/>
                <w:bCs/>
                <w:kern w:val="2"/>
                <w:sz w:val="20"/>
                <w:szCs w:val="20"/>
                <w:u w:val="single"/>
              </w:rPr>
              <w:t>peržiūros</w:t>
            </w:r>
            <w:r w:rsidRPr="00D94B05">
              <w:rPr>
                <w:rFonts w:ascii="Verdana" w:hAnsi="Verdana"/>
                <w:b/>
                <w:bCs/>
                <w:kern w:val="2"/>
                <w:sz w:val="20"/>
                <w:szCs w:val="20"/>
              </w:rPr>
              <w:t xml:space="preserve"> taisykles</w:t>
            </w:r>
          </w:p>
        </w:tc>
        <w:tc>
          <w:tcPr>
            <w:tcW w:w="6671" w:type="dxa"/>
            <w:gridSpan w:val="2"/>
          </w:tcPr>
          <w:p w14:paraId="17657DAF" w14:textId="77777777" w:rsidR="00442815" w:rsidRPr="00D94B05" w:rsidRDefault="00442815">
            <w:pPr>
              <w:spacing w:after="0" w:line="240" w:lineRule="auto"/>
              <w:jc w:val="both"/>
              <w:rPr>
                <w:rFonts w:ascii="Verdana" w:hAnsi="Verdana"/>
                <w:kern w:val="2"/>
                <w:sz w:val="20"/>
                <w:szCs w:val="20"/>
              </w:rPr>
            </w:pPr>
            <w:r w:rsidRPr="00D94B05">
              <w:rPr>
                <w:rFonts w:ascii="Verdana" w:hAnsi="Verdana"/>
                <w:kern w:val="2"/>
                <w:sz w:val="20"/>
                <w:szCs w:val="20"/>
              </w:rPr>
              <w:t>Sutarties kaina bus perskaičiuojama:</w:t>
            </w:r>
          </w:p>
          <w:p w14:paraId="2B9355CA" w14:textId="77777777" w:rsidR="00442815" w:rsidRPr="00D94B05" w:rsidRDefault="00442815">
            <w:pPr>
              <w:spacing w:after="0" w:line="240" w:lineRule="auto"/>
              <w:jc w:val="both"/>
              <w:rPr>
                <w:rFonts w:ascii="Verdana" w:hAnsi="Verdana"/>
                <w:kern w:val="2"/>
                <w:sz w:val="20"/>
                <w:szCs w:val="20"/>
              </w:rPr>
            </w:pPr>
            <w:r w:rsidRPr="00D94B05">
              <w:rPr>
                <w:rFonts w:ascii="Verdana" w:hAnsi="Verdana"/>
                <w:kern w:val="2"/>
                <w:sz w:val="20"/>
                <w:szCs w:val="20"/>
              </w:rPr>
              <w:t>5.3.1. dėl PVM tarifo pasikeitimo.</w:t>
            </w:r>
          </w:p>
        </w:tc>
      </w:tr>
      <w:tr w:rsidR="00D94B05" w:rsidRPr="00D94B05" w14:paraId="7D410BEB" w14:textId="77777777" w:rsidTr="005C04BF">
        <w:trPr>
          <w:trHeight w:val="300"/>
        </w:trPr>
        <w:tc>
          <w:tcPr>
            <w:tcW w:w="2864" w:type="dxa"/>
            <w:gridSpan w:val="2"/>
          </w:tcPr>
          <w:p w14:paraId="45C74377"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5.3.1. Sutarties kainos  peržiūra dėl PVM tarifo pasikeitimo</w:t>
            </w:r>
          </w:p>
        </w:tc>
        <w:tc>
          <w:tcPr>
            <w:tcW w:w="6671" w:type="dxa"/>
            <w:gridSpan w:val="2"/>
          </w:tcPr>
          <w:p w14:paraId="0873F91C" w14:textId="77777777" w:rsidR="00442815" w:rsidRPr="00D94B05" w:rsidRDefault="00442815">
            <w:pPr>
              <w:tabs>
                <w:tab w:val="left" w:pos="426"/>
                <w:tab w:val="left" w:pos="1134"/>
                <w:tab w:val="left" w:pos="1276"/>
                <w:tab w:val="left" w:pos="1418"/>
                <w:tab w:val="left" w:pos="1560"/>
              </w:tabs>
              <w:spacing w:after="0" w:line="240" w:lineRule="auto"/>
              <w:jc w:val="both"/>
              <w:rPr>
                <w:rFonts w:ascii="Verdana" w:hAnsi="Verdana"/>
                <w:sz w:val="20"/>
                <w:szCs w:val="20"/>
              </w:rPr>
            </w:pPr>
            <w:r w:rsidRPr="00D94B05">
              <w:rPr>
                <w:rFonts w:ascii="Verdana" w:hAnsi="Verdana"/>
                <w:sz w:val="20"/>
                <w:szCs w:val="20"/>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64286895" w14:textId="77777777" w:rsidR="00442815" w:rsidRPr="00D94B05" w:rsidRDefault="00442815">
            <w:pPr>
              <w:tabs>
                <w:tab w:val="left" w:pos="426"/>
                <w:tab w:val="left" w:pos="1134"/>
                <w:tab w:val="left" w:pos="1276"/>
                <w:tab w:val="left" w:pos="1418"/>
                <w:tab w:val="left" w:pos="1560"/>
              </w:tabs>
              <w:spacing w:after="0" w:line="240" w:lineRule="auto"/>
              <w:jc w:val="both"/>
              <w:rPr>
                <w:rFonts w:ascii="Verdana" w:hAnsi="Verdana"/>
                <w:kern w:val="2"/>
                <w:sz w:val="20"/>
                <w:szCs w:val="20"/>
              </w:rPr>
            </w:pPr>
            <w:r w:rsidRPr="00D94B05">
              <w:rPr>
                <w:rFonts w:ascii="Verdana" w:hAnsi="Verdana"/>
                <w:sz w:val="20"/>
                <w:szCs w:val="20"/>
              </w:rPr>
              <w:lastRenderedPageBreak/>
              <w:t>Perskaičiavimas įforminamas Susitarimu ne vėliau kaip per 10 darbo dienų nuo PVM mokėjimą reglamentuojančių teisės aktų pasikeitimo, kuris tampa neatskiriama Sutarties dalimi. Perskaičiuota Sutarties kaina taikoma už tą Prekių dalį, kurios bus tiekiamos nuo Susitarime nurodytos dienos</w:t>
            </w:r>
            <w:r w:rsidRPr="00D94B05">
              <w:rPr>
                <w:rFonts w:ascii="Verdana" w:eastAsia="Times New Roman" w:hAnsi="Verdana"/>
                <w:sz w:val="20"/>
                <w:szCs w:val="20"/>
              </w:rPr>
              <w:t>.</w:t>
            </w:r>
          </w:p>
        </w:tc>
      </w:tr>
      <w:tr w:rsidR="00D94B05" w:rsidRPr="00D94B05" w14:paraId="0E08AF64" w14:textId="77777777" w:rsidTr="005C04BF">
        <w:trPr>
          <w:trHeight w:val="300"/>
        </w:trPr>
        <w:tc>
          <w:tcPr>
            <w:tcW w:w="2864" w:type="dxa"/>
            <w:gridSpan w:val="2"/>
          </w:tcPr>
          <w:p w14:paraId="437336E0" w14:textId="0A0932F6" w:rsidR="00442815" w:rsidRPr="00D94B05" w:rsidRDefault="00442815">
            <w:pPr>
              <w:spacing w:after="0" w:line="240" w:lineRule="auto"/>
              <w:rPr>
                <w:rFonts w:ascii="Verdana" w:hAnsi="Verdana"/>
                <w:kern w:val="2"/>
                <w:sz w:val="20"/>
                <w:szCs w:val="20"/>
              </w:rPr>
            </w:pPr>
            <w:r w:rsidRPr="00D94B05">
              <w:rPr>
                <w:rFonts w:ascii="Verdana" w:hAnsi="Verdana"/>
                <w:b/>
                <w:bCs/>
                <w:kern w:val="2"/>
                <w:sz w:val="20"/>
                <w:szCs w:val="20"/>
              </w:rPr>
              <w:lastRenderedPageBreak/>
              <w:t>5.3.2.</w:t>
            </w:r>
            <w:r w:rsidRPr="00D94B05">
              <w:rPr>
                <w:rFonts w:ascii="Verdana" w:hAnsi="Verdana"/>
                <w:kern w:val="2"/>
                <w:sz w:val="20"/>
                <w:szCs w:val="20"/>
              </w:rPr>
              <w:t xml:space="preserve"> </w:t>
            </w:r>
            <w:r w:rsidRPr="00D94B05">
              <w:rPr>
                <w:rFonts w:ascii="Verdana" w:hAnsi="Verdana"/>
                <w:b/>
                <w:bCs/>
                <w:kern w:val="2"/>
                <w:sz w:val="20"/>
                <w:szCs w:val="20"/>
              </w:rPr>
              <w:t>Sutarties kainos peržiūra dėl kitų mokesčių, lemiančių Prekių kainos</w:t>
            </w:r>
            <w:r w:rsidR="00C07F9C" w:rsidRPr="00D94B05">
              <w:rPr>
                <w:b/>
                <w:bCs/>
                <w:kern w:val="2"/>
                <w:szCs w:val="24"/>
              </w:rPr>
              <w:t>/ įkainių</w:t>
            </w:r>
            <w:r w:rsidRPr="00D94B05">
              <w:rPr>
                <w:rFonts w:ascii="Verdana" w:hAnsi="Verdana"/>
                <w:b/>
                <w:bCs/>
                <w:kern w:val="2"/>
                <w:sz w:val="20"/>
                <w:szCs w:val="20"/>
              </w:rPr>
              <w:t xml:space="preserve"> pokytį, pasikeitimo</w:t>
            </w:r>
          </w:p>
        </w:tc>
        <w:tc>
          <w:tcPr>
            <w:tcW w:w="6671" w:type="dxa"/>
            <w:gridSpan w:val="2"/>
          </w:tcPr>
          <w:p w14:paraId="360CF6A2"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Netaikoma</w:t>
            </w:r>
          </w:p>
          <w:p w14:paraId="2A5E74BA" w14:textId="77777777" w:rsidR="00442815" w:rsidRPr="00D94B05" w:rsidRDefault="00442815">
            <w:pPr>
              <w:spacing w:after="0" w:line="240" w:lineRule="auto"/>
              <w:rPr>
                <w:rFonts w:ascii="Verdana" w:hAnsi="Verdana"/>
                <w:kern w:val="2"/>
                <w:sz w:val="20"/>
                <w:szCs w:val="20"/>
              </w:rPr>
            </w:pPr>
          </w:p>
          <w:p w14:paraId="04B0CF2D" w14:textId="77777777" w:rsidR="00442815" w:rsidRPr="00D94B05" w:rsidRDefault="00442815">
            <w:pPr>
              <w:spacing w:after="0" w:line="240" w:lineRule="auto"/>
              <w:rPr>
                <w:rFonts w:ascii="Verdana" w:hAnsi="Verdana"/>
                <w:kern w:val="2"/>
                <w:sz w:val="20"/>
                <w:szCs w:val="20"/>
              </w:rPr>
            </w:pPr>
          </w:p>
        </w:tc>
      </w:tr>
      <w:tr w:rsidR="00D94B05" w:rsidRPr="00D94B05" w14:paraId="023022BC" w14:textId="77777777" w:rsidTr="005C04BF">
        <w:trPr>
          <w:trHeight w:val="300"/>
        </w:trPr>
        <w:tc>
          <w:tcPr>
            <w:tcW w:w="2864" w:type="dxa"/>
            <w:gridSpan w:val="2"/>
          </w:tcPr>
          <w:p w14:paraId="7E3D5216"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5.3.3. Sutarties kainos  peržiūra dėl kainų lygio pokyčio</w:t>
            </w:r>
          </w:p>
        </w:tc>
        <w:tc>
          <w:tcPr>
            <w:tcW w:w="6671" w:type="dxa"/>
            <w:gridSpan w:val="2"/>
          </w:tcPr>
          <w:p w14:paraId="11831021"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Netaikoma</w:t>
            </w:r>
          </w:p>
          <w:p w14:paraId="6C0E7875" w14:textId="77777777" w:rsidR="00442815" w:rsidRPr="00D94B05" w:rsidRDefault="00442815">
            <w:pPr>
              <w:spacing w:after="0" w:line="240" w:lineRule="auto"/>
              <w:rPr>
                <w:rFonts w:ascii="Verdana" w:hAnsi="Verdana"/>
                <w:kern w:val="2"/>
                <w:sz w:val="20"/>
                <w:szCs w:val="20"/>
              </w:rPr>
            </w:pPr>
          </w:p>
        </w:tc>
      </w:tr>
      <w:tr w:rsidR="00D94B05" w:rsidRPr="00D94B05" w14:paraId="4CA870F7" w14:textId="77777777" w:rsidTr="005C04BF">
        <w:trPr>
          <w:trHeight w:val="300"/>
        </w:trPr>
        <w:tc>
          <w:tcPr>
            <w:tcW w:w="2864" w:type="dxa"/>
            <w:gridSpan w:val="2"/>
          </w:tcPr>
          <w:p w14:paraId="0BB12E16"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5.3.4. Sutarties kainos  peržiūra dėl kainų lygio pokyčio pagal Prekių grupių kainų pokyčius</w:t>
            </w:r>
          </w:p>
        </w:tc>
        <w:tc>
          <w:tcPr>
            <w:tcW w:w="6671" w:type="dxa"/>
            <w:gridSpan w:val="2"/>
          </w:tcPr>
          <w:p w14:paraId="2741C6C8"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Netaikoma</w:t>
            </w:r>
          </w:p>
          <w:p w14:paraId="2173A763" w14:textId="77777777" w:rsidR="00442815" w:rsidRPr="00D94B05" w:rsidRDefault="00442815">
            <w:pPr>
              <w:spacing w:after="0" w:line="240" w:lineRule="auto"/>
              <w:rPr>
                <w:rFonts w:ascii="Verdana" w:hAnsi="Verdana"/>
                <w:kern w:val="2"/>
                <w:sz w:val="20"/>
                <w:szCs w:val="20"/>
              </w:rPr>
            </w:pPr>
          </w:p>
          <w:p w14:paraId="6CE94928" w14:textId="77777777" w:rsidR="00442815" w:rsidRPr="00D94B05" w:rsidRDefault="00442815">
            <w:pPr>
              <w:spacing w:after="0" w:line="240" w:lineRule="auto"/>
              <w:rPr>
                <w:rFonts w:ascii="Verdana" w:hAnsi="Verdana"/>
                <w:kern w:val="2"/>
                <w:sz w:val="20"/>
                <w:szCs w:val="20"/>
              </w:rPr>
            </w:pPr>
          </w:p>
        </w:tc>
      </w:tr>
      <w:tr w:rsidR="00D94B05" w:rsidRPr="00D94B05" w14:paraId="40FDF95F" w14:textId="77777777" w:rsidTr="005C04BF">
        <w:trPr>
          <w:trHeight w:val="300"/>
        </w:trPr>
        <w:tc>
          <w:tcPr>
            <w:tcW w:w="2864" w:type="dxa"/>
            <w:gridSpan w:val="2"/>
          </w:tcPr>
          <w:p w14:paraId="75028579"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 xml:space="preserve">5.4. Sutarties kainos  apskaičiavimas taikant </w:t>
            </w:r>
            <w:r w:rsidRPr="00D94B05">
              <w:rPr>
                <w:rFonts w:ascii="Verdana" w:hAnsi="Verdana"/>
                <w:b/>
                <w:bCs/>
                <w:kern w:val="2"/>
                <w:sz w:val="20"/>
                <w:szCs w:val="20"/>
                <w:u w:val="single"/>
              </w:rPr>
              <w:t>kiekio (apimties)</w:t>
            </w:r>
            <w:r w:rsidRPr="00D94B05">
              <w:rPr>
                <w:rFonts w:ascii="Verdana" w:hAnsi="Verdana"/>
                <w:b/>
                <w:bCs/>
                <w:kern w:val="2"/>
                <w:sz w:val="20"/>
                <w:szCs w:val="20"/>
              </w:rPr>
              <w:t xml:space="preserve"> keitimo taisykles</w:t>
            </w:r>
          </w:p>
        </w:tc>
        <w:tc>
          <w:tcPr>
            <w:tcW w:w="6671" w:type="dxa"/>
            <w:gridSpan w:val="2"/>
          </w:tcPr>
          <w:p w14:paraId="7CC779AD"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Netaikoma</w:t>
            </w:r>
          </w:p>
          <w:p w14:paraId="0B93D278" w14:textId="77777777" w:rsidR="00442815" w:rsidRPr="00D94B05" w:rsidRDefault="00442815">
            <w:pPr>
              <w:spacing w:after="0" w:line="240" w:lineRule="auto"/>
              <w:rPr>
                <w:rFonts w:ascii="Verdana" w:hAnsi="Verdana"/>
                <w:kern w:val="2"/>
                <w:sz w:val="20"/>
                <w:szCs w:val="20"/>
              </w:rPr>
            </w:pPr>
          </w:p>
        </w:tc>
      </w:tr>
      <w:tr w:rsidR="00D94B05" w:rsidRPr="00D94B05" w14:paraId="54A641DE" w14:textId="77777777" w:rsidTr="005C04BF">
        <w:trPr>
          <w:trHeight w:val="300"/>
        </w:trPr>
        <w:tc>
          <w:tcPr>
            <w:tcW w:w="2864" w:type="dxa"/>
            <w:gridSpan w:val="2"/>
          </w:tcPr>
          <w:p w14:paraId="6A5478B1"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5.5. Atsiskaitymo su Tiekėju terminas ir tvarka</w:t>
            </w:r>
          </w:p>
        </w:tc>
        <w:tc>
          <w:tcPr>
            <w:tcW w:w="6671" w:type="dxa"/>
            <w:gridSpan w:val="2"/>
          </w:tcPr>
          <w:p w14:paraId="45A70D92" w14:textId="6CE48402" w:rsidR="00442815" w:rsidRPr="00D94B05" w:rsidRDefault="00442815">
            <w:pPr>
              <w:tabs>
                <w:tab w:val="left" w:pos="426"/>
                <w:tab w:val="left" w:pos="1134"/>
                <w:tab w:val="left" w:pos="1276"/>
                <w:tab w:val="left" w:pos="1418"/>
                <w:tab w:val="left" w:pos="1560"/>
              </w:tabs>
              <w:spacing w:after="0" w:line="240" w:lineRule="auto"/>
              <w:jc w:val="both"/>
              <w:rPr>
                <w:rFonts w:ascii="Verdana" w:eastAsia="Times New Roman" w:hAnsi="Verdana"/>
                <w:sz w:val="20"/>
                <w:szCs w:val="20"/>
              </w:rPr>
            </w:pPr>
            <w:r w:rsidRPr="00D94B05">
              <w:rPr>
                <w:rFonts w:ascii="Verdana" w:eastAsia="Times New Roman" w:hAnsi="Verdana"/>
                <w:sz w:val="20"/>
                <w:szCs w:val="20"/>
              </w:rPr>
              <w:t xml:space="preserve">Pirkėjas atsiskaito su Tiekėju ne vėliau kaip per 30 kalendorinių dienų nuo </w:t>
            </w:r>
            <w:r w:rsidR="00E51083" w:rsidRPr="00D94B05">
              <w:rPr>
                <w:rFonts w:ascii="Verdana" w:eastAsia="Times New Roman" w:hAnsi="Verdana"/>
                <w:sz w:val="20"/>
                <w:szCs w:val="20"/>
              </w:rPr>
              <w:t xml:space="preserve">prekių perdavimo-priėmimo akto pasirašymo ir </w:t>
            </w:r>
            <w:r w:rsidRPr="00D94B05">
              <w:rPr>
                <w:rFonts w:ascii="Verdana" w:eastAsia="Times New Roman" w:hAnsi="Verdana"/>
                <w:sz w:val="20"/>
                <w:szCs w:val="20"/>
              </w:rPr>
              <w:t>Sąskaitos gavimo dienos.</w:t>
            </w:r>
          </w:p>
          <w:p w14:paraId="34C069C4" w14:textId="539E6B01" w:rsidR="00442815" w:rsidRPr="00D94B05" w:rsidRDefault="00442815">
            <w:pPr>
              <w:tabs>
                <w:tab w:val="left" w:pos="426"/>
                <w:tab w:val="left" w:pos="1134"/>
                <w:tab w:val="left" w:pos="1276"/>
                <w:tab w:val="left" w:pos="1418"/>
                <w:tab w:val="left" w:pos="1560"/>
              </w:tabs>
              <w:suppressAutoHyphens/>
              <w:spacing w:after="0" w:line="240" w:lineRule="auto"/>
              <w:jc w:val="both"/>
              <w:rPr>
                <w:rFonts w:ascii="Verdana" w:hAnsi="Verdana"/>
                <w:kern w:val="2"/>
                <w:sz w:val="20"/>
                <w:szCs w:val="20"/>
                <w:shd w:val="clear" w:color="auto" w:fill="FFFFFF"/>
              </w:rPr>
            </w:pPr>
            <w:r w:rsidRPr="00D94B05">
              <w:rPr>
                <w:rFonts w:ascii="Verdana" w:eastAsia="Times New Roman" w:hAnsi="Verdana"/>
                <w:sz w:val="20"/>
                <w:szCs w:val="20"/>
              </w:rPr>
              <w:t>Apmokėjimo sąlygos: įvykdžius visus sutartinius įsipareigojimus, sumokama visa Sutarties kaina.</w:t>
            </w:r>
          </w:p>
        </w:tc>
      </w:tr>
      <w:tr w:rsidR="00D94B05" w:rsidRPr="00D94B05" w14:paraId="25E0DD94" w14:textId="77777777" w:rsidTr="005C04BF">
        <w:trPr>
          <w:trHeight w:val="300"/>
        </w:trPr>
        <w:tc>
          <w:tcPr>
            <w:tcW w:w="2864" w:type="dxa"/>
            <w:gridSpan w:val="2"/>
          </w:tcPr>
          <w:p w14:paraId="0939CE4C"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5.6. Avansas</w:t>
            </w:r>
          </w:p>
        </w:tc>
        <w:tc>
          <w:tcPr>
            <w:tcW w:w="6671" w:type="dxa"/>
            <w:gridSpan w:val="2"/>
          </w:tcPr>
          <w:p w14:paraId="09ABFBA0"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Netaikoma</w:t>
            </w:r>
          </w:p>
        </w:tc>
      </w:tr>
      <w:tr w:rsidR="00D94B05" w:rsidRPr="00D94B05" w14:paraId="75B7ED3E" w14:textId="77777777" w:rsidTr="005C04BF">
        <w:trPr>
          <w:trHeight w:val="300"/>
        </w:trPr>
        <w:tc>
          <w:tcPr>
            <w:tcW w:w="2864" w:type="dxa"/>
            <w:gridSpan w:val="2"/>
          </w:tcPr>
          <w:p w14:paraId="3EA12FF0"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5.7. Avanso užtikrinimas</w:t>
            </w:r>
          </w:p>
        </w:tc>
        <w:tc>
          <w:tcPr>
            <w:tcW w:w="6671" w:type="dxa"/>
            <w:gridSpan w:val="2"/>
          </w:tcPr>
          <w:p w14:paraId="48B8D45E"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Netaikoma</w:t>
            </w:r>
          </w:p>
        </w:tc>
      </w:tr>
      <w:tr w:rsidR="00D94B05" w:rsidRPr="00D94B05" w14:paraId="4866AD5C" w14:textId="77777777">
        <w:trPr>
          <w:trHeight w:val="300"/>
        </w:trPr>
        <w:tc>
          <w:tcPr>
            <w:tcW w:w="9535" w:type="dxa"/>
            <w:gridSpan w:val="4"/>
          </w:tcPr>
          <w:p w14:paraId="2C154E39"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6. PREKIŲ KOKYBĖ IR GARANTINIAI ĮSIPAREIGOJIMAI</w:t>
            </w:r>
          </w:p>
        </w:tc>
      </w:tr>
      <w:tr w:rsidR="00D94B05" w:rsidRPr="00D94B05" w14:paraId="0ED91CA7" w14:textId="77777777" w:rsidTr="005C04BF">
        <w:trPr>
          <w:trHeight w:val="300"/>
        </w:trPr>
        <w:tc>
          <w:tcPr>
            <w:tcW w:w="2864" w:type="dxa"/>
            <w:gridSpan w:val="2"/>
          </w:tcPr>
          <w:p w14:paraId="2615754B"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6.1. Garantinis terminas</w:t>
            </w:r>
          </w:p>
        </w:tc>
        <w:tc>
          <w:tcPr>
            <w:tcW w:w="6671" w:type="dxa"/>
            <w:gridSpan w:val="2"/>
          </w:tcPr>
          <w:p w14:paraId="2041940B" w14:textId="3BF14E2A" w:rsidR="00442815" w:rsidRPr="00D94B05" w:rsidRDefault="00442815">
            <w:pPr>
              <w:shd w:val="clear" w:color="auto" w:fill="FFFFFF"/>
              <w:tabs>
                <w:tab w:val="left" w:pos="394"/>
                <w:tab w:val="left" w:pos="1134"/>
                <w:tab w:val="left" w:pos="1276"/>
                <w:tab w:val="left" w:pos="1418"/>
                <w:tab w:val="left" w:pos="1560"/>
              </w:tabs>
              <w:spacing w:after="0" w:line="240" w:lineRule="auto"/>
              <w:jc w:val="both"/>
              <w:rPr>
                <w:rFonts w:ascii="Verdana" w:hAnsi="Verdana"/>
                <w:kern w:val="2"/>
                <w:sz w:val="20"/>
                <w:szCs w:val="20"/>
              </w:rPr>
            </w:pPr>
            <w:r w:rsidRPr="00D94B05">
              <w:rPr>
                <w:rFonts w:ascii="Verdana" w:hAnsi="Verdana"/>
                <w:sz w:val="20"/>
                <w:szCs w:val="20"/>
              </w:rPr>
              <w:t xml:space="preserve">Prekėms nustatomas Tiekėjo pasiūlytas arba Prekių gamintojo taikomas Garantinis terminas, </w:t>
            </w:r>
            <w:r w:rsidR="00F3447A" w:rsidRPr="00D94B05">
              <w:rPr>
                <w:rFonts w:ascii="Verdana" w:hAnsi="Verdana"/>
                <w:sz w:val="20"/>
                <w:szCs w:val="20"/>
              </w:rPr>
              <w:t>kuris yra</w:t>
            </w:r>
            <w:r w:rsidRPr="00D94B05">
              <w:rPr>
                <w:rFonts w:ascii="Verdana" w:hAnsi="Verdana"/>
                <w:sz w:val="20"/>
                <w:szCs w:val="20"/>
              </w:rPr>
              <w:t xml:space="preserve"> ne trumpesnis kaip 12 mėnesių. Garantinis terminas, skaičiuojamas nuo Prekių perdavimo–priėmimo akto ar Sąskaitos (kai Prekių perdavimo–priėmimo aktas nėra pasirašomas) pasirašymo dienos.</w:t>
            </w:r>
          </w:p>
        </w:tc>
      </w:tr>
      <w:tr w:rsidR="00D94B05" w:rsidRPr="00D94B05" w14:paraId="1527CC6D" w14:textId="77777777" w:rsidTr="005C04BF">
        <w:trPr>
          <w:trHeight w:val="300"/>
        </w:trPr>
        <w:tc>
          <w:tcPr>
            <w:tcW w:w="2864" w:type="dxa"/>
            <w:gridSpan w:val="2"/>
          </w:tcPr>
          <w:p w14:paraId="3A2CDE0D"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6.2. Garantinė priežiūra</w:t>
            </w:r>
          </w:p>
        </w:tc>
        <w:tc>
          <w:tcPr>
            <w:tcW w:w="6671" w:type="dxa"/>
            <w:gridSpan w:val="2"/>
          </w:tcPr>
          <w:p w14:paraId="664F7914" w14:textId="301F504F" w:rsidR="00442815" w:rsidRPr="00D94B05" w:rsidRDefault="009D3CB3">
            <w:pPr>
              <w:spacing w:after="0" w:line="240" w:lineRule="auto"/>
              <w:jc w:val="both"/>
              <w:rPr>
                <w:rFonts w:ascii="Verdana" w:eastAsia="Times New Roman" w:hAnsi="Verdana"/>
                <w:sz w:val="20"/>
                <w:szCs w:val="20"/>
              </w:rPr>
            </w:pPr>
            <w:r w:rsidRPr="00D94B05">
              <w:rPr>
                <w:rFonts w:ascii="Verdana" w:eastAsia="Times New Roman" w:hAnsi="Verdana"/>
                <w:sz w:val="20"/>
                <w:szCs w:val="20"/>
              </w:rPr>
              <w:t xml:space="preserve">Garantinio termino laikotarpiu nustačius Prekių trūkumų, </w:t>
            </w:r>
            <w:r w:rsidR="00442815" w:rsidRPr="00D94B05">
              <w:rPr>
                <w:rFonts w:ascii="Verdana" w:eastAsia="Times New Roman" w:hAnsi="Verdana"/>
                <w:sz w:val="20"/>
                <w:szCs w:val="20"/>
              </w:rPr>
              <w:t>Tiekėjas</w:t>
            </w:r>
            <w:r w:rsidRPr="00D94B05">
              <w:rPr>
                <w:rFonts w:ascii="Verdana" w:eastAsia="Times New Roman" w:hAnsi="Verdana"/>
                <w:sz w:val="20"/>
                <w:szCs w:val="20"/>
              </w:rPr>
              <w:t xml:space="preserve"> turi</w:t>
            </w:r>
            <w:r w:rsidR="00442815" w:rsidRPr="00D94B05">
              <w:rPr>
                <w:rFonts w:ascii="Verdana" w:eastAsia="Times New Roman" w:hAnsi="Verdana"/>
                <w:sz w:val="20"/>
                <w:szCs w:val="20"/>
              </w:rPr>
              <w:t xml:space="preserve"> ne vėliau kaip per </w:t>
            </w:r>
            <w:r w:rsidR="00442815" w:rsidRPr="00D94B05">
              <w:rPr>
                <w:rFonts w:ascii="Verdana" w:eastAsia="Times New Roman" w:hAnsi="Verdana"/>
                <w:sz w:val="20"/>
                <w:szCs w:val="20"/>
                <w:lang w:val="es-ES_tradnl"/>
              </w:rPr>
              <w:t>5 darbo dienas</w:t>
            </w:r>
            <w:r w:rsidRPr="00D94B05">
              <w:rPr>
                <w:rFonts w:ascii="Verdana" w:eastAsia="Times New Roman" w:hAnsi="Verdana"/>
                <w:sz w:val="20"/>
                <w:szCs w:val="20"/>
              </w:rPr>
              <w:t xml:space="preserve"> nuo rašytinės pretenzijos gavimo dienos pašalinti Prekių trūkumus.</w:t>
            </w:r>
          </w:p>
          <w:p w14:paraId="11E4E4BC" w14:textId="3C58B680" w:rsidR="00442815" w:rsidRPr="00D94B05" w:rsidRDefault="00442815">
            <w:pPr>
              <w:spacing w:after="0" w:line="240" w:lineRule="auto"/>
              <w:jc w:val="both"/>
              <w:rPr>
                <w:rFonts w:ascii="Verdana" w:hAnsi="Verdana"/>
                <w:kern w:val="2"/>
                <w:sz w:val="20"/>
                <w:szCs w:val="20"/>
              </w:rPr>
            </w:pPr>
            <w:r w:rsidRPr="00D94B05">
              <w:rPr>
                <w:rFonts w:ascii="Verdana" w:eastAsia="Times New Roman" w:hAnsi="Verdana"/>
                <w:sz w:val="20"/>
                <w:szCs w:val="20"/>
              </w:rPr>
              <w:t xml:space="preserve">Prekių ir su Prekių tiekimu susijusių defektų (trūkumų) nustatymo bei šalinimo tvarka nustatyta </w:t>
            </w:r>
            <w:r w:rsidR="00830624" w:rsidRPr="00D94B05">
              <w:rPr>
                <w:kern w:val="2"/>
                <w:szCs w:val="24"/>
              </w:rPr>
              <w:t>Bendrųjų sąlygų 7 skyriuje</w:t>
            </w:r>
            <w:r w:rsidRPr="00D94B05">
              <w:rPr>
                <w:rFonts w:ascii="Verdana" w:eastAsia="Times New Roman" w:hAnsi="Verdana"/>
                <w:sz w:val="20"/>
                <w:szCs w:val="20"/>
              </w:rPr>
              <w:t>.</w:t>
            </w:r>
          </w:p>
        </w:tc>
      </w:tr>
      <w:tr w:rsidR="00D94B05" w:rsidRPr="00D94B05" w14:paraId="2F85B9B0" w14:textId="77777777" w:rsidTr="005C04BF">
        <w:trPr>
          <w:trHeight w:val="300"/>
        </w:trPr>
        <w:tc>
          <w:tcPr>
            <w:tcW w:w="2864" w:type="dxa"/>
            <w:gridSpan w:val="2"/>
          </w:tcPr>
          <w:p w14:paraId="70CBBC8A" w14:textId="6A1FB07E" w:rsidR="00830624" w:rsidRPr="00D94B05" w:rsidRDefault="00830624">
            <w:pPr>
              <w:spacing w:after="0" w:line="240" w:lineRule="auto"/>
              <w:rPr>
                <w:rFonts w:ascii="Verdana" w:hAnsi="Verdana"/>
                <w:b/>
                <w:bCs/>
                <w:kern w:val="2"/>
                <w:sz w:val="20"/>
                <w:szCs w:val="20"/>
              </w:rPr>
            </w:pPr>
            <w:r w:rsidRPr="00D94B05">
              <w:rPr>
                <w:b/>
                <w:bCs/>
                <w:kern w:val="2"/>
                <w:szCs w:val="24"/>
              </w:rPr>
              <w:t>6.3. Kokybinių kriterijų įgyvendinimo ir tikrinimo tvarka</w:t>
            </w:r>
          </w:p>
        </w:tc>
        <w:tc>
          <w:tcPr>
            <w:tcW w:w="6671" w:type="dxa"/>
            <w:gridSpan w:val="2"/>
          </w:tcPr>
          <w:p w14:paraId="530CDCF6" w14:textId="244659C1" w:rsidR="00830624" w:rsidRPr="00D94B05" w:rsidRDefault="00830624">
            <w:pPr>
              <w:spacing w:after="0" w:line="240" w:lineRule="auto"/>
              <w:jc w:val="both"/>
              <w:rPr>
                <w:rFonts w:ascii="Verdana" w:eastAsia="Times New Roman" w:hAnsi="Verdana"/>
                <w:sz w:val="20"/>
                <w:szCs w:val="20"/>
              </w:rPr>
            </w:pPr>
            <w:r w:rsidRPr="00D94B05">
              <w:rPr>
                <w:rFonts w:ascii="Verdana" w:hAnsi="Verdana"/>
                <w:kern w:val="2"/>
                <w:sz w:val="20"/>
                <w:szCs w:val="20"/>
              </w:rPr>
              <w:t>Netaikoma</w:t>
            </w:r>
          </w:p>
        </w:tc>
      </w:tr>
      <w:tr w:rsidR="00D94B05" w:rsidRPr="00D94B05" w14:paraId="78F1F75C" w14:textId="77777777">
        <w:trPr>
          <w:trHeight w:val="300"/>
        </w:trPr>
        <w:tc>
          <w:tcPr>
            <w:tcW w:w="9535" w:type="dxa"/>
            <w:gridSpan w:val="4"/>
          </w:tcPr>
          <w:p w14:paraId="32DA3A0E"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7. SUTARTIES VYKDYMUI PASITELKIAMI SUBTIEKĖJAI</w:t>
            </w:r>
          </w:p>
        </w:tc>
      </w:tr>
      <w:tr w:rsidR="00D94B05" w:rsidRPr="00D94B05" w14:paraId="0ED85F02" w14:textId="77777777" w:rsidTr="005C04BF">
        <w:trPr>
          <w:trHeight w:val="300"/>
        </w:trPr>
        <w:tc>
          <w:tcPr>
            <w:tcW w:w="2864" w:type="dxa"/>
            <w:gridSpan w:val="2"/>
          </w:tcPr>
          <w:p w14:paraId="75AB812D"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Sutarties vykdymui pasitelkiami subtiekėjai ir (ar) specialistai</w:t>
            </w:r>
          </w:p>
        </w:tc>
        <w:tc>
          <w:tcPr>
            <w:tcW w:w="6671" w:type="dxa"/>
            <w:gridSpan w:val="2"/>
          </w:tcPr>
          <w:p w14:paraId="4F8785D2"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Sutarties vykdymui subtiekėjai ir (ar) specialistai nepasitelkiami.</w:t>
            </w:r>
          </w:p>
          <w:p w14:paraId="1D25A77A" w14:textId="77777777" w:rsidR="00442815" w:rsidRPr="00D94B05" w:rsidRDefault="00442815">
            <w:pPr>
              <w:spacing w:after="0" w:line="240" w:lineRule="auto"/>
              <w:rPr>
                <w:rFonts w:ascii="Verdana" w:hAnsi="Verdana"/>
                <w:i/>
                <w:iCs/>
                <w:kern w:val="2"/>
                <w:sz w:val="20"/>
                <w:szCs w:val="20"/>
              </w:rPr>
            </w:pPr>
            <w:r w:rsidRPr="00D94B05">
              <w:rPr>
                <w:rFonts w:ascii="Verdana" w:hAnsi="Verdana"/>
                <w:i/>
                <w:iCs/>
                <w:kern w:val="2"/>
                <w:sz w:val="20"/>
                <w:szCs w:val="20"/>
              </w:rPr>
              <w:t>arba</w:t>
            </w:r>
          </w:p>
          <w:p w14:paraId="4896B329"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Sutarties vykdymui pasitelkiami subtiekėjai ir (ar) specialistai yra nurodyti Sutarties priede Nr. [...] „Sutarties vykdymui pasitelkiami subtiekėjai ir (ar) specialistai“</w:t>
            </w:r>
          </w:p>
          <w:p w14:paraId="5863FC71" w14:textId="4F18B642" w:rsidR="00442815" w:rsidRPr="00D94B05" w:rsidRDefault="00442815">
            <w:pPr>
              <w:spacing w:after="0" w:line="240" w:lineRule="auto"/>
              <w:rPr>
                <w:rFonts w:ascii="Verdana" w:hAnsi="Verdana"/>
                <w:i/>
                <w:iCs/>
                <w:kern w:val="2"/>
                <w:sz w:val="20"/>
                <w:szCs w:val="20"/>
              </w:rPr>
            </w:pPr>
            <w:r w:rsidRPr="00D94B05" w:rsidDel="00977FB6">
              <w:rPr>
                <w:rFonts w:ascii="Verdana" w:hAnsi="Verdana"/>
                <w:i/>
                <w:iCs/>
                <w:kern w:val="2"/>
                <w:sz w:val="20"/>
                <w:szCs w:val="20"/>
              </w:rPr>
              <w:t>(pildoma sutarties sudarymo metu)</w:t>
            </w:r>
          </w:p>
        </w:tc>
      </w:tr>
      <w:tr w:rsidR="00D94B05" w:rsidRPr="00D94B05" w14:paraId="25995F22" w14:textId="77777777">
        <w:trPr>
          <w:trHeight w:val="300"/>
        </w:trPr>
        <w:tc>
          <w:tcPr>
            <w:tcW w:w="9535" w:type="dxa"/>
            <w:gridSpan w:val="4"/>
          </w:tcPr>
          <w:p w14:paraId="1DC18F0B"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8. PRIEVOLIŲ PAGAL SUTARTĮ ĮVYKDYMO UŽTIKRINIMAS</w:t>
            </w:r>
          </w:p>
        </w:tc>
      </w:tr>
      <w:tr w:rsidR="00D94B05" w:rsidRPr="00D94B05" w14:paraId="1651E75E" w14:textId="77777777" w:rsidTr="005C04BF">
        <w:trPr>
          <w:trHeight w:val="300"/>
        </w:trPr>
        <w:tc>
          <w:tcPr>
            <w:tcW w:w="2864" w:type="dxa"/>
            <w:gridSpan w:val="2"/>
          </w:tcPr>
          <w:p w14:paraId="07E34F6E"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8.1. Prievolių pagal Sutartį įvykdymo užtikrinimas</w:t>
            </w:r>
          </w:p>
        </w:tc>
        <w:tc>
          <w:tcPr>
            <w:tcW w:w="6671" w:type="dxa"/>
            <w:gridSpan w:val="2"/>
          </w:tcPr>
          <w:p w14:paraId="366AEBA7"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Prievolių pagal Sutartį įvykdymas užtikrinamas:</w:t>
            </w:r>
          </w:p>
          <w:p w14:paraId="3EDF4474"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Netesybomis (delspinigiais, bauda).</w:t>
            </w:r>
          </w:p>
        </w:tc>
      </w:tr>
      <w:tr w:rsidR="00D94B05" w:rsidRPr="00D94B05" w14:paraId="5DDBFC2F" w14:textId="77777777" w:rsidTr="005C04BF">
        <w:trPr>
          <w:trHeight w:val="300"/>
        </w:trPr>
        <w:tc>
          <w:tcPr>
            <w:tcW w:w="2864" w:type="dxa"/>
            <w:gridSpan w:val="2"/>
          </w:tcPr>
          <w:p w14:paraId="5F25B0BA" w14:textId="325E1123"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lastRenderedPageBreak/>
              <w:t xml:space="preserve">8.2. Sutarties įvykdymo užtikrinimo </w:t>
            </w:r>
            <w:r w:rsidR="00546826" w:rsidRPr="00D94B05">
              <w:rPr>
                <w:rFonts w:ascii="Verdana" w:hAnsi="Verdana"/>
                <w:b/>
                <w:bCs/>
                <w:kern w:val="2"/>
                <w:sz w:val="20"/>
                <w:szCs w:val="20"/>
              </w:rPr>
              <w:t>galiojimo terminas</w:t>
            </w:r>
            <w:r w:rsidRPr="00D94B05">
              <w:rPr>
                <w:rFonts w:ascii="Verdana" w:hAnsi="Verdana"/>
                <w:b/>
                <w:bCs/>
                <w:kern w:val="2"/>
                <w:sz w:val="20"/>
                <w:szCs w:val="20"/>
              </w:rPr>
              <w:t xml:space="preserve"> </w:t>
            </w:r>
          </w:p>
        </w:tc>
        <w:tc>
          <w:tcPr>
            <w:tcW w:w="6671" w:type="dxa"/>
            <w:gridSpan w:val="2"/>
          </w:tcPr>
          <w:p w14:paraId="43F9B686" w14:textId="77777777" w:rsidR="00442815" w:rsidRPr="00D94B05" w:rsidRDefault="00442815">
            <w:pPr>
              <w:spacing w:after="0" w:line="240" w:lineRule="auto"/>
              <w:jc w:val="both"/>
              <w:rPr>
                <w:rFonts w:ascii="Verdana" w:hAnsi="Verdana"/>
                <w:kern w:val="2"/>
                <w:sz w:val="20"/>
                <w:szCs w:val="20"/>
              </w:rPr>
            </w:pPr>
            <w:r w:rsidRPr="00D94B05">
              <w:rPr>
                <w:rFonts w:ascii="Verdana" w:hAnsi="Verdana"/>
                <w:kern w:val="2"/>
                <w:sz w:val="20"/>
                <w:szCs w:val="20"/>
              </w:rPr>
              <w:t>Netaikoma</w:t>
            </w:r>
          </w:p>
        </w:tc>
      </w:tr>
      <w:tr w:rsidR="00D94B05" w:rsidRPr="00D94B05" w14:paraId="5F569C3B" w14:textId="77777777" w:rsidTr="005C04BF">
        <w:trPr>
          <w:trHeight w:val="300"/>
        </w:trPr>
        <w:tc>
          <w:tcPr>
            <w:tcW w:w="2864" w:type="dxa"/>
            <w:gridSpan w:val="2"/>
          </w:tcPr>
          <w:p w14:paraId="5D420F3C" w14:textId="6BC3F73E" w:rsidR="00977FB6" w:rsidRPr="00D94B05" w:rsidRDefault="00977FB6">
            <w:pPr>
              <w:spacing w:after="0" w:line="240" w:lineRule="auto"/>
              <w:rPr>
                <w:rFonts w:ascii="Verdana" w:hAnsi="Verdana"/>
                <w:b/>
                <w:bCs/>
                <w:kern w:val="2"/>
                <w:sz w:val="20"/>
                <w:szCs w:val="20"/>
              </w:rPr>
            </w:pPr>
            <w:r w:rsidRPr="00D94B05">
              <w:rPr>
                <w:b/>
                <w:bCs/>
                <w:kern w:val="2"/>
                <w:szCs w:val="24"/>
              </w:rPr>
              <w:t>8.3. Sutarties įvykdymo užtikrinimo pateikimas</w:t>
            </w:r>
          </w:p>
        </w:tc>
        <w:tc>
          <w:tcPr>
            <w:tcW w:w="6671" w:type="dxa"/>
            <w:gridSpan w:val="2"/>
          </w:tcPr>
          <w:p w14:paraId="351134DD" w14:textId="77777777" w:rsidR="00977FB6" w:rsidRPr="00D94B05" w:rsidRDefault="00977FB6" w:rsidP="00977FB6">
            <w:pPr>
              <w:rPr>
                <w:kern w:val="2"/>
                <w:szCs w:val="24"/>
              </w:rPr>
            </w:pPr>
            <w:r w:rsidRPr="00D94B05">
              <w:rPr>
                <w:kern w:val="2"/>
                <w:szCs w:val="24"/>
              </w:rPr>
              <w:t>Netaikoma</w:t>
            </w:r>
          </w:p>
          <w:p w14:paraId="4A4F4D55" w14:textId="77777777" w:rsidR="00977FB6" w:rsidRPr="00D94B05" w:rsidRDefault="00977FB6">
            <w:pPr>
              <w:spacing w:after="0" w:line="240" w:lineRule="auto"/>
              <w:jc w:val="both"/>
              <w:rPr>
                <w:rFonts w:ascii="Verdana" w:hAnsi="Verdana"/>
                <w:kern w:val="2"/>
                <w:sz w:val="20"/>
                <w:szCs w:val="20"/>
              </w:rPr>
            </w:pPr>
          </w:p>
        </w:tc>
      </w:tr>
      <w:tr w:rsidR="00D94B05" w:rsidRPr="00D94B05" w14:paraId="051D6624" w14:textId="77777777">
        <w:trPr>
          <w:trHeight w:val="300"/>
        </w:trPr>
        <w:tc>
          <w:tcPr>
            <w:tcW w:w="9535" w:type="dxa"/>
            <w:gridSpan w:val="4"/>
          </w:tcPr>
          <w:p w14:paraId="5B66782E" w14:textId="77777777" w:rsidR="00442815" w:rsidRPr="00D94B05" w:rsidRDefault="00442815">
            <w:pPr>
              <w:spacing w:after="0" w:line="240" w:lineRule="auto"/>
              <w:ind w:firstLine="720"/>
              <w:jc w:val="center"/>
              <w:rPr>
                <w:rFonts w:ascii="Verdana" w:hAnsi="Verdana"/>
                <w:b/>
                <w:bCs/>
                <w:kern w:val="2"/>
                <w:sz w:val="20"/>
                <w:szCs w:val="20"/>
              </w:rPr>
            </w:pPr>
            <w:r w:rsidRPr="00D94B05">
              <w:rPr>
                <w:rFonts w:ascii="Verdana" w:hAnsi="Verdana"/>
                <w:b/>
                <w:bCs/>
                <w:kern w:val="2"/>
                <w:sz w:val="20"/>
                <w:szCs w:val="20"/>
              </w:rPr>
              <w:t>9. ŠALIŲ ATSAKOMYBĖ</w:t>
            </w:r>
            <w:r w:rsidRPr="00D94B05">
              <w:rPr>
                <w:rFonts w:ascii="Verdana" w:hAnsi="Verdana"/>
                <w:b/>
                <w:bCs/>
                <w:kern w:val="2"/>
                <w:sz w:val="20"/>
                <w:szCs w:val="20"/>
              </w:rPr>
              <w:tab/>
            </w:r>
          </w:p>
        </w:tc>
      </w:tr>
      <w:tr w:rsidR="00D94B05" w:rsidRPr="00D94B05" w14:paraId="7B963E87" w14:textId="77777777" w:rsidTr="005C04BF">
        <w:trPr>
          <w:trHeight w:val="300"/>
        </w:trPr>
        <w:tc>
          <w:tcPr>
            <w:tcW w:w="2864" w:type="dxa"/>
            <w:gridSpan w:val="2"/>
          </w:tcPr>
          <w:p w14:paraId="53E415FE"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9.1. Pirkėjui taikomos netesybos už mokėjimų pagal Sutartį vėlavimą</w:t>
            </w:r>
          </w:p>
        </w:tc>
        <w:tc>
          <w:tcPr>
            <w:tcW w:w="6671" w:type="dxa"/>
            <w:gridSpan w:val="2"/>
          </w:tcPr>
          <w:p w14:paraId="702CA3D6" w14:textId="5DC42DE0" w:rsidR="00442815" w:rsidRPr="00D94B05" w:rsidRDefault="00442815">
            <w:pPr>
              <w:tabs>
                <w:tab w:val="left" w:pos="426"/>
                <w:tab w:val="left" w:pos="1134"/>
                <w:tab w:val="left" w:pos="1276"/>
                <w:tab w:val="left" w:pos="1418"/>
              </w:tabs>
              <w:spacing w:after="0" w:line="240" w:lineRule="auto"/>
              <w:jc w:val="both"/>
              <w:rPr>
                <w:rFonts w:ascii="Verdana" w:hAnsi="Verdana" w:cstheme="minorHAnsi"/>
                <w:kern w:val="2"/>
                <w:sz w:val="20"/>
                <w:szCs w:val="20"/>
              </w:rPr>
            </w:pPr>
            <w:r w:rsidRPr="00D94B05">
              <w:rPr>
                <w:rFonts w:ascii="Verdana" w:eastAsia="Times New Roman" w:hAnsi="Verdana"/>
                <w:sz w:val="20"/>
                <w:szCs w:val="20"/>
              </w:rPr>
              <w:t xml:space="preserve">Jei Pirkėjas, gavęs tinkamai pateiktą ir užpildytą Sąskaitą, uždelsia atsiskaityti už tinkamai Tiekėjo  perduotas ir instaliuotas kokybiškas Prekes per Sutartyje nurodytą terminą, Tiekėjas nuo kitos nei nustatytas terminas dienos skaičiuoja Pirkėjui 0,04 proc. dydžio delspinigius nuo </w:t>
            </w:r>
            <w:r w:rsidR="002E603C" w:rsidRPr="00D94B05">
              <w:rPr>
                <w:rFonts w:ascii="Verdana" w:eastAsia="Times New Roman" w:hAnsi="Verdana"/>
                <w:sz w:val="20"/>
                <w:szCs w:val="20"/>
              </w:rPr>
              <w:t>neapmokėtos sumos</w:t>
            </w:r>
            <w:r w:rsidRPr="00D94B05">
              <w:rPr>
                <w:rFonts w:ascii="Verdana" w:eastAsia="Times New Roman" w:hAnsi="Verdana"/>
                <w:sz w:val="20"/>
                <w:szCs w:val="20"/>
              </w:rPr>
              <w:t xml:space="preserve"> be PVM, nurodytos Specialiųjų sąlygų 5.2 punkte, už kiekvieną vėlavimo dieną.</w:t>
            </w:r>
          </w:p>
        </w:tc>
      </w:tr>
      <w:tr w:rsidR="00D94B05" w:rsidRPr="00D94B05" w14:paraId="1990B3DF" w14:textId="77777777" w:rsidTr="005C04BF">
        <w:trPr>
          <w:trHeight w:val="300"/>
        </w:trPr>
        <w:tc>
          <w:tcPr>
            <w:tcW w:w="2864" w:type="dxa"/>
            <w:gridSpan w:val="2"/>
          </w:tcPr>
          <w:p w14:paraId="4DE9AF90"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9.2. Tiekėjui taikomos netesybos</w:t>
            </w:r>
          </w:p>
        </w:tc>
        <w:tc>
          <w:tcPr>
            <w:tcW w:w="6671" w:type="dxa"/>
            <w:gridSpan w:val="2"/>
          </w:tcPr>
          <w:p w14:paraId="1900FE28" w14:textId="77777777" w:rsidR="00442815" w:rsidRPr="00004DF6" w:rsidRDefault="00442815" w:rsidP="00004DF6">
            <w:pPr>
              <w:spacing w:after="0" w:line="240" w:lineRule="auto"/>
              <w:jc w:val="both"/>
              <w:rPr>
                <w:rFonts w:ascii="Verdana" w:eastAsia="Times New Roman" w:hAnsi="Verdana"/>
                <w:sz w:val="20"/>
                <w:szCs w:val="20"/>
              </w:rPr>
            </w:pPr>
            <w:r w:rsidRPr="00004DF6">
              <w:rPr>
                <w:rFonts w:ascii="Verdana" w:eastAsia="Times New Roman" w:hAnsi="Verdana"/>
                <w:sz w:val="20"/>
                <w:szCs w:val="20"/>
              </w:rPr>
              <w:t>9.2.1. Jeigu Tiekėjas vėluoja vykdyti užsakymą, tiekti Prekes ar ištaisyti jų trūkumus arba nevykdo kitų sutartinių įsipareigojimų, Pirkėjas nuo kitos nei nustatytas terminas dienos Tiekėjui skaičiuoja 0,04 procento  dydžio delspinigius už kiekvieną uždelstą dieną nuo laiku neperduotų Prekių ar Prekių, turinčių trūkumų, kainos be PVM. </w:t>
            </w:r>
          </w:p>
          <w:p w14:paraId="38357BDB" w14:textId="685049EA" w:rsidR="008A2079" w:rsidRPr="00004DF6" w:rsidRDefault="00442815" w:rsidP="00004DF6">
            <w:pPr>
              <w:spacing w:after="0" w:line="240" w:lineRule="auto"/>
              <w:rPr>
                <w:rFonts w:ascii="Verdana" w:hAnsi="Verdana"/>
                <w:sz w:val="20"/>
                <w:szCs w:val="20"/>
                <w:lang w:val="lt"/>
              </w:rPr>
            </w:pPr>
            <w:r w:rsidRPr="00004DF6">
              <w:rPr>
                <w:rFonts w:ascii="Verdana" w:eastAsia="Times New Roman" w:hAnsi="Verdana"/>
                <w:sz w:val="20"/>
                <w:szCs w:val="20"/>
              </w:rPr>
              <w:t>9.2.2.</w:t>
            </w:r>
            <w:r w:rsidRPr="00004DF6">
              <w:rPr>
                <w:rFonts w:ascii="Verdana" w:eastAsia="Times New Roman" w:hAnsi="Verdana"/>
                <w:sz w:val="20"/>
                <w:szCs w:val="20"/>
                <w:lang w:val="es-ES_tradnl"/>
              </w:rPr>
              <w:t xml:space="preserve"> </w:t>
            </w:r>
            <w:r w:rsidR="00977FB6" w:rsidRPr="00004DF6">
              <w:rPr>
                <w:rFonts w:ascii="Verdana" w:hAnsi="Verdana"/>
                <w:sz w:val="20"/>
                <w:szCs w:val="20"/>
                <w:lang w:val="lt"/>
              </w:rPr>
              <w:t>Jeigu Tiekėjas vėluoja grąžinti dėl Tiekėjui mokėtinos sumos sumažinimo susidariusią permoką pagal Bendrųjų sąlygų 7.4.1.2 punktą, Pirkėjas nuo kitos nei nustatytas terminas dienos Tiekėjui skaičiuoja 0,0</w:t>
            </w:r>
            <w:r w:rsidR="008A2079" w:rsidRPr="00004DF6">
              <w:rPr>
                <w:rFonts w:ascii="Verdana" w:hAnsi="Verdana"/>
                <w:sz w:val="20"/>
                <w:szCs w:val="20"/>
                <w:lang w:val="lt"/>
              </w:rPr>
              <w:t>4</w:t>
            </w:r>
            <w:r w:rsidR="00977FB6" w:rsidRPr="00004DF6">
              <w:rPr>
                <w:rFonts w:ascii="Verdana" w:hAnsi="Verdana"/>
                <w:sz w:val="20"/>
                <w:szCs w:val="20"/>
                <w:lang w:val="lt"/>
              </w:rPr>
              <w:t xml:space="preserve"> (dvi šimtosios) procento  dydžio delspinigius už kiekvieną uždelstą dieną nuo laiku negrąžintos permokos, kainos be PVM.</w:t>
            </w:r>
          </w:p>
          <w:p w14:paraId="56230C03" w14:textId="08DE4A2B" w:rsidR="00442815" w:rsidRPr="00D94B05" w:rsidRDefault="00977FB6" w:rsidP="00004DF6">
            <w:pPr>
              <w:spacing w:after="0" w:line="240" w:lineRule="auto"/>
              <w:rPr>
                <w:rFonts w:ascii="Verdana" w:hAnsi="Verdana" w:cstheme="minorHAnsi"/>
                <w:b/>
                <w:bCs/>
                <w:kern w:val="2"/>
                <w:sz w:val="20"/>
                <w:szCs w:val="20"/>
              </w:rPr>
            </w:pPr>
            <w:r w:rsidRPr="00004DF6">
              <w:rPr>
                <w:rFonts w:ascii="Verdana" w:hAnsi="Verdana"/>
                <w:kern w:val="2"/>
                <w:sz w:val="20"/>
                <w:szCs w:val="20"/>
              </w:rPr>
              <w:t xml:space="preserve">9.2.3. Tiekėjas privalo sumokėti Pirkėjui netesybas per 10 </w:t>
            </w:r>
            <w:r w:rsidR="00E067A0" w:rsidRPr="00004DF6">
              <w:rPr>
                <w:rFonts w:ascii="Verdana" w:hAnsi="Verdana"/>
                <w:kern w:val="2"/>
                <w:sz w:val="20"/>
                <w:szCs w:val="20"/>
              </w:rPr>
              <w:t xml:space="preserve">darbo </w:t>
            </w:r>
            <w:r w:rsidRPr="00004DF6">
              <w:rPr>
                <w:rFonts w:ascii="Verdana" w:hAnsi="Verdana"/>
                <w:kern w:val="2"/>
                <w:sz w:val="20"/>
                <w:szCs w:val="20"/>
              </w:rPr>
              <w:t xml:space="preserve">dienų nuo Pirkėjo pareikalavimo, jeigu netesybų suma nėra </w:t>
            </w:r>
            <w:r w:rsidRPr="00004DF6">
              <w:rPr>
                <w:rFonts w:ascii="Verdana" w:hAnsi="Verdana"/>
                <w:sz w:val="20"/>
                <w:szCs w:val="20"/>
              </w:rPr>
              <w:t>išskaitoma iš Tiekėjui mokėtinos sumos.</w:t>
            </w:r>
          </w:p>
        </w:tc>
      </w:tr>
      <w:tr w:rsidR="00D94B05" w:rsidRPr="00D94B05" w14:paraId="1FAA35DB" w14:textId="77777777" w:rsidTr="005C04BF">
        <w:trPr>
          <w:trHeight w:val="300"/>
        </w:trPr>
        <w:tc>
          <w:tcPr>
            <w:tcW w:w="2864" w:type="dxa"/>
            <w:gridSpan w:val="2"/>
          </w:tcPr>
          <w:p w14:paraId="5F513140" w14:textId="507EB8C7" w:rsidR="00442815" w:rsidRPr="00F34492" w:rsidRDefault="00442815">
            <w:pPr>
              <w:spacing w:after="0" w:line="240" w:lineRule="auto"/>
              <w:rPr>
                <w:rFonts w:ascii="Verdana" w:hAnsi="Verdana"/>
                <w:b/>
                <w:bCs/>
                <w:kern w:val="2"/>
                <w:sz w:val="20"/>
                <w:szCs w:val="20"/>
              </w:rPr>
            </w:pPr>
            <w:r w:rsidRPr="00F34492">
              <w:rPr>
                <w:rFonts w:ascii="Verdana" w:hAnsi="Verdana"/>
                <w:b/>
                <w:bCs/>
                <w:kern w:val="2"/>
                <w:sz w:val="20"/>
                <w:szCs w:val="20"/>
              </w:rPr>
              <w:t>9.3. Tiekėjui / Pirkėjui taikoma bauda nutraukus Sutartį dėl esminio Sutarties pažeidimo</w:t>
            </w:r>
            <w:r w:rsidR="0052680D" w:rsidRPr="00F34492">
              <w:rPr>
                <w:rFonts w:ascii="Verdana" w:hAnsi="Verdana"/>
                <w:b/>
                <w:bCs/>
                <w:kern w:val="2"/>
                <w:sz w:val="20"/>
                <w:szCs w:val="20"/>
              </w:rPr>
              <w:t xml:space="preserve"> </w:t>
            </w:r>
            <w:r w:rsidR="0052680D" w:rsidRPr="00F34492">
              <w:rPr>
                <w:rFonts w:ascii="Verdana" w:hAnsi="Verdana"/>
                <w:b/>
                <w:kern w:val="2"/>
                <w:sz w:val="20"/>
                <w:szCs w:val="20"/>
              </w:rPr>
              <w:t>ar nepagrįstai nutraukus Sutarties vykdymą ne Sutartyje nustatyta tvarka</w:t>
            </w:r>
          </w:p>
        </w:tc>
        <w:tc>
          <w:tcPr>
            <w:tcW w:w="6671" w:type="dxa"/>
            <w:gridSpan w:val="2"/>
          </w:tcPr>
          <w:p w14:paraId="39E5ECD4" w14:textId="77777777" w:rsidR="00442815" w:rsidRPr="00D65944" w:rsidRDefault="0052680D" w:rsidP="00D65944">
            <w:pPr>
              <w:tabs>
                <w:tab w:val="left" w:pos="0"/>
                <w:tab w:val="left" w:pos="426"/>
                <w:tab w:val="left" w:pos="1276"/>
                <w:tab w:val="left" w:pos="1418"/>
                <w:tab w:val="left" w:pos="1560"/>
              </w:tabs>
              <w:suppressAutoHyphens/>
              <w:spacing w:after="0" w:line="240" w:lineRule="auto"/>
              <w:jc w:val="both"/>
              <w:rPr>
                <w:rFonts w:ascii="Verdana" w:eastAsia="Times New Roman" w:hAnsi="Verdana"/>
                <w:sz w:val="20"/>
                <w:szCs w:val="20"/>
              </w:rPr>
            </w:pPr>
            <w:r w:rsidRPr="00D65944">
              <w:rPr>
                <w:rFonts w:ascii="Verdana" w:eastAsia="Times New Roman" w:hAnsi="Verdana"/>
                <w:sz w:val="20"/>
                <w:szCs w:val="20"/>
              </w:rPr>
              <w:t xml:space="preserve">9.3.1. </w:t>
            </w:r>
            <w:r w:rsidR="00442815" w:rsidRPr="00D65944">
              <w:rPr>
                <w:rFonts w:ascii="Verdana" w:eastAsia="Times New Roman" w:hAnsi="Verdana"/>
                <w:sz w:val="20"/>
                <w:szCs w:val="20"/>
              </w:rPr>
              <w:t xml:space="preserve">Nutraukus Sutartį dėl esminio Sutarties pažeidimo, </w:t>
            </w:r>
            <w:r w:rsidRPr="00D65944">
              <w:rPr>
                <w:rFonts w:ascii="Verdana" w:hAnsi="Verdana"/>
                <w:kern w:val="2"/>
                <w:sz w:val="20"/>
                <w:szCs w:val="20"/>
              </w:rPr>
              <w:t>nustatyto Sutarties Specialiosiose sąlygose,</w:t>
            </w:r>
            <w:r w:rsidR="00442815" w:rsidRPr="00D65944">
              <w:rPr>
                <w:rFonts w:ascii="Verdana" w:eastAsia="Times New Roman" w:hAnsi="Verdana"/>
                <w:sz w:val="20"/>
                <w:szCs w:val="20"/>
              </w:rPr>
              <w:t xml:space="preserve"> mokama 5 (penki) procentų dydžio bauda nuo Pradinės Sutarties vertės be PVM, nurodytos Specialiųjų sąlygų 5.2 punkte. </w:t>
            </w:r>
          </w:p>
          <w:p w14:paraId="48DB49C7" w14:textId="1CE51EC0" w:rsidR="00442815" w:rsidRPr="00D65944" w:rsidRDefault="0052680D" w:rsidP="00D65944">
            <w:pPr>
              <w:spacing w:line="240" w:lineRule="auto"/>
              <w:rPr>
                <w:rFonts w:ascii="Verdana" w:hAnsi="Verdana"/>
                <w:sz w:val="20"/>
                <w:szCs w:val="20"/>
              </w:rPr>
            </w:pPr>
            <w:r w:rsidRPr="00D65944">
              <w:rPr>
                <w:rFonts w:ascii="Verdana" w:hAnsi="Verdana"/>
                <w:kern w:val="2"/>
                <w:sz w:val="20"/>
                <w:szCs w:val="20"/>
              </w:rPr>
              <w:t xml:space="preserve">9.3.2. </w:t>
            </w:r>
            <w:r w:rsidRPr="00D65944">
              <w:rPr>
                <w:rFonts w:ascii="Verdana" w:hAnsi="Verdana"/>
                <w:sz w:val="20"/>
                <w:szCs w:val="20"/>
              </w:rPr>
              <w:t xml:space="preserve">Nepagrįstai nutraukus Sutarties vykdymą ne Sutartyje nustatyta tvarka, mokama </w:t>
            </w:r>
            <w:r w:rsidRPr="00D65944">
              <w:rPr>
                <w:rFonts w:ascii="Verdana" w:hAnsi="Verdana"/>
                <w:kern w:val="2"/>
                <w:sz w:val="20"/>
                <w:szCs w:val="20"/>
              </w:rPr>
              <w:t>5 procentų dydžio bauda nuo Pradinės Sutarties vertės, nurodytos Specialiųjų sąlygų 5.2 punkte.</w:t>
            </w:r>
          </w:p>
        </w:tc>
      </w:tr>
      <w:tr w:rsidR="00D94B05" w:rsidRPr="00D94B05" w14:paraId="51B07E0A" w14:textId="77777777" w:rsidTr="005C04BF">
        <w:trPr>
          <w:trHeight w:val="300"/>
        </w:trPr>
        <w:tc>
          <w:tcPr>
            <w:tcW w:w="2864" w:type="dxa"/>
            <w:gridSpan w:val="2"/>
          </w:tcPr>
          <w:p w14:paraId="5FE0CEE0"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 xml:space="preserve">9.4. Tiekėjui taikoma bauda dėl esamų subtiekėjų ar specialistų pakeitimo / naujų subtiekėjų pasitelkimo nesilaikant Bendrosiose sąlygose nurodytos subtiekėjų ir (ar) specialistų keitimo tvarkos </w:t>
            </w:r>
          </w:p>
        </w:tc>
        <w:tc>
          <w:tcPr>
            <w:tcW w:w="6671" w:type="dxa"/>
            <w:gridSpan w:val="2"/>
          </w:tcPr>
          <w:p w14:paraId="4E6D49AE" w14:textId="5228FAD1" w:rsidR="00442815" w:rsidRPr="00D94B05" w:rsidRDefault="0039297D">
            <w:pPr>
              <w:spacing w:after="0" w:line="240" w:lineRule="auto"/>
              <w:rPr>
                <w:rFonts w:ascii="Verdana" w:hAnsi="Verdana"/>
                <w:kern w:val="2"/>
                <w:sz w:val="20"/>
                <w:szCs w:val="20"/>
              </w:rPr>
            </w:pPr>
            <w:r w:rsidRPr="00D94B05">
              <w:rPr>
                <w:rFonts w:ascii="Verdana" w:hAnsi="Verdana"/>
                <w:kern w:val="2"/>
                <w:sz w:val="20"/>
                <w:szCs w:val="20"/>
              </w:rPr>
              <w:t>1</w:t>
            </w:r>
            <w:r w:rsidR="00442815" w:rsidRPr="00D94B05">
              <w:rPr>
                <w:rFonts w:ascii="Verdana" w:hAnsi="Verdana"/>
                <w:kern w:val="2"/>
                <w:sz w:val="20"/>
                <w:szCs w:val="20"/>
              </w:rPr>
              <w:t xml:space="preserve"> (</w:t>
            </w:r>
            <w:r w:rsidRPr="00D94B05">
              <w:rPr>
                <w:rFonts w:ascii="Verdana" w:hAnsi="Verdana"/>
                <w:kern w:val="2"/>
                <w:sz w:val="20"/>
                <w:szCs w:val="20"/>
              </w:rPr>
              <w:t>vienas</w:t>
            </w:r>
            <w:r w:rsidR="00442815" w:rsidRPr="00D94B05">
              <w:rPr>
                <w:rFonts w:ascii="Verdana" w:hAnsi="Verdana"/>
                <w:kern w:val="2"/>
                <w:sz w:val="20"/>
                <w:szCs w:val="20"/>
              </w:rPr>
              <w:t>) procent</w:t>
            </w:r>
            <w:r w:rsidR="00E51083" w:rsidRPr="00D94B05">
              <w:rPr>
                <w:rFonts w:ascii="Verdana" w:hAnsi="Verdana"/>
                <w:kern w:val="2"/>
                <w:sz w:val="20"/>
                <w:szCs w:val="20"/>
              </w:rPr>
              <w:t>o</w:t>
            </w:r>
            <w:r w:rsidR="00442815" w:rsidRPr="00D94B05">
              <w:rPr>
                <w:rFonts w:ascii="Verdana" w:hAnsi="Verdana"/>
                <w:kern w:val="2"/>
                <w:sz w:val="20"/>
                <w:szCs w:val="20"/>
              </w:rPr>
              <w:t xml:space="preserve"> dydžio bauda nuo Pradinės Sutarties vertės be PVM, nurodytos Specialiųjų sąlygų 5.2 punkte.</w:t>
            </w:r>
          </w:p>
        </w:tc>
      </w:tr>
      <w:tr w:rsidR="00D94B05" w:rsidRPr="00D94B05" w14:paraId="73EE2138" w14:textId="77777777" w:rsidTr="005C04BF">
        <w:trPr>
          <w:trHeight w:val="300"/>
        </w:trPr>
        <w:tc>
          <w:tcPr>
            <w:tcW w:w="2864" w:type="dxa"/>
            <w:gridSpan w:val="2"/>
          </w:tcPr>
          <w:p w14:paraId="7AE019B3"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9.5. Tiekėjui taikomos baudos dėl aplinkosauginių ir (arba) socialinių kriterijų nesilaikymo</w:t>
            </w:r>
          </w:p>
        </w:tc>
        <w:tc>
          <w:tcPr>
            <w:tcW w:w="6671" w:type="dxa"/>
            <w:gridSpan w:val="2"/>
          </w:tcPr>
          <w:p w14:paraId="0246E097" w14:textId="6C0D775B"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 xml:space="preserve">Tiekėjas, pažeidęs Specialiųjų sąlygų </w:t>
            </w:r>
            <w:r w:rsidR="005D163F" w:rsidRPr="00D94B05">
              <w:rPr>
                <w:rFonts w:ascii="Verdana" w:hAnsi="Verdana"/>
                <w:kern w:val="2"/>
                <w:sz w:val="20"/>
                <w:szCs w:val="20"/>
              </w:rPr>
              <w:t>13 skyriaus</w:t>
            </w:r>
            <w:r w:rsidR="00E51083" w:rsidRPr="00D94B05">
              <w:rPr>
                <w:rFonts w:ascii="Verdana" w:hAnsi="Verdana"/>
                <w:kern w:val="2"/>
                <w:sz w:val="20"/>
                <w:szCs w:val="20"/>
              </w:rPr>
              <w:t xml:space="preserve"> nuostatas</w:t>
            </w:r>
            <w:r w:rsidRPr="00D94B05">
              <w:rPr>
                <w:rFonts w:ascii="Verdana" w:hAnsi="Verdana"/>
                <w:kern w:val="2"/>
                <w:sz w:val="20"/>
                <w:szCs w:val="20"/>
              </w:rPr>
              <w:t xml:space="preserve">, sumoka Pirkėjui </w:t>
            </w:r>
            <w:r w:rsidR="0052680D" w:rsidRPr="00D94B05">
              <w:rPr>
                <w:rFonts w:ascii="Verdana" w:hAnsi="Verdana"/>
                <w:kern w:val="2"/>
                <w:sz w:val="20"/>
                <w:szCs w:val="20"/>
              </w:rPr>
              <w:t>500</w:t>
            </w:r>
            <w:r w:rsidRPr="00D94B05">
              <w:rPr>
                <w:rFonts w:ascii="Verdana" w:hAnsi="Verdana"/>
                <w:kern w:val="2"/>
                <w:sz w:val="20"/>
                <w:szCs w:val="20"/>
              </w:rPr>
              <w:t>,00 (</w:t>
            </w:r>
            <w:r w:rsidR="0052680D" w:rsidRPr="00D94B05">
              <w:rPr>
                <w:rFonts w:ascii="Verdana" w:hAnsi="Verdana"/>
                <w:kern w:val="2"/>
                <w:sz w:val="20"/>
                <w:szCs w:val="20"/>
              </w:rPr>
              <w:t>penkių šimtų</w:t>
            </w:r>
            <w:r w:rsidRPr="00D94B05">
              <w:rPr>
                <w:rFonts w:ascii="Verdana" w:hAnsi="Verdana"/>
                <w:kern w:val="2"/>
                <w:sz w:val="20"/>
                <w:szCs w:val="20"/>
              </w:rPr>
              <w:t xml:space="preserve">) Eur baudą. </w:t>
            </w:r>
          </w:p>
          <w:p w14:paraId="7422BE5E" w14:textId="77777777" w:rsidR="00442815" w:rsidRPr="00D94B05" w:rsidRDefault="00442815">
            <w:pPr>
              <w:spacing w:after="0" w:line="240" w:lineRule="auto"/>
              <w:rPr>
                <w:rFonts w:ascii="Verdana" w:hAnsi="Verdana"/>
                <w:kern w:val="2"/>
                <w:sz w:val="20"/>
                <w:szCs w:val="20"/>
              </w:rPr>
            </w:pPr>
          </w:p>
        </w:tc>
      </w:tr>
      <w:tr w:rsidR="00D94B05" w:rsidRPr="00D94B05" w14:paraId="0B90B71A" w14:textId="77777777" w:rsidTr="005C04BF">
        <w:trPr>
          <w:trHeight w:val="300"/>
        </w:trPr>
        <w:tc>
          <w:tcPr>
            <w:tcW w:w="2864" w:type="dxa"/>
            <w:gridSpan w:val="2"/>
          </w:tcPr>
          <w:p w14:paraId="117D690B"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9.6. Tiekėjui / Pirkėjui taikoma bauda dėl konfidencialumo reikalavimų nesilaikymo</w:t>
            </w:r>
          </w:p>
        </w:tc>
        <w:tc>
          <w:tcPr>
            <w:tcW w:w="6671" w:type="dxa"/>
            <w:gridSpan w:val="2"/>
          </w:tcPr>
          <w:p w14:paraId="13337CAD" w14:textId="16C43E55"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Netaikoma</w:t>
            </w:r>
          </w:p>
          <w:p w14:paraId="3942BCBC" w14:textId="77777777" w:rsidR="00442815" w:rsidRPr="00D94B05" w:rsidRDefault="00442815">
            <w:pPr>
              <w:spacing w:after="0" w:line="240" w:lineRule="auto"/>
              <w:rPr>
                <w:rFonts w:ascii="Verdana" w:hAnsi="Verdana"/>
                <w:kern w:val="2"/>
                <w:sz w:val="20"/>
                <w:szCs w:val="20"/>
              </w:rPr>
            </w:pPr>
          </w:p>
          <w:p w14:paraId="504F4180" w14:textId="77777777" w:rsidR="00442815" w:rsidRPr="00D94B05" w:rsidRDefault="00442815">
            <w:pPr>
              <w:spacing w:after="0" w:line="240" w:lineRule="auto"/>
              <w:rPr>
                <w:rFonts w:ascii="Verdana" w:hAnsi="Verdana"/>
                <w:kern w:val="2"/>
                <w:sz w:val="20"/>
                <w:szCs w:val="20"/>
              </w:rPr>
            </w:pPr>
          </w:p>
        </w:tc>
      </w:tr>
      <w:tr w:rsidR="00D94B05" w:rsidRPr="00D94B05" w14:paraId="7987AE5A" w14:textId="77777777" w:rsidTr="005C04BF">
        <w:trPr>
          <w:trHeight w:val="300"/>
        </w:trPr>
        <w:tc>
          <w:tcPr>
            <w:tcW w:w="2864" w:type="dxa"/>
            <w:gridSpan w:val="2"/>
          </w:tcPr>
          <w:p w14:paraId="49CD0DA0" w14:textId="5BA8DE8F"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lastRenderedPageBreak/>
              <w:t xml:space="preserve">9.7. Tiekėjui taikomos netesybos dėl pirkimo dokumentuose nustatytų </w:t>
            </w:r>
            <w:r w:rsidR="005D163F" w:rsidRPr="00D94B05">
              <w:rPr>
                <w:rFonts w:ascii="Verdana" w:hAnsi="Verdana"/>
                <w:b/>
                <w:bCs/>
                <w:kern w:val="2"/>
                <w:sz w:val="20"/>
                <w:szCs w:val="20"/>
              </w:rPr>
              <w:t>K</w:t>
            </w:r>
            <w:r w:rsidRPr="00D94B05">
              <w:rPr>
                <w:rFonts w:ascii="Verdana" w:hAnsi="Verdana"/>
                <w:b/>
                <w:bCs/>
                <w:kern w:val="2"/>
                <w:sz w:val="20"/>
                <w:szCs w:val="20"/>
              </w:rPr>
              <w:t>okybinių kriterijų nepasiekimo Sutarties vykdymo metu</w:t>
            </w:r>
          </w:p>
        </w:tc>
        <w:tc>
          <w:tcPr>
            <w:tcW w:w="6671" w:type="dxa"/>
            <w:gridSpan w:val="2"/>
          </w:tcPr>
          <w:p w14:paraId="5A90A145" w14:textId="786F0191" w:rsidR="00442815" w:rsidRPr="00D94B05" w:rsidRDefault="005664CD">
            <w:pPr>
              <w:spacing w:after="0" w:line="240" w:lineRule="auto"/>
              <w:rPr>
                <w:rFonts w:ascii="Verdana" w:hAnsi="Verdana"/>
                <w:kern w:val="2"/>
                <w:sz w:val="20"/>
                <w:szCs w:val="20"/>
              </w:rPr>
            </w:pPr>
            <w:r w:rsidRPr="00D94B05">
              <w:rPr>
                <w:rFonts w:ascii="Verdana" w:hAnsi="Verdana"/>
                <w:kern w:val="2"/>
                <w:sz w:val="20"/>
                <w:szCs w:val="20"/>
              </w:rPr>
              <w:t>N</w:t>
            </w:r>
            <w:r w:rsidR="00442815" w:rsidRPr="00D94B05">
              <w:rPr>
                <w:rFonts w:ascii="Verdana" w:hAnsi="Verdana"/>
                <w:kern w:val="2"/>
                <w:sz w:val="20"/>
                <w:szCs w:val="20"/>
              </w:rPr>
              <w:t>etaikoma</w:t>
            </w:r>
          </w:p>
        </w:tc>
      </w:tr>
      <w:tr w:rsidR="00D94B05" w:rsidRPr="00D94B05" w14:paraId="51C3E64C" w14:textId="77777777" w:rsidTr="005C04BF">
        <w:trPr>
          <w:trHeight w:val="300"/>
        </w:trPr>
        <w:tc>
          <w:tcPr>
            <w:tcW w:w="2864" w:type="dxa"/>
            <w:gridSpan w:val="2"/>
          </w:tcPr>
          <w:p w14:paraId="6538AE2D" w14:textId="7777777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9.8. Tiekėjui taikomos netesybos dėl Sutarties įvykdymo užtikrinimo nepratęsimo</w:t>
            </w:r>
          </w:p>
        </w:tc>
        <w:tc>
          <w:tcPr>
            <w:tcW w:w="6671" w:type="dxa"/>
            <w:gridSpan w:val="2"/>
          </w:tcPr>
          <w:p w14:paraId="4A7EDB60"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Netaikoma</w:t>
            </w:r>
          </w:p>
          <w:p w14:paraId="7FB2C258" w14:textId="77777777" w:rsidR="00442815" w:rsidRPr="00D94B05" w:rsidRDefault="00442815">
            <w:pPr>
              <w:spacing w:after="0" w:line="240" w:lineRule="auto"/>
              <w:rPr>
                <w:rFonts w:ascii="Verdana" w:hAnsi="Verdana"/>
                <w:kern w:val="2"/>
                <w:sz w:val="20"/>
                <w:szCs w:val="20"/>
              </w:rPr>
            </w:pPr>
          </w:p>
          <w:p w14:paraId="07D6AD52" w14:textId="77777777" w:rsidR="00442815" w:rsidRPr="00D94B05" w:rsidRDefault="00442815">
            <w:pPr>
              <w:spacing w:after="0" w:line="240" w:lineRule="auto"/>
              <w:rPr>
                <w:rFonts w:ascii="Verdana" w:hAnsi="Verdana"/>
                <w:kern w:val="2"/>
                <w:sz w:val="20"/>
                <w:szCs w:val="20"/>
              </w:rPr>
            </w:pPr>
          </w:p>
        </w:tc>
      </w:tr>
      <w:tr w:rsidR="00D94B05" w:rsidRPr="00D94B05" w14:paraId="7A3C9651" w14:textId="77777777" w:rsidTr="005C04BF">
        <w:trPr>
          <w:trHeight w:val="300"/>
        </w:trPr>
        <w:tc>
          <w:tcPr>
            <w:tcW w:w="2864" w:type="dxa"/>
            <w:gridSpan w:val="2"/>
          </w:tcPr>
          <w:p w14:paraId="6366E4B3" w14:textId="559C0DE9" w:rsidR="00442815" w:rsidRPr="00336AAE" w:rsidRDefault="00442815">
            <w:pPr>
              <w:spacing w:after="0" w:line="240" w:lineRule="auto"/>
              <w:rPr>
                <w:rFonts w:ascii="Verdana" w:hAnsi="Verdana"/>
                <w:b/>
                <w:bCs/>
                <w:kern w:val="2"/>
                <w:sz w:val="20"/>
                <w:szCs w:val="20"/>
                <w:lang w:val="en-US"/>
              </w:rPr>
            </w:pPr>
            <w:r w:rsidRPr="00336AAE">
              <w:rPr>
                <w:rFonts w:ascii="Verdana" w:hAnsi="Verdana"/>
                <w:b/>
                <w:bCs/>
                <w:kern w:val="2"/>
                <w:sz w:val="20"/>
                <w:szCs w:val="20"/>
                <w:lang w:val="en-US"/>
              </w:rPr>
              <w:t xml:space="preserve">9.9. </w:t>
            </w:r>
            <w:r w:rsidR="005C04BF" w:rsidRPr="00336AAE">
              <w:rPr>
                <w:rFonts w:ascii="Verdana" w:hAnsi="Verdana"/>
                <w:b/>
                <w:bCs/>
                <w:kern w:val="2"/>
                <w:sz w:val="20"/>
                <w:szCs w:val="20"/>
              </w:rPr>
              <w:t>Tiekėjui taikoma bauda dėl Pirkėjo simbolių, pavadinimo ir ženklo reklamoje ar rinkodaroje naudojimo reikalavimų nesilaikymo bei draudimo naudotis Pirkėjo sukurtais intelektiniais veiklos rezultatais nesilaikymo</w:t>
            </w:r>
          </w:p>
        </w:tc>
        <w:tc>
          <w:tcPr>
            <w:tcW w:w="6671" w:type="dxa"/>
            <w:gridSpan w:val="2"/>
          </w:tcPr>
          <w:p w14:paraId="7D6080DD" w14:textId="4EA38137" w:rsidR="00442815" w:rsidRPr="00D94B05" w:rsidRDefault="00F46B21">
            <w:pPr>
              <w:spacing w:after="0" w:line="240" w:lineRule="auto"/>
              <w:jc w:val="both"/>
              <w:rPr>
                <w:rFonts w:ascii="Verdana" w:hAnsi="Verdana"/>
                <w:kern w:val="2"/>
                <w:sz w:val="20"/>
                <w:szCs w:val="20"/>
              </w:rPr>
            </w:pPr>
            <w:r w:rsidRPr="00D94B05">
              <w:rPr>
                <w:rFonts w:ascii="Verdana" w:hAnsi="Verdana"/>
                <w:sz w:val="20"/>
                <w:szCs w:val="20"/>
              </w:rPr>
              <w:t>500 Eur</w:t>
            </w:r>
            <w:r w:rsidR="005C04BF" w:rsidRPr="00D94B05">
              <w:rPr>
                <w:rFonts w:ascii="Verdana" w:hAnsi="Verdana"/>
                <w:sz w:val="20"/>
                <w:szCs w:val="20"/>
              </w:rPr>
              <w:t xml:space="preserve"> </w:t>
            </w:r>
          </w:p>
        </w:tc>
      </w:tr>
      <w:tr w:rsidR="00D94B05" w:rsidRPr="00D94B05" w14:paraId="2DDFD5C0" w14:textId="77777777" w:rsidTr="005C04BF">
        <w:trPr>
          <w:trHeight w:val="300"/>
        </w:trPr>
        <w:tc>
          <w:tcPr>
            <w:tcW w:w="2864" w:type="dxa"/>
            <w:gridSpan w:val="2"/>
          </w:tcPr>
          <w:p w14:paraId="347D5FD1" w14:textId="6FC4955C" w:rsidR="005C04BF" w:rsidRPr="00336AAE" w:rsidRDefault="005C04BF">
            <w:pPr>
              <w:spacing w:after="0" w:line="240" w:lineRule="auto"/>
              <w:rPr>
                <w:rFonts w:ascii="Verdana" w:hAnsi="Verdana"/>
                <w:b/>
                <w:bCs/>
                <w:kern w:val="2"/>
                <w:sz w:val="20"/>
                <w:szCs w:val="20"/>
                <w:lang w:val="en-US"/>
              </w:rPr>
            </w:pPr>
            <w:r w:rsidRPr="00336AAE">
              <w:rPr>
                <w:rFonts w:ascii="Verdana" w:hAnsi="Verdana"/>
                <w:b/>
                <w:bCs/>
                <w:kern w:val="2"/>
                <w:sz w:val="20"/>
                <w:szCs w:val="20"/>
              </w:rPr>
              <w:t>9.10. Kitos netesybos</w:t>
            </w:r>
          </w:p>
        </w:tc>
        <w:tc>
          <w:tcPr>
            <w:tcW w:w="6671" w:type="dxa"/>
            <w:gridSpan w:val="2"/>
          </w:tcPr>
          <w:p w14:paraId="48D1A626" w14:textId="77777777" w:rsidR="005C04BF" w:rsidRPr="00D94B05" w:rsidDel="005664CD" w:rsidRDefault="005C04BF">
            <w:pPr>
              <w:spacing w:after="0" w:line="240" w:lineRule="auto"/>
              <w:jc w:val="both"/>
              <w:rPr>
                <w:rFonts w:ascii="Verdana" w:hAnsi="Verdana"/>
                <w:sz w:val="20"/>
                <w:szCs w:val="20"/>
              </w:rPr>
            </w:pPr>
          </w:p>
        </w:tc>
      </w:tr>
      <w:tr w:rsidR="00D94B05" w:rsidRPr="00D94B05" w14:paraId="1B600A84" w14:textId="77777777">
        <w:trPr>
          <w:trHeight w:val="300"/>
        </w:trPr>
        <w:tc>
          <w:tcPr>
            <w:tcW w:w="9535" w:type="dxa"/>
            <w:gridSpan w:val="4"/>
          </w:tcPr>
          <w:p w14:paraId="4EE0A67E" w14:textId="77777777" w:rsidR="005C04BF" w:rsidRPr="00D94B05" w:rsidRDefault="005C04BF">
            <w:pPr>
              <w:jc w:val="center"/>
              <w:rPr>
                <w:b/>
                <w:bCs/>
                <w:kern w:val="2"/>
                <w:szCs w:val="24"/>
              </w:rPr>
            </w:pPr>
            <w:r w:rsidRPr="00D94B05">
              <w:rPr>
                <w:b/>
                <w:kern w:val="2"/>
                <w:szCs w:val="24"/>
              </w:rPr>
              <w:t>10. ESMINĖS SUTARTIES SĄLYGOS</w:t>
            </w:r>
          </w:p>
        </w:tc>
      </w:tr>
      <w:tr w:rsidR="00D94B05" w:rsidRPr="00D94B05" w14:paraId="3404855D" w14:textId="77777777">
        <w:trPr>
          <w:trHeight w:val="300"/>
        </w:trPr>
        <w:tc>
          <w:tcPr>
            <w:tcW w:w="2707" w:type="dxa"/>
          </w:tcPr>
          <w:p w14:paraId="4E801C28" w14:textId="77777777" w:rsidR="005C04BF" w:rsidRPr="00336AAE" w:rsidRDefault="005C04BF">
            <w:pPr>
              <w:rPr>
                <w:rFonts w:ascii="Verdana" w:hAnsi="Verdana"/>
                <w:b/>
                <w:bCs/>
                <w:kern w:val="2"/>
                <w:sz w:val="20"/>
                <w:szCs w:val="20"/>
              </w:rPr>
            </w:pPr>
            <w:r w:rsidRPr="00336AAE">
              <w:rPr>
                <w:rFonts w:ascii="Verdana" w:hAnsi="Verdana"/>
                <w:b/>
                <w:bCs/>
                <w:sz w:val="20"/>
                <w:szCs w:val="20"/>
              </w:rPr>
              <w:t>10.1. Esminės Sutarties sąlygos</w:t>
            </w:r>
          </w:p>
        </w:tc>
        <w:tc>
          <w:tcPr>
            <w:tcW w:w="6828" w:type="dxa"/>
            <w:gridSpan w:val="3"/>
          </w:tcPr>
          <w:p w14:paraId="23C4F8D5" w14:textId="0291E230" w:rsidR="005C04BF" w:rsidRPr="00D94B05" w:rsidRDefault="005C04BF">
            <w:pPr>
              <w:rPr>
                <w:kern w:val="2"/>
                <w:szCs w:val="24"/>
              </w:rPr>
            </w:pPr>
            <w:r w:rsidRPr="00D94B05">
              <w:rPr>
                <w:kern w:val="2"/>
                <w:szCs w:val="24"/>
              </w:rPr>
              <w:t>Netaikoma</w:t>
            </w:r>
          </w:p>
          <w:p w14:paraId="3F8D8A6E" w14:textId="786DE4C1" w:rsidR="005C04BF" w:rsidRPr="00D94B05" w:rsidRDefault="005C04BF">
            <w:pPr>
              <w:rPr>
                <w:b/>
                <w:bCs/>
                <w:kern w:val="2"/>
                <w:szCs w:val="24"/>
              </w:rPr>
            </w:pPr>
          </w:p>
        </w:tc>
      </w:tr>
      <w:tr w:rsidR="00D94B05" w:rsidRPr="00D94B05" w14:paraId="16F1FD12" w14:textId="77777777" w:rsidTr="00B401E0">
        <w:trPr>
          <w:trHeight w:val="300"/>
        </w:trPr>
        <w:tc>
          <w:tcPr>
            <w:tcW w:w="2707" w:type="dxa"/>
          </w:tcPr>
          <w:p w14:paraId="2C7D0DBD" w14:textId="77777777" w:rsidR="005C04BF" w:rsidRPr="00336AAE" w:rsidRDefault="005C04BF">
            <w:pPr>
              <w:rPr>
                <w:rFonts w:ascii="Verdana" w:hAnsi="Verdana"/>
                <w:b/>
                <w:bCs/>
                <w:kern w:val="2"/>
                <w:sz w:val="20"/>
                <w:szCs w:val="20"/>
              </w:rPr>
            </w:pPr>
            <w:r w:rsidRPr="00336AAE">
              <w:rPr>
                <w:rFonts w:ascii="Verdana" w:hAnsi="Verdana"/>
                <w:b/>
                <w:bCs/>
                <w:kern w:val="2"/>
                <w:sz w:val="20"/>
                <w:szCs w:val="20"/>
              </w:rPr>
              <w:t>10.2. Dideli arba nuolatiniai esminės Sutarties sąlygos vykdymo trūkumai</w:t>
            </w:r>
          </w:p>
        </w:tc>
        <w:tc>
          <w:tcPr>
            <w:tcW w:w="6828" w:type="dxa"/>
            <w:gridSpan w:val="3"/>
          </w:tcPr>
          <w:p w14:paraId="1CE84D81" w14:textId="59046AA2" w:rsidR="005C04BF" w:rsidRPr="00D94B05" w:rsidRDefault="005C04BF">
            <w:pPr>
              <w:rPr>
                <w:kern w:val="2"/>
                <w:szCs w:val="24"/>
              </w:rPr>
            </w:pPr>
            <w:r w:rsidRPr="00D94B05">
              <w:rPr>
                <w:kern w:val="2"/>
                <w:szCs w:val="24"/>
              </w:rPr>
              <w:t xml:space="preserve">Netaikoma </w:t>
            </w:r>
          </w:p>
        </w:tc>
      </w:tr>
      <w:tr w:rsidR="00D94B05" w:rsidRPr="00D94B05" w14:paraId="0216C122" w14:textId="77777777">
        <w:trPr>
          <w:trHeight w:val="300"/>
        </w:trPr>
        <w:tc>
          <w:tcPr>
            <w:tcW w:w="9535" w:type="dxa"/>
            <w:gridSpan w:val="4"/>
          </w:tcPr>
          <w:p w14:paraId="08961E58" w14:textId="77777777" w:rsidR="005C04BF" w:rsidRPr="00D94B05" w:rsidRDefault="005C04BF">
            <w:pPr>
              <w:spacing w:after="0" w:line="240" w:lineRule="auto"/>
              <w:jc w:val="center"/>
              <w:rPr>
                <w:rFonts w:ascii="Verdana" w:hAnsi="Verdana"/>
                <w:b/>
                <w:bCs/>
                <w:kern w:val="2"/>
                <w:sz w:val="20"/>
                <w:szCs w:val="20"/>
              </w:rPr>
            </w:pPr>
          </w:p>
        </w:tc>
      </w:tr>
      <w:tr w:rsidR="00D94B05" w:rsidRPr="00D94B05" w14:paraId="4CBCEFC0" w14:textId="77777777">
        <w:trPr>
          <w:trHeight w:val="300"/>
        </w:trPr>
        <w:tc>
          <w:tcPr>
            <w:tcW w:w="9535" w:type="dxa"/>
            <w:gridSpan w:val="4"/>
          </w:tcPr>
          <w:p w14:paraId="015FA155" w14:textId="197B9BA6"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1</w:t>
            </w:r>
            <w:r w:rsidR="005C04BF" w:rsidRPr="00D94B05">
              <w:rPr>
                <w:rFonts w:ascii="Verdana" w:hAnsi="Verdana"/>
                <w:b/>
                <w:bCs/>
                <w:kern w:val="2"/>
                <w:sz w:val="20"/>
                <w:szCs w:val="20"/>
              </w:rPr>
              <w:t>1</w:t>
            </w:r>
            <w:r w:rsidRPr="00D94B05">
              <w:rPr>
                <w:rFonts w:ascii="Verdana" w:hAnsi="Verdana"/>
                <w:b/>
                <w:bCs/>
                <w:kern w:val="2"/>
                <w:sz w:val="20"/>
                <w:szCs w:val="20"/>
              </w:rPr>
              <w:t>. SUTARTIES GALIOJIMAS IR KEITIMAS</w:t>
            </w:r>
          </w:p>
        </w:tc>
      </w:tr>
      <w:tr w:rsidR="00D94B05" w:rsidRPr="00D94B05" w14:paraId="581FE288" w14:textId="77777777" w:rsidTr="005C04BF">
        <w:trPr>
          <w:trHeight w:val="300"/>
        </w:trPr>
        <w:tc>
          <w:tcPr>
            <w:tcW w:w="2864" w:type="dxa"/>
            <w:gridSpan w:val="2"/>
          </w:tcPr>
          <w:p w14:paraId="07468999" w14:textId="360EFE21"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1</w:t>
            </w:r>
            <w:r w:rsidR="005C04BF" w:rsidRPr="00D94B05">
              <w:rPr>
                <w:rFonts w:ascii="Verdana" w:hAnsi="Verdana"/>
                <w:b/>
                <w:bCs/>
                <w:kern w:val="2"/>
                <w:sz w:val="20"/>
                <w:szCs w:val="20"/>
              </w:rPr>
              <w:t>1</w:t>
            </w:r>
            <w:r w:rsidRPr="00D94B05">
              <w:rPr>
                <w:rFonts w:ascii="Verdana" w:hAnsi="Verdana"/>
                <w:b/>
                <w:bCs/>
                <w:kern w:val="2"/>
                <w:sz w:val="20"/>
                <w:szCs w:val="20"/>
              </w:rPr>
              <w:t>.1. Sutarties sudarymas ir įsigaliojimas</w:t>
            </w:r>
          </w:p>
        </w:tc>
        <w:tc>
          <w:tcPr>
            <w:tcW w:w="6671" w:type="dxa"/>
            <w:gridSpan w:val="2"/>
          </w:tcPr>
          <w:p w14:paraId="3819604A" w14:textId="77777777" w:rsidR="00442815" w:rsidRPr="00D94B05" w:rsidRDefault="00442815">
            <w:pPr>
              <w:spacing w:after="0" w:line="240" w:lineRule="auto"/>
              <w:rPr>
                <w:rFonts w:ascii="Verdana" w:eastAsia="Times New Roman" w:hAnsi="Verdana"/>
                <w:iCs/>
                <w:sz w:val="20"/>
                <w:szCs w:val="20"/>
              </w:rPr>
            </w:pPr>
            <w:r w:rsidRPr="00D94B05">
              <w:rPr>
                <w:rFonts w:ascii="Verdana" w:eastAsia="Times New Roman" w:hAnsi="Verdana"/>
                <w:iCs/>
                <w:sz w:val="20"/>
                <w:szCs w:val="20"/>
              </w:rPr>
              <w:t>Ši Sutartis laikoma sudaryta ir įsigalioja nuo Sutarties pasirašymo dienos (antrosios Šalies pasirašymo dieną).</w:t>
            </w:r>
          </w:p>
          <w:p w14:paraId="408FC914" w14:textId="7838151F" w:rsidR="00442815" w:rsidRPr="00D94B05" w:rsidRDefault="00442815">
            <w:pPr>
              <w:spacing w:after="0" w:line="240" w:lineRule="auto"/>
              <w:rPr>
                <w:rFonts w:ascii="Verdana" w:eastAsia="Times New Roman" w:hAnsi="Verdana"/>
                <w:iCs/>
                <w:sz w:val="20"/>
                <w:szCs w:val="20"/>
              </w:rPr>
            </w:pPr>
            <w:r w:rsidRPr="00D94B05">
              <w:rPr>
                <w:rFonts w:ascii="Verdana" w:eastAsia="Times New Roman" w:hAnsi="Verdana"/>
                <w:iCs/>
                <w:sz w:val="20"/>
                <w:szCs w:val="20"/>
              </w:rPr>
              <w:t>Sutartis galioja iki visiško prievolių įvykdymo (kol bus išnaudota Pradinės Sutarties vertė</w:t>
            </w:r>
            <w:r w:rsidR="00B9222E" w:rsidRPr="00D94B05">
              <w:rPr>
                <w:rFonts w:ascii="Verdana" w:eastAsia="Times New Roman" w:hAnsi="Verdana"/>
                <w:iCs/>
                <w:sz w:val="20"/>
                <w:szCs w:val="20"/>
              </w:rPr>
              <w:t>)</w:t>
            </w:r>
            <w:r w:rsidRPr="00D94B05">
              <w:rPr>
                <w:rFonts w:ascii="Verdana" w:eastAsia="Times New Roman" w:hAnsi="Verdana"/>
                <w:iCs/>
                <w:sz w:val="20"/>
                <w:szCs w:val="20"/>
              </w:rPr>
              <w:t xml:space="preserve">, bet jos terminas negali būti ilgesnis kaip </w:t>
            </w:r>
            <w:r w:rsidR="000D3202" w:rsidRPr="00D94B05">
              <w:rPr>
                <w:rFonts w:ascii="Verdana" w:eastAsia="Times New Roman" w:hAnsi="Verdana"/>
                <w:iCs/>
                <w:sz w:val="20"/>
                <w:szCs w:val="20"/>
              </w:rPr>
              <w:t>5</w:t>
            </w:r>
            <w:r w:rsidR="005C04BF" w:rsidRPr="00D94B05">
              <w:rPr>
                <w:rFonts w:ascii="Verdana" w:eastAsia="Times New Roman" w:hAnsi="Verdana"/>
                <w:iCs/>
                <w:sz w:val="20"/>
                <w:szCs w:val="20"/>
              </w:rPr>
              <w:t xml:space="preserve"> mėn.</w:t>
            </w:r>
          </w:p>
          <w:p w14:paraId="1AD0D248" w14:textId="5FBFBB7B" w:rsidR="00442815" w:rsidRPr="00D94B05" w:rsidRDefault="00442815">
            <w:pPr>
              <w:spacing w:after="0" w:line="240" w:lineRule="auto"/>
              <w:rPr>
                <w:rFonts w:ascii="Verdana" w:hAnsi="Verdana"/>
                <w:kern w:val="2"/>
                <w:sz w:val="20"/>
                <w:szCs w:val="20"/>
              </w:rPr>
            </w:pPr>
          </w:p>
        </w:tc>
      </w:tr>
      <w:tr w:rsidR="00D94B05" w:rsidRPr="00D94B05" w14:paraId="1C667D6D" w14:textId="77777777" w:rsidTr="005C04BF">
        <w:trPr>
          <w:trHeight w:val="300"/>
        </w:trPr>
        <w:tc>
          <w:tcPr>
            <w:tcW w:w="2864" w:type="dxa"/>
            <w:gridSpan w:val="2"/>
          </w:tcPr>
          <w:p w14:paraId="5A425518" w14:textId="59884E3A"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1</w:t>
            </w:r>
            <w:r w:rsidR="005C04BF" w:rsidRPr="00D94B05">
              <w:rPr>
                <w:rFonts w:ascii="Verdana" w:hAnsi="Verdana"/>
                <w:b/>
                <w:bCs/>
                <w:kern w:val="2"/>
                <w:sz w:val="20"/>
                <w:szCs w:val="20"/>
              </w:rPr>
              <w:t>1</w:t>
            </w:r>
            <w:r w:rsidRPr="00D94B05">
              <w:rPr>
                <w:rFonts w:ascii="Verdana" w:hAnsi="Verdana"/>
                <w:b/>
                <w:bCs/>
                <w:kern w:val="2"/>
                <w:sz w:val="20"/>
                <w:szCs w:val="20"/>
              </w:rPr>
              <w:t>.2. Sutarties galiojimo termino pratęsimas</w:t>
            </w:r>
          </w:p>
        </w:tc>
        <w:tc>
          <w:tcPr>
            <w:tcW w:w="6671" w:type="dxa"/>
            <w:gridSpan w:val="2"/>
          </w:tcPr>
          <w:p w14:paraId="3DC763D1"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Netaikoma</w:t>
            </w:r>
          </w:p>
          <w:p w14:paraId="254D2A8F" w14:textId="77777777" w:rsidR="00442815" w:rsidRPr="00D94B05" w:rsidRDefault="00442815">
            <w:pPr>
              <w:spacing w:after="0" w:line="240" w:lineRule="auto"/>
              <w:rPr>
                <w:rFonts w:ascii="Verdana" w:hAnsi="Verdana"/>
                <w:kern w:val="2"/>
                <w:sz w:val="20"/>
                <w:szCs w:val="20"/>
              </w:rPr>
            </w:pPr>
          </w:p>
        </w:tc>
      </w:tr>
      <w:tr w:rsidR="00D94B05" w:rsidRPr="00D94B05" w14:paraId="02649E85" w14:textId="77777777">
        <w:trPr>
          <w:trHeight w:val="300"/>
        </w:trPr>
        <w:tc>
          <w:tcPr>
            <w:tcW w:w="9535" w:type="dxa"/>
            <w:gridSpan w:val="4"/>
          </w:tcPr>
          <w:p w14:paraId="22E69165" w14:textId="5D2DDA2A"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1</w:t>
            </w:r>
            <w:r w:rsidR="005C04BF" w:rsidRPr="00D94B05">
              <w:rPr>
                <w:rFonts w:ascii="Verdana" w:hAnsi="Verdana"/>
                <w:b/>
                <w:bCs/>
                <w:kern w:val="2"/>
                <w:sz w:val="20"/>
                <w:szCs w:val="20"/>
              </w:rPr>
              <w:t>2</w:t>
            </w:r>
            <w:r w:rsidRPr="00D94B05">
              <w:rPr>
                <w:rFonts w:ascii="Verdana" w:hAnsi="Verdana"/>
                <w:b/>
                <w:bCs/>
                <w:kern w:val="2"/>
                <w:sz w:val="20"/>
                <w:szCs w:val="20"/>
              </w:rPr>
              <w:t>. SUTARTIES NUTRAUKIMAS</w:t>
            </w:r>
          </w:p>
        </w:tc>
      </w:tr>
      <w:tr w:rsidR="00D94B05" w:rsidRPr="00D94B05" w14:paraId="7ECF3BC8" w14:textId="77777777" w:rsidTr="00B401E0">
        <w:trPr>
          <w:trHeight w:val="300"/>
        </w:trPr>
        <w:tc>
          <w:tcPr>
            <w:tcW w:w="2707" w:type="dxa"/>
          </w:tcPr>
          <w:p w14:paraId="69220B16" w14:textId="431767F5"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1</w:t>
            </w:r>
            <w:r w:rsidR="005C04BF" w:rsidRPr="00D94B05">
              <w:rPr>
                <w:rFonts w:ascii="Verdana" w:hAnsi="Verdana"/>
                <w:b/>
                <w:bCs/>
                <w:kern w:val="2"/>
                <w:sz w:val="20"/>
                <w:szCs w:val="20"/>
              </w:rPr>
              <w:t>2</w:t>
            </w:r>
            <w:r w:rsidRPr="00D94B05">
              <w:rPr>
                <w:rFonts w:ascii="Verdana" w:hAnsi="Verdana"/>
                <w:b/>
                <w:bCs/>
                <w:kern w:val="2"/>
                <w:sz w:val="20"/>
                <w:szCs w:val="20"/>
              </w:rPr>
              <w:t>.1. Sutarties nutraukimo pagrindai</w:t>
            </w:r>
          </w:p>
        </w:tc>
        <w:tc>
          <w:tcPr>
            <w:tcW w:w="6828" w:type="dxa"/>
            <w:gridSpan w:val="3"/>
          </w:tcPr>
          <w:p w14:paraId="5A1042BB" w14:textId="77777777" w:rsidR="00442815" w:rsidRPr="00D94B05" w:rsidRDefault="00442815">
            <w:pPr>
              <w:tabs>
                <w:tab w:val="left" w:pos="426"/>
                <w:tab w:val="left" w:pos="1134"/>
                <w:tab w:val="left" w:pos="1276"/>
                <w:tab w:val="left" w:pos="1418"/>
                <w:tab w:val="left" w:pos="1560"/>
              </w:tabs>
              <w:spacing w:after="0" w:line="240" w:lineRule="auto"/>
              <w:jc w:val="both"/>
              <w:rPr>
                <w:rFonts w:ascii="Verdana" w:eastAsia="Times New Roman" w:hAnsi="Verdana"/>
                <w:sz w:val="20"/>
                <w:szCs w:val="20"/>
              </w:rPr>
            </w:pPr>
            <w:r w:rsidRPr="00D94B05">
              <w:rPr>
                <w:rFonts w:ascii="Verdana" w:eastAsia="Times New Roman" w:hAnsi="Verdana"/>
                <w:sz w:val="20"/>
                <w:szCs w:val="20"/>
              </w:rPr>
              <w:t>Sutartis gali būti nutraukiama rašytiniu Šalių susitarimu arba vienašališkai, Bendrosiose sąlygose nustatyta tvarka.</w:t>
            </w:r>
          </w:p>
          <w:p w14:paraId="3CDCD474" w14:textId="77777777" w:rsidR="00442815" w:rsidRPr="00D94B05" w:rsidRDefault="00442815">
            <w:pPr>
              <w:spacing w:after="0" w:line="240" w:lineRule="auto"/>
              <w:rPr>
                <w:rFonts w:ascii="Verdana" w:hAnsi="Verdana"/>
                <w:kern w:val="2"/>
                <w:sz w:val="20"/>
                <w:szCs w:val="20"/>
              </w:rPr>
            </w:pPr>
          </w:p>
        </w:tc>
      </w:tr>
      <w:tr w:rsidR="00D94B05" w:rsidRPr="00D94B05" w14:paraId="173567C6" w14:textId="77777777" w:rsidTr="00B401E0">
        <w:trPr>
          <w:trHeight w:val="300"/>
        </w:trPr>
        <w:tc>
          <w:tcPr>
            <w:tcW w:w="2707" w:type="dxa"/>
          </w:tcPr>
          <w:p w14:paraId="6F355918" w14:textId="73FBEEA7"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1</w:t>
            </w:r>
            <w:r w:rsidR="005C04BF" w:rsidRPr="00D94B05">
              <w:rPr>
                <w:rFonts w:ascii="Verdana" w:hAnsi="Verdana"/>
                <w:b/>
                <w:bCs/>
                <w:kern w:val="2"/>
                <w:sz w:val="20"/>
                <w:szCs w:val="20"/>
              </w:rPr>
              <w:t>2</w:t>
            </w:r>
            <w:r w:rsidRPr="00D94B05">
              <w:rPr>
                <w:rFonts w:ascii="Verdana" w:hAnsi="Verdana"/>
                <w:b/>
                <w:bCs/>
                <w:kern w:val="2"/>
                <w:sz w:val="20"/>
                <w:szCs w:val="20"/>
              </w:rPr>
              <w:t>.2. Esminiai Sutarties pažeidimai</w:t>
            </w:r>
          </w:p>
          <w:p w14:paraId="6CA7EE38" w14:textId="77777777" w:rsidR="00442815" w:rsidRPr="00D94B05" w:rsidRDefault="00442815">
            <w:pPr>
              <w:spacing w:after="0" w:line="240" w:lineRule="auto"/>
              <w:rPr>
                <w:rFonts w:ascii="Verdana" w:hAnsi="Verdana"/>
                <w:b/>
                <w:bCs/>
                <w:kern w:val="2"/>
                <w:sz w:val="20"/>
                <w:szCs w:val="20"/>
              </w:rPr>
            </w:pPr>
          </w:p>
        </w:tc>
        <w:tc>
          <w:tcPr>
            <w:tcW w:w="6828" w:type="dxa"/>
            <w:gridSpan w:val="3"/>
          </w:tcPr>
          <w:p w14:paraId="309D0A78" w14:textId="52B2E425" w:rsidR="005C04BF" w:rsidRPr="00D94B05" w:rsidRDefault="005C04BF">
            <w:pPr>
              <w:tabs>
                <w:tab w:val="left" w:pos="426"/>
                <w:tab w:val="left" w:pos="851"/>
                <w:tab w:val="left" w:pos="1276"/>
                <w:tab w:val="left" w:pos="1418"/>
                <w:tab w:val="left" w:pos="1560"/>
              </w:tabs>
              <w:spacing w:after="0" w:line="240" w:lineRule="auto"/>
              <w:jc w:val="both"/>
              <w:rPr>
                <w:rFonts w:ascii="Verdana" w:eastAsia="Times New Roman" w:hAnsi="Verdana"/>
                <w:sz w:val="20"/>
                <w:szCs w:val="20"/>
              </w:rPr>
            </w:pPr>
            <w:r w:rsidRPr="00D94B05">
              <w:rPr>
                <w:rFonts w:ascii="Verdana" w:eastAsia="Times New Roman" w:hAnsi="Verdana"/>
                <w:sz w:val="20"/>
                <w:szCs w:val="20"/>
              </w:rPr>
              <w:t>12.2.1. jeigu Tiekėjas nevykdo prisiimtų įsipareigojimų už Sutartyje nustatytą Sutarties kainą / įkainius;</w:t>
            </w:r>
          </w:p>
          <w:p w14:paraId="016AC7F8" w14:textId="3D5AF4DC" w:rsidR="00442815" w:rsidRPr="00D94B05" w:rsidRDefault="00442815">
            <w:pPr>
              <w:tabs>
                <w:tab w:val="left" w:pos="426"/>
                <w:tab w:val="left" w:pos="851"/>
                <w:tab w:val="left" w:pos="1276"/>
                <w:tab w:val="left" w:pos="1418"/>
                <w:tab w:val="left" w:pos="1560"/>
              </w:tabs>
              <w:spacing w:after="0" w:line="240" w:lineRule="auto"/>
              <w:jc w:val="both"/>
              <w:rPr>
                <w:rFonts w:ascii="Verdana" w:eastAsia="Times New Roman" w:hAnsi="Verdana"/>
                <w:sz w:val="20"/>
                <w:szCs w:val="20"/>
              </w:rPr>
            </w:pPr>
            <w:r w:rsidRPr="00D94B05">
              <w:rPr>
                <w:rFonts w:ascii="Verdana" w:eastAsia="Times New Roman" w:hAnsi="Verdana"/>
                <w:sz w:val="20"/>
                <w:szCs w:val="20"/>
              </w:rPr>
              <w:t>1</w:t>
            </w:r>
            <w:r w:rsidR="005C04BF" w:rsidRPr="00D94B05">
              <w:rPr>
                <w:rFonts w:ascii="Verdana" w:eastAsia="Times New Roman" w:hAnsi="Verdana"/>
                <w:sz w:val="20"/>
                <w:szCs w:val="20"/>
              </w:rPr>
              <w:t>2</w:t>
            </w:r>
            <w:r w:rsidRPr="00D94B05">
              <w:rPr>
                <w:rFonts w:ascii="Verdana" w:eastAsia="Times New Roman" w:hAnsi="Verdana"/>
                <w:sz w:val="20"/>
                <w:szCs w:val="20"/>
              </w:rPr>
              <w:t>.2.</w:t>
            </w:r>
            <w:r w:rsidR="005C04BF" w:rsidRPr="00D94B05">
              <w:rPr>
                <w:rFonts w:ascii="Verdana" w:eastAsia="Times New Roman" w:hAnsi="Verdana"/>
                <w:sz w:val="20"/>
                <w:szCs w:val="20"/>
              </w:rPr>
              <w:t>2</w:t>
            </w:r>
            <w:r w:rsidRPr="00D94B05">
              <w:rPr>
                <w:rFonts w:ascii="Verdana" w:eastAsia="Times New Roman" w:hAnsi="Verdana"/>
                <w:sz w:val="20"/>
                <w:szCs w:val="20"/>
              </w:rPr>
              <w:t>.</w:t>
            </w:r>
            <w:r w:rsidR="005C04BF" w:rsidRPr="00D94B05">
              <w:rPr>
                <w:rFonts w:ascii="Verdana" w:eastAsia="Times New Roman" w:hAnsi="Verdana"/>
                <w:sz w:val="20"/>
                <w:szCs w:val="20"/>
              </w:rPr>
              <w:t xml:space="preserve">jeigu </w:t>
            </w:r>
            <w:r w:rsidRPr="00D94B05">
              <w:rPr>
                <w:rFonts w:ascii="Verdana" w:eastAsia="Times New Roman" w:hAnsi="Verdana"/>
                <w:sz w:val="20"/>
                <w:szCs w:val="20"/>
              </w:rPr>
              <w:t>Tiekėjas praleidžia Specialiųjų sąlygų 4.1 punkte nurodytą Prekių pateikimo terminą daugiau kaip 30 kalendorinių dienų;</w:t>
            </w:r>
          </w:p>
          <w:p w14:paraId="672328FF" w14:textId="7B5D5FD7" w:rsidR="00772B83" w:rsidRPr="00D94B05" w:rsidRDefault="00442815" w:rsidP="00772B83">
            <w:pPr>
              <w:tabs>
                <w:tab w:val="left" w:pos="426"/>
                <w:tab w:val="left" w:pos="851"/>
                <w:tab w:val="left" w:pos="1276"/>
                <w:tab w:val="left" w:pos="1418"/>
                <w:tab w:val="left" w:pos="1560"/>
              </w:tabs>
              <w:spacing w:after="0" w:line="240" w:lineRule="auto"/>
              <w:jc w:val="both"/>
              <w:rPr>
                <w:rFonts w:ascii="Verdana" w:eastAsia="Times New Roman" w:hAnsi="Verdana"/>
                <w:sz w:val="20"/>
                <w:szCs w:val="20"/>
              </w:rPr>
            </w:pPr>
            <w:r w:rsidRPr="00D94B05">
              <w:rPr>
                <w:rFonts w:ascii="Verdana" w:eastAsia="Times New Roman" w:hAnsi="Verdana"/>
                <w:sz w:val="20"/>
                <w:szCs w:val="20"/>
              </w:rPr>
              <w:t>1</w:t>
            </w:r>
            <w:r w:rsidR="005C04BF" w:rsidRPr="00D94B05">
              <w:rPr>
                <w:rFonts w:ascii="Verdana" w:eastAsia="Times New Roman" w:hAnsi="Verdana"/>
                <w:sz w:val="20"/>
                <w:szCs w:val="20"/>
              </w:rPr>
              <w:t>2</w:t>
            </w:r>
            <w:r w:rsidRPr="00D94B05">
              <w:rPr>
                <w:rFonts w:ascii="Verdana" w:eastAsia="Times New Roman" w:hAnsi="Verdana"/>
                <w:sz w:val="20"/>
                <w:szCs w:val="20"/>
              </w:rPr>
              <w:t>.2.</w:t>
            </w:r>
            <w:r w:rsidR="005C04BF" w:rsidRPr="00D94B05">
              <w:rPr>
                <w:rFonts w:ascii="Verdana" w:eastAsia="Times New Roman" w:hAnsi="Verdana"/>
                <w:sz w:val="20"/>
                <w:szCs w:val="20"/>
              </w:rPr>
              <w:t>3</w:t>
            </w:r>
            <w:r w:rsidRPr="00D94B05">
              <w:rPr>
                <w:rFonts w:ascii="Verdana" w:eastAsia="Times New Roman" w:hAnsi="Verdana"/>
                <w:sz w:val="20"/>
                <w:szCs w:val="20"/>
              </w:rPr>
              <w:t>.</w:t>
            </w:r>
            <w:r w:rsidR="00772B83" w:rsidRPr="00D94B05">
              <w:t xml:space="preserve"> </w:t>
            </w:r>
            <w:r w:rsidR="00772B83" w:rsidRPr="00D94B05">
              <w:rPr>
                <w:rFonts w:ascii="Verdana" w:eastAsia="Times New Roman" w:hAnsi="Verdana"/>
                <w:sz w:val="20"/>
                <w:szCs w:val="20"/>
              </w:rPr>
              <w:t xml:space="preserve">jeigu paaiškėja, kad Tiekėjas nevykdo įsipareigojimų, kurie pasiūlymų vertinimo metu pirkimo dokumentuose buvo nustatyti kaip pasiūlymų vertinimo kriterijai ir už kuriuos Tiekėjui </w:t>
            </w:r>
            <w:r w:rsidR="00772B83" w:rsidRPr="00D94B05">
              <w:rPr>
                <w:rFonts w:ascii="Verdana" w:eastAsia="Times New Roman" w:hAnsi="Verdana"/>
                <w:sz w:val="20"/>
                <w:szCs w:val="20"/>
              </w:rPr>
              <w:lastRenderedPageBreak/>
              <w:t xml:space="preserve">buvo skiriamos reikšmės, kai pasiūlymas vertintas pagal kainos / sąnaudų ir kokybės santykį ir Tiekėjas per </w:t>
            </w:r>
            <w:r w:rsidR="009A30C2" w:rsidRPr="00D94B05">
              <w:rPr>
                <w:rFonts w:ascii="Verdana" w:eastAsia="Times New Roman" w:hAnsi="Verdana"/>
                <w:sz w:val="20"/>
                <w:szCs w:val="20"/>
                <w:lang w:val="en-US"/>
              </w:rPr>
              <w:t>1</w:t>
            </w:r>
            <w:r w:rsidR="00772B83" w:rsidRPr="00D94B05">
              <w:rPr>
                <w:rFonts w:ascii="Verdana" w:eastAsia="Times New Roman" w:hAnsi="Verdana"/>
                <w:sz w:val="20"/>
                <w:szCs w:val="20"/>
              </w:rPr>
              <w:t xml:space="preserve">0 </w:t>
            </w:r>
            <w:r w:rsidR="009A30C2" w:rsidRPr="00D94B05">
              <w:rPr>
                <w:rFonts w:ascii="Verdana" w:eastAsia="Times New Roman" w:hAnsi="Verdana"/>
                <w:sz w:val="20"/>
                <w:szCs w:val="20"/>
              </w:rPr>
              <w:t>darbo</w:t>
            </w:r>
            <w:r w:rsidR="00772B83" w:rsidRPr="00D94B05">
              <w:rPr>
                <w:rFonts w:ascii="Verdana" w:eastAsia="Times New Roman" w:hAnsi="Verdana"/>
                <w:sz w:val="20"/>
                <w:szCs w:val="20"/>
              </w:rPr>
              <w:t xml:space="preserve"> dienų neištaiso pažeidimų;</w:t>
            </w:r>
          </w:p>
          <w:p w14:paraId="4AE8AD61" w14:textId="5FFD7602" w:rsidR="00772B83" w:rsidRPr="00D94B05" w:rsidRDefault="00772B83" w:rsidP="00772B83">
            <w:pPr>
              <w:tabs>
                <w:tab w:val="left" w:pos="426"/>
                <w:tab w:val="left" w:pos="851"/>
                <w:tab w:val="left" w:pos="1276"/>
                <w:tab w:val="left" w:pos="1418"/>
                <w:tab w:val="left" w:pos="1560"/>
              </w:tabs>
              <w:spacing w:after="0" w:line="240" w:lineRule="auto"/>
              <w:jc w:val="both"/>
              <w:rPr>
                <w:rFonts w:ascii="Verdana" w:eastAsia="Times New Roman" w:hAnsi="Verdana"/>
                <w:sz w:val="20"/>
                <w:szCs w:val="20"/>
              </w:rPr>
            </w:pPr>
            <w:r w:rsidRPr="00D94B05">
              <w:rPr>
                <w:rFonts w:ascii="Verdana" w:eastAsia="Times New Roman" w:hAnsi="Verdana"/>
                <w:sz w:val="20"/>
                <w:szCs w:val="20"/>
              </w:rPr>
              <w:t>12.2.</w:t>
            </w:r>
            <w:r w:rsidR="00E13334">
              <w:rPr>
                <w:rFonts w:ascii="Verdana" w:eastAsia="Times New Roman" w:hAnsi="Verdana"/>
                <w:sz w:val="20"/>
                <w:szCs w:val="20"/>
              </w:rPr>
              <w:t>4</w:t>
            </w:r>
            <w:r w:rsidRPr="00D94B05">
              <w:rPr>
                <w:rFonts w:ascii="Verdana" w:eastAsia="Times New Roman" w:hAnsi="Verdana"/>
                <w:sz w:val="20"/>
                <w:szCs w:val="20"/>
              </w:rPr>
              <w:t>. jeigu Tiekėjas pažeidžia Prekių pristatymo terminus ir priskaičiuotų netesybų už vėlavimą suma viršija 20 (dvidešimt) proc. Pradinės sutarties vertės;</w:t>
            </w:r>
          </w:p>
          <w:p w14:paraId="0DE3F0D4" w14:textId="6AA7409B" w:rsidR="00772B83" w:rsidRPr="00D94B05" w:rsidRDefault="00772B83" w:rsidP="00772B83">
            <w:pPr>
              <w:tabs>
                <w:tab w:val="left" w:pos="426"/>
                <w:tab w:val="left" w:pos="851"/>
                <w:tab w:val="left" w:pos="1276"/>
                <w:tab w:val="left" w:pos="1418"/>
                <w:tab w:val="left" w:pos="1560"/>
              </w:tabs>
              <w:spacing w:after="0" w:line="240" w:lineRule="auto"/>
              <w:jc w:val="both"/>
              <w:rPr>
                <w:rFonts w:ascii="Verdana" w:eastAsia="Times New Roman" w:hAnsi="Verdana"/>
                <w:sz w:val="20"/>
                <w:szCs w:val="20"/>
              </w:rPr>
            </w:pPr>
            <w:r w:rsidRPr="00D94B05">
              <w:rPr>
                <w:rFonts w:ascii="Verdana" w:eastAsia="Times New Roman" w:hAnsi="Verdana"/>
                <w:sz w:val="20"/>
                <w:szCs w:val="20"/>
              </w:rPr>
              <w:t>12.2.</w:t>
            </w:r>
            <w:r w:rsidR="00E13334">
              <w:rPr>
                <w:rFonts w:ascii="Verdana" w:eastAsia="Times New Roman" w:hAnsi="Verdana"/>
                <w:sz w:val="20"/>
                <w:szCs w:val="20"/>
              </w:rPr>
              <w:t>5</w:t>
            </w:r>
            <w:r w:rsidRPr="00D94B05">
              <w:rPr>
                <w:rFonts w:ascii="Verdana" w:eastAsia="Times New Roman" w:hAnsi="Verdana"/>
                <w:sz w:val="20"/>
                <w:szCs w:val="20"/>
              </w:rPr>
              <w:t>. Tiekėjas pažeidžia Prekių pristatymo terminus ir dėl Prekių pristatymo vėlavimo Prekės tampa nebereikalingos;</w:t>
            </w:r>
          </w:p>
          <w:p w14:paraId="35436769" w14:textId="4AE1FA07" w:rsidR="00772B83" w:rsidRPr="00D94B05" w:rsidRDefault="00772B83" w:rsidP="00772B83">
            <w:pPr>
              <w:tabs>
                <w:tab w:val="left" w:pos="426"/>
                <w:tab w:val="left" w:pos="851"/>
                <w:tab w:val="left" w:pos="1276"/>
                <w:tab w:val="left" w:pos="1418"/>
                <w:tab w:val="left" w:pos="1560"/>
              </w:tabs>
              <w:spacing w:after="0" w:line="240" w:lineRule="auto"/>
              <w:jc w:val="both"/>
              <w:rPr>
                <w:rFonts w:ascii="Verdana" w:eastAsia="Times New Roman" w:hAnsi="Verdana"/>
                <w:sz w:val="20"/>
                <w:szCs w:val="20"/>
              </w:rPr>
            </w:pPr>
            <w:r w:rsidRPr="00D94B05">
              <w:rPr>
                <w:rFonts w:ascii="Verdana" w:eastAsia="Times New Roman" w:hAnsi="Verdana"/>
                <w:sz w:val="20"/>
                <w:szCs w:val="20"/>
              </w:rPr>
              <w:t>12.2.</w:t>
            </w:r>
            <w:r w:rsidR="00E13334">
              <w:rPr>
                <w:rFonts w:ascii="Verdana" w:eastAsia="Times New Roman" w:hAnsi="Verdana"/>
                <w:sz w:val="20"/>
                <w:szCs w:val="20"/>
              </w:rPr>
              <w:t>6</w:t>
            </w:r>
            <w:r w:rsidRPr="00D94B05">
              <w:rPr>
                <w:rFonts w:ascii="Verdana" w:eastAsia="Times New Roman" w:hAnsi="Verdana"/>
                <w:sz w:val="20"/>
                <w:szCs w:val="20"/>
              </w:rPr>
              <w:t xml:space="preserve">. </w:t>
            </w:r>
            <w:r w:rsidR="00F66D91" w:rsidRPr="00D94B05">
              <w:rPr>
                <w:rFonts w:ascii="Verdana" w:eastAsia="Times New Roman" w:hAnsi="Verdana"/>
                <w:sz w:val="20"/>
                <w:szCs w:val="20"/>
              </w:rPr>
              <w:t xml:space="preserve">Tiekėjas pateikia netinkamos kokybės </w:t>
            </w:r>
            <w:r w:rsidR="00F66D91" w:rsidRPr="00D94B05">
              <w:rPr>
                <w:rFonts w:ascii="Verdana" w:hAnsi="Verdana"/>
                <w:sz w:val="20"/>
              </w:rPr>
              <w:t>(techninės specifikacijos reikalavimų neatitinkančias) Prekes</w:t>
            </w:r>
            <w:r w:rsidR="00F66D91" w:rsidRPr="00D94B05">
              <w:rPr>
                <w:rFonts w:ascii="Verdana" w:eastAsia="Times New Roman" w:hAnsi="Verdana"/>
                <w:sz w:val="20"/>
                <w:szCs w:val="20"/>
              </w:rPr>
              <w:t xml:space="preserve"> ar neištaiso Prekių trūkumų savo sąskaita per Pirkėjo nurodytą terminą;</w:t>
            </w:r>
          </w:p>
          <w:p w14:paraId="75E2FF68" w14:textId="253D256F" w:rsidR="00772B83" w:rsidRPr="00D94B05" w:rsidRDefault="00772B83" w:rsidP="00772B83">
            <w:pPr>
              <w:tabs>
                <w:tab w:val="left" w:pos="426"/>
                <w:tab w:val="left" w:pos="851"/>
                <w:tab w:val="left" w:pos="1276"/>
                <w:tab w:val="left" w:pos="1418"/>
                <w:tab w:val="left" w:pos="1560"/>
              </w:tabs>
              <w:spacing w:after="0" w:line="240" w:lineRule="auto"/>
              <w:jc w:val="both"/>
              <w:rPr>
                <w:rFonts w:ascii="Verdana" w:eastAsia="Times New Roman" w:hAnsi="Verdana"/>
                <w:sz w:val="20"/>
                <w:szCs w:val="20"/>
              </w:rPr>
            </w:pPr>
            <w:r w:rsidRPr="00D94B05">
              <w:rPr>
                <w:rFonts w:ascii="Verdana" w:eastAsia="Times New Roman" w:hAnsi="Verdana"/>
                <w:sz w:val="20"/>
                <w:szCs w:val="20"/>
              </w:rPr>
              <w:t>12.2.</w:t>
            </w:r>
            <w:r w:rsidR="00E13334">
              <w:rPr>
                <w:rFonts w:ascii="Verdana" w:eastAsia="Times New Roman" w:hAnsi="Verdana"/>
                <w:sz w:val="20"/>
                <w:szCs w:val="20"/>
              </w:rPr>
              <w:t>7</w:t>
            </w:r>
            <w:r w:rsidRPr="00D94B05">
              <w:rPr>
                <w:rFonts w:ascii="Verdana" w:eastAsia="Times New Roman" w:hAnsi="Verdana"/>
                <w:sz w:val="20"/>
                <w:szCs w:val="20"/>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06D37F0" w14:textId="4C42F274" w:rsidR="00772B83" w:rsidRPr="00D94B05" w:rsidRDefault="00772B83" w:rsidP="00772B83">
            <w:pPr>
              <w:tabs>
                <w:tab w:val="left" w:pos="426"/>
                <w:tab w:val="left" w:pos="851"/>
                <w:tab w:val="left" w:pos="1276"/>
                <w:tab w:val="left" w:pos="1418"/>
                <w:tab w:val="left" w:pos="1560"/>
              </w:tabs>
              <w:spacing w:after="0" w:line="240" w:lineRule="auto"/>
              <w:jc w:val="both"/>
              <w:rPr>
                <w:rFonts w:ascii="Verdana" w:eastAsia="Times New Roman" w:hAnsi="Verdana"/>
                <w:sz w:val="20"/>
                <w:szCs w:val="20"/>
              </w:rPr>
            </w:pPr>
            <w:r w:rsidRPr="00D94B05">
              <w:rPr>
                <w:rFonts w:ascii="Verdana" w:eastAsia="Times New Roman" w:hAnsi="Verdana"/>
                <w:sz w:val="20"/>
                <w:szCs w:val="20"/>
              </w:rPr>
              <w:t>12.2.</w:t>
            </w:r>
            <w:r w:rsidR="00E13334">
              <w:rPr>
                <w:rFonts w:ascii="Verdana" w:eastAsia="Times New Roman" w:hAnsi="Verdana"/>
                <w:sz w:val="20"/>
                <w:szCs w:val="20"/>
              </w:rPr>
              <w:t>8</w:t>
            </w:r>
            <w:r w:rsidRPr="00D94B05">
              <w:rPr>
                <w:rFonts w:ascii="Verdana" w:eastAsia="Times New Roman" w:hAnsi="Verdana"/>
                <w:sz w:val="20"/>
                <w:szCs w:val="20"/>
              </w:rPr>
              <w:t>. Tiekėjas pažeidžia šios Sutarties nuostatas, reglamentuojančias konkurenciją, intelektinės nuosavybės ar konfidencialios informacijos valdymą;</w:t>
            </w:r>
          </w:p>
          <w:p w14:paraId="4C53CBC8" w14:textId="5C790CAC" w:rsidR="00442815" w:rsidRPr="00D94B05" w:rsidDel="00772B83" w:rsidRDefault="00442815">
            <w:pPr>
              <w:tabs>
                <w:tab w:val="left" w:pos="426"/>
                <w:tab w:val="left" w:pos="851"/>
                <w:tab w:val="left" w:pos="1276"/>
                <w:tab w:val="left" w:pos="1418"/>
                <w:tab w:val="left" w:pos="1560"/>
              </w:tabs>
              <w:spacing w:after="0" w:line="240" w:lineRule="auto"/>
              <w:jc w:val="both"/>
              <w:rPr>
                <w:rFonts w:ascii="Verdana" w:eastAsia="Times New Roman" w:hAnsi="Verdana"/>
                <w:sz w:val="20"/>
                <w:szCs w:val="20"/>
              </w:rPr>
            </w:pPr>
            <w:r w:rsidRPr="00D94B05" w:rsidDel="00772B83">
              <w:rPr>
                <w:rFonts w:ascii="Verdana" w:eastAsia="Times New Roman" w:hAnsi="Verdana"/>
                <w:sz w:val="20"/>
                <w:szCs w:val="20"/>
              </w:rPr>
              <w:t>1</w:t>
            </w:r>
            <w:r w:rsidR="00E13334">
              <w:rPr>
                <w:rFonts w:ascii="Verdana" w:eastAsia="Times New Roman" w:hAnsi="Verdana"/>
                <w:sz w:val="20"/>
                <w:szCs w:val="20"/>
              </w:rPr>
              <w:t>2</w:t>
            </w:r>
            <w:r w:rsidRPr="00D94B05" w:rsidDel="00772B83">
              <w:rPr>
                <w:rFonts w:ascii="Verdana" w:eastAsia="Times New Roman" w:hAnsi="Verdana"/>
                <w:sz w:val="20"/>
                <w:szCs w:val="20"/>
              </w:rPr>
              <w:t>.2.</w:t>
            </w:r>
            <w:r w:rsidR="00E13334">
              <w:rPr>
                <w:rFonts w:ascii="Verdana" w:eastAsia="Times New Roman" w:hAnsi="Verdana"/>
                <w:sz w:val="20"/>
                <w:szCs w:val="20"/>
              </w:rPr>
              <w:t>9</w:t>
            </w:r>
            <w:r w:rsidRPr="00D94B05" w:rsidDel="00772B83">
              <w:rPr>
                <w:rFonts w:ascii="Verdana" w:eastAsia="Times New Roman" w:hAnsi="Verdana"/>
                <w:sz w:val="20"/>
                <w:szCs w:val="20"/>
              </w:rPr>
              <w:t>.Pirkėjas praleidžia Specialiųjų sąlygų 5.5 punkte nurodytą apmokėjimo terminą daugiau kaip 30 kalendorinių dienų.</w:t>
            </w:r>
          </w:p>
          <w:p w14:paraId="4FFA8CD7" w14:textId="60EDB830" w:rsidR="00442815" w:rsidRPr="00D94B05" w:rsidDel="00772B83" w:rsidRDefault="00442815">
            <w:pPr>
              <w:tabs>
                <w:tab w:val="left" w:pos="426"/>
                <w:tab w:val="left" w:pos="851"/>
                <w:tab w:val="left" w:pos="1276"/>
                <w:tab w:val="left" w:pos="1418"/>
                <w:tab w:val="left" w:pos="1560"/>
              </w:tabs>
              <w:spacing w:after="0" w:line="240" w:lineRule="auto"/>
              <w:jc w:val="both"/>
              <w:rPr>
                <w:rFonts w:ascii="Verdana" w:eastAsia="Times New Roman" w:hAnsi="Verdana"/>
                <w:sz w:val="20"/>
                <w:szCs w:val="20"/>
              </w:rPr>
            </w:pPr>
            <w:r w:rsidRPr="00D94B05" w:rsidDel="00772B83">
              <w:rPr>
                <w:rFonts w:ascii="Verdana" w:eastAsia="Times New Roman" w:hAnsi="Verdana"/>
                <w:sz w:val="20"/>
                <w:szCs w:val="20"/>
              </w:rPr>
              <w:t>1</w:t>
            </w:r>
            <w:r w:rsidR="00E13334">
              <w:rPr>
                <w:rFonts w:ascii="Verdana" w:eastAsia="Times New Roman" w:hAnsi="Verdana"/>
                <w:sz w:val="20"/>
                <w:szCs w:val="20"/>
              </w:rPr>
              <w:t>2</w:t>
            </w:r>
            <w:r w:rsidRPr="00D94B05" w:rsidDel="00772B83">
              <w:rPr>
                <w:rFonts w:ascii="Verdana" w:eastAsia="Times New Roman" w:hAnsi="Verdana"/>
                <w:sz w:val="20"/>
                <w:szCs w:val="20"/>
              </w:rPr>
              <w:t>.2.</w:t>
            </w:r>
            <w:r w:rsidR="00E13334">
              <w:rPr>
                <w:rFonts w:ascii="Verdana" w:eastAsia="Times New Roman" w:hAnsi="Verdana"/>
                <w:sz w:val="20"/>
                <w:szCs w:val="20"/>
              </w:rPr>
              <w:t>10</w:t>
            </w:r>
            <w:r w:rsidRPr="00D94B05" w:rsidDel="00772B83">
              <w:rPr>
                <w:rFonts w:ascii="Verdana" w:eastAsia="Times New Roman" w:hAnsi="Verdana"/>
                <w:sz w:val="20"/>
                <w:szCs w:val="20"/>
              </w:rPr>
              <w:t>.</w:t>
            </w:r>
            <w:r w:rsidRPr="00D94B05" w:rsidDel="00772B83">
              <w:rPr>
                <w:rFonts w:ascii="Verdana" w:eastAsia="Arial" w:hAnsi="Verdana"/>
                <w:sz w:val="20"/>
                <w:szCs w:val="20"/>
              </w:rPr>
              <w:t xml:space="preserve"> </w:t>
            </w:r>
            <w:r w:rsidRPr="00D94B05" w:rsidDel="00772B83">
              <w:rPr>
                <w:rFonts w:ascii="Verdana" w:eastAsia="Times New Roman" w:hAnsi="Verdana"/>
                <w:sz w:val="20"/>
                <w:szCs w:val="20"/>
              </w:rPr>
              <w:t>Tiekėjas pažeidžia Bendrųjų sąlygų nuostatas dėl Sutarties vykdymui pasitelkiamų naujų subtiekėjų ir (ar specialistų) / esamų subtiekėjų ir (ar) specialistų keitimo.</w:t>
            </w:r>
          </w:p>
          <w:p w14:paraId="45BDA37A" w14:textId="77777777" w:rsidR="00286D1C" w:rsidRPr="00D94B05" w:rsidRDefault="00286D1C">
            <w:pPr>
              <w:tabs>
                <w:tab w:val="left" w:pos="426"/>
                <w:tab w:val="left" w:pos="851"/>
                <w:tab w:val="left" w:pos="1276"/>
                <w:tab w:val="left" w:pos="1418"/>
                <w:tab w:val="left" w:pos="1560"/>
              </w:tabs>
              <w:spacing w:after="0" w:line="240" w:lineRule="auto"/>
              <w:jc w:val="both"/>
              <w:rPr>
                <w:rFonts w:ascii="Verdana" w:eastAsia="Arial" w:hAnsi="Verdana"/>
                <w:kern w:val="2"/>
                <w:sz w:val="20"/>
                <w:szCs w:val="20"/>
              </w:rPr>
            </w:pPr>
          </w:p>
        </w:tc>
      </w:tr>
      <w:tr w:rsidR="00D94B05" w:rsidRPr="00D94B05" w14:paraId="43C47BBF" w14:textId="77777777">
        <w:trPr>
          <w:trHeight w:val="300"/>
        </w:trPr>
        <w:tc>
          <w:tcPr>
            <w:tcW w:w="9535" w:type="dxa"/>
            <w:gridSpan w:val="4"/>
          </w:tcPr>
          <w:p w14:paraId="76DAD258" w14:textId="054EFD04" w:rsidR="00442815" w:rsidRPr="00D94B05" w:rsidRDefault="00442815">
            <w:pPr>
              <w:spacing w:after="0" w:line="240" w:lineRule="auto"/>
              <w:jc w:val="center"/>
              <w:rPr>
                <w:rFonts w:ascii="Verdana" w:hAnsi="Verdana"/>
                <w:kern w:val="2"/>
                <w:sz w:val="20"/>
                <w:szCs w:val="20"/>
              </w:rPr>
            </w:pPr>
            <w:r w:rsidRPr="00D94B05">
              <w:rPr>
                <w:rFonts w:ascii="Verdana" w:hAnsi="Verdana"/>
                <w:b/>
                <w:bCs/>
                <w:kern w:val="2"/>
                <w:sz w:val="20"/>
                <w:szCs w:val="20"/>
              </w:rPr>
              <w:lastRenderedPageBreak/>
              <w:t>1</w:t>
            </w:r>
            <w:r w:rsidR="00772B83" w:rsidRPr="00D94B05">
              <w:rPr>
                <w:rFonts w:ascii="Verdana" w:hAnsi="Verdana"/>
                <w:b/>
                <w:bCs/>
                <w:kern w:val="2"/>
                <w:sz w:val="20"/>
                <w:szCs w:val="20"/>
              </w:rPr>
              <w:t>3</w:t>
            </w:r>
            <w:r w:rsidRPr="00D94B05">
              <w:rPr>
                <w:rFonts w:ascii="Verdana" w:hAnsi="Verdana"/>
                <w:b/>
                <w:bCs/>
                <w:kern w:val="2"/>
                <w:sz w:val="20"/>
                <w:szCs w:val="20"/>
              </w:rPr>
              <w:t xml:space="preserve">. APLINKOSAUGINIAI IR SOCIALINIAI KRITERIJAI </w:t>
            </w:r>
            <w:r w:rsidRPr="00D94B05">
              <w:rPr>
                <w:rFonts w:ascii="Verdana" w:hAnsi="Verdana"/>
                <w:kern w:val="2"/>
                <w:sz w:val="20"/>
                <w:szCs w:val="20"/>
              </w:rPr>
              <w:t>(taikoma, jeigu aplinkosauginiai ir (arba) socialiniai kriterijai nustatomi kaip Sutarties vykdymo sąlygos)</w:t>
            </w:r>
          </w:p>
        </w:tc>
      </w:tr>
      <w:tr w:rsidR="00D94B05" w:rsidRPr="00D94B05" w14:paraId="07956B5F" w14:textId="77777777" w:rsidTr="00B401E0">
        <w:trPr>
          <w:trHeight w:val="300"/>
        </w:trPr>
        <w:tc>
          <w:tcPr>
            <w:tcW w:w="2707" w:type="dxa"/>
          </w:tcPr>
          <w:p w14:paraId="63CC18F0" w14:textId="424D3D7F"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1</w:t>
            </w:r>
            <w:r w:rsidR="00772B83" w:rsidRPr="00D94B05">
              <w:rPr>
                <w:rFonts w:ascii="Verdana" w:hAnsi="Verdana"/>
                <w:b/>
                <w:bCs/>
                <w:kern w:val="2"/>
                <w:sz w:val="20"/>
                <w:szCs w:val="20"/>
              </w:rPr>
              <w:t>3</w:t>
            </w:r>
            <w:r w:rsidRPr="00D94B05">
              <w:rPr>
                <w:rFonts w:ascii="Verdana" w:hAnsi="Verdana"/>
                <w:b/>
                <w:bCs/>
                <w:kern w:val="2"/>
                <w:sz w:val="20"/>
                <w:szCs w:val="20"/>
              </w:rPr>
              <w:t>.1. Aplinkosauginių kriterijų nustatymo teisinis pagrindas</w:t>
            </w:r>
          </w:p>
        </w:tc>
        <w:tc>
          <w:tcPr>
            <w:tcW w:w="6828" w:type="dxa"/>
            <w:gridSpan w:val="3"/>
          </w:tcPr>
          <w:p w14:paraId="500AFEDE" w14:textId="2113EFD5" w:rsidR="00772B83" w:rsidRPr="00D94B05" w:rsidRDefault="00772B83" w:rsidP="00772B83">
            <w:pPr>
              <w:spacing w:after="0" w:line="240" w:lineRule="auto"/>
              <w:ind w:left="54"/>
              <w:jc w:val="both"/>
              <w:rPr>
                <w:rFonts w:ascii="Verdana" w:hAnsi="Verdana" w:cs="Calibri"/>
                <w:sz w:val="20"/>
              </w:rPr>
            </w:pPr>
            <w:r w:rsidRPr="00D94B05">
              <w:rPr>
                <w:rFonts w:ascii="Verdana" w:hAnsi="Verdana" w:cs="Calibri"/>
                <w:sz w:val="20"/>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2FFC92B8" w14:textId="40FC7981" w:rsidR="00442815" w:rsidRPr="00D94B05" w:rsidRDefault="00772B83">
            <w:pPr>
              <w:spacing w:after="0" w:line="240" w:lineRule="auto"/>
              <w:ind w:left="54"/>
              <w:jc w:val="both"/>
              <w:rPr>
                <w:rFonts w:ascii="Verdana" w:hAnsi="Verdana"/>
                <w:b/>
                <w:bCs/>
                <w:kern w:val="2"/>
                <w:sz w:val="20"/>
                <w:szCs w:val="20"/>
              </w:rPr>
            </w:pPr>
            <w:r w:rsidRPr="00D94B05">
              <w:rPr>
                <w:rFonts w:ascii="Verdana" w:hAnsi="Verdana" w:cs="Calibri"/>
                <w:sz w:val="20"/>
              </w:rPr>
              <w:t>Nustačius, kad Tiekėjas šiame papunktyje nustatyto kriterijaus (-jų) nesilaiko, Tiekėjui taikoma Specialiųjų sąlygų 9.5 punkte nurodyto dydžio bauda.</w:t>
            </w:r>
          </w:p>
        </w:tc>
      </w:tr>
      <w:tr w:rsidR="00D94B05" w:rsidRPr="00D94B05" w14:paraId="1AAA00FC" w14:textId="77777777" w:rsidTr="00B401E0">
        <w:trPr>
          <w:trHeight w:val="300"/>
        </w:trPr>
        <w:tc>
          <w:tcPr>
            <w:tcW w:w="2707" w:type="dxa"/>
          </w:tcPr>
          <w:p w14:paraId="116450C6" w14:textId="7AA3336D"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1</w:t>
            </w:r>
            <w:r w:rsidR="00A664B8" w:rsidRPr="00D94B05">
              <w:rPr>
                <w:rFonts w:ascii="Verdana" w:hAnsi="Verdana"/>
                <w:b/>
                <w:bCs/>
                <w:kern w:val="2"/>
                <w:sz w:val="20"/>
                <w:szCs w:val="20"/>
              </w:rPr>
              <w:t>3</w:t>
            </w:r>
            <w:r w:rsidRPr="00D94B05">
              <w:rPr>
                <w:rFonts w:ascii="Verdana" w:hAnsi="Verdana"/>
                <w:b/>
                <w:bCs/>
                <w:kern w:val="2"/>
                <w:sz w:val="20"/>
                <w:szCs w:val="20"/>
              </w:rPr>
              <w:t>.</w:t>
            </w:r>
            <w:r w:rsidR="00A664B8" w:rsidRPr="00D94B05">
              <w:rPr>
                <w:rFonts w:ascii="Verdana" w:hAnsi="Verdana"/>
                <w:b/>
                <w:bCs/>
                <w:kern w:val="2"/>
                <w:sz w:val="20"/>
                <w:szCs w:val="20"/>
              </w:rPr>
              <w:t>2</w:t>
            </w:r>
            <w:r w:rsidRPr="00D94B05">
              <w:rPr>
                <w:rFonts w:ascii="Verdana" w:hAnsi="Verdana"/>
                <w:b/>
                <w:bCs/>
                <w:kern w:val="2"/>
                <w:sz w:val="20"/>
                <w:szCs w:val="20"/>
              </w:rPr>
              <w:t>. Su perkamomis Prekėmis susiję socialiniai kriterijai</w:t>
            </w:r>
          </w:p>
        </w:tc>
        <w:tc>
          <w:tcPr>
            <w:tcW w:w="6828" w:type="dxa"/>
            <w:gridSpan w:val="3"/>
          </w:tcPr>
          <w:p w14:paraId="2CA9C0B8" w14:textId="72DC35B4" w:rsidR="00442815" w:rsidRPr="00D94B05" w:rsidRDefault="00442815">
            <w:pPr>
              <w:spacing w:after="0" w:line="240" w:lineRule="auto"/>
              <w:rPr>
                <w:rFonts w:ascii="Verdana" w:hAnsi="Verdana"/>
                <w:kern w:val="2"/>
                <w:sz w:val="20"/>
                <w:szCs w:val="20"/>
                <w:shd w:val="clear" w:color="auto" w:fill="FFFFFF"/>
              </w:rPr>
            </w:pPr>
            <w:r w:rsidRPr="00D94B05">
              <w:rPr>
                <w:rFonts w:ascii="Verdana" w:hAnsi="Verdana"/>
                <w:kern w:val="2"/>
                <w:sz w:val="20"/>
                <w:szCs w:val="20"/>
                <w:shd w:val="clear" w:color="auto" w:fill="FFFFFF"/>
              </w:rPr>
              <w:t>Netaikoma</w:t>
            </w:r>
          </w:p>
          <w:p w14:paraId="07531DC7" w14:textId="77777777" w:rsidR="00442815" w:rsidRPr="00D94B05" w:rsidRDefault="00442815">
            <w:pPr>
              <w:spacing w:after="0" w:line="240" w:lineRule="auto"/>
              <w:rPr>
                <w:rFonts w:ascii="Verdana" w:hAnsi="Verdana"/>
                <w:kern w:val="2"/>
                <w:sz w:val="20"/>
                <w:szCs w:val="20"/>
              </w:rPr>
            </w:pPr>
          </w:p>
        </w:tc>
      </w:tr>
      <w:tr w:rsidR="00D94B05" w:rsidRPr="00D94B05" w14:paraId="408EC824" w14:textId="77777777">
        <w:trPr>
          <w:trHeight w:val="300"/>
        </w:trPr>
        <w:tc>
          <w:tcPr>
            <w:tcW w:w="9535" w:type="dxa"/>
            <w:gridSpan w:val="4"/>
          </w:tcPr>
          <w:p w14:paraId="06F4850A" w14:textId="61F8D0CF"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1</w:t>
            </w:r>
            <w:r w:rsidR="00A664B8" w:rsidRPr="00D94B05">
              <w:rPr>
                <w:rFonts w:ascii="Verdana" w:hAnsi="Verdana"/>
                <w:b/>
                <w:bCs/>
                <w:kern w:val="2"/>
                <w:sz w:val="20"/>
                <w:szCs w:val="20"/>
              </w:rPr>
              <w:t>4</w:t>
            </w:r>
            <w:r w:rsidRPr="00D94B05">
              <w:rPr>
                <w:rFonts w:ascii="Verdana" w:hAnsi="Verdana"/>
                <w:b/>
                <w:bCs/>
                <w:kern w:val="2"/>
                <w:sz w:val="20"/>
                <w:szCs w:val="20"/>
              </w:rPr>
              <w:t xml:space="preserve">. BENDRŲJŲ SĄLYGŲ PAKEITIMAI IR PAPILDYMAI </w:t>
            </w:r>
          </w:p>
          <w:p w14:paraId="6DA07AAA" w14:textId="77777777" w:rsidR="00442815" w:rsidRPr="00D94B05" w:rsidRDefault="00442815">
            <w:pPr>
              <w:spacing w:after="0" w:line="240" w:lineRule="auto"/>
              <w:jc w:val="center"/>
              <w:rPr>
                <w:rFonts w:ascii="Verdana" w:hAnsi="Verdana"/>
                <w:kern w:val="2"/>
                <w:sz w:val="20"/>
                <w:szCs w:val="20"/>
              </w:rPr>
            </w:pPr>
            <w:r w:rsidRPr="00D94B05">
              <w:rPr>
                <w:rFonts w:ascii="Verdana" w:hAnsi="Verdana"/>
                <w:kern w:val="2"/>
                <w:sz w:val="20"/>
                <w:szCs w:val="20"/>
              </w:rPr>
              <w:t xml:space="preserve">(jeigu būtina dėl konkretaus Sutarties dalyko specifikos) </w:t>
            </w:r>
          </w:p>
        </w:tc>
      </w:tr>
      <w:tr w:rsidR="00D94B05" w:rsidRPr="00D94B05" w14:paraId="41D790BC" w14:textId="77777777" w:rsidTr="00B401E0">
        <w:trPr>
          <w:trHeight w:val="300"/>
        </w:trPr>
        <w:tc>
          <w:tcPr>
            <w:tcW w:w="2707" w:type="dxa"/>
          </w:tcPr>
          <w:p w14:paraId="40A0D4A3" w14:textId="216F8AEA" w:rsidR="00442815" w:rsidRPr="00D94B05" w:rsidRDefault="00442815">
            <w:pPr>
              <w:spacing w:after="0" w:line="240" w:lineRule="auto"/>
              <w:rPr>
                <w:rFonts w:ascii="Verdana" w:hAnsi="Verdana"/>
                <w:b/>
                <w:bCs/>
                <w:kern w:val="2"/>
                <w:sz w:val="20"/>
                <w:szCs w:val="20"/>
              </w:rPr>
            </w:pPr>
            <w:r w:rsidRPr="00D94B05">
              <w:rPr>
                <w:rFonts w:ascii="Verdana" w:hAnsi="Verdana"/>
                <w:b/>
                <w:bCs/>
                <w:kern w:val="2"/>
                <w:sz w:val="20"/>
                <w:szCs w:val="20"/>
              </w:rPr>
              <w:t>1</w:t>
            </w:r>
            <w:r w:rsidR="00A664B8" w:rsidRPr="00D94B05">
              <w:rPr>
                <w:rFonts w:ascii="Verdana" w:hAnsi="Verdana"/>
                <w:b/>
                <w:bCs/>
                <w:kern w:val="2"/>
                <w:sz w:val="20"/>
                <w:szCs w:val="20"/>
              </w:rPr>
              <w:t>4</w:t>
            </w:r>
            <w:r w:rsidRPr="00D94B05">
              <w:rPr>
                <w:rFonts w:ascii="Verdana" w:hAnsi="Verdana"/>
                <w:b/>
                <w:bCs/>
                <w:kern w:val="2"/>
                <w:sz w:val="20"/>
                <w:szCs w:val="20"/>
              </w:rPr>
              <w:t>.1.</w:t>
            </w:r>
          </w:p>
        </w:tc>
        <w:tc>
          <w:tcPr>
            <w:tcW w:w="6828" w:type="dxa"/>
            <w:gridSpan w:val="3"/>
          </w:tcPr>
          <w:p w14:paraId="750A3698"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Šalys susitaria pakeisti nurodytus Sutarties Bendrųjų sąlygų punktus ir išdėstyti juos nauja redakcija:</w:t>
            </w:r>
          </w:p>
          <w:p w14:paraId="644EE5ED" w14:textId="1CB4774E" w:rsidR="00442815" w:rsidRPr="00D94B05" w:rsidRDefault="00442815">
            <w:pPr>
              <w:spacing w:after="0" w:line="240" w:lineRule="auto"/>
              <w:jc w:val="both"/>
              <w:rPr>
                <w:rFonts w:ascii="Verdana" w:hAnsi="Verdana"/>
                <w:sz w:val="20"/>
                <w:szCs w:val="20"/>
              </w:rPr>
            </w:pPr>
          </w:p>
        </w:tc>
      </w:tr>
      <w:tr w:rsidR="00D94B05" w:rsidRPr="00D94B05" w14:paraId="66060B27" w14:textId="77777777" w:rsidTr="00B401E0">
        <w:trPr>
          <w:trHeight w:val="1121"/>
        </w:trPr>
        <w:tc>
          <w:tcPr>
            <w:tcW w:w="2707" w:type="dxa"/>
          </w:tcPr>
          <w:p w14:paraId="05D85BC2" w14:textId="5251AA5A" w:rsidR="00442815" w:rsidRPr="00D94B05" w:rsidRDefault="00442815">
            <w:pPr>
              <w:spacing w:after="0" w:line="240" w:lineRule="auto"/>
              <w:rPr>
                <w:rFonts w:ascii="Verdana" w:hAnsi="Verdana"/>
                <w:b/>
                <w:bCs/>
                <w:kern w:val="2"/>
                <w:sz w:val="20"/>
                <w:szCs w:val="20"/>
                <w:lang w:val="en-US"/>
              </w:rPr>
            </w:pPr>
            <w:r w:rsidRPr="00D94B05">
              <w:rPr>
                <w:rFonts w:ascii="Verdana" w:hAnsi="Verdana"/>
                <w:b/>
                <w:bCs/>
                <w:kern w:val="2"/>
                <w:sz w:val="20"/>
                <w:szCs w:val="20"/>
                <w:lang w:val="en-US"/>
              </w:rPr>
              <w:t>1</w:t>
            </w:r>
            <w:r w:rsidR="00A664B8" w:rsidRPr="00D94B05">
              <w:rPr>
                <w:rFonts w:ascii="Verdana" w:hAnsi="Verdana"/>
                <w:b/>
                <w:bCs/>
                <w:kern w:val="2"/>
                <w:sz w:val="20"/>
                <w:szCs w:val="20"/>
                <w:lang w:val="en-US"/>
              </w:rPr>
              <w:t>4</w:t>
            </w:r>
            <w:r w:rsidRPr="00D94B05">
              <w:rPr>
                <w:rFonts w:ascii="Verdana" w:hAnsi="Verdana"/>
                <w:b/>
                <w:bCs/>
                <w:kern w:val="2"/>
                <w:sz w:val="20"/>
                <w:szCs w:val="20"/>
                <w:lang w:val="en-US"/>
              </w:rPr>
              <w:t>.2.</w:t>
            </w:r>
          </w:p>
        </w:tc>
        <w:tc>
          <w:tcPr>
            <w:tcW w:w="6828" w:type="dxa"/>
            <w:gridSpan w:val="3"/>
          </w:tcPr>
          <w:p w14:paraId="5844E4B0"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Sutarties Bendrosiose sąlygose nurodytos alternatyvios nuostatos (su prierašu „jei taikoma“ ir pan.) taikomos tik tokiu atveju, jeigu jos konkrečiai aprašomos Sutarties Specialiosiose sąlygose.</w:t>
            </w:r>
          </w:p>
        </w:tc>
      </w:tr>
      <w:tr w:rsidR="00D94B05" w:rsidRPr="00D94B05" w14:paraId="7F99CEF1" w14:textId="77777777">
        <w:trPr>
          <w:trHeight w:val="300"/>
        </w:trPr>
        <w:tc>
          <w:tcPr>
            <w:tcW w:w="9535" w:type="dxa"/>
            <w:gridSpan w:val="4"/>
          </w:tcPr>
          <w:p w14:paraId="10E6C17F" w14:textId="22010F52"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1</w:t>
            </w:r>
            <w:r w:rsidR="00A664B8" w:rsidRPr="00D94B05">
              <w:rPr>
                <w:rFonts w:ascii="Verdana" w:hAnsi="Verdana"/>
                <w:b/>
                <w:bCs/>
                <w:kern w:val="2"/>
                <w:sz w:val="20"/>
                <w:szCs w:val="20"/>
              </w:rPr>
              <w:t>5</w:t>
            </w:r>
            <w:r w:rsidRPr="00D94B05">
              <w:rPr>
                <w:rFonts w:ascii="Verdana" w:hAnsi="Verdana"/>
                <w:b/>
                <w:bCs/>
                <w:kern w:val="2"/>
                <w:sz w:val="20"/>
                <w:szCs w:val="20"/>
              </w:rPr>
              <w:t>. SUTARTIES PRIEDAI</w:t>
            </w:r>
          </w:p>
        </w:tc>
      </w:tr>
      <w:tr w:rsidR="00D94B05" w:rsidRPr="00D94B05" w14:paraId="415E9461" w14:textId="77777777" w:rsidTr="00B401E0">
        <w:trPr>
          <w:trHeight w:val="300"/>
        </w:trPr>
        <w:tc>
          <w:tcPr>
            <w:tcW w:w="2707" w:type="dxa"/>
          </w:tcPr>
          <w:p w14:paraId="4AA50164" w14:textId="1DB5815A"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1</w:t>
            </w:r>
            <w:r w:rsidR="00A664B8" w:rsidRPr="00D94B05">
              <w:rPr>
                <w:rFonts w:ascii="Verdana" w:hAnsi="Verdana"/>
                <w:b/>
                <w:bCs/>
                <w:kern w:val="2"/>
                <w:sz w:val="20"/>
                <w:szCs w:val="20"/>
              </w:rPr>
              <w:t>5</w:t>
            </w:r>
            <w:r w:rsidRPr="00D94B05">
              <w:rPr>
                <w:rFonts w:ascii="Verdana" w:hAnsi="Verdana"/>
                <w:b/>
                <w:bCs/>
                <w:kern w:val="2"/>
                <w:sz w:val="20"/>
                <w:szCs w:val="20"/>
              </w:rPr>
              <w:t>.1. Priedas Nr. 1</w:t>
            </w:r>
          </w:p>
        </w:tc>
        <w:tc>
          <w:tcPr>
            <w:tcW w:w="6828" w:type="dxa"/>
            <w:gridSpan w:val="3"/>
          </w:tcPr>
          <w:p w14:paraId="37332D53"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 xml:space="preserve">Techninė specifikacija </w:t>
            </w:r>
          </w:p>
        </w:tc>
      </w:tr>
      <w:tr w:rsidR="00D94B05" w:rsidRPr="00D94B05" w14:paraId="4895C305" w14:textId="77777777" w:rsidTr="00B401E0">
        <w:trPr>
          <w:trHeight w:val="300"/>
        </w:trPr>
        <w:tc>
          <w:tcPr>
            <w:tcW w:w="2707" w:type="dxa"/>
          </w:tcPr>
          <w:p w14:paraId="646F3529" w14:textId="573014E3"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1</w:t>
            </w:r>
            <w:r w:rsidR="00A664B8" w:rsidRPr="00D94B05">
              <w:rPr>
                <w:rFonts w:ascii="Verdana" w:hAnsi="Verdana"/>
                <w:b/>
                <w:bCs/>
                <w:kern w:val="2"/>
                <w:sz w:val="20"/>
                <w:szCs w:val="20"/>
              </w:rPr>
              <w:t>5</w:t>
            </w:r>
            <w:r w:rsidRPr="00D94B05">
              <w:rPr>
                <w:rFonts w:ascii="Verdana" w:hAnsi="Verdana"/>
                <w:b/>
                <w:bCs/>
                <w:kern w:val="2"/>
                <w:sz w:val="20"/>
                <w:szCs w:val="20"/>
              </w:rPr>
              <w:t>.2. Priedas Nr. 2</w:t>
            </w:r>
          </w:p>
        </w:tc>
        <w:tc>
          <w:tcPr>
            <w:tcW w:w="6828" w:type="dxa"/>
            <w:gridSpan w:val="3"/>
          </w:tcPr>
          <w:p w14:paraId="195763A0" w14:textId="77777777" w:rsidR="00442815" w:rsidRPr="00D94B05" w:rsidRDefault="00442815">
            <w:pPr>
              <w:spacing w:after="0" w:line="240" w:lineRule="auto"/>
              <w:rPr>
                <w:rFonts w:ascii="Verdana" w:hAnsi="Verdana"/>
                <w:kern w:val="2"/>
                <w:sz w:val="20"/>
                <w:szCs w:val="20"/>
              </w:rPr>
            </w:pPr>
            <w:r w:rsidRPr="00D94B05">
              <w:rPr>
                <w:rFonts w:ascii="Verdana" w:hAnsi="Verdana"/>
                <w:kern w:val="2"/>
                <w:sz w:val="20"/>
                <w:szCs w:val="20"/>
              </w:rPr>
              <w:t>Pasiūlymas (pridedama Tiekėjo Pirkimo metu teikta pasiūlymo forma, visas pasiūlymas su priedais saugomas CVP IS)</w:t>
            </w:r>
          </w:p>
        </w:tc>
      </w:tr>
      <w:tr w:rsidR="00D94B05" w:rsidRPr="00D94B05" w14:paraId="47A6F4EE" w14:textId="77777777" w:rsidTr="00B401E0">
        <w:trPr>
          <w:trHeight w:val="300"/>
        </w:trPr>
        <w:tc>
          <w:tcPr>
            <w:tcW w:w="2707" w:type="dxa"/>
          </w:tcPr>
          <w:p w14:paraId="3467851D" w14:textId="77777777" w:rsidR="00442815" w:rsidRPr="00D94B05" w:rsidRDefault="00442815">
            <w:pPr>
              <w:spacing w:after="0" w:line="240" w:lineRule="auto"/>
              <w:jc w:val="center"/>
              <w:rPr>
                <w:rFonts w:ascii="Verdana" w:hAnsi="Verdana"/>
                <w:b/>
                <w:bCs/>
                <w:kern w:val="2"/>
                <w:sz w:val="20"/>
                <w:szCs w:val="20"/>
              </w:rPr>
            </w:pPr>
          </w:p>
        </w:tc>
        <w:tc>
          <w:tcPr>
            <w:tcW w:w="6828" w:type="dxa"/>
            <w:gridSpan w:val="3"/>
          </w:tcPr>
          <w:p w14:paraId="026A6B67" w14:textId="77777777" w:rsidR="00442815" w:rsidRPr="00D94B05" w:rsidRDefault="00442815">
            <w:pPr>
              <w:spacing w:after="0" w:line="240" w:lineRule="auto"/>
              <w:jc w:val="center"/>
              <w:rPr>
                <w:rFonts w:ascii="Verdana" w:hAnsi="Verdana"/>
                <w:b/>
                <w:bCs/>
                <w:kern w:val="2"/>
                <w:sz w:val="20"/>
                <w:szCs w:val="20"/>
              </w:rPr>
            </w:pPr>
          </w:p>
        </w:tc>
      </w:tr>
      <w:tr w:rsidR="00D94B05" w:rsidRPr="00D94B05" w14:paraId="41A0A298" w14:textId="77777777">
        <w:tc>
          <w:tcPr>
            <w:tcW w:w="9535" w:type="dxa"/>
            <w:gridSpan w:val="4"/>
          </w:tcPr>
          <w:p w14:paraId="6B0F363D"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15. ŠALIŲ ATSTOVŲ PARAŠAI</w:t>
            </w:r>
          </w:p>
        </w:tc>
      </w:tr>
      <w:tr w:rsidR="00D94B05" w:rsidRPr="00D94B05" w14:paraId="3CB24356" w14:textId="77777777" w:rsidTr="00B401E0">
        <w:tc>
          <w:tcPr>
            <w:tcW w:w="4880" w:type="dxa"/>
            <w:gridSpan w:val="3"/>
          </w:tcPr>
          <w:p w14:paraId="4A8A725E"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PIRKĖJAS</w:t>
            </w:r>
          </w:p>
        </w:tc>
        <w:tc>
          <w:tcPr>
            <w:tcW w:w="4655" w:type="dxa"/>
          </w:tcPr>
          <w:p w14:paraId="3C524F20"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TIEKĖJAS</w:t>
            </w:r>
          </w:p>
        </w:tc>
      </w:tr>
      <w:tr w:rsidR="00D94B05" w:rsidRPr="00D94B05" w14:paraId="14B92ACC" w14:textId="77777777" w:rsidTr="00B401E0">
        <w:tc>
          <w:tcPr>
            <w:tcW w:w="4880" w:type="dxa"/>
            <w:gridSpan w:val="3"/>
          </w:tcPr>
          <w:p w14:paraId="03643825" w14:textId="77777777" w:rsidR="00442815" w:rsidRPr="00D94B05" w:rsidRDefault="00442815" w:rsidP="0084477F">
            <w:pPr>
              <w:spacing w:after="0" w:line="240" w:lineRule="auto"/>
              <w:jc w:val="center"/>
              <w:rPr>
                <w:rFonts w:ascii="Verdana" w:hAnsi="Verdana"/>
                <w:kern w:val="2"/>
                <w:sz w:val="20"/>
                <w:szCs w:val="20"/>
              </w:rPr>
            </w:pPr>
          </w:p>
        </w:tc>
        <w:tc>
          <w:tcPr>
            <w:tcW w:w="4655" w:type="dxa"/>
          </w:tcPr>
          <w:p w14:paraId="36CA94BF" w14:textId="77777777" w:rsidR="00442815" w:rsidRPr="00D94B05" w:rsidRDefault="00442815">
            <w:pPr>
              <w:spacing w:after="0" w:line="240" w:lineRule="auto"/>
              <w:jc w:val="center"/>
              <w:rPr>
                <w:rFonts w:ascii="Verdana" w:hAnsi="Verdana"/>
                <w:b/>
                <w:bCs/>
                <w:kern w:val="2"/>
                <w:sz w:val="20"/>
                <w:szCs w:val="20"/>
              </w:rPr>
            </w:pPr>
          </w:p>
        </w:tc>
      </w:tr>
      <w:tr w:rsidR="00442815" w:rsidRPr="00D94B05" w14:paraId="5AF7F0CA" w14:textId="77777777" w:rsidTr="00B401E0">
        <w:trPr>
          <w:trHeight w:val="442"/>
        </w:trPr>
        <w:tc>
          <w:tcPr>
            <w:tcW w:w="4880" w:type="dxa"/>
            <w:gridSpan w:val="3"/>
          </w:tcPr>
          <w:p w14:paraId="1EAB8B8F" w14:textId="77777777" w:rsidR="00442815" w:rsidRPr="00D94B05" w:rsidRDefault="00442815">
            <w:pPr>
              <w:spacing w:after="0" w:line="240" w:lineRule="auto"/>
              <w:jc w:val="center"/>
              <w:rPr>
                <w:rFonts w:ascii="Verdana" w:hAnsi="Verdana"/>
                <w:b/>
                <w:bCs/>
                <w:kern w:val="2"/>
                <w:sz w:val="20"/>
                <w:szCs w:val="20"/>
              </w:rPr>
            </w:pPr>
          </w:p>
          <w:p w14:paraId="3615B050"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(parašas)</w:t>
            </w:r>
          </w:p>
        </w:tc>
        <w:tc>
          <w:tcPr>
            <w:tcW w:w="4655" w:type="dxa"/>
          </w:tcPr>
          <w:p w14:paraId="7919ABD9" w14:textId="77777777" w:rsidR="00442815" w:rsidRPr="00D94B05" w:rsidRDefault="00442815">
            <w:pPr>
              <w:spacing w:after="0" w:line="240" w:lineRule="auto"/>
              <w:jc w:val="center"/>
              <w:rPr>
                <w:rFonts w:ascii="Verdana" w:hAnsi="Verdana"/>
                <w:b/>
                <w:bCs/>
                <w:kern w:val="2"/>
                <w:sz w:val="20"/>
                <w:szCs w:val="20"/>
              </w:rPr>
            </w:pPr>
          </w:p>
          <w:p w14:paraId="68E2AC46" w14:textId="77777777" w:rsidR="00442815" w:rsidRPr="00D94B05" w:rsidRDefault="00442815">
            <w:pPr>
              <w:spacing w:after="0" w:line="240" w:lineRule="auto"/>
              <w:jc w:val="center"/>
              <w:rPr>
                <w:rFonts w:ascii="Verdana" w:hAnsi="Verdana"/>
                <w:b/>
                <w:bCs/>
                <w:kern w:val="2"/>
                <w:sz w:val="20"/>
                <w:szCs w:val="20"/>
              </w:rPr>
            </w:pPr>
            <w:r w:rsidRPr="00D94B05">
              <w:rPr>
                <w:rFonts w:ascii="Verdana" w:hAnsi="Verdana"/>
                <w:b/>
                <w:bCs/>
                <w:kern w:val="2"/>
                <w:sz w:val="20"/>
                <w:szCs w:val="20"/>
              </w:rPr>
              <w:t>(parašas)</w:t>
            </w:r>
          </w:p>
        </w:tc>
      </w:tr>
    </w:tbl>
    <w:p w14:paraId="74DD5CC8" w14:textId="77777777" w:rsidR="00442815" w:rsidRPr="00D94B05" w:rsidRDefault="00442815" w:rsidP="00442815">
      <w:pPr>
        <w:tabs>
          <w:tab w:val="left" w:pos="1134"/>
          <w:tab w:val="left" w:pos="1276"/>
          <w:tab w:val="left" w:pos="1418"/>
          <w:tab w:val="left" w:pos="1560"/>
        </w:tabs>
        <w:spacing w:after="0" w:line="240" w:lineRule="auto"/>
        <w:ind w:firstLine="851"/>
        <w:jc w:val="center"/>
        <w:rPr>
          <w:rFonts w:ascii="Verdana" w:eastAsia="Times New Roman" w:hAnsi="Verdana"/>
          <w:sz w:val="20"/>
          <w:szCs w:val="20"/>
        </w:rPr>
      </w:pPr>
    </w:p>
    <w:p w14:paraId="6B3D57F8" w14:textId="77777777" w:rsidR="00442815" w:rsidRPr="00D94B05" w:rsidRDefault="00442815" w:rsidP="00442815">
      <w:pPr>
        <w:spacing w:after="0" w:line="240" w:lineRule="auto"/>
        <w:jc w:val="right"/>
        <w:rPr>
          <w:rFonts w:ascii="Verdana" w:eastAsia="Times New Roman" w:hAnsi="Verdana"/>
          <w:b/>
          <w:sz w:val="20"/>
          <w:szCs w:val="20"/>
        </w:rPr>
      </w:pPr>
    </w:p>
    <w:p w14:paraId="2B64B3EA" w14:textId="77777777" w:rsidR="00442815" w:rsidRPr="00D94B05" w:rsidRDefault="00442815" w:rsidP="00442815">
      <w:pPr>
        <w:spacing w:after="0" w:line="240" w:lineRule="auto"/>
        <w:jc w:val="right"/>
        <w:rPr>
          <w:rFonts w:ascii="Verdana" w:eastAsia="Times New Roman" w:hAnsi="Verdana"/>
          <w:b/>
          <w:sz w:val="20"/>
          <w:szCs w:val="20"/>
        </w:rPr>
      </w:pPr>
      <w:r w:rsidRPr="00D94B05">
        <w:rPr>
          <w:rFonts w:ascii="Verdana" w:eastAsia="Times New Roman" w:hAnsi="Verdana"/>
          <w:b/>
          <w:sz w:val="20"/>
          <w:szCs w:val="20"/>
        </w:rPr>
        <w:t>Priedas Nr.1</w:t>
      </w:r>
    </w:p>
    <w:p w14:paraId="5156E45C" w14:textId="77777777" w:rsidR="00442815" w:rsidRPr="00D94B05" w:rsidRDefault="00442815" w:rsidP="00442815">
      <w:pPr>
        <w:spacing w:after="0" w:line="240" w:lineRule="auto"/>
        <w:jc w:val="center"/>
        <w:rPr>
          <w:rFonts w:ascii="Verdana" w:eastAsia="Times New Roman" w:hAnsi="Verdana"/>
          <w:b/>
          <w:sz w:val="20"/>
          <w:szCs w:val="20"/>
        </w:rPr>
      </w:pPr>
      <w:r w:rsidRPr="00D94B05">
        <w:rPr>
          <w:rFonts w:ascii="Verdana" w:eastAsia="Times New Roman" w:hAnsi="Verdana"/>
          <w:b/>
          <w:sz w:val="20"/>
          <w:szCs w:val="20"/>
        </w:rPr>
        <w:t>TECHNINĖ SPECIFIKACIJA</w:t>
      </w:r>
    </w:p>
    <w:p w14:paraId="0D837AC9" w14:textId="77777777" w:rsidR="00442815" w:rsidRPr="00D94B05" w:rsidRDefault="00442815" w:rsidP="00442815">
      <w:pPr>
        <w:spacing w:after="0" w:line="240" w:lineRule="auto"/>
        <w:jc w:val="center"/>
        <w:rPr>
          <w:rFonts w:ascii="Verdana" w:eastAsia="Times New Roman" w:hAnsi="Verdana"/>
          <w:b/>
          <w:sz w:val="20"/>
          <w:szCs w:val="20"/>
        </w:rPr>
      </w:pPr>
    </w:p>
    <w:p w14:paraId="080A30F0" w14:textId="77777777" w:rsidR="00442815" w:rsidRPr="00D94B05" w:rsidRDefault="00442815" w:rsidP="00442815">
      <w:pPr>
        <w:spacing w:after="0" w:line="240" w:lineRule="auto"/>
        <w:jc w:val="center"/>
        <w:rPr>
          <w:rFonts w:ascii="Verdana" w:eastAsia="Times New Roman" w:hAnsi="Verdana"/>
          <w:b/>
          <w:sz w:val="20"/>
          <w:szCs w:val="20"/>
        </w:rPr>
      </w:pPr>
    </w:p>
    <w:p w14:paraId="0A041858" w14:textId="77777777" w:rsidR="00442815" w:rsidRPr="00D94B05" w:rsidRDefault="00442815" w:rsidP="00442815">
      <w:pPr>
        <w:spacing w:after="0" w:line="240" w:lineRule="auto"/>
        <w:jc w:val="right"/>
        <w:rPr>
          <w:rFonts w:ascii="Verdana" w:eastAsia="Times New Roman" w:hAnsi="Verdana"/>
          <w:b/>
          <w:sz w:val="20"/>
          <w:szCs w:val="20"/>
        </w:rPr>
      </w:pPr>
      <w:r w:rsidRPr="00D94B05">
        <w:rPr>
          <w:rFonts w:ascii="Verdana" w:eastAsia="Times New Roman" w:hAnsi="Verdana"/>
          <w:b/>
          <w:sz w:val="20"/>
          <w:szCs w:val="20"/>
        </w:rPr>
        <w:t>Priedas Nr.2</w:t>
      </w:r>
    </w:p>
    <w:p w14:paraId="70CD7133" w14:textId="7D3BA8EE" w:rsidR="002745BD" w:rsidRPr="00D94B05" w:rsidRDefault="00442815" w:rsidP="00442815">
      <w:pPr>
        <w:spacing w:after="0" w:line="240" w:lineRule="auto"/>
        <w:jc w:val="center"/>
        <w:rPr>
          <w:rFonts w:ascii="Verdana" w:eastAsia="Times New Roman" w:hAnsi="Verdana"/>
          <w:b/>
          <w:sz w:val="20"/>
          <w:szCs w:val="20"/>
        </w:rPr>
      </w:pPr>
      <w:r w:rsidRPr="00D94B05">
        <w:rPr>
          <w:rFonts w:ascii="Verdana" w:eastAsia="Times New Roman" w:hAnsi="Verdana"/>
          <w:b/>
          <w:sz w:val="20"/>
          <w:szCs w:val="20"/>
        </w:rPr>
        <w:t>PASIŪLYMAS</w:t>
      </w:r>
    </w:p>
    <w:p w14:paraId="05662DC0" w14:textId="77777777" w:rsidR="009E04CC" w:rsidRPr="009E04CC" w:rsidRDefault="002745BD" w:rsidP="009E04CC">
      <w:pPr>
        <w:ind w:firstLine="4820"/>
        <w:textAlignment w:val="center"/>
        <w:rPr>
          <w:rFonts w:ascii="Times New Roman" w:eastAsia="Times New Roman" w:hAnsi="Times New Roman"/>
          <w:color w:val="000000"/>
          <w:sz w:val="24"/>
          <w:szCs w:val="24"/>
        </w:rPr>
      </w:pPr>
      <w:r w:rsidRPr="00D94B05">
        <w:rPr>
          <w:rFonts w:ascii="Verdana" w:hAnsi="Verdana"/>
          <w:sz w:val="20"/>
          <w:szCs w:val="20"/>
        </w:rPr>
        <w:br w:type="page"/>
      </w:r>
    </w:p>
    <w:p w14:paraId="3BF5D85F"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lastRenderedPageBreak/>
        <w:t>PREKIŲ PIRKIMO</w:t>
      </w:r>
      <w:r w:rsidRPr="009E04CC">
        <w:rPr>
          <w:rFonts w:ascii="Times New Roman" w:eastAsia="Times New Roman" w:hAnsi="Times New Roman"/>
          <w:color w:val="000000"/>
          <w:sz w:val="24"/>
          <w:szCs w:val="24"/>
        </w:rPr>
        <w:t>–</w:t>
      </w:r>
      <w:r w:rsidRPr="009E04CC">
        <w:rPr>
          <w:rFonts w:ascii="Times New Roman" w:eastAsia="Times New Roman" w:hAnsi="Times New Roman"/>
          <w:b/>
          <w:bCs/>
          <w:caps/>
          <w:color w:val="000000"/>
          <w:sz w:val="24"/>
          <w:szCs w:val="24"/>
        </w:rPr>
        <w:t>PARDAVIMO SUTARTIES BENDROSIOS SĄLYGOS</w:t>
      </w:r>
    </w:p>
    <w:p w14:paraId="617A8223" w14:textId="77777777" w:rsidR="009E04CC" w:rsidRPr="009E04CC" w:rsidRDefault="009E04CC" w:rsidP="009E04CC">
      <w:pPr>
        <w:spacing w:after="0" w:line="257" w:lineRule="atLeast"/>
        <w:ind w:firstLine="62"/>
        <w:jc w:val="center"/>
        <w:rPr>
          <w:rFonts w:ascii="Times New Roman" w:eastAsia="Times New Roman" w:hAnsi="Times New Roman"/>
          <w:color w:val="000000"/>
          <w:sz w:val="24"/>
          <w:szCs w:val="24"/>
        </w:rPr>
      </w:pPr>
    </w:p>
    <w:p w14:paraId="33DF5973"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1.  PAGRINDINĖS SĄVOKOS IR SUTARTIES AIŠKINIMAS</w:t>
      </w:r>
    </w:p>
    <w:p w14:paraId="1A77575D"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6F5F424E"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1.1. Sąvokos</w:t>
      </w:r>
    </w:p>
    <w:p w14:paraId="347F9B07"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1E6B3C94"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 Šioje Sutartyje didžiąja raide rašomos sąvokos turi paskiau nurodytas reikšmes:</w:t>
      </w:r>
    </w:p>
    <w:p w14:paraId="12FFB5DC"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1.1.1.1. </w:t>
      </w:r>
      <w:r w:rsidRPr="009E04CC">
        <w:rPr>
          <w:rFonts w:ascii="Times New Roman" w:eastAsia="Times New Roman" w:hAnsi="Times New Roman"/>
          <w:b/>
          <w:bCs/>
          <w:color w:val="000000"/>
          <w:sz w:val="24"/>
          <w:szCs w:val="24"/>
        </w:rPr>
        <w:t>Bendrosios sąlygos</w:t>
      </w:r>
      <w:r w:rsidRPr="009E04CC">
        <w:rPr>
          <w:rFonts w:ascii="Times New Roman" w:eastAsia="Times New Roman" w:hAnsi="Times New Roman"/>
          <w:color w:val="000000"/>
          <w:sz w:val="24"/>
          <w:szCs w:val="24"/>
        </w:rPr>
        <w:t> –  Sutarties dalis, kuri vadinasi „Prekių pirkimo–pardavimo sutarties Bendrosios sąlygos“;</w:t>
      </w:r>
    </w:p>
    <w:p w14:paraId="76F0865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1.1.1.2. </w:t>
      </w:r>
      <w:r w:rsidRPr="009E04CC">
        <w:rPr>
          <w:rFonts w:ascii="Times New Roman" w:eastAsia="Times New Roman" w:hAnsi="Times New Roman"/>
          <w:b/>
          <w:bCs/>
          <w:color w:val="000000"/>
          <w:sz w:val="24"/>
          <w:szCs w:val="24"/>
        </w:rPr>
        <w:t>Pirkėjas</w:t>
      </w:r>
      <w:r w:rsidRPr="009E04CC">
        <w:rPr>
          <w:rFonts w:ascii="Times New Roman" w:eastAsia="Times New Roman" w:hAnsi="Times New Roman"/>
          <w:color w:val="000000"/>
          <w:sz w:val="24"/>
          <w:szCs w:val="24"/>
        </w:rPr>
        <w:t> – asmuo, kuris Specialiosiose sąlygose yra įvardytas kaip Pirkėjas, įsigyjantis Specialiosiose sąlygose ir Sutarties prieduose nurodytas Prekes;</w:t>
      </w:r>
    </w:p>
    <w:p w14:paraId="045DE9FC"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1.1.1.3. </w:t>
      </w:r>
      <w:r w:rsidRPr="009E04CC">
        <w:rPr>
          <w:rFonts w:ascii="Times New Roman" w:eastAsia="Times New Roman" w:hAnsi="Times New Roman"/>
          <w:b/>
          <w:bCs/>
          <w:color w:val="000000"/>
          <w:sz w:val="24"/>
          <w:szCs w:val="24"/>
        </w:rPr>
        <w:t>Pradinės sutarties vertė </w:t>
      </w:r>
      <w:r w:rsidRPr="009E04CC">
        <w:rPr>
          <w:rFonts w:ascii="Times New Roman" w:eastAsia="Times New Roman" w:hAnsi="Times New Roman"/>
          <w:color w:val="000000"/>
          <w:sz w:val="24"/>
          <w:szCs w:val="24"/>
        </w:rPr>
        <w:t>– Specialiosiose sąlygose nurodyta</w:t>
      </w:r>
      <w:r w:rsidRPr="009E04CC">
        <w:rPr>
          <w:rFonts w:ascii="Times New Roman" w:eastAsia="Times New Roman" w:hAnsi="Times New Roman"/>
          <w:b/>
          <w:bCs/>
          <w:color w:val="000000"/>
          <w:sz w:val="24"/>
          <w:szCs w:val="24"/>
        </w:rPr>
        <w:t> </w:t>
      </w:r>
      <w:r w:rsidRPr="009E04CC">
        <w:rPr>
          <w:rFonts w:ascii="Times New Roman" w:eastAsia="Times New Roman" w:hAnsi="Times New Roman"/>
          <w:color w:val="000000"/>
          <w:sz w:val="24"/>
          <w:szCs w:val="24"/>
        </w:rPr>
        <w:t>vertė be pridėtinės vertės mokesčio (toliau – PVM);</w:t>
      </w:r>
    </w:p>
    <w:p w14:paraId="21E6152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1.1.1.4. </w:t>
      </w:r>
      <w:r w:rsidRPr="009E04CC">
        <w:rPr>
          <w:rFonts w:ascii="Times New Roman" w:eastAsia="Times New Roman" w:hAnsi="Times New Roman"/>
          <w:b/>
          <w:bCs/>
          <w:color w:val="000000"/>
          <w:sz w:val="24"/>
          <w:szCs w:val="24"/>
        </w:rPr>
        <w:t>Prekės</w:t>
      </w:r>
      <w:r w:rsidRPr="009E04CC">
        <w:rPr>
          <w:rFonts w:ascii="Times New Roman" w:eastAsia="Times New Roman" w:hAnsi="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2C56FC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1.1.1.5. </w:t>
      </w:r>
      <w:r w:rsidRPr="009E04CC">
        <w:rPr>
          <w:rFonts w:ascii="Times New Roman" w:eastAsia="Times New Roman" w:hAnsi="Times New Roman"/>
          <w:b/>
          <w:bCs/>
          <w:color w:val="000000"/>
          <w:sz w:val="24"/>
          <w:szCs w:val="24"/>
        </w:rPr>
        <w:t>Prekių perdavimo–priėmimo aktas </w:t>
      </w:r>
      <w:r w:rsidRPr="009E04CC">
        <w:rPr>
          <w:rFonts w:ascii="Times New Roman" w:eastAsia="Times New Roman" w:hAnsi="Times New Roman"/>
          <w:color w:val="000000"/>
          <w:sz w:val="24"/>
          <w:szCs w:val="24"/>
        </w:rPr>
        <w:t>– dokumentas,</w:t>
      </w:r>
      <w:r w:rsidRPr="009E04CC">
        <w:rPr>
          <w:rFonts w:ascii="Times New Roman" w:eastAsia="Times New Roman" w:hAnsi="Times New Roman"/>
          <w:b/>
          <w:bCs/>
          <w:color w:val="000000"/>
          <w:sz w:val="24"/>
          <w:szCs w:val="24"/>
        </w:rPr>
        <w:t> </w:t>
      </w:r>
      <w:r w:rsidRPr="009E04CC">
        <w:rPr>
          <w:rFonts w:ascii="Times New Roman" w:eastAsia="Times New Roman" w:hAnsi="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5CEDA5"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1.1.1.6. </w:t>
      </w:r>
      <w:r w:rsidRPr="009E04CC">
        <w:rPr>
          <w:rFonts w:ascii="Times New Roman" w:eastAsia="Times New Roman" w:hAnsi="Times New Roman"/>
          <w:b/>
          <w:bCs/>
          <w:color w:val="000000"/>
          <w:sz w:val="24"/>
          <w:szCs w:val="24"/>
        </w:rPr>
        <w:t>Prekių trūkumai</w:t>
      </w:r>
      <w:r w:rsidRPr="009E04CC">
        <w:rPr>
          <w:rFonts w:ascii="Times New Roman" w:eastAsia="Times New Roman" w:hAnsi="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715A50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1.1.1.7. </w:t>
      </w:r>
      <w:r w:rsidRPr="009E04CC">
        <w:rPr>
          <w:rFonts w:ascii="Times New Roman" w:eastAsia="Times New Roman" w:hAnsi="Times New Roman"/>
          <w:b/>
          <w:bCs/>
          <w:color w:val="000000"/>
          <w:sz w:val="24"/>
          <w:szCs w:val="24"/>
        </w:rPr>
        <w:t>Sąskaita </w:t>
      </w:r>
      <w:r w:rsidRPr="009E04CC">
        <w:rPr>
          <w:rFonts w:ascii="Times New Roman" w:eastAsia="Times New Roman" w:hAnsi="Times New Roman"/>
          <w:color w:val="000000"/>
          <w:sz w:val="24"/>
          <w:szCs w:val="24"/>
        </w:rPr>
        <w:t>–</w:t>
      </w:r>
      <w:r w:rsidRPr="009E04CC">
        <w:rPr>
          <w:rFonts w:ascii="Times New Roman" w:eastAsia="Times New Roman" w:hAnsi="Times New Roman"/>
          <w:b/>
          <w:bCs/>
          <w:color w:val="000000"/>
          <w:sz w:val="24"/>
          <w:szCs w:val="24"/>
        </w:rPr>
        <w:t> </w:t>
      </w:r>
      <w:r w:rsidRPr="009E04CC">
        <w:rPr>
          <w:rFonts w:ascii="Times New Roman" w:eastAsia="Times New Roman" w:hAnsi="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46A33A7"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1.1.1.8. </w:t>
      </w:r>
      <w:r w:rsidRPr="009E04CC">
        <w:rPr>
          <w:rFonts w:ascii="Times New Roman" w:eastAsia="Times New Roman" w:hAnsi="Times New Roman"/>
          <w:b/>
          <w:bCs/>
          <w:color w:val="000000"/>
          <w:sz w:val="24"/>
          <w:szCs w:val="24"/>
        </w:rPr>
        <w:t>Specialiosios sąlygos</w:t>
      </w:r>
      <w:r w:rsidRPr="009E04CC">
        <w:rPr>
          <w:rFonts w:ascii="Times New Roman" w:eastAsia="Times New Roman" w:hAnsi="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4C433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1.1.1.9. </w:t>
      </w:r>
      <w:r w:rsidRPr="009E04CC">
        <w:rPr>
          <w:rFonts w:ascii="Times New Roman" w:eastAsia="Times New Roman" w:hAnsi="Times New Roman"/>
          <w:b/>
          <w:bCs/>
          <w:color w:val="000000"/>
          <w:sz w:val="24"/>
          <w:szCs w:val="24"/>
        </w:rPr>
        <w:t>Susitarimas </w:t>
      </w:r>
      <w:r w:rsidRPr="009E04CC">
        <w:rPr>
          <w:rFonts w:ascii="Times New Roman" w:eastAsia="Times New Roman" w:hAnsi="Times New Roman"/>
          <w:color w:val="000000"/>
          <w:sz w:val="24"/>
          <w:szCs w:val="24"/>
        </w:rPr>
        <w:t>– tai dokumentas, kurį Šalys sudaro keisdamos Sutarties sąlygas VPĮ leidžiama apimtimi;</w:t>
      </w:r>
    </w:p>
    <w:p w14:paraId="0DBC767F" w14:textId="77777777" w:rsidR="009E04CC" w:rsidRPr="009E04CC" w:rsidRDefault="009E04CC" w:rsidP="009E04CC">
      <w:pPr>
        <w:spacing w:after="0" w:line="257" w:lineRule="atLeast"/>
        <w:jc w:val="both"/>
        <w:rPr>
          <w:rFonts w:ascii="Times New Roman" w:eastAsia="Times New Roman" w:hAnsi="Times New Roman"/>
          <w:sz w:val="24"/>
          <w:szCs w:val="24"/>
        </w:rPr>
      </w:pPr>
      <w:r w:rsidRPr="009E04CC">
        <w:rPr>
          <w:rFonts w:ascii="Times New Roman" w:eastAsia="Times New Roman" w:hAnsi="Times New Roman"/>
          <w:sz w:val="24"/>
          <w:szCs w:val="24"/>
        </w:rPr>
        <w:t>1.1.1.10. </w:t>
      </w:r>
      <w:r w:rsidRPr="009E04CC">
        <w:rPr>
          <w:rFonts w:ascii="Times New Roman" w:eastAsia="Times New Roman" w:hAnsi="Times New Roman"/>
          <w:b/>
          <w:bCs/>
          <w:sz w:val="24"/>
          <w:szCs w:val="24"/>
        </w:rPr>
        <w:t>Sutarties kaina</w:t>
      </w:r>
      <w:r w:rsidRPr="009E04CC">
        <w:rPr>
          <w:rFonts w:ascii="Times New Roman" w:eastAsia="Times New Roman" w:hAnsi="Times New Roman"/>
          <w:sz w:val="24"/>
          <w:szCs w:val="24"/>
        </w:rPr>
        <w:t> – pagal Sutartį Tiekėjui mokėtina suma, įskaitant visus privalomus mokesčius ir išlaidas;</w:t>
      </w:r>
    </w:p>
    <w:p w14:paraId="121A98D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1.1.1.11. </w:t>
      </w:r>
      <w:r w:rsidRPr="009E04CC">
        <w:rPr>
          <w:rFonts w:ascii="Times New Roman" w:eastAsia="Times New Roman" w:hAnsi="Times New Roman"/>
          <w:b/>
          <w:bCs/>
          <w:color w:val="000000"/>
          <w:sz w:val="24"/>
          <w:szCs w:val="24"/>
        </w:rPr>
        <w:t>Sutarties sąlygos </w:t>
      </w:r>
      <w:r w:rsidRPr="009E04CC">
        <w:rPr>
          <w:rFonts w:ascii="Times New Roman" w:eastAsia="Times New Roman" w:hAnsi="Times New Roman"/>
          <w:color w:val="000000"/>
          <w:sz w:val="24"/>
          <w:szCs w:val="24"/>
        </w:rPr>
        <w:t>– Bendrosios sąlygos ir Specialiosios sąlygos kartu;</w:t>
      </w:r>
    </w:p>
    <w:p w14:paraId="21672F0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1.1.1.12. </w:t>
      </w:r>
      <w:r w:rsidRPr="009E04CC">
        <w:rPr>
          <w:rFonts w:ascii="Times New Roman" w:eastAsia="Times New Roman" w:hAnsi="Times New Roman"/>
          <w:b/>
          <w:bCs/>
          <w:color w:val="000000"/>
          <w:sz w:val="24"/>
          <w:szCs w:val="24"/>
        </w:rPr>
        <w:t>Sutartis </w:t>
      </w:r>
      <w:r w:rsidRPr="009E04CC">
        <w:rPr>
          <w:rFonts w:ascii="Times New Roman" w:eastAsia="Times New Roman" w:hAnsi="Times New Roman"/>
          <w:color w:val="000000"/>
          <w:sz w:val="24"/>
          <w:szCs w:val="24"/>
        </w:rPr>
        <w:t>– Prekių pirkimo–pardavimo sutartis, kurią sudaro Sutarties sąlygos, Specialiosiose sąlygose išvardyti priedai ir Susitarimai;</w:t>
      </w:r>
    </w:p>
    <w:p w14:paraId="0E82EF3D"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1.1.1.13. </w:t>
      </w:r>
      <w:r w:rsidRPr="009E04CC">
        <w:rPr>
          <w:rFonts w:ascii="Times New Roman" w:eastAsia="Times New Roman" w:hAnsi="Times New Roman"/>
          <w:b/>
          <w:bCs/>
          <w:color w:val="000000"/>
          <w:sz w:val="24"/>
          <w:szCs w:val="24"/>
        </w:rPr>
        <w:t>Šalis</w:t>
      </w:r>
      <w:r w:rsidRPr="009E04CC">
        <w:rPr>
          <w:rFonts w:ascii="Times New Roman" w:eastAsia="Times New Roman" w:hAnsi="Times New Roman"/>
          <w:color w:val="000000"/>
          <w:sz w:val="24"/>
          <w:szCs w:val="24"/>
        </w:rPr>
        <w:t> – Pirkėjas arba Tiekėjas, kiekvienas atskirai, priklausomai nuo konteksto;</w:t>
      </w:r>
    </w:p>
    <w:p w14:paraId="5020C1A3"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1.1.1.14. </w:t>
      </w:r>
      <w:r w:rsidRPr="009E04CC">
        <w:rPr>
          <w:rFonts w:ascii="Times New Roman" w:eastAsia="Times New Roman" w:hAnsi="Times New Roman"/>
          <w:b/>
          <w:bCs/>
          <w:color w:val="000000"/>
          <w:sz w:val="24"/>
          <w:szCs w:val="24"/>
        </w:rPr>
        <w:t>Šalys</w:t>
      </w:r>
      <w:r w:rsidRPr="009E04CC">
        <w:rPr>
          <w:rFonts w:ascii="Times New Roman" w:eastAsia="Times New Roman" w:hAnsi="Times New Roman"/>
          <w:color w:val="000000"/>
          <w:sz w:val="24"/>
          <w:szCs w:val="24"/>
        </w:rPr>
        <w:t> – Pirkėjas ir Tiekėjas kartu;</w:t>
      </w:r>
    </w:p>
    <w:p w14:paraId="13B17930"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1.1.1.15. </w:t>
      </w:r>
      <w:r w:rsidRPr="009E04CC">
        <w:rPr>
          <w:rFonts w:ascii="Times New Roman" w:eastAsia="Times New Roman" w:hAnsi="Times New Roman"/>
          <w:b/>
          <w:bCs/>
          <w:color w:val="000000"/>
          <w:sz w:val="24"/>
          <w:szCs w:val="24"/>
        </w:rPr>
        <w:t>Tiekėjas</w:t>
      </w:r>
      <w:r w:rsidRPr="009E04CC">
        <w:rPr>
          <w:rFonts w:ascii="Times New Roman" w:eastAsia="Times New Roman" w:hAnsi="Times New Roman"/>
          <w:color w:val="000000"/>
          <w:sz w:val="24"/>
          <w:szCs w:val="24"/>
        </w:rPr>
        <w:t> – asmuo, kuris Specialiosiose sąlygose yra įvardytas kaip Tiekėjas, tiekiantis Specialiosiose sąlygose nurodytas Prekes;</w:t>
      </w:r>
    </w:p>
    <w:p w14:paraId="1A82DA4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1.1.1.16. </w:t>
      </w:r>
      <w:r w:rsidRPr="009E04CC">
        <w:rPr>
          <w:rFonts w:ascii="Times New Roman" w:eastAsia="Times New Roman" w:hAnsi="Times New Roman"/>
          <w:b/>
          <w:bCs/>
          <w:color w:val="000000"/>
          <w:sz w:val="24"/>
          <w:szCs w:val="24"/>
        </w:rPr>
        <w:t>VPĮ </w:t>
      </w:r>
      <w:r w:rsidRPr="009E04CC">
        <w:rPr>
          <w:rFonts w:ascii="Times New Roman" w:eastAsia="Times New Roman" w:hAnsi="Times New Roman"/>
          <w:color w:val="000000"/>
          <w:sz w:val="24"/>
          <w:szCs w:val="24"/>
        </w:rPr>
        <w:t>– Lietuvos Respublikos viešųjų pirkimų įstatymas.</w:t>
      </w:r>
    </w:p>
    <w:p w14:paraId="28FD1709"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1.1.1.17. Kitų Sutartyje didžiąja raide rašomų sąvokų reikšmės yra nurodytos Sutarties tekste.</w:t>
      </w:r>
    </w:p>
    <w:p w14:paraId="1069790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lastRenderedPageBreak/>
        <w:t>1.1.1.18. Sutartyje neapibrėžtos sąvokos suprantamos ir aiškinamos taip, kaip jas apibrėžia VPĮ ir kiti įstatymai bei teisės aktai, galiojantys Sutarties sudarymo ir vykdymo metu.</w:t>
      </w:r>
    </w:p>
    <w:p w14:paraId="3955DE2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2E399195"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7192D92B"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1.2.  Sutarties aiškinimas</w:t>
      </w:r>
    </w:p>
    <w:p w14:paraId="29A230DF" w14:textId="77777777" w:rsidR="009E04CC" w:rsidRPr="009E04CC" w:rsidRDefault="009E04CC" w:rsidP="009E04CC">
      <w:pPr>
        <w:spacing w:after="0" w:line="257" w:lineRule="atLeast"/>
        <w:ind w:left="792" w:firstLine="62"/>
        <w:jc w:val="both"/>
        <w:rPr>
          <w:rFonts w:ascii="Times New Roman" w:eastAsia="Times New Roman" w:hAnsi="Times New Roman"/>
          <w:color w:val="000000"/>
          <w:sz w:val="24"/>
          <w:szCs w:val="24"/>
        </w:rPr>
      </w:pPr>
    </w:p>
    <w:p w14:paraId="4E39A45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1.2.1. Sutartis yra sudaryta ir turi būti aiškinama pagal Lietuvos Respublikos teisės aktus.</w:t>
      </w:r>
    </w:p>
    <w:p w14:paraId="14637D5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1.2.2. Jei Bendrosios sąlygos ir (ar) Specialiosios sąlygos prieštarauja VPĮ ir kitų teisės aktų reikalavimams, taikomos VPĮ ir kitų teisės aktų nuostatos.</w:t>
      </w:r>
    </w:p>
    <w:p w14:paraId="47CB7E1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1.2.3. Diena Sutartyje reiškia kalendorinę dieną.</w:t>
      </w:r>
    </w:p>
    <w:p w14:paraId="64B1273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1.2.4. Darbo diena Sutartyje reiškia bet kurią dieną, išskyrus šeštadienį, sekmadienį ir švenčių dienas Lietuvoje, nurodytas Lietuvos Respublikos darbo kodekse.</w:t>
      </w:r>
    </w:p>
    <w:p w14:paraId="7B3B957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1.2.5. Terminai pagal Sutartį yra skaičiuojami metais, mėnesiais, savaitėmis, darbo dienomis, kalendorinėmis dienomis ir valandomis ir minutėmis.</w:t>
      </w:r>
    </w:p>
    <w:p w14:paraId="37E2FB69"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1.2.6. Kvalifikacija, rėmimasis kitų ūkio subjektų pajėgumais, Prekių apimtis, peržiūra suprantami taip, kaip nustatyta VPĮ bei jį įgyvendinančiuose teisės aktuose.</w:t>
      </w:r>
    </w:p>
    <w:p w14:paraId="19D3AFB5"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086DF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1.2.8. Informuoti, pranešti, įspėti arba atsakyti reiškia pateikti informaciją, pranešimą, įspėjimą arba atsakymą Bendrosiose ir (ar) Specialiosiose sąlygose nustatyta tvarka.</w:t>
      </w:r>
    </w:p>
    <w:p w14:paraId="036EC9C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4C3FFAF0"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1.2.10. </w:t>
      </w:r>
      <w:r w:rsidRPr="009E04CC">
        <w:rPr>
          <w:rFonts w:ascii="Times New Roman" w:eastAsia="Times New Roman" w:hAnsi="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8A97A3"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1.2.11. </w:t>
      </w:r>
      <w:r w:rsidRPr="009E04CC">
        <w:rPr>
          <w:rFonts w:ascii="Times New Roman" w:eastAsia="Times New Roman" w:hAnsi="Times New Roman"/>
          <w:color w:val="000000"/>
          <w:sz w:val="24"/>
          <w:szCs w:val="24"/>
          <w:shd w:val="clear" w:color="auto" w:fill="FFFFFF"/>
        </w:rPr>
        <w:t>Jeigu Sutartyje nurodyta reikšmė skaičiais ir žodžiais skiriasi, vadovaujamasi žodžiais nurodyta reikšme.</w:t>
      </w:r>
    </w:p>
    <w:p w14:paraId="58E828D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1.2.12. </w:t>
      </w:r>
      <w:r w:rsidRPr="009E04CC">
        <w:rPr>
          <w:rFonts w:ascii="Times New Roman" w:eastAsia="Times New Roman" w:hAnsi="Times New Roman"/>
          <w:color w:val="000000"/>
          <w:sz w:val="24"/>
          <w:szCs w:val="24"/>
          <w:shd w:val="clear" w:color="auto" w:fill="FFFFFF"/>
        </w:rPr>
        <w:t>Jei pateikiamos nuorodos į teisės aktus, turi būti taikomos aktualios teisės aktų redakcijos, jeigu nenurodyta kitaip.</w:t>
      </w:r>
    </w:p>
    <w:p w14:paraId="5D74D8FD"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66B543EA"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1.3. Dokumentų viršenybė</w:t>
      </w:r>
    </w:p>
    <w:p w14:paraId="52FB5853"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0F784CB6"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5238C74" w14:textId="77777777" w:rsidR="009E04CC" w:rsidRPr="009E04CC" w:rsidRDefault="009E04CC" w:rsidP="009E04CC">
      <w:pPr>
        <w:spacing w:after="0" w:line="276"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1.3.1.1. Techninė specifikacija;</w:t>
      </w:r>
    </w:p>
    <w:p w14:paraId="0FD009AC" w14:textId="77777777" w:rsidR="009E04CC" w:rsidRPr="009E04CC" w:rsidRDefault="009E04CC" w:rsidP="009E04CC">
      <w:pPr>
        <w:spacing w:after="0" w:line="276"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1.3.1.2. Specialiosios sąlygos;</w:t>
      </w:r>
    </w:p>
    <w:p w14:paraId="3B0FC28F" w14:textId="77777777" w:rsidR="009E04CC" w:rsidRPr="009E04CC" w:rsidRDefault="009E04CC" w:rsidP="009E04CC">
      <w:pPr>
        <w:spacing w:after="0" w:line="276"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1.3.1.3. Bendrosios sąlygos;</w:t>
      </w:r>
    </w:p>
    <w:p w14:paraId="66A7AED4" w14:textId="77777777" w:rsidR="009E04CC" w:rsidRPr="009E04CC" w:rsidRDefault="009E04CC" w:rsidP="009E04CC">
      <w:pPr>
        <w:spacing w:after="0" w:line="276"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1.3.1.4. Pirkimo dokumentai (išskyrus techninę specifikaciją);</w:t>
      </w:r>
    </w:p>
    <w:p w14:paraId="49EAF4C6" w14:textId="77777777" w:rsidR="009E04CC" w:rsidRPr="009E04CC" w:rsidRDefault="009E04CC" w:rsidP="009E04CC">
      <w:pPr>
        <w:spacing w:after="0" w:line="276"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1.3.1.5. Pasiūlymas;</w:t>
      </w:r>
    </w:p>
    <w:p w14:paraId="55BD3023" w14:textId="77777777" w:rsidR="009E04CC" w:rsidRPr="009E04CC" w:rsidRDefault="009E04CC" w:rsidP="009E04CC">
      <w:pPr>
        <w:spacing w:after="0" w:line="276"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1.3.1.6. Kiti Specialiosiose sąlygose išvardinti priedai.</w:t>
      </w:r>
    </w:p>
    <w:p w14:paraId="55EC913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1.3.2. Tuo atveju, kai Šalių Susitarimu yra keičiamos Sutarties sąlygos, naujai sutartos Sutarties sąlygos turi viršenybę prieš pakeistąsias.</w:t>
      </w:r>
    </w:p>
    <w:p w14:paraId="6F8CF24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0D3695B0"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1.3.4. Jeigu Šalys susitaria dėl naujo priedo, Šalys turi sutarti dėl naujojo priedo įtraukimo į priedų sąrašą vietos ir jo reikšmės aiškinant Sutartį. Jeigu naujas priedas yra įterpiamas į priedų sąrašą, jam </w:t>
      </w:r>
      <w:r w:rsidRPr="009E04CC">
        <w:rPr>
          <w:rFonts w:ascii="Times New Roman" w:eastAsia="Times New Roman" w:hAnsi="Times New Roman"/>
          <w:color w:val="000000"/>
          <w:sz w:val="24"/>
          <w:szCs w:val="24"/>
        </w:rPr>
        <w:lastRenderedPageBreak/>
        <w:t>turi būti suteikiamas eilės numeris su viršutiniu indeksu, atsižvelgiant į priedų eiliškumą ir svarbą (pavyzdžiui, priedas Nr. 4</w:t>
      </w:r>
      <w:r w:rsidRPr="009E04CC">
        <w:rPr>
          <w:rFonts w:ascii="Times New Roman" w:eastAsia="Times New Roman" w:hAnsi="Times New Roman"/>
          <w:color w:val="000000"/>
          <w:sz w:val="24"/>
          <w:szCs w:val="24"/>
          <w:vertAlign w:val="superscript"/>
        </w:rPr>
        <w:t>1</w:t>
      </w:r>
      <w:r w:rsidRPr="009E04CC">
        <w:rPr>
          <w:rFonts w:ascii="Times New Roman" w:eastAsia="Times New Roman" w:hAnsi="Times New Roman"/>
          <w:color w:val="000000"/>
          <w:sz w:val="24"/>
          <w:szCs w:val="24"/>
        </w:rPr>
        <w:t>).</w:t>
      </w:r>
    </w:p>
    <w:p w14:paraId="02192DF9"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1B05634E"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2.  SUTARTIES DALYKAS</w:t>
      </w:r>
    </w:p>
    <w:p w14:paraId="38BF6382"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2159373D"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8DDCC"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51D59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7CE7A4"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37CF3EDE"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3.  TIEKĖJAS IR KITI SUTARTIES VYKDYMUI PASITELKIAMI ASMENYS</w:t>
      </w:r>
    </w:p>
    <w:p w14:paraId="24AB9EA5" w14:textId="77777777" w:rsidR="009E04CC" w:rsidRPr="009E04CC" w:rsidRDefault="009E04CC" w:rsidP="009E04CC">
      <w:pPr>
        <w:spacing w:after="0" w:line="257" w:lineRule="atLeast"/>
        <w:ind w:firstLine="62"/>
        <w:rPr>
          <w:rFonts w:ascii="Times New Roman" w:eastAsia="Times New Roman" w:hAnsi="Times New Roman"/>
          <w:color w:val="000000"/>
          <w:sz w:val="24"/>
          <w:szCs w:val="24"/>
        </w:rPr>
      </w:pPr>
    </w:p>
    <w:p w14:paraId="66F1EB2B"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3.1.  Kvalifikacija ir kiti Tiekėjo pasiūlymu prisiimti įsipareigojimai</w:t>
      </w:r>
    </w:p>
    <w:p w14:paraId="69D7B88B"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13CFAA3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20C244F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3.1.1.1. turėtų teisę verstis ta veikla, kuri yra reikalinga Sutarčiai įvykdyti. </w:t>
      </w:r>
      <w:r w:rsidRPr="009E04CC">
        <w:rPr>
          <w:rFonts w:ascii="Times New Roman" w:eastAsia="Arial" w:hAnsi="Times New Roman"/>
          <w:kern w:val="2"/>
          <w:sz w:val="24"/>
          <w:szCs w:val="24"/>
        </w:rPr>
        <w:t>Pirkėjui pareikalavus, Tiekėjas turi pateikti dokumentus, įrodančius, kad Sutartį vykdo tik tokią teisę turintys asmenys</w:t>
      </w:r>
      <w:r w:rsidRPr="009E04CC">
        <w:rPr>
          <w:rFonts w:ascii="Times New Roman" w:eastAsia="Times New Roman" w:hAnsi="Times New Roman"/>
          <w:color w:val="000000"/>
          <w:sz w:val="24"/>
          <w:szCs w:val="24"/>
        </w:rPr>
        <w:t>;</w:t>
      </w:r>
    </w:p>
    <w:p w14:paraId="57DCA606"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3.1.1.2. atitiktų tiekėjų kvalifikacijai pirkimo dokumentuose nustatytus reikalavimus bei neturėtų pirkimo dokumentuose nustatytų pašalinimo pagrindų;</w:t>
      </w:r>
    </w:p>
    <w:p w14:paraId="46DA1C68" w14:textId="77777777" w:rsidR="009E04CC" w:rsidRPr="009E04CC" w:rsidRDefault="009E04CC" w:rsidP="009E04CC">
      <w:pPr>
        <w:spacing w:after="0" w:line="257" w:lineRule="atLeast"/>
        <w:jc w:val="both"/>
        <w:rPr>
          <w:rFonts w:ascii="Times New Roman" w:eastAsia="Times New Roman" w:hAnsi="Times New Roman"/>
          <w:color w:val="000000"/>
          <w:sz w:val="24"/>
          <w:szCs w:val="20"/>
        </w:rPr>
      </w:pPr>
      <w:r w:rsidRPr="009E04CC">
        <w:rPr>
          <w:rFonts w:ascii="Times New Roman" w:eastAsia="Times New Roman" w:hAnsi="Times New Roman"/>
          <w:color w:val="000000"/>
          <w:sz w:val="24"/>
          <w:szCs w:val="20"/>
        </w:rPr>
        <w:t xml:space="preserve">3.1.1.3. laikytųsi Tiekėjo pasiūlyme nurodytų įsipareigojimų, įskaitant, bet neapsiribojant – atitiktų pasiūlyme nurodytų kriterijų, dėl kurių jo pasiūlymas buvo išrinktas ekonomiškai naudingiausiu </w:t>
      </w:r>
      <w:r w:rsidRPr="009E04CC">
        <w:rPr>
          <w:rFonts w:ascii="Times New Roman" w:eastAsia="Arial" w:hAnsi="Times New Roman"/>
          <w:kern w:val="2"/>
          <w:sz w:val="24"/>
          <w:szCs w:val="20"/>
        </w:rPr>
        <w:t xml:space="preserve">(toliau – </w:t>
      </w:r>
      <w:r w:rsidRPr="009E04CC">
        <w:rPr>
          <w:rFonts w:ascii="Times New Roman" w:eastAsia="Arial" w:hAnsi="Times New Roman"/>
          <w:b/>
          <w:bCs/>
          <w:kern w:val="2"/>
          <w:sz w:val="24"/>
          <w:szCs w:val="20"/>
        </w:rPr>
        <w:t>Kokybiniai kriterijai</w:t>
      </w:r>
      <w:r w:rsidRPr="009E04CC">
        <w:rPr>
          <w:rFonts w:ascii="Times New Roman" w:eastAsia="Arial" w:hAnsi="Times New Roman"/>
          <w:kern w:val="2"/>
          <w:sz w:val="24"/>
          <w:szCs w:val="20"/>
        </w:rPr>
        <w:t>),</w:t>
      </w:r>
      <w:r w:rsidRPr="009E04CC">
        <w:rPr>
          <w:rFonts w:ascii="Times New Roman" w:eastAsia="Times New Roman" w:hAnsi="Times New Roman"/>
          <w:color w:val="000000"/>
          <w:sz w:val="24"/>
          <w:szCs w:val="20"/>
        </w:rPr>
        <w:t xml:space="preserve"> reikšmes ir parametrus</w:t>
      </w:r>
      <w:r w:rsidRPr="009E04CC">
        <w:rPr>
          <w:rFonts w:ascii="Times New Roman" w:eastAsia="Times New Roman" w:hAnsi="Times New Roman"/>
          <w:color w:val="000000"/>
          <w:kern w:val="2"/>
          <w:sz w:val="24"/>
          <w:szCs w:val="20"/>
        </w:rPr>
        <w:t xml:space="preserve">. </w:t>
      </w:r>
      <w:r w:rsidRPr="009E04CC">
        <w:rPr>
          <w:rFonts w:ascii="Times New Roman" w:eastAsia="Arial" w:hAnsi="Times New Roman"/>
          <w:kern w:val="2"/>
          <w:sz w:val="24"/>
          <w:szCs w:val="20"/>
        </w:rPr>
        <w:t>Šiame papunktyje nurodytų įsipareigojimų laikymosi tikrinimo tvarka nustatoma Specialiosiose sąlygose;</w:t>
      </w:r>
    </w:p>
    <w:p w14:paraId="38808EA9"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6EDAAC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3.1.1.5. </w:t>
      </w:r>
      <w:r w:rsidRPr="009E04CC">
        <w:rPr>
          <w:rFonts w:ascii="Times New Roman" w:eastAsia="Times New Roman" w:hAnsi="Times New Roman"/>
          <w:color w:val="000000"/>
          <w:sz w:val="24"/>
          <w:szCs w:val="24"/>
          <w:shd w:val="clear" w:color="auto" w:fill="FFFFFF"/>
        </w:rPr>
        <w:t xml:space="preserve">atitiktų nacionalinio saugumo interesus </w:t>
      </w:r>
      <w:r w:rsidRPr="009E04CC">
        <w:rPr>
          <w:rFonts w:ascii="Times New Roman" w:eastAsia="Arial" w:hAnsi="Times New Roman"/>
          <w:kern w:val="2"/>
          <w:sz w:val="24"/>
          <w:szCs w:val="24"/>
        </w:rPr>
        <w:t>bei nebūtų registruotas (nuolat gyvenantis ar turintis pilietybę) nepatikimomis laikomose valstybėse ar teritorijose</w:t>
      </w:r>
      <w:r w:rsidRPr="009E04CC">
        <w:rPr>
          <w:rFonts w:ascii="Times New Roman" w:eastAsia="Times New Roman" w:hAnsi="Times New Roman"/>
          <w:color w:val="000000"/>
          <w:sz w:val="24"/>
          <w:szCs w:val="24"/>
          <w:shd w:val="clear" w:color="auto" w:fill="FFFFFF"/>
        </w:rPr>
        <w:t>, jei tokie reikalavimai buvo numatyti pirkimo dokumentuose</w:t>
      </w:r>
      <w:r w:rsidRPr="009E04CC">
        <w:rPr>
          <w:rFonts w:ascii="Times New Roman" w:eastAsia="Times New Roman" w:hAnsi="Times New Roman"/>
          <w:color w:val="000000"/>
          <w:sz w:val="24"/>
          <w:szCs w:val="24"/>
        </w:rPr>
        <w:t>.</w:t>
      </w:r>
    </w:p>
    <w:p w14:paraId="56BE90A1" w14:textId="77777777" w:rsidR="009E04CC" w:rsidRPr="009E04CC" w:rsidRDefault="009E04CC" w:rsidP="009E04CC">
      <w:pPr>
        <w:spacing w:after="0" w:line="240" w:lineRule="auto"/>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3.1.2. Tuo atveju, kai Tiekėjas yra jungtinės veiklos </w:t>
      </w:r>
      <w:r w:rsidRPr="009E04CC">
        <w:rPr>
          <w:rFonts w:ascii="Times New Roman" w:eastAsia="Arial" w:hAnsi="Times New Roman"/>
          <w:kern w:val="2"/>
          <w:sz w:val="24"/>
          <w:szCs w:val="24"/>
        </w:rPr>
        <w:t>sutarties pagrindu veikianti tiekėjų grupė</w:t>
      </w:r>
      <w:r w:rsidRPr="009E04CC">
        <w:rPr>
          <w:rFonts w:ascii="Times New Roman" w:eastAsia="Times New Roman" w:hAnsi="Times New Roman"/>
          <w:color w:val="000000"/>
          <w:sz w:val="24"/>
          <w:szCs w:val="24"/>
        </w:rPr>
        <w:t>, jos nariai Pirkėjui už Sutarties vykdymą atsako solidariai. </w:t>
      </w:r>
      <w:r w:rsidRPr="009E04CC">
        <w:rPr>
          <w:rFonts w:ascii="Times New Roman" w:eastAsia="Times New Roman" w:hAnsi="Times New Roman"/>
          <w:color w:val="000000"/>
          <w:sz w:val="24"/>
          <w:szCs w:val="24"/>
          <w:shd w:val="clear" w:color="auto" w:fill="FFFFFF"/>
        </w:rPr>
        <w:t>Jeigu Tiekėjas remiasi </w:t>
      </w:r>
      <w:r w:rsidRPr="009E04CC">
        <w:rPr>
          <w:rFonts w:ascii="Times New Roman" w:eastAsia="Times New Roman" w:hAnsi="Times New Roman"/>
          <w:color w:val="000000"/>
          <w:sz w:val="24"/>
          <w:szCs w:val="24"/>
        </w:rPr>
        <w:t>ūkio </w:t>
      </w:r>
      <w:r w:rsidRPr="009E04CC">
        <w:rPr>
          <w:rFonts w:ascii="Times New Roman" w:eastAsia="Times New Roman" w:hAnsi="Times New Roman"/>
          <w:color w:val="000000"/>
          <w:sz w:val="24"/>
          <w:szCs w:val="24"/>
          <w:shd w:val="clear" w:color="auto" w:fill="FFFFFF"/>
        </w:rPr>
        <w:t>subjektų pajėgumais, siekdamas atitikti finansinio ir ekonominio pajėgumo reikalavimus, Tiekėjas su tokiais </w:t>
      </w:r>
      <w:r w:rsidRPr="009E04CC">
        <w:rPr>
          <w:rFonts w:ascii="Times New Roman" w:eastAsia="Times New Roman" w:hAnsi="Times New Roman"/>
          <w:color w:val="000000"/>
          <w:sz w:val="24"/>
          <w:szCs w:val="24"/>
        </w:rPr>
        <w:t>ūkio </w:t>
      </w:r>
      <w:r w:rsidRPr="009E04CC">
        <w:rPr>
          <w:rFonts w:ascii="Times New Roman" w:eastAsia="Times New Roman" w:hAnsi="Times New Roman"/>
          <w:color w:val="000000"/>
          <w:sz w:val="24"/>
          <w:szCs w:val="24"/>
          <w:shd w:val="clear" w:color="auto" w:fill="FFFFFF"/>
        </w:rPr>
        <w:t>subjektais už Sutarties vykdymą atsako solidariai (jeigu to buvo reikalaujama pirkimo dokumentuose).</w:t>
      </w:r>
    </w:p>
    <w:p w14:paraId="67BF4AA0" w14:textId="77777777" w:rsidR="009E04CC" w:rsidRPr="009E04CC" w:rsidRDefault="009E04CC" w:rsidP="009E04CC">
      <w:pPr>
        <w:spacing w:after="0" w:line="240" w:lineRule="auto"/>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09EC9AC"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56AB9463"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3.2.</w:t>
      </w:r>
      <w:r w:rsidRPr="009E04CC">
        <w:rPr>
          <w:rFonts w:ascii="Times New Roman" w:eastAsia="Times New Roman" w:hAnsi="Times New Roman"/>
          <w:color w:val="000000"/>
          <w:sz w:val="24"/>
          <w:szCs w:val="24"/>
        </w:rPr>
        <w:t xml:space="preserve">  </w:t>
      </w:r>
      <w:r w:rsidRPr="009E04CC">
        <w:rPr>
          <w:rFonts w:ascii="Times New Roman" w:eastAsia="Times New Roman" w:hAnsi="Times New Roman"/>
          <w:b/>
          <w:bCs/>
          <w:color w:val="000000"/>
          <w:sz w:val="24"/>
          <w:szCs w:val="24"/>
        </w:rPr>
        <w:t>Subtiekėjų bei specialistų pasitelkimas ir keitimas</w:t>
      </w:r>
    </w:p>
    <w:p w14:paraId="0F68900E"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396B26C1" w14:textId="77777777" w:rsidR="009E04CC" w:rsidRPr="009E04CC" w:rsidRDefault="009E04CC" w:rsidP="009E04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kern w:val="2"/>
          <w:sz w:val="24"/>
          <w:szCs w:val="24"/>
          <w:shd w:val="clear" w:color="auto" w:fill="FFFFFF"/>
        </w:rPr>
      </w:pPr>
      <w:r w:rsidRPr="009E04CC">
        <w:rPr>
          <w:rFonts w:ascii="Times New Roman" w:eastAsia="Arial" w:hAnsi="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EBA8065" w14:textId="77777777" w:rsidR="009E04CC" w:rsidRPr="009E04CC" w:rsidRDefault="009E04CC" w:rsidP="009E04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kern w:val="2"/>
          <w:sz w:val="24"/>
          <w:szCs w:val="24"/>
          <w:shd w:val="clear" w:color="auto" w:fill="FFFFFF"/>
        </w:rPr>
      </w:pPr>
      <w:r w:rsidRPr="009E04CC">
        <w:rPr>
          <w:rFonts w:ascii="Times New Roman" w:eastAsia="Arial" w:hAnsi="Times New Roman"/>
          <w:kern w:val="2"/>
          <w:sz w:val="24"/>
          <w:szCs w:val="24"/>
        </w:rPr>
        <w:t>3.2.2. Sutarties vykdymui pasitelkiami subtiekėjai ir (ar) specialistai (jeigu tokie pasitelkiami) nurodomi Specialiosiose sąlygose.</w:t>
      </w:r>
    </w:p>
    <w:p w14:paraId="33DC8B11" w14:textId="77777777" w:rsidR="009E04CC" w:rsidRPr="009E04CC" w:rsidRDefault="009E04CC" w:rsidP="009E04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kern w:val="2"/>
          <w:sz w:val="24"/>
          <w:szCs w:val="24"/>
        </w:rPr>
      </w:pPr>
      <w:r w:rsidRPr="009E04CC">
        <w:rPr>
          <w:rFonts w:ascii="Times New Roman" w:eastAsia="Arial" w:hAnsi="Times New Roman"/>
          <w:kern w:val="2"/>
          <w:sz w:val="24"/>
          <w:szCs w:val="24"/>
        </w:rPr>
        <w:t>3.2.3. Tiekėjas gali keisti ir (ar) pasitelkti subtiekėjus ir (ar) specialistus šiame Sutarties poskyryje nustatytais atvejais ir tvarka.</w:t>
      </w:r>
    </w:p>
    <w:p w14:paraId="2ECFE5FE" w14:textId="77777777" w:rsidR="009E04CC" w:rsidRPr="009E04CC" w:rsidRDefault="009E04CC" w:rsidP="009E04C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kern w:val="2"/>
          <w:sz w:val="24"/>
          <w:szCs w:val="24"/>
          <w:shd w:val="clear" w:color="auto" w:fill="FFFFFF"/>
        </w:rPr>
      </w:pPr>
      <w:r w:rsidRPr="009E04CC">
        <w:rPr>
          <w:rFonts w:ascii="Times New Roman" w:eastAsia="Cambria" w:hAnsi="Times New Roman"/>
          <w:kern w:val="2"/>
          <w:sz w:val="24"/>
          <w:szCs w:val="24"/>
        </w:rPr>
        <w:t>3.2.4. Naujas subtiekėjas ar specialistas gali pradėti vykdyti jiems Tiekėjo pavestus įsipareigojimus pagal Sutartį ne anksčiau, nei bus pasirašytas Susitarimas.</w:t>
      </w:r>
    </w:p>
    <w:p w14:paraId="78B6FA71" w14:textId="77777777" w:rsidR="009E04CC" w:rsidRPr="009E04CC" w:rsidRDefault="009E04CC" w:rsidP="009E04C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kern w:val="2"/>
          <w:sz w:val="24"/>
          <w:szCs w:val="24"/>
        </w:rPr>
      </w:pPr>
      <w:r w:rsidRPr="009E04CC">
        <w:rPr>
          <w:rFonts w:ascii="Times New Roman" w:eastAsia="Cambria" w:hAnsi="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E04CC">
        <w:rPr>
          <w:rFonts w:ascii="Times New Roman" w:eastAsia="Arial" w:hAnsi="Times New Roman"/>
          <w:kern w:val="2"/>
          <w:sz w:val="24"/>
          <w:szCs w:val="24"/>
        </w:rPr>
        <w:t xml:space="preserve">nebūti registruotu (nuolat gyvenančiu ar turinčiu pilietybę) nepatikimomis laikomose valstybėse ar teritorijose </w:t>
      </w:r>
      <w:r w:rsidRPr="009E04CC">
        <w:rPr>
          <w:rFonts w:ascii="Times New Roman" w:eastAsia="Cambria" w:hAnsi="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1EB2B198" w14:textId="77777777" w:rsidR="009E04CC" w:rsidRPr="009E04CC" w:rsidRDefault="009E04CC" w:rsidP="009E04CC">
      <w:pPr>
        <w:widowControl w:val="0"/>
        <w:tabs>
          <w:tab w:val="left" w:pos="993"/>
        </w:tabs>
        <w:spacing w:after="0" w:line="240" w:lineRule="auto"/>
        <w:jc w:val="both"/>
        <w:rPr>
          <w:rFonts w:ascii="Times New Roman" w:eastAsia="Arial" w:hAnsi="Times New Roman"/>
          <w:kern w:val="2"/>
          <w:sz w:val="24"/>
          <w:szCs w:val="24"/>
          <w:shd w:val="clear" w:color="auto" w:fill="FFFFFF"/>
        </w:rPr>
      </w:pPr>
      <w:r w:rsidRPr="009E04CC">
        <w:rPr>
          <w:rFonts w:ascii="Times New Roman" w:eastAsia="Arial" w:hAnsi="Times New Roman"/>
          <w:kern w:val="2"/>
          <w:sz w:val="24"/>
          <w:szCs w:val="24"/>
        </w:rPr>
        <w:t xml:space="preserve">3.2.6. Tiekėjas turi teisę Sutarties vykdymui pasitelkti naujus, Specialiosiose sąlygose nenurodytus subtiekėjus, kurių pajėgumais Tiekėjas </w:t>
      </w:r>
      <w:r w:rsidRPr="009E04CC">
        <w:rPr>
          <w:rFonts w:ascii="Times New Roman" w:eastAsia="Cambria" w:hAnsi="Times New Roman"/>
          <w:kern w:val="2"/>
          <w:sz w:val="24"/>
          <w:szCs w:val="24"/>
        </w:rPr>
        <w:t>nesirėmė pirkimo dokumentuose numatytiems kvalifikacijos reikalavimams pagrįsti.</w:t>
      </w:r>
    </w:p>
    <w:p w14:paraId="4853E777" w14:textId="77777777" w:rsidR="009E04CC" w:rsidRPr="009E04CC" w:rsidRDefault="009E04CC" w:rsidP="009E04CC">
      <w:pPr>
        <w:widowControl w:val="0"/>
        <w:tabs>
          <w:tab w:val="left" w:pos="993"/>
        </w:tabs>
        <w:spacing w:after="0" w:line="240" w:lineRule="auto"/>
        <w:jc w:val="both"/>
        <w:rPr>
          <w:rFonts w:ascii="Times New Roman" w:eastAsia="Arial" w:hAnsi="Times New Roman"/>
          <w:kern w:val="2"/>
          <w:sz w:val="24"/>
          <w:szCs w:val="24"/>
          <w:shd w:val="clear" w:color="auto" w:fill="FFFFFF"/>
        </w:rPr>
      </w:pPr>
      <w:r w:rsidRPr="009E04CC">
        <w:rPr>
          <w:rFonts w:ascii="Times New Roman" w:eastAsia="Arial" w:hAnsi="Times New Roman"/>
          <w:kern w:val="2"/>
          <w:sz w:val="24"/>
          <w:szCs w:val="24"/>
        </w:rPr>
        <w:t xml:space="preserve">3.2.7. Sudarius Sutartį, tačiau ne vėliau negu Sutartis pradedama vykdyti, Tiekėjas įsipareigoja Pirkėjui pranešti tuo metu žinomų subtiekėjų, kurių pajėgumais Tiekėjas </w:t>
      </w:r>
      <w:r w:rsidRPr="009E04CC">
        <w:rPr>
          <w:rFonts w:ascii="Times New Roman" w:eastAsia="Cambria" w:hAnsi="Times New Roman"/>
          <w:kern w:val="2"/>
          <w:sz w:val="24"/>
          <w:szCs w:val="24"/>
        </w:rPr>
        <w:t>nesirėmė pirkimo dokumentuose numatytiems kvalifikacijos reikalavimams pagrįsti,</w:t>
      </w:r>
      <w:r w:rsidRPr="009E04CC">
        <w:rPr>
          <w:rFonts w:ascii="Times New Roman" w:eastAsia="Arial" w:hAnsi="Times New Roman"/>
          <w:kern w:val="2"/>
          <w:sz w:val="24"/>
          <w:szCs w:val="24"/>
        </w:rPr>
        <w:t xml:space="preserve"> pavadinimus, juridinio asmens kodą, kontaktinius duomenis, jų atstovus.</w:t>
      </w:r>
    </w:p>
    <w:p w14:paraId="55E39280" w14:textId="77777777" w:rsidR="009E04CC" w:rsidRPr="009E04CC" w:rsidRDefault="009E04CC" w:rsidP="009E04CC">
      <w:pPr>
        <w:widowControl w:val="0"/>
        <w:tabs>
          <w:tab w:val="left" w:pos="993"/>
        </w:tabs>
        <w:spacing w:after="0" w:line="240" w:lineRule="auto"/>
        <w:jc w:val="both"/>
        <w:rPr>
          <w:rFonts w:ascii="Times New Roman" w:eastAsia="Cambria" w:hAnsi="Times New Roman"/>
          <w:kern w:val="2"/>
          <w:sz w:val="24"/>
          <w:szCs w:val="24"/>
          <w:shd w:val="clear" w:color="auto" w:fill="FFFFFF"/>
        </w:rPr>
      </w:pPr>
      <w:r w:rsidRPr="009E04CC">
        <w:rPr>
          <w:rFonts w:ascii="Times New Roman" w:eastAsia="Arial" w:hAnsi="Times New Roman"/>
          <w:kern w:val="2"/>
          <w:sz w:val="24"/>
          <w:szCs w:val="24"/>
        </w:rPr>
        <w:t>3.2.8. Tiekėjas, bet kuriuo Sutarties vykdymo metu,</w:t>
      </w:r>
      <w:r w:rsidRPr="009E04CC">
        <w:rPr>
          <w:rFonts w:ascii="Times New Roman" w:eastAsia="Cambria" w:hAnsi="Times New Roman"/>
          <w:kern w:val="2"/>
          <w:sz w:val="24"/>
          <w:szCs w:val="24"/>
        </w:rPr>
        <w:t xml:space="preserve"> subtiekėjus, kurių pajėgumais Tiekėjas nesirėmė pirkimo dokumentuose numatytiems kvalifikacijos reikalavimams pagrįsti, gali keisti savo nuožiūra.</w:t>
      </w:r>
    </w:p>
    <w:p w14:paraId="16782347" w14:textId="77777777" w:rsidR="009E04CC" w:rsidRPr="009E04CC" w:rsidRDefault="009E04CC" w:rsidP="009E04CC">
      <w:pPr>
        <w:widowControl w:val="0"/>
        <w:pBdr>
          <w:top w:val="nil"/>
          <w:left w:val="nil"/>
          <w:bottom w:val="nil"/>
          <w:right w:val="nil"/>
          <w:between w:val="nil"/>
        </w:pBdr>
        <w:tabs>
          <w:tab w:val="left" w:pos="993"/>
        </w:tabs>
        <w:spacing w:after="0" w:line="240" w:lineRule="auto"/>
        <w:jc w:val="both"/>
        <w:rPr>
          <w:rFonts w:ascii="Times New Roman" w:eastAsia="Cambria" w:hAnsi="Times New Roman"/>
          <w:kern w:val="2"/>
          <w:sz w:val="24"/>
          <w:szCs w:val="24"/>
        </w:rPr>
      </w:pPr>
      <w:r w:rsidRPr="009E04CC">
        <w:rPr>
          <w:rFonts w:ascii="Times New Roman" w:eastAsia="Arial" w:hAnsi="Times New Roman"/>
          <w:kern w:val="2"/>
          <w:sz w:val="24"/>
          <w:szCs w:val="24"/>
        </w:rPr>
        <w:t>3.2.9. Tiekėjas, bet kuriuo Sutarties vykdymo metu,</w:t>
      </w:r>
      <w:r w:rsidRPr="009E04CC">
        <w:rPr>
          <w:rFonts w:ascii="Times New Roman" w:eastAsia="Cambria" w:hAnsi="Times New Roman"/>
          <w:kern w:val="2"/>
          <w:sz w:val="24"/>
          <w:szCs w:val="24"/>
        </w:rPr>
        <w:t xml:space="preserve"> ne vėliau nei prieš 5 (penkias) darbo dienas</w:t>
      </w:r>
      <w:r w:rsidRPr="009E04CC">
        <w:rPr>
          <w:rFonts w:ascii="Times New Roman" w:eastAsia="Arial" w:hAnsi="Times New Roman"/>
          <w:kern w:val="2"/>
          <w:sz w:val="24"/>
          <w:szCs w:val="24"/>
        </w:rPr>
        <w:t xml:space="preserve"> iki numatomo naujo subtiekėjo, kurio pajėgumais Tiekėjas </w:t>
      </w:r>
      <w:r w:rsidRPr="009E04CC">
        <w:rPr>
          <w:rFonts w:ascii="Times New Roman" w:eastAsia="Cambria" w:hAnsi="Times New Roman"/>
          <w:kern w:val="2"/>
          <w:sz w:val="24"/>
          <w:szCs w:val="24"/>
        </w:rPr>
        <w:t>nesirėmė pirkimo dokumentuose numatytiems kvalifikacijos reikalavimams pagrįsti,</w:t>
      </w:r>
      <w:r w:rsidRPr="009E04CC">
        <w:rPr>
          <w:rFonts w:ascii="Times New Roman" w:eastAsia="Arial" w:hAnsi="Times New Roman"/>
          <w:kern w:val="2"/>
          <w:sz w:val="24"/>
          <w:szCs w:val="24"/>
        </w:rPr>
        <w:t xml:space="preserve"> pasitelkimo ir (arba) keitimo apie tai privalo informuoti </w:t>
      </w:r>
      <w:r w:rsidRPr="009E04CC">
        <w:rPr>
          <w:rFonts w:ascii="Times New Roman" w:hAnsi="Times New Roman"/>
          <w:kern w:val="2"/>
          <w:sz w:val="24"/>
          <w:szCs w:val="24"/>
        </w:rPr>
        <w:t>Pirkėją</w:t>
      </w:r>
      <w:r w:rsidRPr="009E04CC">
        <w:rPr>
          <w:rFonts w:ascii="Times New Roman" w:eastAsia="Arial" w:hAnsi="Times New Roman"/>
          <w:kern w:val="2"/>
          <w:sz w:val="24"/>
          <w:szCs w:val="24"/>
        </w:rPr>
        <w:t xml:space="preserve">. </w:t>
      </w:r>
      <w:r w:rsidRPr="009E04CC">
        <w:rPr>
          <w:rFonts w:ascii="Times New Roman" w:hAnsi="Times New Roman"/>
          <w:kern w:val="2"/>
          <w:sz w:val="24"/>
          <w:szCs w:val="24"/>
        </w:rPr>
        <w:t xml:space="preserve">Pirkėjas (jeigu buvo taikoma pirkimo dokumentuose) turi patikrinti, ar nėra </w:t>
      </w:r>
      <w:r w:rsidRPr="009E04CC">
        <w:rPr>
          <w:rFonts w:ascii="Times New Roman" w:eastAsia="Cambria" w:hAnsi="Times New Roman"/>
          <w:kern w:val="2"/>
          <w:sz w:val="24"/>
          <w:szCs w:val="24"/>
        </w:rPr>
        <w:t xml:space="preserve">subtiekėjo pašalinimo pagrindų ir subtiekėjo atitiktį nacionalinio saugumo interesams ir reikalavimams </w:t>
      </w:r>
      <w:r w:rsidRPr="009E04CC">
        <w:rPr>
          <w:rFonts w:ascii="Times New Roman" w:eastAsia="Arial" w:hAnsi="Times New Roman"/>
          <w:kern w:val="2"/>
          <w:sz w:val="24"/>
          <w:szCs w:val="24"/>
        </w:rPr>
        <w:t>nebūti registruotu (nuolat gyvenančiu ar turinčiu pilietybę) nepatikimomis laikomose valstybėse ar teritorijose</w:t>
      </w:r>
      <w:r w:rsidRPr="009E04CC">
        <w:rPr>
          <w:rFonts w:ascii="Times New Roman" w:eastAsia="Cambria" w:hAnsi="Times New Roman"/>
          <w:kern w:val="2"/>
          <w:sz w:val="24"/>
          <w:szCs w:val="24"/>
        </w:rPr>
        <w:t>. Jeigu subtiekėjo padėtis neatitinka bent vieno iš nurodytų reikalavimų, Pirkėjas reikalauja pakeisti šį subtiekėją reikalavimus atitinkančiu subtiekėju.</w:t>
      </w:r>
      <w:r w:rsidRPr="009E04CC">
        <w:rPr>
          <w:rFonts w:ascii="Times New Roman" w:hAnsi="Times New Roman"/>
          <w:kern w:val="2"/>
          <w:sz w:val="24"/>
          <w:szCs w:val="24"/>
        </w:rPr>
        <w:t xml:space="preserve"> </w:t>
      </w:r>
      <w:r w:rsidRPr="009E04CC">
        <w:rPr>
          <w:rFonts w:ascii="Times New Roman" w:eastAsia="Cambria" w:hAnsi="Times New Roman"/>
          <w:kern w:val="2"/>
          <w:sz w:val="24"/>
          <w:szCs w:val="24"/>
        </w:rPr>
        <w:t>Pirkėjas</w:t>
      </w:r>
      <w:r w:rsidRPr="009E04CC">
        <w:rPr>
          <w:rFonts w:ascii="Times New Roman" w:hAnsi="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9E04CC">
        <w:rPr>
          <w:rFonts w:ascii="Times New Roman" w:eastAsia="Cambria" w:hAnsi="Times New Roman"/>
          <w:kern w:val="2"/>
          <w:sz w:val="24"/>
          <w:szCs w:val="24"/>
        </w:rPr>
        <w:t>Pirkėjui sutikus, Šalys pasirašo Susitarimą, kuris laikomas neatsiejama Sutarties dalimi.</w:t>
      </w:r>
    </w:p>
    <w:p w14:paraId="19EE080D" w14:textId="77777777" w:rsidR="009E04CC" w:rsidRPr="009E04CC" w:rsidRDefault="009E04CC" w:rsidP="009E04CC">
      <w:pPr>
        <w:widowControl w:val="0"/>
        <w:pBdr>
          <w:top w:val="nil"/>
          <w:left w:val="nil"/>
          <w:bottom w:val="nil"/>
          <w:right w:val="nil"/>
          <w:between w:val="nil"/>
        </w:pBdr>
        <w:tabs>
          <w:tab w:val="left" w:pos="993"/>
        </w:tabs>
        <w:spacing w:after="0" w:line="240" w:lineRule="auto"/>
        <w:jc w:val="both"/>
        <w:rPr>
          <w:rFonts w:ascii="Times New Roman" w:eastAsia="Arial" w:hAnsi="Times New Roman"/>
          <w:kern w:val="2"/>
          <w:sz w:val="24"/>
          <w:szCs w:val="24"/>
          <w:shd w:val="clear" w:color="auto" w:fill="FFFFFF"/>
        </w:rPr>
      </w:pPr>
      <w:r w:rsidRPr="009E04CC">
        <w:rPr>
          <w:rFonts w:ascii="Times New Roman" w:eastAsia="Arial" w:hAnsi="Times New Roman"/>
          <w:kern w:val="2"/>
          <w:sz w:val="24"/>
          <w:szCs w:val="24"/>
        </w:rPr>
        <w:t>3.2.10. Subtiekėjai, kurių pajėgumais Tiekėjas rėmėsi, kad atitiktų pirkimo dokumentuose nustatytus kvalifikacijos reikalavimus, gali būti keičiami tik šiais atvejais:</w:t>
      </w:r>
    </w:p>
    <w:p w14:paraId="5BB7A979" w14:textId="77777777" w:rsidR="009E04CC" w:rsidRPr="009E04CC" w:rsidRDefault="009E04CC" w:rsidP="009E04CC">
      <w:pPr>
        <w:widowControl w:val="0"/>
        <w:pBdr>
          <w:top w:val="nil"/>
          <w:left w:val="nil"/>
          <w:bottom w:val="nil"/>
          <w:right w:val="nil"/>
          <w:between w:val="nil"/>
        </w:pBdr>
        <w:tabs>
          <w:tab w:val="left" w:pos="1134"/>
        </w:tabs>
        <w:spacing w:after="0" w:line="240" w:lineRule="auto"/>
        <w:jc w:val="both"/>
        <w:rPr>
          <w:rFonts w:ascii="Times New Roman" w:eastAsia="Arial" w:hAnsi="Times New Roman"/>
          <w:kern w:val="2"/>
          <w:sz w:val="24"/>
          <w:szCs w:val="24"/>
        </w:rPr>
      </w:pPr>
      <w:r w:rsidRPr="009E04CC">
        <w:rPr>
          <w:rFonts w:ascii="Times New Roman" w:eastAsia="Cambria" w:hAnsi="Times New Roman"/>
          <w:kern w:val="2"/>
          <w:sz w:val="24"/>
          <w:szCs w:val="24"/>
        </w:rPr>
        <w:t xml:space="preserve">3.2.10.1. kai subtiekėjui </w:t>
      </w:r>
      <w:r w:rsidRPr="009E04CC">
        <w:rPr>
          <w:rFonts w:ascii="Times New Roman" w:hAnsi="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9E04CC">
        <w:rPr>
          <w:rFonts w:ascii="Times New Roman" w:eastAsia="Cambria" w:hAnsi="Times New Roman"/>
          <w:kern w:val="2"/>
          <w:sz w:val="24"/>
          <w:szCs w:val="24"/>
        </w:rPr>
        <w:t>;</w:t>
      </w:r>
    </w:p>
    <w:p w14:paraId="2FED5D20" w14:textId="77777777" w:rsidR="009E04CC" w:rsidRPr="009E04CC" w:rsidRDefault="009E04CC" w:rsidP="009E04CC">
      <w:pPr>
        <w:widowControl w:val="0"/>
        <w:pBdr>
          <w:top w:val="nil"/>
          <w:left w:val="nil"/>
          <w:bottom w:val="nil"/>
          <w:right w:val="nil"/>
          <w:between w:val="nil"/>
        </w:pBdr>
        <w:tabs>
          <w:tab w:val="left" w:pos="1134"/>
        </w:tabs>
        <w:spacing w:after="0" w:line="240" w:lineRule="auto"/>
        <w:jc w:val="both"/>
        <w:rPr>
          <w:rFonts w:ascii="Times New Roman" w:eastAsia="Arial" w:hAnsi="Times New Roman"/>
          <w:kern w:val="2"/>
          <w:sz w:val="24"/>
          <w:szCs w:val="24"/>
        </w:rPr>
      </w:pPr>
      <w:r w:rsidRPr="009E04CC">
        <w:rPr>
          <w:rFonts w:ascii="Times New Roman" w:eastAsia="Cambria" w:hAnsi="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01A6A1E" w14:textId="77777777" w:rsidR="009E04CC" w:rsidRPr="009E04CC" w:rsidRDefault="009E04CC" w:rsidP="009E04CC">
      <w:pPr>
        <w:widowControl w:val="0"/>
        <w:pBdr>
          <w:top w:val="nil"/>
          <w:left w:val="nil"/>
          <w:bottom w:val="nil"/>
          <w:right w:val="nil"/>
          <w:between w:val="nil"/>
        </w:pBdr>
        <w:tabs>
          <w:tab w:val="left" w:pos="1134"/>
        </w:tabs>
        <w:spacing w:after="0" w:line="240" w:lineRule="auto"/>
        <w:jc w:val="both"/>
        <w:rPr>
          <w:rFonts w:ascii="Times New Roman" w:eastAsia="Arial" w:hAnsi="Times New Roman"/>
          <w:kern w:val="2"/>
          <w:sz w:val="24"/>
          <w:szCs w:val="24"/>
        </w:rPr>
      </w:pPr>
      <w:r w:rsidRPr="009E04CC">
        <w:rPr>
          <w:rFonts w:ascii="Times New Roman" w:eastAsia="Cambria" w:hAnsi="Times New Roman"/>
          <w:kern w:val="2"/>
          <w:sz w:val="24"/>
          <w:szCs w:val="24"/>
        </w:rPr>
        <w:t>3.2.10.3. Tiekėjas ar subtiekėjas privalo pakeisti subtiekėją, jei paaiškėja, kad jis neatitinka jam pirkimo dokumentuose keliamų reikalavimų.</w:t>
      </w:r>
    </w:p>
    <w:p w14:paraId="5065E467" w14:textId="77777777" w:rsidR="009E04CC" w:rsidRPr="009E04CC" w:rsidRDefault="009E04CC" w:rsidP="009E04CC">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kern w:val="2"/>
          <w:sz w:val="24"/>
          <w:szCs w:val="24"/>
        </w:rPr>
      </w:pPr>
      <w:r w:rsidRPr="009E04CC">
        <w:rPr>
          <w:rFonts w:ascii="Times New Roman" w:eastAsia="Cambria" w:hAnsi="Times New Roman"/>
          <w:kern w:val="2"/>
          <w:sz w:val="24"/>
          <w:szCs w:val="24"/>
        </w:rPr>
        <w:t>3.2.11. </w:t>
      </w:r>
      <w:r w:rsidRPr="009E04CC">
        <w:rPr>
          <w:kern w:val="2"/>
        </w:rPr>
        <w:tab/>
      </w:r>
      <w:r w:rsidRPr="009E04CC">
        <w:rPr>
          <w:rFonts w:ascii="Times New Roman" w:eastAsia="Cambria" w:hAnsi="Times New Roman"/>
          <w:kern w:val="2"/>
          <w:sz w:val="24"/>
          <w:szCs w:val="24"/>
        </w:rPr>
        <w:t>Tiekėjo (ar subtiekėjų) specialistai, vykdantys Sutartį, gali būti keičiami šiais atvejais:</w:t>
      </w:r>
    </w:p>
    <w:p w14:paraId="6FF825A5" w14:textId="77777777" w:rsidR="009E04CC" w:rsidRPr="009E04CC" w:rsidRDefault="009E04CC" w:rsidP="009E04CC">
      <w:pPr>
        <w:widowControl w:val="0"/>
        <w:pBdr>
          <w:top w:val="nil"/>
          <w:left w:val="nil"/>
          <w:bottom w:val="nil"/>
          <w:right w:val="nil"/>
          <w:between w:val="nil"/>
        </w:pBdr>
        <w:tabs>
          <w:tab w:val="left" w:pos="1134"/>
        </w:tabs>
        <w:spacing w:after="0" w:line="240" w:lineRule="auto"/>
        <w:jc w:val="both"/>
        <w:rPr>
          <w:rFonts w:ascii="Times New Roman" w:eastAsia="Cambria" w:hAnsi="Times New Roman"/>
          <w:kern w:val="2"/>
          <w:sz w:val="24"/>
          <w:szCs w:val="24"/>
        </w:rPr>
      </w:pPr>
      <w:r w:rsidRPr="009E04CC">
        <w:rPr>
          <w:rFonts w:ascii="Times New Roman" w:eastAsia="Cambria" w:hAnsi="Times New Roman"/>
          <w:kern w:val="2"/>
          <w:sz w:val="24"/>
          <w:szCs w:val="24"/>
        </w:rPr>
        <w:t xml:space="preserve">3.2.11.1. Tiekėjo iniciatyva dėl objektyvių priežasčių (pavyzdžiui, atostogų, ligos, nutrūkus darbo </w:t>
      </w:r>
      <w:r w:rsidRPr="009E04CC">
        <w:rPr>
          <w:rFonts w:ascii="Times New Roman" w:eastAsia="Cambria" w:hAnsi="Times New Roman"/>
          <w:kern w:val="2"/>
          <w:sz w:val="24"/>
          <w:szCs w:val="24"/>
        </w:rPr>
        <w:lastRenderedPageBreak/>
        <w:t>santykiams ir pan.), pateikus duomenis apie numatomą naujai skirti specialistą bei jo kvalifikaciją ir atitiktį kitiems pirkimo dokumentuose keliamiems reikalavimams patvirtinančius dokumentus;</w:t>
      </w:r>
    </w:p>
    <w:p w14:paraId="1DC9302B" w14:textId="77777777" w:rsidR="009E04CC" w:rsidRPr="009E04CC" w:rsidRDefault="009E04CC" w:rsidP="009E04CC">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kern w:val="2"/>
          <w:sz w:val="24"/>
          <w:szCs w:val="24"/>
        </w:rPr>
      </w:pPr>
      <w:r w:rsidRPr="009E04CC">
        <w:rPr>
          <w:rFonts w:ascii="Times New Roman" w:eastAsia="Cambria" w:hAnsi="Times New Roman"/>
          <w:kern w:val="2"/>
          <w:sz w:val="24"/>
          <w:szCs w:val="24"/>
        </w:rPr>
        <w:t>3.2.11.2. Pirkėjo iniciatyva, jei Pirkėjas turi pagrįstų įtarimų, kad Tiekėjo Sutarties vykdymui paskirtas specialistas nekompetentingas vykdyti nustatytas pareigas;</w:t>
      </w:r>
    </w:p>
    <w:p w14:paraId="4A499399" w14:textId="77777777" w:rsidR="009E04CC" w:rsidRPr="009E04CC" w:rsidRDefault="009E04CC" w:rsidP="009E04CC">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kern w:val="2"/>
          <w:sz w:val="24"/>
          <w:szCs w:val="24"/>
        </w:rPr>
      </w:pPr>
      <w:r w:rsidRPr="009E04CC">
        <w:rPr>
          <w:rFonts w:ascii="Times New Roman" w:eastAsia="Cambria" w:hAnsi="Times New Roman"/>
          <w:kern w:val="2"/>
          <w:sz w:val="24"/>
          <w:szCs w:val="24"/>
        </w:rPr>
        <w:t>3.2.11.3. Tiekėjas ar subtiekėjas privalo pakeisti specialistą, jei paaiškėja, kad jis neatitinka jam pirkimo dokumentuose keliamų reikalavimų.</w:t>
      </w:r>
    </w:p>
    <w:p w14:paraId="03B03458" w14:textId="77777777" w:rsidR="009E04CC" w:rsidRPr="009E04CC" w:rsidRDefault="009E04CC" w:rsidP="009E04C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kern w:val="2"/>
          <w:sz w:val="24"/>
          <w:szCs w:val="24"/>
        </w:rPr>
      </w:pPr>
      <w:r w:rsidRPr="009E04CC">
        <w:rPr>
          <w:rFonts w:ascii="Times New Roman" w:eastAsia="Cambria" w:hAnsi="Times New Roman"/>
          <w:color w:val="000000"/>
          <w:kern w:val="2"/>
          <w:sz w:val="24"/>
          <w:szCs w:val="20"/>
        </w:rPr>
        <w:t>3.2.12. Naujas specialistas ir (ar) subtiekėjas Tiekėjo prašymo pakeisti specialistą ir (ar) subtiekėją pateikimo metu turi atitikti pirkimo dokumentuose specialistui ir (ar) subtiekėjui keliamus reikalavimus</w:t>
      </w:r>
      <w:r w:rsidRPr="009E04CC">
        <w:rPr>
          <w:rFonts w:ascii="Times New Roman" w:eastAsia="Cambria" w:hAnsi="Times New Roman"/>
          <w:color w:val="000000"/>
          <w:kern w:val="2"/>
          <w:sz w:val="24"/>
          <w:szCs w:val="24"/>
        </w:rPr>
        <w:t>ir Tiekėjo pasiūlyme nurodytas Kokybinių kriterijų reikšmes.</w:t>
      </w:r>
    </w:p>
    <w:p w14:paraId="19D4CCB1" w14:textId="77777777" w:rsidR="009E04CC" w:rsidRPr="009E04CC" w:rsidRDefault="009E04CC" w:rsidP="009E04C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kern w:val="2"/>
          <w:sz w:val="24"/>
          <w:szCs w:val="24"/>
        </w:rPr>
      </w:pPr>
      <w:r w:rsidRPr="009E04CC">
        <w:rPr>
          <w:rFonts w:ascii="Times New Roman" w:eastAsia="Cambria" w:hAnsi="Times New Roman"/>
          <w:kern w:val="2"/>
          <w:sz w:val="24"/>
          <w:szCs w:val="24"/>
        </w:rPr>
        <w:t xml:space="preserve">3.2.13. Tiekėjas privalo ne vėliau nei prieš 5 (penkias) darbo dienas iki numatomo subtiekėjo, </w:t>
      </w:r>
      <w:r w:rsidRPr="009E04CC">
        <w:rPr>
          <w:rFonts w:ascii="Times New Roman" w:eastAsia="Arial" w:hAnsi="Times New Roman"/>
          <w:kern w:val="2"/>
          <w:sz w:val="24"/>
          <w:szCs w:val="24"/>
        </w:rPr>
        <w:t>kurio pajėgumais Tiekėjas rėmėsi, kad atitiktų pirkimo dokumentuose nustatytus kvalifikacijos reikalavimus,</w:t>
      </w:r>
      <w:r w:rsidRPr="009E04CC">
        <w:rPr>
          <w:rFonts w:ascii="Times New Roman" w:eastAsia="Cambria" w:hAnsi="Times New Roman"/>
          <w:kern w:val="2"/>
          <w:sz w:val="24"/>
          <w:szCs w:val="24"/>
        </w:rPr>
        <w:t xml:space="preserve"> </w:t>
      </w:r>
      <w:r w:rsidRPr="009E04CC">
        <w:rPr>
          <w:rFonts w:ascii="Times New Roman" w:eastAsia="Arial" w:hAnsi="Times New Roman"/>
          <w:kern w:val="2"/>
          <w:sz w:val="24"/>
          <w:szCs w:val="24"/>
        </w:rPr>
        <w:t xml:space="preserve">ir (ar) specialisto </w:t>
      </w:r>
      <w:r w:rsidRPr="009E04CC">
        <w:rPr>
          <w:rFonts w:ascii="Times New Roman" w:eastAsia="Cambria" w:hAnsi="Times New Roman"/>
          <w:kern w:val="2"/>
          <w:sz w:val="24"/>
          <w:szCs w:val="24"/>
        </w:rPr>
        <w:t>keitimo pateikti Pirkėjui šiuos dokumentus:</w:t>
      </w:r>
    </w:p>
    <w:p w14:paraId="13BD6909" w14:textId="77777777" w:rsidR="009E04CC" w:rsidRPr="009E04CC" w:rsidRDefault="009E04CC" w:rsidP="009E04CC">
      <w:pPr>
        <w:widowControl w:val="0"/>
        <w:pBdr>
          <w:top w:val="nil"/>
          <w:left w:val="nil"/>
          <w:bottom w:val="nil"/>
          <w:right w:val="nil"/>
          <w:between w:val="nil"/>
        </w:pBdr>
        <w:tabs>
          <w:tab w:val="left" w:pos="1134"/>
        </w:tabs>
        <w:spacing w:after="0" w:line="240" w:lineRule="auto"/>
        <w:jc w:val="both"/>
        <w:rPr>
          <w:rFonts w:ascii="Times New Roman" w:eastAsia="Cambria" w:hAnsi="Times New Roman"/>
          <w:kern w:val="2"/>
          <w:sz w:val="24"/>
          <w:szCs w:val="24"/>
        </w:rPr>
      </w:pPr>
      <w:r w:rsidRPr="009E04CC">
        <w:rPr>
          <w:rFonts w:ascii="Times New Roman" w:eastAsia="Cambria" w:hAnsi="Times New Roman"/>
          <w:kern w:val="2"/>
          <w:sz w:val="24"/>
          <w:szCs w:val="24"/>
        </w:rPr>
        <w:t>3.2.13.1. argumentuotą rašytinį prašymą pakeisti subtiekėją ir (ar) specialistą, paaiškinant keitimo aplinkybę. Pirkėjas pasilieka teisę paprašyti įrodymų, pagrindžiančių keitimo aplinkybę;</w:t>
      </w:r>
    </w:p>
    <w:p w14:paraId="647343BA" w14:textId="77777777" w:rsidR="009E04CC" w:rsidRPr="009E04CC" w:rsidRDefault="009E04CC" w:rsidP="009E04CC">
      <w:pPr>
        <w:widowControl w:val="0"/>
        <w:pBdr>
          <w:top w:val="nil"/>
          <w:left w:val="nil"/>
          <w:bottom w:val="nil"/>
          <w:right w:val="nil"/>
          <w:between w:val="nil"/>
        </w:pBdr>
        <w:tabs>
          <w:tab w:val="left" w:pos="1134"/>
        </w:tabs>
        <w:spacing w:after="0" w:line="240" w:lineRule="auto"/>
        <w:jc w:val="both"/>
        <w:rPr>
          <w:rFonts w:ascii="Times New Roman" w:eastAsia="Cambria" w:hAnsi="Times New Roman"/>
          <w:kern w:val="2"/>
          <w:sz w:val="24"/>
          <w:szCs w:val="24"/>
        </w:rPr>
      </w:pPr>
      <w:r w:rsidRPr="009E04CC">
        <w:rPr>
          <w:rFonts w:ascii="Times New Roman" w:eastAsia="Cambria" w:hAnsi="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E04CC">
        <w:rPr>
          <w:rFonts w:ascii="Times New Roman" w:eastAsia="Arial" w:hAnsi="Times New Roman"/>
          <w:kern w:val="2"/>
          <w:sz w:val="24"/>
          <w:szCs w:val="24"/>
        </w:rPr>
        <w:t>nacionalinio saugumo interesams bei reikalavimams</w:t>
      </w:r>
      <w:r w:rsidRPr="009E04CC">
        <w:rPr>
          <w:rFonts w:ascii="Times New Roman" w:eastAsia="Cambria" w:hAnsi="Times New Roman"/>
          <w:kern w:val="2"/>
          <w:sz w:val="24"/>
          <w:szCs w:val="24"/>
        </w:rPr>
        <w:t xml:space="preserve"> </w:t>
      </w:r>
      <w:r w:rsidRPr="009E04CC">
        <w:rPr>
          <w:rFonts w:ascii="Times New Roman" w:eastAsia="Arial" w:hAnsi="Times New Roman"/>
          <w:kern w:val="2"/>
          <w:sz w:val="24"/>
          <w:szCs w:val="24"/>
        </w:rPr>
        <w:t>nebūti registruotu (nuolat gyvenančiu ar turinčiu pilietybę) nepatikimomis laikomose valstybėse ar teritorijose</w:t>
      </w:r>
      <w:r w:rsidRPr="009E04CC">
        <w:rPr>
          <w:rFonts w:ascii="Times New Roman" w:eastAsia="Cambria" w:hAnsi="Times New Roman"/>
          <w:kern w:val="2"/>
          <w:sz w:val="24"/>
          <w:szCs w:val="24"/>
        </w:rPr>
        <w:t xml:space="preserve"> (jei taikoma) įrodančius dokumentus pagal Sutarties reikalavimus.</w:t>
      </w:r>
    </w:p>
    <w:p w14:paraId="34FA1F05" w14:textId="77777777" w:rsidR="009E04CC" w:rsidRPr="009E04CC" w:rsidRDefault="009E04CC" w:rsidP="009E04C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kern w:val="2"/>
          <w:sz w:val="24"/>
          <w:szCs w:val="24"/>
        </w:rPr>
      </w:pPr>
      <w:r w:rsidRPr="009E04CC">
        <w:rPr>
          <w:rFonts w:ascii="Times New Roman" w:eastAsia="Cambria" w:hAnsi="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9E04CC">
        <w:rPr>
          <w:rFonts w:ascii="Times New Roman" w:eastAsia="Arial" w:hAnsi="Times New Roman"/>
          <w:kern w:val="2"/>
          <w:sz w:val="24"/>
          <w:szCs w:val="24"/>
        </w:rPr>
        <w:t>kurio pajėgumais Tiekėjas rėmėsi, kad atitiktų pirkimo dokumentuose nustatytus kvalifikacijos reikalavimus,</w:t>
      </w:r>
      <w:r w:rsidRPr="009E04CC">
        <w:rPr>
          <w:rFonts w:ascii="Times New Roman" w:eastAsia="Cambria" w:hAnsi="Times New Roman"/>
          <w:kern w:val="2"/>
          <w:sz w:val="24"/>
          <w:szCs w:val="24"/>
        </w:rPr>
        <w:t xml:space="preserve"> ir (ar) specialistą. Pirkėjui sutikus, Šalys pasirašo Susitarimą, kuris laikomas neatsiejama Sutarties dalimi.</w:t>
      </w:r>
    </w:p>
    <w:p w14:paraId="7A84E49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p>
    <w:p w14:paraId="57429CFE"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3.3. Jungtinės veiklos partnerių keitimas</w:t>
      </w:r>
    </w:p>
    <w:p w14:paraId="318DAD31"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233A0060"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shd w:val="clear" w:color="auto" w:fill="FFFFFF"/>
        </w:rPr>
        <w:t xml:space="preserve">3.3.1. Tiekėjas, vykdantis Sutartį </w:t>
      </w:r>
      <w:r w:rsidRPr="009E04CC">
        <w:rPr>
          <w:rFonts w:ascii="Times New Roman" w:eastAsia="Cambria" w:hAnsi="Times New Roman"/>
          <w:kern w:val="2"/>
          <w:sz w:val="24"/>
          <w:szCs w:val="24"/>
        </w:rPr>
        <w:t xml:space="preserve">kaip tiekėjų grupė, veikianti </w:t>
      </w:r>
      <w:r w:rsidRPr="009E04CC">
        <w:rPr>
          <w:rFonts w:ascii="Times New Roman" w:eastAsia="Cambria" w:hAnsi="Times New Roman"/>
          <w:kern w:val="2"/>
          <w:sz w:val="24"/>
          <w:szCs w:val="24"/>
          <w:shd w:val="clear" w:color="auto" w:fill="FFFFFF"/>
        </w:rPr>
        <w:t>jungtinės veiklos</w:t>
      </w:r>
      <w:r w:rsidRPr="009E04CC">
        <w:rPr>
          <w:rFonts w:ascii="Times New Roman" w:eastAsia="Cambria" w:hAnsi="Times New Roman"/>
          <w:kern w:val="2"/>
          <w:sz w:val="24"/>
          <w:szCs w:val="24"/>
        </w:rPr>
        <w:t xml:space="preserve"> sutarties</w:t>
      </w:r>
      <w:r w:rsidRPr="009E04CC">
        <w:rPr>
          <w:rFonts w:ascii="Times New Roman" w:eastAsia="Cambria" w:hAnsi="Times New Roman"/>
          <w:kern w:val="2"/>
          <w:sz w:val="24"/>
          <w:szCs w:val="24"/>
          <w:shd w:val="clear" w:color="auto" w:fill="FFFFFF"/>
        </w:rPr>
        <w:t xml:space="preserve"> pagrindu</w:t>
      </w:r>
      <w:r w:rsidRPr="009E04CC">
        <w:rPr>
          <w:rFonts w:ascii="Times New Roman" w:eastAsia="Times New Roman" w:hAnsi="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32D38F9"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shd w:val="clear" w:color="auto" w:fill="FFFFFF"/>
        </w:rPr>
        <w:t xml:space="preserve">3.3.2. Tiekėjas, vykdantis Sutartį </w:t>
      </w:r>
      <w:r w:rsidRPr="009E04CC">
        <w:rPr>
          <w:rFonts w:ascii="Times New Roman" w:eastAsia="Cambria" w:hAnsi="Times New Roman"/>
          <w:kern w:val="2"/>
          <w:sz w:val="24"/>
          <w:szCs w:val="24"/>
          <w:shd w:val="clear" w:color="auto" w:fill="FFFFFF"/>
        </w:rPr>
        <w:t>kaip tiekėjų grupė</w:t>
      </w:r>
      <w:r w:rsidRPr="009E04CC">
        <w:rPr>
          <w:rFonts w:ascii="Times New Roman" w:eastAsia="Times New Roman" w:hAnsi="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8EF509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shd w:val="clear" w:color="auto" w:fill="FFFFFF"/>
        </w:rPr>
        <w:t>3.3.3. Tiekėjas privalo ne vėliau nei prieš 10 (dešimt) darbo dienų iki numatomo Partnerio keitimo arba atsisakymo pateikti Pirkėjui šiuos dokumentus:</w:t>
      </w:r>
    </w:p>
    <w:p w14:paraId="0FF4A50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shd w:val="clear" w:color="auto" w:fill="FFFFFF"/>
        </w:rPr>
        <w:t>3.3.3.1. </w:t>
      </w:r>
      <w:r w:rsidRPr="009E04CC">
        <w:rPr>
          <w:rFonts w:ascii="Times New Roman" w:eastAsia="Cambria" w:hAnsi="Times New Roman"/>
          <w:kern w:val="2"/>
          <w:sz w:val="24"/>
          <w:szCs w:val="24"/>
          <w:shd w:val="clear" w:color="auto" w:fill="FFFFFF"/>
        </w:rPr>
        <w:t>argumentuotą</w:t>
      </w:r>
      <w:r w:rsidRPr="009E04CC">
        <w:rPr>
          <w:rFonts w:ascii="Times New Roman" w:eastAsia="Times New Roman" w:hAnsi="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376BD00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E04CC">
        <w:rPr>
          <w:rFonts w:ascii="Times New Roman" w:eastAsia="Cambria" w:hAnsi="Times New Roman"/>
          <w:kern w:val="2"/>
          <w:sz w:val="24"/>
          <w:szCs w:val="24"/>
          <w:shd w:val="clear" w:color="auto" w:fill="FFFFFF"/>
        </w:rPr>
        <w:t>pasiliekantysis Partneris ir (ar) naujai pasitelktas Partneris</w:t>
      </w:r>
      <w:r w:rsidRPr="009E04CC">
        <w:rPr>
          <w:rFonts w:ascii="Times New Roman" w:eastAsia="Times New Roman" w:hAnsi="Times New Roman"/>
          <w:color w:val="000000"/>
          <w:sz w:val="24"/>
          <w:szCs w:val="24"/>
          <w:shd w:val="clear" w:color="auto" w:fill="FFFFFF"/>
        </w:rPr>
        <w:t>;</w:t>
      </w:r>
    </w:p>
    <w:p w14:paraId="3E18E8F3" w14:textId="77777777" w:rsidR="009E04CC" w:rsidRPr="009E04CC" w:rsidRDefault="009E04CC" w:rsidP="009E04CC">
      <w:pPr>
        <w:spacing w:after="0" w:line="240" w:lineRule="auto"/>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w:t>
      </w:r>
      <w:r w:rsidRPr="009E04CC">
        <w:rPr>
          <w:rFonts w:ascii="Times New Roman" w:eastAsia="Times New Roman" w:hAnsi="Times New Roman"/>
          <w:color w:val="000000"/>
          <w:sz w:val="24"/>
          <w:szCs w:val="24"/>
          <w:shd w:val="clear" w:color="auto" w:fill="FFFFFF"/>
        </w:rPr>
        <w:lastRenderedPageBreak/>
        <w:t>Kokybiniams kriterijams pagrįsti (jei taikoma). Jei pasitelkiamas naujas Partneris, taip pat, vadovaujantis pirkimo dokumentuose nurodytais reikalavimais, pateikiami dokumentai, pagrindžiantys pasitelkiamo Partnerio pašalinimo pagrindų nebuvimą ir atitiktį </w:t>
      </w:r>
      <w:r w:rsidRPr="009E04CC">
        <w:rPr>
          <w:rFonts w:ascii="Times New Roman" w:eastAsia="Times New Roman" w:hAnsi="Times New Roman"/>
          <w:color w:val="000000"/>
          <w:sz w:val="24"/>
          <w:szCs w:val="24"/>
        </w:rPr>
        <w:t xml:space="preserve">nacionalinio saugumo interesams </w:t>
      </w:r>
      <w:r w:rsidRPr="009E04CC">
        <w:rPr>
          <w:rFonts w:ascii="Times New Roman" w:eastAsia="Cambria" w:hAnsi="Times New Roman"/>
          <w:kern w:val="2"/>
          <w:sz w:val="24"/>
          <w:szCs w:val="24"/>
        </w:rPr>
        <w:t xml:space="preserve">bei reikalavimams </w:t>
      </w:r>
      <w:r w:rsidRPr="009E04CC">
        <w:rPr>
          <w:rFonts w:ascii="Times New Roman" w:eastAsia="Arial" w:hAnsi="Times New Roman"/>
          <w:kern w:val="2"/>
          <w:sz w:val="24"/>
          <w:szCs w:val="24"/>
          <w:shd w:val="clear" w:color="auto" w:fill="FFFFFF"/>
        </w:rPr>
        <w:t>nebūti registruotu (nuolat gyvenančiu ar turinčiu pilietybę) nepatikimomis laikomose valstybėse ar teritorijose</w:t>
      </w:r>
      <w:r w:rsidRPr="009E04CC">
        <w:rPr>
          <w:rFonts w:ascii="Times New Roman" w:eastAsia="Cambria" w:hAnsi="Times New Roman"/>
          <w:kern w:val="2"/>
          <w:sz w:val="24"/>
          <w:szCs w:val="24"/>
          <w:shd w:val="clear" w:color="auto" w:fill="FFFFFF"/>
        </w:rPr>
        <w:t xml:space="preserve"> (jei taikoma)</w:t>
      </w:r>
      <w:r w:rsidRPr="009E04CC">
        <w:rPr>
          <w:rFonts w:ascii="Times New Roman" w:eastAsia="Times New Roman" w:hAnsi="Times New Roman"/>
          <w:color w:val="000000"/>
          <w:sz w:val="24"/>
          <w:szCs w:val="24"/>
          <w:shd w:val="clear" w:color="auto" w:fill="FFFFFF"/>
        </w:rPr>
        <w:t>.</w:t>
      </w:r>
    </w:p>
    <w:p w14:paraId="5CAD7988" w14:textId="77777777" w:rsidR="009E04CC" w:rsidRPr="009E04CC" w:rsidRDefault="009E04CC" w:rsidP="009E04C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kern w:val="2"/>
          <w:sz w:val="24"/>
          <w:szCs w:val="24"/>
          <w:shd w:val="clear" w:color="auto" w:fill="FFFFFF"/>
        </w:rPr>
      </w:pPr>
      <w:r w:rsidRPr="009E04CC">
        <w:rPr>
          <w:rFonts w:ascii="Times New Roman" w:eastAsia="Times New Roman" w:hAnsi="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9E04CC">
        <w:rPr>
          <w:rFonts w:ascii="Times New Roman" w:eastAsia="Cambria" w:hAnsi="Times New Roman"/>
          <w:kern w:val="2"/>
          <w:sz w:val="24"/>
          <w:szCs w:val="24"/>
          <w:shd w:val="clear" w:color="auto" w:fill="FFFFFF"/>
        </w:rPr>
        <w:t>apie sutikimą arba apie ne</w:t>
      </w:r>
      <w:r w:rsidRPr="009E04CC">
        <w:rPr>
          <w:rFonts w:ascii="Times New Roman" w:eastAsia="Cambria" w:hAnsi="Times New Roman"/>
          <w:kern w:val="2"/>
          <w:sz w:val="24"/>
          <w:szCs w:val="24"/>
        </w:rPr>
        <w:t xml:space="preserve">sutikimą </w:t>
      </w:r>
      <w:r w:rsidRPr="009E04CC">
        <w:rPr>
          <w:rFonts w:ascii="Times New Roman" w:eastAsia="Cambria" w:hAnsi="Times New Roman"/>
          <w:kern w:val="2"/>
          <w:sz w:val="24"/>
          <w:szCs w:val="24"/>
          <w:shd w:val="clear" w:color="auto" w:fill="FFFFFF"/>
        </w:rPr>
        <w:t>atsisakyti ar pakeisti Partnerį</w:t>
      </w:r>
      <w:r w:rsidRPr="009E04CC">
        <w:rPr>
          <w:rFonts w:ascii="Times New Roman" w:eastAsia="Times New Roman" w:hAnsi="Times New Roman"/>
          <w:color w:val="000000"/>
          <w:sz w:val="24"/>
          <w:szCs w:val="24"/>
          <w:shd w:val="clear" w:color="auto" w:fill="FFFFFF"/>
        </w:rPr>
        <w:t xml:space="preserve">. Pirkėjui sutikus, Šalys pasirašo Susitarimą, kuris laikomas neatsiejama Sutarties dalimi. </w:t>
      </w:r>
      <w:r w:rsidRPr="009E04CC">
        <w:rPr>
          <w:rFonts w:ascii="Times New Roman" w:eastAsia="Cambria" w:hAnsi="Times New Roman"/>
          <w:kern w:val="2"/>
          <w:sz w:val="24"/>
          <w:szCs w:val="24"/>
          <w:shd w:val="clear" w:color="auto" w:fill="FFFFFF"/>
        </w:rPr>
        <w:t>Prieš Susitarimo pasirašymą, Pirkėjui pateikiama naujos jungtinės veiklos sutarties ar esamos jungtinės veiklos sutarties pakeitimo kopija arba nuorašas.</w:t>
      </w:r>
    </w:p>
    <w:p w14:paraId="061C4CA6" w14:textId="77777777" w:rsidR="009E04CC" w:rsidRPr="009E04CC" w:rsidRDefault="009E04CC" w:rsidP="009E04CC">
      <w:pPr>
        <w:spacing w:after="0" w:line="240" w:lineRule="auto"/>
        <w:rPr>
          <w:rFonts w:ascii="Times New Roman" w:eastAsia="Times New Roman" w:hAnsi="Times New Roman"/>
          <w:sz w:val="14"/>
          <w:szCs w:val="14"/>
        </w:rPr>
      </w:pPr>
    </w:p>
    <w:p w14:paraId="06B5218C"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6DD4B5E6"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3.4.  Susitarimai dėl tiesioginio atsiskaitymo su subtiekėjais</w:t>
      </w:r>
    </w:p>
    <w:p w14:paraId="145321AF"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543FE40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3.4.1. </w:t>
      </w:r>
      <w:r w:rsidRPr="009E04CC">
        <w:rPr>
          <w:rFonts w:ascii="Times New Roman" w:eastAsia="Times New Roman" w:hAnsi="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321CD0B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3.4.1.1. </w:t>
      </w:r>
      <w:r w:rsidRPr="009E04CC">
        <w:rPr>
          <w:rFonts w:ascii="Times New Roman" w:eastAsia="Times New Roman" w:hAnsi="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9E04CC">
        <w:rPr>
          <w:rFonts w:ascii="Times New Roman" w:eastAsia="Cambria" w:hAnsi="Times New Roman"/>
          <w:kern w:val="2"/>
          <w:sz w:val="24"/>
          <w:szCs w:val="24"/>
          <w:shd w:val="clear" w:color="auto" w:fill="FFFFFF"/>
        </w:rPr>
        <w:t>kontaktinius duomenis</w:t>
      </w:r>
      <w:r w:rsidRPr="009E04CC">
        <w:rPr>
          <w:rFonts w:ascii="Times New Roman" w:eastAsia="Times New Roman" w:hAnsi="Times New Roman"/>
          <w:color w:val="000000"/>
          <w:sz w:val="24"/>
          <w:szCs w:val="24"/>
          <w:shd w:val="clear" w:color="auto" w:fill="FFFFFF"/>
        </w:rPr>
        <w:t>. Pirkėjas taip pat reikalauja, kad Tiekėjas informuotų apie minėtos informacijos pasikeitimus bei</w:t>
      </w:r>
      <w:r w:rsidRPr="009E04CC">
        <w:rPr>
          <w:rFonts w:ascii="Times New Roman" w:eastAsia="Times New Roman" w:hAnsi="Times New Roman"/>
          <w:b/>
          <w:bCs/>
          <w:color w:val="5C5D5D"/>
          <w:sz w:val="24"/>
          <w:szCs w:val="24"/>
        </w:rPr>
        <w:t> </w:t>
      </w:r>
      <w:r w:rsidRPr="009E04CC">
        <w:rPr>
          <w:rFonts w:ascii="Times New Roman" w:eastAsia="Times New Roman" w:hAnsi="Times New Roman"/>
          <w:color w:val="000000"/>
          <w:sz w:val="24"/>
          <w:szCs w:val="24"/>
          <w:shd w:val="clear" w:color="auto" w:fill="FFFFFF"/>
        </w:rPr>
        <w:t>naujų subtiekėjų pasitelkimą visu Sutarties vykdymo metu;</w:t>
      </w:r>
    </w:p>
    <w:p w14:paraId="1680D2D5"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3.4.1.2. </w:t>
      </w:r>
      <w:r w:rsidRPr="009E04CC">
        <w:rPr>
          <w:rFonts w:ascii="Times New Roman" w:eastAsia="Times New Roman" w:hAnsi="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6724E5A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3.4.1.3. </w:t>
      </w:r>
      <w:r w:rsidRPr="009E04CC">
        <w:rPr>
          <w:rFonts w:ascii="Times New Roman" w:eastAsia="Times New Roman" w:hAnsi="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D8A50C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3.4.1.4. </w:t>
      </w:r>
      <w:r w:rsidRPr="009E04CC">
        <w:rPr>
          <w:rFonts w:ascii="Times New Roman" w:eastAsia="Times New Roman" w:hAnsi="Times New Roman"/>
          <w:color w:val="000000"/>
          <w:sz w:val="24"/>
          <w:szCs w:val="24"/>
          <w:shd w:val="clear" w:color="auto" w:fill="FFFFFF"/>
        </w:rPr>
        <w:t>tiesioginio atsiskaitymo su subtiekėjais galimybė nekeičia Tiekėjo atsakomybės dėl Sutarties įvykdymo.</w:t>
      </w:r>
    </w:p>
    <w:p w14:paraId="0E4A4687"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52806728" w14:textId="77777777" w:rsidR="009E04CC" w:rsidRPr="009E04CC" w:rsidRDefault="009E04CC" w:rsidP="009E04CC">
      <w:pPr>
        <w:spacing w:after="0" w:line="257" w:lineRule="atLeast"/>
        <w:ind w:left="360" w:hanging="360"/>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4.  ŠALIŲ BENDRADARBIAVIMAS</w:t>
      </w:r>
    </w:p>
    <w:p w14:paraId="230259A0"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2C351EC6"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4.1.  Šalių bendradarbiavimo pareiga</w:t>
      </w:r>
    </w:p>
    <w:p w14:paraId="0CEA6EFE" w14:textId="77777777" w:rsidR="009E04CC" w:rsidRPr="009E04CC" w:rsidRDefault="009E04CC" w:rsidP="009E04CC">
      <w:pPr>
        <w:spacing w:after="0" w:line="257" w:lineRule="atLeast"/>
        <w:ind w:firstLine="62"/>
        <w:rPr>
          <w:rFonts w:ascii="Times New Roman" w:eastAsia="Times New Roman" w:hAnsi="Times New Roman"/>
          <w:color w:val="000000"/>
          <w:sz w:val="24"/>
          <w:szCs w:val="24"/>
        </w:rPr>
      </w:pPr>
    </w:p>
    <w:p w14:paraId="18B0D0A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24264D9"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4.1.2. Šalys įsipareigoja užtikrinti, kad viena kitai teiks dokumentus ir (ar) kitą informaciją, kurie yra būtini Šalių tinkamam įsipareigojimų įvykdymui pagal Sutartį.</w:t>
      </w:r>
    </w:p>
    <w:p w14:paraId="5823B72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4.1.3. </w:t>
      </w:r>
      <w:r w:rsidRPr="009E04CC">
        <w:rPr>
          <w:rFonts w:ascii="Times New Roman" w:eastAsia="Times New Roman" w:hAnsi="Times New Roman"/>
          <w:color w:val="000000"/>
          <w:sz w:val="24"/>
          <w:szCs w:val="24"/>
          <w:shd w:val="clear" w:color="auto" w:fill="FFFFFF"/>
        </w:rPr>
        <w:t>Jeigu Šalis susiduria su </w:t>
      </w:r>
      <w:r w:rsidRPr="009E04CC">
        <w:rPr>
          <w:rFonts w:ascii="Times New Roman" w:eastAsia="Times New Roman" w:hAnsi="Times New Roman"/>
          <w:color w:val="000000"/>
          <w:sz w:val="24"/>
          <w:szCs w:val="24"/>
        </w:rPr>
        <w:t>S</w:t>
      </w:r>
      <w:r w:rsidRPr="009E04CC">
        <w:rPr>
          <w:rFonts w:ascii="Times New Roman" w:eastAsia="Times New Roman" w:hAnsi="Times New Roman"/>
          <w:color w:val="000000"/>
          <w:sz w:val="24"/>
          <w:szCs w:val="24"/>
          <w:shd w:val="clear" w:color="auto" w:fill="FFFFFF"/>
        </w:rPr>
        <w:t>utarties vykdymo kliūtimi, ji turi nedelsdama, bet ne vėliau kaip per 5 (penkias) darbo dienas, įspėti kitą Šalį apie tokia</w:t>
      </w:r>
      <w:r w:rsidRPr="009E04CC">
        <w:rPr>
          <w:rFonts w:ascii="Times New Roman" w:eastAsia="Times New Roman" w:hAnsi="Times New Roman"/>
          <w:color w:val="000000"/>
          <w:sz w:val="24"/>
          <w:szCs w:val="24"/>
        </w:rPr>
        <w:t>s</w:t>
      </w:r>
      <w:r w:rsidRPr="009E04CC">
        <w:rPr>
          <w:rFonts w:ascii="Times New Roman" w:eastAsia="Times New Roman" w:hAnsi="Times New Roman"/>
          <w:color w:val="000000"/>
          <w:sz w:val="24"/>
          <w:szCs w:val="24"/>
          <w:shd w:val="clear" w:color="auto" w:fill="FFFFFF"/>
        </w:rPr>
        <w:t> kliūtis</w:t>
      </w:r>
      <w:r w:rsidRPr="009E04CC">
        <w:rPr>
          <w:rFonts w:ascii="Times New Roman" w:eastAsia="Times New Roman" w:hAnsi="Times New Roman"/>
          <w:color w:val="000000"/>
          <w:sz w:val="24"/>
          <w:szCs w:val="24"/>
        </w:rPr>
        <w:t> ir imtis visų nuo jos priklausančių protingų priemonių toms kliūtims pašalinti.</w:t>
      </w:r>
    </w:p>
    <w:p w14:paraId="6D36BA65" w14:textId="77777777" w:rsidR="009E04CC" w:rsidRPr="009E04CC" w:rsidRDefault="009E04CC" w:rsidP="009E04CC">
      <w:pPr>
        <w:spacing w:after="0" w:line="257" w:lineRule="atLeast"/>
        <w:ind w:firstLine="115"/>
        <w:jc w:val="both"/>
        <w:rPr>
          <w:rFonts w:ascii="Times New Roman" w:eastAsia="Times New Roman" w:hAnsi="Times New Roman"/>
          <w:color w:val="000000"/>
          <w:sz w:val="24"/>
          <w:szCs w:val="24"/>
        </w:rPr>
      </w:pPr>
    </w:p>
    <w:p w14:paraId="6799A35C"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4.2.  Kontaktiniai asmenys</w:t>
      </w:r>
    </w:p>
    <w:p w14:paraId="0C1CE534"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4B91BB2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C4C684"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4.2.2. Tuo atveju, kai Šalis nori atšaukti paskirtąjį kontaktinį asmenį ir paskirti kitą asmenį arba nori paskirti kitą asmenį laikinai vykdyti kontaktinio asmens funkcijas kontaktinio asmens laikino </w:t>
      </w:r>
      <w:r w:rsidRPr="009E04CC">
        <w:rPr>
          <w:rFonts w:ascii="Times New Roman" w:eastAsia="Times New Roman" w:hAnsi="Times New Roman"/>
          <w:color w:val="000000"/>
          <w:sz w:val="24"/>
          <w:szCs w:val="24"/>
        </w:rPr>
        <w:lastRenderedPageBreak/>
        <w:t>negalėjimo vykdyti savo funkcijas laikotarpiu, Šalis privalo iš anksto apie tai informuoti kitą Šalį ir pateikti kitai Šaliai tokio asmens kontaktinius duomenis: vardą, pavardę, el. paštą ir telefono numerį.</w:t>
      </w:r>
    </w:p>
    <w:p w14:paraId="08009484"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4E4846"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6B37615F"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5.  SUTARTIES VYKDYMO METU PATEIKIAMI DOKUMENTAI</w:t>
      </w:r>
    </w:p>
    <w:p w14:paraId="469F5F57"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6B1960B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47A17EE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8EB6D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3093C29"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6455B381"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6.  PREKIŲ TIEKIMO PABAIGA IR PREKIŲ PRIĖMIMAS</w:t>
      </w:r>
    </w:p>
    <w:p w14:paraId="46D4480F" w14:textId="77777777" w:rsidR="009E04CC" w:rsidRPr="009E04CC" w:rsidRDefault="009E04CC" w:rsidP="009E04CC">
      <w:pPr>
        <w:spacing w:after="0" w:line="257" w:lineRule="atLeast"/>
        <w:ind w:firstLine="62"/>
        <w:rPr>
          <w:rFonts w:ascii="Times New Roman" w:eastAsia="Times New Roman" w:hAnsi="Times New Roman"/>
          <w:color w:val="000000"/>
          <w:sz w:val="24"/>
          <w:szCs w:val="24"/>
        </w:rPr>
      </w:pPr>
    </w:p>
    <w:p w14:paraId="58DD4C60"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6.1.  Prekių tiekimo pabaiga</w:t>
      </w:r>
    </w:p>
    <w:p w14:paraId="3CC7F26A" w14:textId="77777777" w:rsidR="009E04CC" w:rsidRPr="009E04CC" w:rsidRDefault="009E04CC" w:rsidP="009E04CC">
      <w:pPr>
        <w:spacing w:after="0" w:line="257" w:lineRule="atLeast"/>
        <w:ind w:firstLine="62"/>
        <w:rPr>
          <w:rFonts w:ascii="Times New Roman" w:eastAsia="Times New Roman" w:hAnsi="Times New Roman"/>
          <w:color w:val="000000"/>
          <w:sz w:val="24"/>
          <w:szCs w:val="24"/>
        </w:rPr>
      </w:pPr>
    </w:p>
    <w:p w14:paraId="5DABA9C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6.1.1. Prekių tiekimas laikomas užbaigtu, kai yra įvykdytos visos šios sąlygos:</w:t>
      </w:r>
    </w:p>
    <w:p w14:paraId="1D9DB00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6.1.1.1. Tiekėjas pristatė visas Prekes pagal Sutarties ir įstatymų bei kitų teisės aktų reikalavimus (ir kai suteiktos visos su Prekėmis susijusios paslaugos, jei to reikalaujama);</w:t>
      </w:r>
    </w:p>
    <w:p w14:paraId="4577E4B9"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6.1.1.2. Tiekėjas perdavė Pirkėjui visą reikalingą dokumentaciją, įskaitant naudojimo instrukcijas, sertifikatus ir garantijas (jei to reikalaujama);</w:t>
      </w:r>
    </w:p>
    <w:p w14:paraId="238E6CA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6.1.1.3. Tiekėjas apmokė Pirkėjo personalą, kaip naudoti Prekes (jeigu to reikalaujama);</w:t>
      </w:r>
    </w:p>
    <w:p w14:paraId="29EB9F55"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4F4C571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EB61E0B"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6BAB5C2B"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6.2.  Prekių perdavimas–priėmimas</w:t>
      </w:r>
    </w:p>
    <w:p w14:paraId="27FBC519"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00C52415"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05DE7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A356FB3"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6.2.3. Tiekėjui pristačius Prekes, Pirkėjas atlieka jų patikrinimą ir privalo:</w:t>
      </w:r>
    </w:p>
    <w:p w14:paraId="7F0B08E4"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6.2.3.1. ne vėliau kaip per 5 (penkias) darbo dienas nuo faktinio Prekių perdavimo priimti Prekes, pasirašydamas Prekių perdavimo–priėmimo aktą; arba</w:t>
      </w:r>
    </w:p>
    <w:p w14:paraId="656119B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6.2.3.2. priimti Prekes su išlygomis, pasirašydamas Prekių perdavimo–priėmimo aktą ir Prekių patikrinimo metu sudarytą defektų aktą, kuriame Pirkėjas privalo nurodyti per Prekių priėmimą </w:t>
      </w:r>
      <w:r w:rsidRPr="009E04CC">
        <w:rPr>
          <w:rFonts w:ascii="Times New Roman" w:eastAsia="Times New Roman" w:hAnsi="Times New Roman"/>
          <w:color w:val="000000"/>
          <w:sz w:val="24"/>
          <w:szCs w:val="24"/>
        </w:rPr>
        <w:lastRenderedPageBreak/>
        <w:t>pastebėtus Prekių ar pateikiamų Tiekėjo dokumentų trūkumus ir tų trūkumų pašalinimo tvarką (toliau – </w:t>
      </w:r>
      <w:r w:rsidRPr="009E04CC">
        <w:rPr>
          <w:rFonts w:ascii="Times New Roman" w:eastAsia="Times New Roman" w:hAnsi="Times New Roman"/>
          <w:b/>
          <w:bCs/>
          <w:color w:val="000000"/>
          <w:sz w:val="24"/>
          <w:szCs w:val="24"/>
        </w:rPr>
        <w:t>Defektų aktas</w:t>
      </w:r>
      <w:r w:rsidRPr="009E04CC">
        <w:rPr>
          <w:rFonts w:ascii="Times New Roman" w:eastAsia="Times New Roman" w:hAnsi="Times New Roman"/>
          <w:color w:val="000000"/>
          <w:sz w:val="24"/>
          <w:szCs w:val="24"/>
        </w:rPr>
        <w:t>); arba</w:t>
      </w:r>
    </w:p>
    <w:p w14:paraId="5923C01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6.2.3.3. atsisakyti priimti Prekes ar jų dalį ir įteikti (arba išsiųsti) Defektų aktą Tiekėjui dėl netinkamų Prekių ar jų dalies. </w:t>
      </w:r>
    </w:p>
    <w:p w14:paraId="4B8C366C"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5D10BCCD"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27F01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531B616"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6.2.7. Jeigu Pirkėjas per 5 (penkias) darbo dienas </w:t>
      </w:r>
      <w:r w:rsidRPr="009E04CC">
        <w:rPr>
          <w:rFonts w:ascii="Times New Roman" w:eastAsia="Arial" w:hAnsi="Times New Roman"/>
          <w:kern w:val="2"/>
          <w:sz w:val="24"/>
          <w:szCs w:val="24"/>
        </w:rPr>
        <w:t xml:space="preserve">nuo Prekių perdavimo–priėmimo akto gavimo </w:t>
      </w:r>
      <w:r w:rsidRPr="009E04CC">
        <w:rPr>
          <w:rFonts w:ascii="Times New Roman" w:eastAsia="Times New Roman" w:hAnsi="Times New Roman"/>
          <w:color w:val="000000"/>
          <w:sz w:val="24"/>
          <w:szCs w:val="24"/>
        </w:rPr>
        <w:t>nepateikia (neišsiunčia) Tiekėjui Defektų akto, laikoma, kad Pirkėjas Prekes priėmė ir joms pretenzijų neturi.</w:t>
      </w:r>
    </w:p>
    <w:p w14:paraId="7F2331C5"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6.2.8. Prekių praradimo ar sugadinimo ar atsitiktinio žuvimo rizika Pirkėjui iš Tiekėjo pereina nuo faktinio tokių Prekių priėmimo momento.</w:t>
      </w:r>
    </w:p>
    <w:p w14:paraId="04395339"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6.2.9. Pirkėjas turi teisę naudotis Prekėmis tik po Prekių perdavimo-priėmimo akto pasirašymo.</w:t>
      </w:r>
    </w:p>
    <w:p w14:paraId="263A608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9655C4"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2A650C8F"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7.  TIEKĖJO GARANTINIAI ĮSIPAREIGOJIMAI</w:t>
      </w:r>
    </w:p>
    <w:p w14:paraId="019F80F3" w14:textId="77777777" w:rsidR="009E04CC" w:rsidRPr="009E04CC" w:rsidRDefault="009E04CC" w:rsidP="009E04CC">
      <w:pPr>
        <w:spacing w:after="0" w:line="257" w:lineRule="atLeast"/>
        <w:ind w:firstLine="62"/>
        <w:rPr>
          <w:rFonts w:ascii="Times New Roman" w:eastAsia="Times New Roman" w:hAnsi="Times New Roman"/>
          <w:color w:val="000000"/>
          <w:sz w:val="24"/>
          <w:szCs w:val="24"/>
        </w:rPr>
      </w:pPr>
    </w:p>
    <w:p w14:paraId="5F22AA31" w14:textId="77777777" w:rsidR="009E04CC" w:rsidRPr="009E04CC" w:rsidRDefault="009E04CC" w:rsidP="009E04CC">
      <w:pPr>
        <w:spacing w:after="0" w:line="257" w:lineRule="atLeast"/>
        <w:ind w:left="360" w:hanging="360"/>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7.1.  Garantiniai terminai (jei taikoma)</w:t>
      </w:r>
    </w:p>
    <w:p w14:paraId="4FE7F151" w14:textId="77777777" w:rsidR="009E04CC" w:rsidRPr="009E04CC" w:rsidRDefault="009E04CC" w:rsidP="009E04CC">
      <w:pPr>
        <w:spacing w:after="0" w:line="257" w:lineRule="atLeast"/>
        <w:ind w:left="360" w:firstLine="62"/>
        <w:rPr>
          <w:rFonts w:ascii="Times New Roman" w:eastAsia="Times New Roman" w:hAnsi="Times New Roman"/>
          <w:color w:val="000000"/>
          <w:sz w:val="24"/>
          <w:szCs w:val="24"/>
        </w:rPr>
      </w:pPr>
    </w:p>
    <w:p w14:paraId="10219BB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7.1.1. Prekėms taikomas teisės aktuose nustatytas ir (ar) gamintojo taikomas garantinis terminas, jeigu </w:t>
      </w:r>
      <w:r w:rsidRPr="009E04CC">
        <w:rPr>
          <w:rFonts w:ascii="Times New Roman" w:eastAsia="Times New Roman" w:hAnsi="Times New Roman"/>
          <w:color w:val="000000"/>
          <w:kern w:val="2"/>
          <w:sz w:val="24"/>
          <w:szCs w:val="24"/>
        </w:rPr>
        <w:t>Tiekėjo pasiūlyme, t</w:t>
      </w:r>
      <w:r w:rsidRPr="009E04CC">
        <w:rPr>
          <w:rFonts w:ascii="Times New Roman" w:eastAsia="Times New Roman" w:hAnsi="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45FE63D"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10B0C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15B0E54"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1D4150EF"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7.2.  Pretenzijos dėl Prekių trūkumų</w:t>
      </w:r>
    </w:p>
    <w:p w14:paraId="6DCA9EF0"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114058C9" w14:textId="77777777" w:rsidR="009E04CC" w:rsidRPr="009E04CC" w:rsidRDefault="009E04CC" w:rsidP="009E04CC">
      <w:pPr>
        <w:spacing w:after="0" w:line="257" w:lineRule="atLeast"/>
        <w:jc w:val="both"/>
        <w:rPr>
          <w:rFonts w:ascii="Times New Roman" w:eastAsia="Times New Roman" w:hAnsi="Times New Roman"/>
          <w:color w:val="000000"/>
          <w:sz w:val="24"/>
          <w:szCs w:val="20"/>
        </w:rPr>
      </w:pPr>
      <w:r w:rsidRPr="009E04CC">
        <w:rPr>
          <w:rFonts w:ascii="Times New Roman" w:eastAsia="Times New Roman" w:hAnsi="Times New Roman"/>
          <w:color w:val="000000"/>
          <w:sz w:val="24"/>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C9ACEFD"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lastRenderedPageBreak/>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A03B40D" w14:textId="77777777" w:rsidR="009E04CC" w:rsidRPr="009E04CC" w:rsidRDefault="009E04CC" w:rsidP="009E04CC">
      <w:pPr>
        <w:spacing w:after="0" w:line="240" w:lineRule="auto"/>
        <w:jc w:val="both"/>
        <w:rPr>
          <w:rFonts w:ascii="Times New Roman" w:eastAsia="Times New Roman" w:hAnsi="Times New Roman"/>
          <w:sz w:val="24"/>
          <w:szCs w:val="24"/>
        </w:rPr>
      </w:pPr>
      <w:r w:rsidRPr="009E04CC">
        <w:rPr>
          <w:rFonts w:ascii="Times New Roman" w:eastAsia="Times New Roman" w:hAnsi="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1F1F2E" w14:textId="77777777" w:rsidR="009E04CC" w:rsidRPr="009E04CC" w:rsidRDefault="009E04CC" w:rsidP="009E04CC">
      <w:pPr>
        <w:spacing w:after="0" w:line="240" w:lineRule="auto"/>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7.2.3.1. jei Prekės atitinka Sutartyje </w:t>
      </w:r>
      <w:r w:rsidRPr="009E04CC">
        <w:rPr>
          <w:rFonts w:ascii="Times New Roman" w:hAnsi="Times New Roman"/>
          <w:kern w:val="2"/>
          <w:sz w:val="24"/>
          <w:szCs w:val="24"/>
        </w:rPr>
        <w:t>ir įstatymuose bei kituose teisės aktuose nurodytus reikalavimus</w:t>
      </w:r>
      <w:r w:rsidRPr="009E04CC">
        <w:rPr>
          <w:rFonts w:ascii="Times New Roman" w:eastAsia="Times New Roman" w:hAnsi="Times New Roman"/>
          <w:color w:val="000000"/>
          <w:sz w:val="24"/>
          <w:szCs w:val="24"/>
        </w:rPr>
        <w:t xml:space="preserve"> – Pirkėjas;</w:t>
      </w:r>
    </w:p>
    <w:p w14:paraId="03FBF3FE" w14:textId="77777777" w:rsidR="009E04CC" w:rsidRPr="009E04CC" w:rsidRDefault="009E04CC" w:rsidP="009E04CC">
      <w:pPr>
        <w:spacing w:after="0" w:line="240" w:lineRule="auto"/>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7.2.3.2. jei Prekės neatitinka Sutartyje </w:t>
      </w:r>
      <w:r w:rsidRPr="009E04CC">
        <w:rPr>
          <w:rFonts w:ascii="Times New Roman" w:hAnsi="Times New Roman"/>
          <w:kern w:val="2"/>
          <w:sz w:val="24"/>
          <w:szCs w:val="24"/>
        </w:rPr>
        <w:t>ir įstatymuose bei kituose teisės aktuose nurodytų reikalavimų</w:t>
      </w:r>
      <w:r w:rsidRPr="009E04CC">
        <w:rPr>
          <w:rFonts w:ascii="Times New Roman" w:eastAsia="Times New Roman" w:hAnsi="Times New Roman"/>
          <w:color w:val="000000"/>
          <w:sz w:val="24"/>
          <w:szCs w:val="24"/>
        </w:rPr>
        <w:t xml:space="preserve"> – Tiekėjas.</w:t>
      </w:r>
    </w:p>
    <w:p w14:paraId="73CC074D" w14:textId="77777777" w:rsidR="009E04CC" w:rsidRPr="009E04CC" w:rsidRDefault="009E04CC" w:rsidP="009E04CC">
      <w:pPr>
        <w:tabs>
          <w:tab w:val="left" w:pos="567"/>
          <w:tab w:val="left" w:pos="851"/>
          <w:tab w:val="left" w:pos="992"/>
          <w:tab w:val="left" w:pos="1134"/>
        </w:tabs>
        <w:spacing w:after="0" w:line="240" w:lineRule="auto"/>
        <w:jc w:val="both"/>
        <w:rPr>
          <w:rFonts w:ascii="Times New Roman" w:hAnsi="Times New Roman"/>
          <w:kern w:val="2"/>
          <w:sz w:val="24"/>
          <w:szCs w:val="24"/>
        </w:rPr>
      </w:pPr>
      <w:r w:rsidRPr="009E04CC">
        <w:rPr>
          <w:rFonts w:ascii="Times New Roman" w:hAnsi="Times New Roman"/>
          <w:kern w:val="2"/>
          <w:sz w:val="24"/>
          <w:szCs w:val="24"/>
        </w:rPr>
        <w:t>7.2.4. Ekspertizės išvados Šalims yra privalomos.</w:t>
      </w:r>
    </w:p>
    <w:p w14:paraId="7540FF5E" w14:textId="77777777" w:rsidR="009E04CC" w:rsidRPr="009E04CC" w:rsidRDefault="009E04CC" w:rsidP="009E04CC">
      <w:pPr>
        <w:tabs>
          <w:tab w:val="left" w:pos="567"/>
          <w:tab w:val="left" w:pos="851"/>
          <w:tab w:val="left" w:pos="992"/>
          <w:tab w:val="left" w:pos="1134"/>
        </w:tabs>
        <w:spacing w:after="0" w:line="240" w:lineRule="auto"/>
        <w:jc w:val="both"/>
        <w:rPr>
          <w:rFonts w:ascii="Times New Roman" w:eastAsia="Times New Roman" w:hAnsi="Times New Roman"/>
          <w:color w:val="000000"/>
          <w:sz w:val="24"/>
          <w:szCs w:val="24"/>
        </w:rPr>
      </w:pPr>
      <w:r w:rsidRPr="009E04CC">
        <w:rPr>
          <w:rFonts w:ascii="Times New Roman" w:hAnsi="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991B6A7" w14:textId="77777777" w:rsidR="009E04CC" w:rsidRPr="009E04CC" w:rsidRDefault="009E04CC" w:rsidP="009E04CC">
      <w:pPr>
        <w:spacing w:after="0" w:line="240" w:lineRule="auto"/>
        <w:rPr>
          <w:rFonts w:ascii="Times New Roman" w:eastAsia="Times New Roman" w:hAnsi="Times New Roman"/>
          <w:sz w:val="14"/>
          <w:szCs w:val="14"/>
        </w:rPr>
      </w:pPr>
    </w:p>
    <w:p w14:paraId="46190819"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49588258"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7.3.  Prekių trūkumų šalinimas</w:t>
      </w:r>
    </w:p>
    <w:p w14:paraId="638D4CF2"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3ECDDE1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7.3.1. Tiekėjas privalo nemokamai pašalinti Prekių trūkumus, sutaisydamas Prekes ar jų dalį arba pakeisdamas Prekę nauja Preke ar jos dalimi.</w:t>
      </w:r>
    </w:p>
    <w:p w14:paraId="7ACE140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EE47F6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2EF796DD"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B6361F7"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B23E15"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7.3.6. Tiekėjas, pašalinęs visus Prekių trūkumus, privalo apie tai informuoti Pirkėją.</w:t>
      </w:r>
    </w:p>
    <w:p w14:paraId="7704A77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89A238E"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1C52BA75"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7.4.  Pirkėjo teisės, Tiekėjui nepašalinus Prekių trūkumų</w:t>
      </w:r>
    </w:p>
    <w:p w14:paraId="2CC7D300"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08F67F3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7.4.1. Jeigu Tiekėjas atsisako pašalinti arba nepašalina Prekių trūkumų per Pirkėjo nustatytus protingus terminus, Pirkėjas turi teisę:</w:t>
      </w:r>
    </w:p>
    <w:p w14:paraId="737A4C9F" w14:textId="77777777" w:rsidR="009E04CC" w:rsidRPr="009E04CC" w:rsidRDefault="009E04CC" w:rsidP="009E04CC">
      <w:pPr>
        <w:spacing w:after="0" w:line="257" w:lineRule="atLeast"/>
        <w:jc w:val="both"/>
        <w:rPr>
          <w:rFonts w:ascii="Times New Roman" w:eastAsia="Times New Roman" w:hAnsi="Times New Roman"/>
          <w:sz w:val="24"/>
          <w:szCs w:val="24"/>
        </w:rPr>
      </w:pPr>
      <w:r w:rsidRPr="009E04CC">
        <w:rPr>
          <w:rFonts w:ascii="Times New Roman" w:eastAsia="Times New Roman" w:hAnsi="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9E04CC">
        <w:rPr>
          <w:rFonts w:ascii="Times New Roman" w:eastAsia="Times New Roman" w:hAnsi="Times New Roman"/>
          <w:sz w:val="24"/>
          <w:szCs w:val="24"/>
        </w:rPr>
        <w:t>šalinimo išlaidas ir padengti patirtus nuostolius; arba</w:t>
      </w:r>
    </w:p>
    <w:p w14:paraId="35DA5717" w14:textId="77777777" w:rsidR="009E04CC" w:rsidRPr="009E04CC" w:rsidRDefault="009E04CC" w:rsidP="009E04CC">
      <w:pPr>
        <w:spacing w:after="0" w:line="257" w:lineRule="atLeast"/>
        <w:jc w:val="both"/>
        <w:rPr>
          <w:rFonts w:ascii="Times New Roman" w:eastAsia="Times New Roman" w:hAnsi="Times New Roman"/>
          <w:sz w:val="24"/>
          <w:szCs w:val="24"/>
        </w:rPr>
      </w:pPr>
      <w:r w:rsidRPr="009E04CC">
        <w:rPr>
          <w:rFonts w:ascii="Times New Roman" w:eastAsia="Times New Roman" w:hAnsi="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9E04CC">
        <w:rPr>
          <w:rFonts w:ascii="Times New Roman" w:eastAsia="Times New Roman" w:hAnsi="Times New Roman"/>
          <w:kern w:val="2"/>
          <w:sz w:val="24"/>
          <w:szCs w:val="24"/>
        </w:rPr>
        <w:t>, jeigu tai neprieštarauja VPĮ įtvirtintiems principams</w:t>
      </w:r>
      <w:r w:rsidRPr="009E04CC">
        <w:rPr>
          <w:rFonts w:ascii="Times New Roman" w:eastAsia="Times New Roman" w:hAnsi="Times New Roman"/>
          <w:sz w:val="24"/>
          <w:szCs w:val="24"/>
        </w:rPr>
        <w:t>; arba</w:t>
      </w:r>
      <w:r w:rsidRPr="009E04CC">
        <w:rPr>
          <w:rFonts w:ascii="Times New Roman" w:eastAsia="Times New Roman" w:hAnsi="Times New Roman"/>
          <w:kern w:val="2"/>
          <w:sz w:val="24"/>
          <w:szCs w:val="24"/>
        </w:rPr>
        <w:t xml:space="preserve"> </w:t>
      </w:r>
    </w:p>
    <w:p w14:paraId="144BD36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sz w:val="24"/>
          <w:szCs w:val="24"/>
        </w:rPr>
        <w:lastRenderedPageBreak/>
        <w:t xml:space="preserve">7.4.1.3. grąžinti Prekes Tiekėjui ir nemokėti už tokias Prekes ar reikalauti grąžinti </w:t>
      </w:r>
      <w:r w:rsidRPr="009E04CC">
        <w:rPr>
          <w:rFonts w:ascii="Times New Roman" w:eastAsia="Times New Roman" w:hAnsi="Times New Roman"/>
          <w:color w:val="000000"/>
          <w:sz w:val="24"/>
          <w:szCs w:val="24"/>
        </w:rPr>
        <w:t>už Prekes sumokėtą sumą bei nutraukti Sutartį.</w:t>
      </w:r>
    </w:p>
    <w:p w14:paraId="3BFA5CF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7.4.2. Tiekėjui pagal Sutartį mokėtina suma sumažinama tiek, kiek sumažėja Prekių vertė Pirkėjui dėl Prekių trūkumų, </w:t>
      </w:r>
      <w:r w:rsidRPr="009E04CC">
        <w:rPr>
          <w:rFonts w:ascii="Times New Roman" w:eastAsia="Arial" w:hAnsi="Times New Roman"/>
          <w:kern w:val="2"/>
          <w:sz w:val="24"/>
          <w:szCs w:val="24"/>
        </w:rPr>
        <w:t>jeigu tokia Prekių vertė gali būti išskaitoma iš bendros Prekių vertės</w:t>
      </w:r>
      <w:r w:rsidRPr="009E04CC">
        <w:rPr>
          <w:rFonts w:ascii="Times New Roman" w:eastAsia="Times New Roman" w:hAnsi="Times New Roman"/>
          <w:color w:val="000000"/>
          <w:sz w:val="24"/>
          <w:szCs w:val="24"/>
        </w:rPr>
        <w:t xml:space="preserve"> Į Prekių vertės sumažėjimą, be kita ko, įskaičiuojamos Pirkėjo išlaidos Prekių trūkumų įvertinimui ir šalinimui </w:t>
      </w:r>
      <w:r w:rsidRPr="009E04CC">
        <w:rPr>
          <w:rFonts w:ascii="Times New Roman" w:eastAsia="Arial" w:hAnsi="Times New Roman"/>
          <w:kern w:val="2"/>
          <w:sz w:val="24"/>
          <w:szCs w:val="24"/>
        </w:rPr>
        <w:t>(jeigu tokių Prekių kaina buvo nurodyta pirkimo metu)</w:t>
      </w:r>
      <w:r w:rsidRPr="009E04CC">
        <w:rPr>
          <w:rFonts w:ascii="Times New Roman" w:eastAsia="Times New Roman" w:hAnsi="Times New Roman"/>
          <w:color w:val="000000"/>
          <w:sz w:val="24"/>
          <w:szCs w:val="24"/>
        </w:rPr>
        <w:t>, Pirkėjo esamų ar būsimų išlaidų Prekių eksploatavimui padidėjimas (jeigu tokios išlaidos buvo vertinamos pirkimo metu).</w:t>
      </w:r>
    </w:p>
    <w:p w14:paraId="0ECDCA00"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07CB1A0D"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7.4.4. Už vėlavimą pašalinti Prekių trūkumus Pirkėjas privalo reikalauti Tiekėjo sumokėti Specialiosiose sąlygose nustatyto dydžio netesybas.</w:t>
      </w:r>
    </w:p>
    <w:p w14:paraId="15B3131B"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11F0B6FF"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8.  PRISTATYMO TERMINAI</w:t>
      </w:r>
    </w:p>
    <w:p w14:paraId="5AA9135A" w14:textId="77777777" w:rsidR="009E04CC" w:rsidRPr="009E04CC" w:rsidRDefault="009E04CC" w:rsidP="009E04CC">
      <w:pPr>
        <w:spacing w:after="0" w:line="257" w:lineRule="atLeast"/>
        <w:ind w:firstLine="62"/>
        <w:rPr>
          <w:rFonts w:ascii="Times New Roman" w:eastAsia="Times New Roman" w:hAnsi="Times New Roman"/>
          <w:color w:val="000000"/>
          <w:sz w:val="24"/>
          <w:szCs w:val="24"/>
        </w:rPr>
      </w:pPr>
    </w:p>
    <w:p w14:paraId="23583ECF"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8.1.  Pristatymo terminai ir Prekių tiekimo grafikas</w:t>
      </w:r>
    </w:p>
    <w:p w14:paraId="0B6E603F"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246F0A95"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8.1.1. Tiekėjas privalo pristatyti Prekes laikydamasis terminų, nurodytų Specialiosiose sąlygose.</w:t>
      </w:r>
    </w:p>
    <w:p w14:paraId="52F5CAB9"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9E04CC">
        <w:rPr>
          <w:rFonts w:ascii="Times New Roman" w:eastAsia="Times New Roman" w:hAnsi="Times New Roman"/>
          <w:b/>
          <w:bCs/>
          <w:color w:val="000000"/>
          <w:sz w:val="24"/>
          <w:szCs w:val="24"/>
        </w:rPr>
        <w:t>Grafikas</w:t>
      </w:r>
      <w:r w:rsidRPr="009E04CC">
        <w:rPr>
          <w:rFonts w:ascii="Times New Roman" w:eastAsia="Times New Roman" w:hAnsi="Times New Roman"/>
          <w:color w:val="000000"/>
          <w:sz w:val="24"/>
          <w:szCs w:val="24"/>
        </w:rPr>
        <w:t>).</w:t>
      </w:r>
    </w:p>
    <w:p w14:paraId="3A6EF7D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8.1.3. Jei aktualu, Grafike turi būti pažymėta, kurios Prekės gali būti pristatomos lygiagrečiai, o kurios gali būti pristatomos tik numatytu eiliškumu.</w:t>
      </w:r>
    </w:p>
    <w:p w14:paraId="4E25FA3F"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21FE1D41"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8.2.  Netesybos už Prekių pristatymo vėlavimą</w:t>
      </w:r>
    </w:p>
    <w:p w14:paraId="2CB4FC57"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36415226"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02F94CA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0FE7C2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DECF98C"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772E4E7E"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9.  PRIEVOLIŲ PAGAL SUTARTĮ ĮVYKDYMO UŽTIKRINIMO BŪDAI</w:t>
      </w:r>
    </w:p>
    <w:p w14:paraId="4686216C" w14:textId="77777777" w:rsidR="009E04CC" w:rsidRPr="009E04CC" w:rsidRDefault="009E04CC" w:rsidP="009E04CC">
      <w:pPr>
        <w:spacing w:after="0" w:line="257" w:lineRule="atLeast"/>
        <w:ind w:firstLine="62"/>
        <w:rPr>
          <w:rFonts w:ascii="Times New Roman" w:eastAsia="Times New Roman" w:hAnsi="Times New Roman"/>
          <w:color w:val="000000"/>
          <w:sz w:val="24"/>
          <w:szCs w:val="24"/>
        </w:rPr>
      </w:pPr>
    </w:p>
    <w:p w14:paraId="22BD0A9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4B50D0"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69682A3B"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10.  SUTARTIES ĮVYKDYMO UŽTIKRINIMAS (JEI TAIKOMA)</w:t>
      </w:r>
    </w:p>
    <w:p w14:paraId="5C28FE23"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2BAA635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2B236F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Pastaba.</w:t>
      </w:r>
      <w:r w:rsidRPr="009E04CC">
        <w:rPr>
          <w:rFonts w:ascii="Times New Roman" w:eastAsia="Times New Roman" w:hAnsi="Times New Roman"/>
          <w:color w:val="000000"/>
          <w:sz w:val="24"/>
          <w:szCs w:val="24"/>
        </w:rPr>
        <w:t> </w:t>
      </w:r>
      <w:r w:rsidRPr="009E04CC">
        <w:rPr>
          <w:rFonts w:ascii="Times New Roman" w:eastAsia="Times New Roman" w:hAnsi="Times New Roman"/>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9E04CC">
        <w:rPr>
          <w:rFonts w:ascii="Times New Roman" w:eastAsia="Times New Roman" w:hAnsi="Times New Roman"/>
          <w:color w:val="000000"/>
          <w:sz w:val="24"/>
          <w:szCs w:val="24"/>
          <w:shd w:val="clear" w:color="auto" w:fill="FFFFFF"/>
        </w:rPr>
        <w:lastRenderedPageBreak/>
        <w:t>gali nusimatyti papildomus reikalavimus Specialiosiose sąlygose tokio Sutarties įvykdymo užtikrinimo pateikimui, atitinkančius įstatymų bei kitų teisės aktų nuostatas.</w:t>
      </w:r>
    </w:p>
    <w:p w14:paraId="49F4195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E04CC">
        <w:rPr>
          <w:rFonts w:ascii="Times New Roman" w:eastAsia="Times New Roman" w:hAnsi="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9E04CC">
        <w:rPr>
          <w:rFonts w:ascii="Times New Roman" w:eastAsia="Times New Roman" w:hAnsi="Times New Roman"/>
          <w:color w:val="000000"/>
          <w:sz w:val="24"/>
          <w:szCs w:val="24"/>
          <w:shd w:val="clear" w:color="auto" w:fill="FFFFFF"/>
        </w:rPr>
        <w:t xml:space="preserve">), atitinkantį Bendrųjų sąlygų 10 skyriuje nurodytas sąlygas, per Specialiosiose sąlygose nustatytą terminą (toliau – </w:t>
      </w:r>
      <w:r w:rsidRPr="009E04CC">
        <w:rPr>
          <w:rFonts w:ascii="Times New Roman" w:eastAsia="Times New Roman" w:hAnsi="Times New Roman"/>
          <w:b/>
          <w:bCs/>
          <w:color w:val="000000"/>
          <w:sz w:val="24"/>
          <w:szCs w:val="24"/>
          <w:shd w:val="clear" w:color="auto" w:fill="FFFFFF"/>
        </w:rPr>
        <w:t>Sutarties įvykdymo užtikrinimas</w:t>
      </w:r>
      <w:r w:rsidRPr="009E04CC">
        <w:rPr>
          <w:rFonts w:ascii="Times New Roman" w:eastAsia="Times New Roman" w:hAnsi="Times New Roman"/>
          <w:color w:val="000000"/>
          <w:sz w:val="24"/>
          <w:szCs w:val="24"/>
          <w:shd w:val="clear" w:color="auto" w:fill="FFFFFF"/>
        </w:rPr>
        <w:t>).</w:t>
      </w:r>
    </w:p>
    <w:p w14:paraId="347E115A"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6C7A3E"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39A807A"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3FADFF"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B02FC22"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10.7. Sutarties įvykdymo užtikrinimas turi įsigalioti ne vėliau negu jo pateikimo Pirkėjui dieną. </w:t>
      </w:r>
    </w:p>
    <w:p w14:paraId="4C8F7ECA"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10.8. Sutarties įvykdymo užtikrinimo suma turi būti nurodoma ir išmokama eurais. </w:t>
      </w:r>
    </w:p>
    <w:p w14:paraId="37FFEE70" w14:textId="77777777" w:rsidR="009E04CC" w:rsidRPr="009E04CC" w:rsidRDefault="009E04CC" w:rsidP="009E04CC">
      <w:pPr>
        <w:spacing w:after="0" w:line="257" w:lineRule="atLeast"/>
        <w:jc w:val="both"/>
        <w:textAlignment w:val="baseline"/>
        <w:rPr>
          <w:rFonts w:ascii="Times New Roman" w:eastAsia="Times New Roman" w:hAnsi="Times New Roman"/>
          <w:sz w:val="24"/>
          <w:szCs w:val="24"/>
        </w:rPr>
      </w:pPr>
      <w:r w:rsidRPr="009E04CC">
        <w:rPr>
          <w:rFonts w:ascii="Times New Roman" w:eastAsia="Times New Roman" w:hAnsi="Times New Roman"/>
          <w:color w:val="000000"/>
          <w:sz w:val="24"/>
          <w:szCs w:val="24"/>
        </w:rPr>
        <w:t xml:space="preserve">10.9. Sutarties įvykdymo užtikrinimas turi būti surašytas lietuvių arba kita kalba (esant Pirkėjo </w:t>
      </w:r>
      <w:r w:rsidRPr="009E04CC">
        <w:rPr>
          <w:rFonts w:ascii="Times New Roman" w:eastAsia="Times New Roman" w:hAnsi="Times New Roman"/>
          <w:sz w:val="24"/>
          <w:szCs w:val="24"/>
        </w:rPr>
        <w:t>prašymui, turi būti pateiktas vertimas į lietuvių kalbą). </w:t>
      </w:r>
    </w:p>
    <w:p w14:paraId="706B1D78" w14:textId="77777777" w:rsidR="009E04CC" w:rsidRPr="009E04CC" w:rsidRDefault="009E04CC" w:rsidP="009E04CC">
      <w:pPr>
        <w:spacing w:after="0" w:line="257" w:lineRule="atLeast"/>
        <w:jc w:val="both"/>
        <w:textAlignment w:val="baseline"/>
        <w:rPr>
          <w:rFonts w:ascii="Times New Roman" w:eastAsia="Times New Roman" w:hAnsi="Times New Roman"/>
          <w:sz w:val="24"/>
          <w:szCs w:val="24"/>
        </w:rPr>
      </w:pPr>
      <w:r w:rsidRPr="009E04CC">
        <w:rPr>
          <w:rFonts w:ascii="Times New Roman" w:eastAsia="Times New Roman" w:hAnsi="Times New Roman"/>
          <w:sz w:val="24"/>
          <w:szCs w:val="24"/>
        </w:rPr>
        <w:t xml:space="preserve">10.10. Sutarties įvykdymo užtikrinime nurodytas jo galiojimo terminas turi būti ne trumpesnis nei nurodytas </w:t>
      </w:r>
      <w:r w:rsidRPr="009E04CC">
        <w:rPr>
          <w:rFonts w:ascii="Times New Roman" w:hAnsi="Times New Roman"/>
          <w:kern w:val="2"/>
          <w:sz w:val="24"/>
          <w:szCs w:val="24"/>
        </w:rPr>
        <w:t>Specialiosiose sąlygose</w:t>
      </w:r>
      <w:r w:rsidRPr="009E04CC">
        <w:rPr>
          <w:rFonts w:ascii="Times New Roman" w:eastAsia="Times New Roman" w:hAnsi="Times New Roman"/>
          <w:sz w:val="24"/>
          <w:szCs w:val="24"/>
        </w:rPr>
        <w:t>. </w:t>
      </w:r>
    </w:p>
    <w:p w14:paraId="58567C2E"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8E6C6A8"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5FDB9F"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792C45"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3A40DD0"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B2A7A0"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10.16. Pirkėjas gali pasinaudoti Sutarties įvykdymo užtikrinimu, esant bet kuriai iš žemiau nurodytų aplinkybių:  </w:t>
      </w:r>
    </w:p>
    <w:p w14:paraId="5BD56E67"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10.16.1. Tiekėjas neįvykdė, nevykdo arba netinkamai vykdo savo įsipareigojimus pagal Sutartį;  </w:t>
      </w:r>
    </w:p>
    <w:p w14:paraId="25F957FC"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10.16.2. Tiekėjas per protingai nustatytą laikotarpį neįvykdo Pirkėjo nurodymo ištaisyti Prekių trūkumus;  </w:t>
      </w:r>
    </w:p>
    <w:p w14:paraId="69B12DF8"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3D719D"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10.16.4. Tiekėjas be pateisinamos priežasties (ne Sutartyje nustatytais atvejais) vienašališkai nutraukia Sutartį. </w:t>
      </w:r>
    </w:p>
    <w:p w14:paraId="493C6ACD" w14:textId="77777777" w:rsidR="009E04CC" w:rsidRPr="009E04CC" w:rsidRDefault="009E04CC" w:rsidP="009E04CC">
      <w:pPr>
        <w:spacing w:after="0" w:line="257" w:lineRule="atLeast"/>
        <w:ind w:firstLine="62"/>
        <w:jc w:val="both"/>
        <w:textAlignment w:val="baseline"/>
        <w:rPr>
          <w:rFonts w:ascii="Times New Roman" w:eastAsia="Times New Roman" w:hAnsi="Times New Roman"/>
          <w:color w:val="000000"/>
          <w:sz w:val="24"/>
          <w:szCs w:val="24"/>
        </w:rPr>
      </w:pPr>
    </w:p>
    <w:p w14:paraId="2DDA215A"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11.  SUTARTIES KAINA IR JOS PERSKAIČIAVIMAS</w:t>
      </w:r>
    </w:p>
    <w:p w14:paraId="243E3C3C"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029988A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71CA47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11.2. Pradinės sutarties vertė yra nurodyta Specialiosiose sąlygose.</w:t>
      </w:r>
    </w:p>
    <w:p w14:paraId="00DD7639"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B0D13C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11.4. Sutarties kainos peržiūra atliekama Specialiosiose sąlygose nustatyta tvarka.</w:t>
      </w:r>
    </w:p>
    <w:p w14:paraId="4FBD173B"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2431187D"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12.  ATSISKAITYMO TVARKA</w:t>
      </w:r>
    </w:p>
    <w:p w14:paraId="0A853606" w14:textId="77777777" w:rsidR="009E04CC" w:rsidRPr="009E04CC" w:rsidRDefault="009E04CC" w:rsidP="009E04CC">
      <w:pPr>
        <w:spacing w:after="0" w:line="257" w:lineRule="atLeast"/>
        <w:ind w:firstLine="62"/>
        <w:jc w:val="center"/>
        <w:rPr>
          <w:rFonts w:ascii="Times New Roman" w:eastAsia="Times New Roman" w:hAnsi="Times New Roman"/>
          <w:color w:val="000000"/>
          <w:sz w:val="24"/>
          <w:szCs w:val="24"/>
        </w:rPr>
      </w:pPr>
    </w:p>
    <w:p w14:paraId="33764A04"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12.1.  Išankstinis mokėjimas (avansas) (jei taikoma)</w:t>
      </w:r>
    </w:p>
    <w:p w14:paraId="5C023A04"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5C789EFE"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12.1.1. Bendrųjų sąlygų 12.1 poskyrio sąlygos taikomos tuo atveju, jei Specialiosiose sąlygose yra nurodyta, kad Tiekėjui mokamas išankstinis mokėjimas (avansas) (toliau – </w:t>
      </w:r>
      <w:r w:rsidRPr="009E04CC">
        <w:rPr>
          <w:rFonts w:ascii="Times New Roman" w:eastAsia="Times New Roman" w:hAnsi="Times New Roman"/>
          <w:b/>
          <w:bCs/>
          <w:color w:val="000000"/>
          <w:sz w:val="24"/>
          <w:szCs w:val="24"/>
        </w:rPr>
        <w:t>Avansas</w:t>
      </w:r>
      <w:r w:rsidRPr="009E04CC">
        <w:rPr>
          <w:rFonts w:ascii="Times New Roman" w:eastAsia="Times New Roman" w:hAnsi="Times New Roman"/>
          <w:color w:val="000000"/>
          <w:sz w:val="24"/>
          <w:szCs w:val="24"/>
        </w:rPr>
        <w:t>). </w:t>
      </w:r>
    </w:p>
    <w:p w14:paraId="1A785390"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12.1.2. Pirkėjas sumoka Tiekėjui </w:t>
      </w:r>
      <w:r w:rsidRPr="009E04CC">
        <w:rPr>
          <w:rFonts w:ascii="Times New Roman" w:hAnsi="Times New Roman"/>
          <w:kern w:val="2"/>
          <w:sz w:val="24"/>
          <w:szCs w:val="24"/>
        </w:rPr>
        <w:t>ne didesnį kaip Specialiosiose sąlygose nurodyto dydžio Avansą</w:t>
      </w:r>
      <w:r w:rsidRPr="009E04CC">
        <w:rPr>
          <w:rFonts w:ascii="Times New Roman" w:eastAsia="Times New Roman" w:hAnsi="Times New Roman"/>
          <w:color w:val="000000"/>
          <w:sz w:val="24"/>
          <w:szCs w:val="24"/>
        </w:rPr>
        <w:t>.</w:t>
      </w:r>
    </w:p>
    <w:p w14:paraId="152A7443"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E04CC">
        <w:rPr>
          <w:rFonts w:ascii="Times New Roman" w:eastAsia="Times New Roman" w:hAnsi="Times New Roman"/>
          <w:b/>
          <w:bCs/>
          <w:color w:val="000000"/>
          <w:sz w:val="24"/>
          <w:szCs w:val="24"/>
        </w:rPr>
        <w:t>Avanso užtikrinimas</w:t>
      </w:r>
      <w:r w:rsidRPr="009E04CC">
        <w:rPr>
          <w:rFonts w:ascii="Times New Roman" w:eastAsia="Times New Roman" w:hAnsi="Times New Roman"/>
          <w:color w:val="000000"/>
          <w:sz w:val="24"/>
          <w:szCs w:val="24"/>
        </w:rPr>
        <w:t>). </w:t>
      </w:r>
    </w:p>
    <w:p w14:paraId="18BAE39E"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Pastaba.</w:t>
      </w:r>
      <w:r w:rsidRPr="009E04CC">
        <w:rPr>
          <w:rFonts w:ascii="Times New Roman" w:eastAsia="Times New Roman" w:hAnsi="Times New Roman"/>
          <w:color w:val="000000"/>
          <w:sz w:val="24"/>
          <w:szCs w:val="24"/>
        </w:rPr>
        <w:t> </w:t>
      </w:r>
      <w:r w:rsidRPr="009E04CC">
        <w:rPr>
          <w:rFonts w:ascii="Times New Roman" w:eastAsia="Times New Roman" w:hAnsi="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E04CC">
        <w:rPr>
          <w:rFonts w:ascii="Times New Roman" w:eastAsia="Times New Roman" w:hAnsi="Times New Roman"/>
          <w:color w:val="000000"/>
          <w:sz w:val="24"/>
          <w:szCs w:val="24"/>
        </w:rPr>
        <w:t> </w:t>
      </w:r>
      <w:r w:rsidRPr="009E04CC">
        <w:rPr>
          <w:rFonts w:ascii="Times New Roman" w:eastAsia="Times New Roman" w:hAnsi="Times New Roman"/>
          <w:color w:val="000000"/>
          <w:sz w:val="24"/>
          <w:szCs w:val="24"/>
          <w:shd w:val="clear" w:color="auto" w:fill="FFFFFF"/>
        </w:rPr>
        <w:t>įstatymų bei kitų teisės aktų</w:t>
      </w:r>
      <w:r w:rsidRPr="009E04CC">
        <w:rPr>
          <w:rFonts w:ascii="Times New Roman" w:eastAsia="Times New Roman" w:hAnsi="Times New Roman"/>
          <w:color w:val="000000"/>
          <w:sz w:val="24"/>
          <w:szCs w:val="24"/>
        </w:rPr>
        <w:t> </w:t>
      </w:r>
      <w:r w:rsidRPr="009E04CC">
        <w:rPr>
          <w:rFonts w:ascii="Times New Roman" w:eastAsia="Times New Roman" w:hAnsi="Times New Roman"/>
          <w:color w:val="000000"/>
          <w:sz w:val="24"/>
          <w:szCs w:val="24"/>
          <w:shd w:val="clear" w:color="auto" w:fill="FFFFFF"/>
        </w:rPr>
        <w:t>nuostatas.</w:t>
      </w:r>
    </w:p>
    <w:p w14:paraId="54BADD7E" w14:textId="77777777" w:rsidR="009E04CC" w:rsidRPr="009E04CC" w:rsidRDefault="009E04CC" w:rsidP="009E04CC">
      <w:pPr>
        <w:spacing w:after="0" w:line="257" w:lineRule="atLeast"/>
        <w:jc w:val="both"/>
        <w:textAlignment w:val="baseline"/>
        <w:rPr>
          <w:rFonts w:ascii="Times New Roman" w:eastAsia="Times New Roman" w:hAnsi="Times New Roman"/>
          <w:sz w:val="24"/>
          <w:szCs w:val="24"/>
        </w:rPr>
      </w:pPr>
      <w:r w:rsidRPr="009E04CC">
        <w:rPr>
          <w:rFonts w:ascii="Times New Roman" w:eastAsia="Times New Roman" w:hAnsi="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FD0145A"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12.1.5. Avanso užtikrinimu bankas (draudimo bendrovė) privalo neatšaukiamai ir besąlygiškai įsipareigoti ne vėliau kaip per 15 (penkiolika) dienų nuo Pirkėjo raštiško pranešimo apie Sutarties </w:t>
      </w:r>
      <w:r w:rsidRPr="009E04CC">
        <w:rPr>
          <w:rFonts w:ascii="Times New Roman" w:eastAsia="Times New Roman" w:hAnsi="Times New Roman"/>
          <w:color w:val="000000"/>
          <w:sz w:val="24"/>
          <w:szCs w:val="24"/>
        </w:rPr>
        <w:lastRenderedPageBreak/>
        <w:t>neįvykdymą ar Sutarties nutraukimą dėl Tiekėjo kaltės, sumokėti Pirkėjui sumą, neviršijančią išmokėto Avanso sumos ir užtikrinimo sumos, pinigus pervedant į Pirkėjo sąskaitą. </w:t>
      </w:r>
    </w:p>
    <w:p w14:paraId="0CA9718D"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75F22E"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12.1.7. Avanso užtikrinimo suma turi būti nurodoma ir išmokama eurais. </w:t>
      </w:r>
    </w:p>
    <w:p w14:paraId="56D8C53F"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12.1.8. Avanso užtikrinimas turi būti surašytas lietuvių arba kita kalba (esant Pirkėjo prašymui, turi būti pateiktas vertimas į lietuvių kalbą). </w:t>
      </w:r>
    </w:p>
    <w:p w14:paraId="5513E95D"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12.1.9. Avanso užtikrinimas, neatitinkantis šiame Sutarties poskyryje nustatytų reikalavimų, nebus priimamas. </w:t>
      </w:r>
    </w:p>
    <w:p w14:paraId="77EC68B4"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79AC04"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2DC8DB36"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8E8495" w14:textId="77777777" w:rsidR="009E04CC" w:rsidRPr="009E04CC" w:rsidRDefault="009E04CC" w:rsidP="009E04CC">
      <w:pPr>
        <w:spacing w:after="0" w:line="257" w:lineRule="atLeast"/>
        <w:ind w:firstLine="62"/>
        <w:jc w:val="both"/>
        <w:textAlignment w:val="baseline"/>
        <w:rPr>
          <w:rFonts w:ascii="Times New Roman" w:eastAsia="Times New Roman" w:hAnsi="Times New Roman"/>
          <w:color w:val="000000"/>
          <w:sz w:val="24"/>
          <w:szCs w:val="24"/>
        </w:rPr>
      </w:pPr>
    </w:p>
    <w:p w14:paraId="2F80F310"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12.2.  Mokėjimų tvarka</w:t>
      </w:r>
    </w:p>
    <w:p w14:paraId="00F989BA"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0025610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12.2.1. Tiekėjas išrašo Sąskaitą tik Šalims pasirašius Prekių perdavimo–priėmimo aktą, jeigu kitaip nenumatyta Specialiosiose sąlygose:</w:t>
      </w:r>
    </w:p>
    <w:p w14:paraId="35088684"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9E04CC">
        <w:rPr>
          <w:rFonts w:ascii="Times New Roman" w:eastAsia="Times New Roman" w:hAnsi="Times New Roman"/>
          <w:color w:val="467886"/>
          <w:sz w:val="24"/>
          <w:szCs w:val="24"/>
          <w:u w:val="single"/>
        </w:rPr>
        <w:t>(ES) 2017/1870</w:t>
      </w:r>
      <w:r w:rsidRPr="009E04CC">
        <w:rPr>
          <w:rFonts w:ascii="Times New Roman" w:eastAsia="Times New Roman" w:hAnsi="Times New Roman"/>
          <w:color w:val="000000"/>
          <w:sz w:val="24"/>
          <w:szCs w:val="24"/>
        </w:rPr>
        <w:t xml:space="preserve"> dėl nuorodos į Europos elektroninių sąskaitų faktūrų standartą ir sintaksių sąrašo paskelbimo pagal Europos Parlamento ir Tarybos direktyvą </w:t>
      </w:r>
      <w:r w:rsidRPr="009E04CC">
        <w:rPr>
          <w:rFonts w:ascii="Times New Roman" w:eastAsia="Times New Roman" w:hAnsi="Times New Roman"/>
          <w:color w:val="467886"/>
          <w:sz w:val="24"/>
          <w:szCs w:val="24"/>
          <w:u w:val="single"/>
        </w:rPr>
        <w:t>2014/55/ES</w:t>
      </w:r>
      <w:r w:rsidRPr="009E04CC">
        <w:rPr>
          <w:rFonts w:ascii="Times New Roman" w:eastAsia="Times New Roman" w:hAnsi="Times New Roman"/>
          <w:color w:val="000000"/>
          <w:sz w:val="24"/>
          <w:szCs w:val="24"/>
        </w:rPr>
        <w:t> (toliau – </w:t>
      </w:r>
      <w:r w:rsidRPr="009E04CC">
        <w:rPr>
          <w:rFonts w:ascii="Times New Roman" w:eastAsia="Times New Roman" w:hAnsi="Times New Roman"/>
          <w:b/>
          <w:bCs/>
          <w:color w:val="000000"/>
          <w:sz w:val="24"/>
          <w:szCs w:val="24"/>
        </w:rPr>
        <w:t>Europos elektroninių sąskaitų faktūrų</w:t>
      </w:r>
      <w:r w:rsidRPr="009E04CC">
        <w:rPr>
          <w:rFonts w:ascii="Times New Roman" w:eastAsia="Times New Roman" w:hAnsi="Times New Roman"/>
          <w:color w:val="000000"/>
          <w:sz w:val="24"/>
          <w:szCs w:val="24"/>
        </w:rPr>
        <w:t> </w:t>
      </w:r>
      <w:r w:rsidRPr="009E04CC">
        <w:rPr>
          <w:rFonts w:ascii="Times New Roman" w:eastAsia="Times New Roman" w:hAnsi="Times New Roman"/>
          <w:b/>
          <w:bCs/>
          <w:color w:val="000000"/>
          <w:sz w:val="24"/>
          <w:szCs w:val="24"/>
        </w:rPr>
        <w:t>standartas</w:t>
      </w:r>
      <w:r w:rsidRPr="009E04CC">
        <w:rPr>
          <w:rFonts w:ascii="Times New Roman" w:eastAsia="Times New Roman" w:hAnsi="Times New Roman"/>
          <w:color w:val="000000"/>
          <w:sz w:val="24"/>
          <w:szCs w:val="24"/>
        </w:rPr>
        <w:t xml:space="preserve">), Tiekėjas gali pateikti </w:t>
      </w:r>
      <w:r w:rsidRPr="009E04CC">
        <w:rPr>
          <w:rFonts w:ascii="Times New Roman" w:eastAsia="Arial" w:hAnsi="Times New Roman"/>
          <w:kern w:val="2"/>
          <w:sz w:val="24"/>
          <w:szCs w:val="24"/>
        </w:rPr>
        <w:t>pasirinktomis priemonėmis</w:t>
      </w:r>
      <w:r w:rsidRPr="009E04CC">
        <w:rPr>
          <w:rFonts w:ascii="Times New Roman" w:eastAsia="Times New Roman" w:hAnsi="Times New Roman"/>
          <w:color w:val="000000"/>
          <w:sz w:val="24"/>
          <w:szCs w:val="24"/>
        </w:rPr>
        <w:t>;</w:t>
      </w:r>
    </w:p>
    <w:p w14:paraId="231D38AD"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12.2.1.2. Europos elektroninių sąskaitų faktūrų standarto neatitinkančią elektroninę sąskaitą faktūrą Tiekėjas </w:t>
      </w:r>
      <w:r w:rsidRPr="009E04CC">
        <w:rPr>
          <w:rFonts w:ascii="Times New Roman" w:eastAsia="Arial" w:hAnsi="Times New Roman"/>
          <w:kern w:val="2"/>
          <w:sz w:val="24"/>
          <w:szCs w:val="24"/>
        </w:rPr>
        <w:t xml:space="preserve">gali teikti tik naudodamasis Sąskaitų administravimo bendrosios informacinės sistemos (toliau – </w:t>
      </w:r>
      <w:r w:rsidRPr="009E04CC">
        <w:rPr>
          <w:rFonts w:ascii="Times New Roman" w:eastAsia="Arial" w:hAnsi="Times New Roman"/>
          <w:b/>
          <w:bCs/>
          <w:kern w:val="2"/>
          <w:sz w:val="24"/>
          <w:szCs w:val="24"/>
        </w:rPr>
        <w:t>SABIS</w:t>
      </w:r>
      <w:r w:rsidRPr="009E04CC">
        <w:rPr>
          <w:rFonts w:ascii="Times New Roman" w:eastAsia="Arial" w:hAnsi="Times New Roman"/>
          <w:kern w:val="2"/>
          <w:sz w:val="24"/>
          <w:szCs w:val="24"/>
        </w:rPr>
        <w:t>) priemonėmis</w:t>
      </w:r>
      <w:r w:rsidRPr="009E04CC">
        <w:rPr>
          <w:rFonts w:ascii="Times New Roman" w:eastAsia="Times New Roman" w:hAnsi="Times New Roman"/>
          <w:color w:val="000000"/>
          <w:sz w:val="24"/>
          <w:szCs w:val="24"/>
        </w:rPr>
        <w:t>.</w:t>
      </w:r>
    </w:p>
    <w:p w14:paraId="33141433"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12.2.2. Pirkėjas elektronines sąskaitas faktūras priima ir apdoroja naudodamasis informacinės sistemos SABIS priemonėmis, </w:t>
      </w:r>
      <w:r w:rsidRPr="009E04CC">
        <w:rPr>
          <w:rFonts w:ascii="Times New Roman" w:eastAsia="Arial" w:hAnsi="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9E04CC">
        <w:rPr>
          <w:rFonts w:ascii="Times New Roman" w:eastAsia="Times New Roman" w:hAnsi="Times New Roman"/>
          <w:color w:val="000000"/>
          <w:sz w:val="24"/>
          <w:szCs w:val="24"/>
        </w:rPr>
        <w:t>.</w:t>
      </w:r>
    </w:p>
    <w:p w14:paraId="2457A9B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12.2.3. Išankstinio mokėjimo sąskaitas (jeigu Specialiosiose sąlygose yra numatytas Avanso mokėjimas) Tiekėjas privalo pateikti šiame Sutarties poskyryje nustatyta tvarka.</w:t>
      </w:r>
    </w:p>
    <w:p w14:paraId="5216AC5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12.2.4. Pirkėjas atlieka mokėjimus už Prekes Specialiosiose sąlygose nustatytais terminais.</w:t>
      </w:r>
    </w:p>
    <w:p w14:paraId="4ADF78A6"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12.2.5. Už mokėjimų pagal Sutartį vėlavimus, Pirkėjui taikomos netesybos Specialiosiose sąlygose nustatyta tvarka.</w:t>
      </w:r>
    </w:p>
    <w:p w14:paraId="7A2464B9"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12.2.6. Jei Prekės pristatomos dalimis, aukščiau nurodyta atsiskaitymo tvarka galioja kiekvienai tokiai daliai, jei Specialiosiose sąlygose nenustatyta kitaip.</w:t>
      </w:r>
    </w:p>
    <w:p w14:paraId="6139070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CFF1F5"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3B82305A"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12.3.  Kiti atsiskaitymo klausimai</w:t>
      </w:r>
    </w:p>
    <w:p w14:paraId="0C85B933"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011E9E77"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12.3.1. Pirkėjas privalo pervesti mokėjimus Tiekėjui į Tiekėjo banko sąskaitą, nurodytą Specialiosiose sąlygose.</w:t>
      </w:r>
    </w:p>
    <w:p w14:paraId="0EB1F2E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BC0602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12.3.3. Visi mokėjimai pagal Sutartį atliekami eurais.</w:t>
      </w:r>
    </w:p>
    <w:p w14:paraId="7E36CF5D"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12.3.4. Už pavėluotus mokėjimus pagal Sutartį mokančioji Šalis privalo sumokėti kitai Šaliai Specialiosiose sąlygose nurodyto dydžio netesybas.</w:t>
      </w:r>
    </w:p>
    <w:p w14:paraId="17BE14AE"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722C0E48"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13.  KONFIDENCIALI INFORMACIJA</w:t>
      </w:r>
    </w:p>
    <w:p w14:paraId="1F2CCD67"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14D0BBF7"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C7BA83"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13.2.  Šalis turi teisę atskleisti kitos Šalies konfidencialią informaciją šiais atvejais:</w:t>
      </w:r>
    </w:p>
    <w:p w14:paraId="574B0DE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6045D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964C997"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A965009"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13.4. Šalis atsako:</w:t>
      </w:r>
    </w:p>
    <w:p w14:paraId="73897396"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B24275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50548E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13.5. Šalis nepagrįstai atskleidusi kitos Šalies konfidencialią informaciją privalo sumokėti kitai Šaliai Specialiosiose sąlygose nurodyto dydžio baudą.</w:t>
      </w:r>
    </w:p>
    <w:p w14:paraId="26CBD211"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74469676"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14.  ASMENS DUOMENŲ APSAUGA</w:t>
      </w:r>
    </w:p>
    <w:p w14:paraId="53072739"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5478A75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9E04CC">
        <w:rPr>
          <w:rFonts w:ascii="Times New Roman" w:eastAsia="Times New Roman" w:hAnsi="Times New Roman"/>
          <w:color w:val="467886"/>
          <w:sz w:val="24"/>
          <w:szCs w:val="24"/>
          <w:u w:val="single"/>
        </w:rPr>
        <w:t>(ES) 2016/679</w:t>
      </w:r>
      <w:r w:rsidRPr="009E04CC">
        <w:rPr>
          <w:rFonts w:ascii="Times New Roman" w:eastAsia="Times New Roman" w:hAnsi="Times New Roman"/>
          <w:color w:val="000000"/>
          <w:sz w:val="24"/>
          <w:szCs w:val="24"/>
        </w:rPr>
        <w:t> dėl fizinių asmenų apsaugos tvarkant asmens duomenis ir dėl laisvo tokių duomenų judėjimo ir kuriuo panaikinama Direktyva </w:t>
      </w:r>
      <w:r w:rsidRPr="009E04CC">
        <w:rPr>
          <w:rFonts w:ascii="Times New Roman" w:eastAsia="Times New Roman" w:hAnsi="Times New Roman"/>
          <w:color w:val="467886"/>
          <w:sz w:val="24"/>
          <w:szCs w:val="24"/>
          <w:u w:val="single"/>
        </w:rPr>
        <w:t>95/46/EB</w:t>
      </w:r>
      <w:r w:rsidRPr="009E04CC">
        <w:rPr>
          <w:rFonts w:ascii="Times New Roman" w:eastAsia="Times New Roman" w:hAnsi="Times New Roman"/>
          <w:color w:val="000000"/>
          <w:sz w:val="24"/>
          <w:szCs w:val="24"/>
        </w:rPr>
        <w:t> (Bendrasis duomenų apsaugos reglamentas) ir kitų teisės aktų, reglamentuojančių asmens duomenų tvarkymą, nuostatomis.</w:t>
      </w:r>
    </w:p>
    <w:p w14:paraId="33B9D66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14.2. Šalys patvirtina, kad jeigu siekiant užtikrinti tinkamą Sutarties vykdymą bus tvarkomi asmens duomenys, Šalys įsipareigoja sudaryti atskirą susitarimą dėl duomenų tvarkymo, kuriuo nustato </w:t>
      </w:r>
      <w:r w:rsidRPr="009E04CC">
        <w:rPr>
          <w:rFonts w:ascii="Times New Roman" w:eastAsia="Times New Roman" w:hAnsi="Times New Roman"/>
          <w:color w:val="000000"/>
          <w:sz w:val="24"/>
          <w:szCs w:val="24"/>
        </w:rPr>
        <w:lastRenderedPageBreak/>
        <w:t>duomenų tvarkymo dalyką ir trukmę, duomenų tvarkymo pobūdį ir tikslą, asmens duomenų rūšis ir duomenų subjektų kategorijas bei duomenų valdytojo prievoles ir teises.</w:t>
      </w:r>
    </w:p>
    <w:p w14:paraId="7B632706" w14:textId="77777777" w:rsidR="009E04CC" w:rsidRPr="009E04CC" w:rsidRDefault="009E04CC" w:rsidP="009E04CC">
      <w:pPr>
        <w:spacing w:after="0" w:line="257" w:lineRule="atLeast"/>
        <w:ind w:left="360" w:firstLine="115"/>
        <w:jc w:val="both"/>
        <w:rPr>
          <w:rFonts w:ascii="Times New Roman" w:eastAsia="Times New Roman" w:hAnsi="Times New Roman"/>
          <w:color w:val="000000"/>
          <w:sz w:val="24"/>
          <w:szCs w:val="24"/>
        </w:rPr>
      </w:pPr>
    </w:p>
    <w:p w14:paraId="25DD09D1"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15.  INTELEKTINĖ NUOSAVYBĖ</w:t>
      </w:r>
    </w:p>
    <w:p w14:paraId="2BCE5B7D"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2698859B"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4A51D1"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E04CC">
        <w:rPr>
          <w:rFonts w:ascii="Times New Roman" w:eastAsia="Times New Roman" w:hAnsi="Times New Roman"/>
          <w:i/>
          <w:iCs/>
          <w:color w:val="000000"/>
          <w:sz w:val="24"/>
          <w:szCs w:val="24"/>
        </w:rPr>
        <w:t>sui generis</w:t>
      </w:r>
      <w:r w:rsidRPr="009E04CC">
        <w:rPr>
          <w:rFonts w:ascii="Times New Roman" w:eastAsia="Times New Roman" w:hAnsi="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3195D7" w14:textId="77777777" w:rsidR="009E04CC" w:rsidRPr="009E04CC" w:rsidRDefault="009E04CC" w:rsidP="009E04CC">
      <w:pPr>
        <w:spacing w:after="0" w:line="257" w:lineRule="atLeast"/>
        <w:jc w:val="both"/>
        <w:textAlignment w:val="baseline"/>
        <w:rPr>
          <w:rFonts w:ascii="Times New Roman" w:eastAsia="Times New Roman" w:hAnsi="Times New Roman"/>
          <w:sz w:val="24"/>
          <w:szCs w:val="24"/>
        </w:rPr>
      </w:pPr>
      <w:r w:rsidRPr="009E04CC">
        <w:rPr>
          <w:rFonts w:ascii="Times New Roman" w:eastAsia="Times New Roman" w:hAnsi="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E04CC">
        <w:rPr>
          <w:rFonts w:ascii="Times New Roman" w:hAnsi="Times New Roman"/>
          <w:kern w:val="2"/>
          <w:sz w:val="24"/>
          <w:szCs w:val="24"/>
        </w:rPr>
        <w:t>Specialiosiose sąlygose nurodyta bauda</w:t>
      </w:r>
      <w:r w:rsidRPr="009E04CC">
        <w:rPr>
          <w:rFonts w:ascii="Times New Roman" w:eastAsia="Times New Roman" w:hAnsi="Times New Roman"/>
          <w:sz w:val="24"/>
          <w:szCs w:val="24"/>
        </w:rPr>
        <w:t>.</w:t>
      </w:r>
    </w:p>
    <w:p w14:paraId="734E4DEA" w14:textId="77777777" w:rsidR="009E04CC" w:rsidRPr="009E04CC" w:rsidRDefault="009E04CC" w:rsidP="009E04CC">
      <w:pPr>
        <w:spacing w:after="0" w:line="257" w:lineRule="atLeast"/>
        <w:ind w:firstLine="62"/>
        <w:jc w:val="both"/>
        <w:textAlignment w:val="baseline"/>
        <w:rPr>
          <w:rFonts w:ascii="Times New Roman" w:eastAsia="Times New Roman" w:hAnsi="Times New Roman"/>
          <w:color w:val="000000"/>
          <w:sz w:val="24"/>
          <w:szCs w:val="24"/>
        </w:rPr>
      </w:pPr>
    </w:p>
    <w:p w14:paraId="1E10111B"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16.  PAREIŠKIMAI IR GARANTIJOS</w:t>
      </w:r>
    </w:p>
    <w:p w14:paraId="696CFF77"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15915D16"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16.1. Kiekviena iš Šalių pareiškia ir garantuoja kitai Šaliai, kad:</w:t>
      </w:r>
    </w:p>
    <w:p w14:paraId="04ACDB34"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66214E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BC9F3C3"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9938B5"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A2172C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03D6CBF"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16.1.6. visi Šalies pareiškimai ir garantijos yra išsamūs ir nepalieka nutylėtų jokių aplinkybių, kurios darytų šiuos pareiškimus ar garantijas neteisingais.</w:t>
      </w:r>
    </w:p>
    <w:p w14:paraId="7F81D29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279111F" w14:textId="77777777" w:rsidR="009E04CC" w:rsidRPr="009E04CC" w:rsidRDefault="009E04CC" w:rsidP="009E04CC">
      <w:pPr>
        <w:spacing w:after="0" w:line="240" w:lineRule="auto"/>
        <w:jc w:val="both"/>
        <w:rPr>
          <w:rFonts w:ascii="Times New Roman" w:eastAsia="Times New Roman" w:hAnsi="Times New Roman"/>
          <w:color w:val="000000"/>
          <w:sz w:val="24"/>
          <w:szCs w:val="24"/>
          <w:shd w:val="clear" w:color="auto" w:fill="FFFFFF"/>
        </w:rPr>
      </w:pPr>
      <w:r w:rsidRPr="009E04CC">
        <w:rPr>
          <w:rFonts w:ascii="Times New Roman" w:eastAsia="Times New Roman" w:hAnsi="Times New Roman"/>
          <w:color w:val="000000"/>
          <w:sz w:val="24"/>
          <w:szCs w:val="24"/>
          <w:shd w:val="clear" w:color="auto" w:fill="FFFFFF"/>
        </w:rPr>
        <w:t>16.3. </w:t>
      </w:r>
      <w:r w:rsidRPr="009E04CC">
        <w:rPr>
          <w:rFonts w:ascii="Times New Roman" w:eastAsia="Times New Roman" w:hAnsi="Times New Roman"/>
          <w:color w:val="000000"/>
          <w:sz w:val="24"/>
          <w:szCs w:val="24"/>
        </w:rPr>
        <w:t>Tiekėjas pareiškia, kad parduodamų Prekių disponavimo, valdymo ir naudojimosi teisės nėra apribotos </w:t>
      </w:r>
      <w:r w:rsidRPr="009E04CC">
        <w:rPr>
          <w:rFonts w:ascii="Times New Roman" w:eastAsia="Times New Roman" w:hAnsi="Times New Roman"/>
          <w:color w:val="000000"/>
          <w:sz w:val="24"/>
          <w:szCs w:val="24"/>
          <w:shd w:val="clear" w:color="auto" w:fill="FFFFFF"/>
        </w:rPr>
        <w:t>ir jokie tretieji asmenys neturi pretenzijų į Sutartimi perduodamas Prekes (įkeitimai, areštai ar pan.).</w:t>
      </w:r>
    </w:p>
    <w:p w14:paraId="6992AE7F" w14:textId="77777777" w:rsidR="009E04CC" w:rsidRPr="009E04CC" w:rsidRDefault="009E04CC" w:rsidP="009E04CC">
      <w:pPr>
        <w:widowControl w:val="0"/>
        <w:tabs>
          <w:tab w:val="left" w:pos="567"/>
          <w:tab w:val="left" w:pos="851"/>
          <w:tab w:val="left" w:pos="992"/>
          <w:tab w:val="left" w:pos="1134"/>
        </w:tabs>
        <w:spacing w:after="0" w:line="240" w:lineRule="auto"/>
        <w:jc w:val="both"/>
        <w:rPr>
          <w:rFonts w:ascii="Times New Roman" w:hAnsi="Times New Roman"/>
          <w:kern w:val="2"/>
          <w:sz w:val="24"/>
          <w:szCs w:val="24"/>
        </w:rPr>
      </w:pPr>
      <w:r w:rsidRPr="009E04CC">
        <w:rPr>
          <w:rFonts w:ascii="Times New Roman" w:eastAsia="Arial" w:hAnsi="Times New Roman"/>
          <w:kern w:val="2"/>
          <w:sz w:val="24"/>
          <w:szCs w:val="24"/>
        </w:rPr>
        <w:lastRenderedPageBreak/>
        <w:t>16.4. T</w:t>
      </w:r>
      <w:r w:rsidRPr="009E04CC">
        <w:rPr>
          <w:rFonts w:ascii="Times New Roman" w:hAnsi="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B3D2EFB" w14:textId="77777777" w:rsidR="009E04CC" w:rsidRPr="009E04CC" w:rsidRDefault="009E04CC" w:rsidP="009E04CC">
      <w:pPr>
        <w:spacing w:after="0" w:line="240" w:lineRule="auto"/>
        <w:rPr>
          <w:rFonts w:ascii="Times New Roman" w:eastAsia="Times New Roman" w:hAnsi="Times New Roman"/>
          <w:sz w:val="14"/>
          <w:szCs w:val="14"/>
        </w:rPr>
      </w:pPr>
    </w:p>
    <w:p w14:paraId="35401BCA"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7776EE98"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17.  BENDRIEJI ATSAKOMYBĖS KLAUSIMAI</w:t>
      </w:r>
    </w:p>
    <w:p w14:paraId="28AC31BC"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70FCBE27"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17.1. Netesybų sumokėjimas už vėlavimą ar pareigų pagal Sutartį pažeidimą neatleidžia Šalies nuo Sutartyje numatytų jos pareigų vykdymo.</w:t>
      </w:r>
    </w:p>
    <w:p w14:paraId="2B17DB99"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E04CC">
        <w:rPr>
          <w:rFonts w:ascii="Times New Roman" w:eastAsia="Times New Roman" w:hAnsi="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D50591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E77BA4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17.4. Šioje Sutartyje numatytos teisių gynybos priemonės neapriboja Šalių teisės pasinaudoti kitomis teisėtomis teisių gynybos priemonėmis.</w:t>
      </w:r>
    </w:p>
    <w:p w14:paraId="723107B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E02930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3CE9A2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7FCAF9F" w14:textId="77777777" w:rsidR="009E04CC" w:rsidRPr="009E04CC" w:rsidRDefault="009E04CC" w:rsidP="009E04CC">
      <w:pPr>
        <w:spacing w:after="0" w:line="257" w:lineRule="atLeast"/>
        <w:ind w:firstLine="115"/>
        <w:jc w:val="both"/>
        <w:rPr>
          <w:rFonts w:ascii="Times New Roman" w:eastAsia="Times New Roman" w:hAnsi="Times New Roman"/>
          <w:color w:val="000000"/>
          <w:sz w:val="24"/>
          <w:szCs w:val="24"/>
        </w:rPr>
      </w:pPr>
    </w:p>
    <w:p w14:paraId="43EA3E5A"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18.  NENUGALIMA JĖGA (FORCE MAJEURE)</w:t>
      </w:r>
    </w:p>
    <w:p w14:paraId="0C66E980"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63188F11"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18.1.</w:t>
      </w:r>
      <w:r w:rsidRPr="009E04CC">
        <w:rPr>
          <w:rFonts w:ascii="Times New Roman" w:eastAsia="Times New Roman" w:hAnsi="Times New Roman"/>
          <w:b/>
          <w:bCs/>
          <w:color w:val="000000"/>
          <w:sz w:val="24"/>
          <w:szCs w:val="24"/>
        </w:rPr>
        <w:t> </w:t>
      </w:r>
      <w:r w:rsidRPr="009E04CC">
        <w:rPr>
          <w:rFonts w:ascii="Times New Roman" w:eastAsia="Times New Roman" w:hAnsi="Times New Roman"/>
          <w:color w:val="000000"/>
          <w:sz w:val="24"/>
          <w:szCs w:val="24"/>
        </w:rPr>
        <w:t>Atsakomybė pagal Sutartį netaikoma, taip pat Šalys gali būti visiškai ar iš dalies atleistos nuo civilinės atsakomybės šiais pagrindais:</w:t>
      </w:r>
    </w:p>
    <w:p w14:paraId="40356886"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18.1.1. dėl nenugalimos jėgos (</w:t>
      </w:r>
      <w:r w:rsidRPr="009E04CC">
        <w:rPr>
          <w:rFonts w:ascii="Times New Roman" w:eastAsia="Times New Roman" w:hAnsi="Times New Roman"/>
          <w:i/>
          <w:iCs/>
          <w:color w:val="000000"/>
          <w:sz w:val="24"/>
          <w:szCs w:val="24"/>
        </w:rPr>
        <w:t>force majeure</w:t>
      </w:r>
      <w:r w:rsidRPr="009E04CC">
        <w:rPr>
          <w:rFonts w:ascii="Times New Roman" w:eastAsia="Times New Roman" w:hAnsi="Times New Roman"/>
          <w:color w:val="000000"/>
          <w:sz w:val="24"/>
          <w:szCs w:val="24"/>
        </w:rPr>
        <w:t>) – taikomos Lietuvos Respublikos civilinio kodekso 6.212 straipsnio ir Lietuvos Respublikos Vyriausybės 1996 m. liepos 15 d. nutarimu Nr. 840 „Dėl Atleidimo nuo atsakomybės esant nenugalimos jėgos (</w:t>
      </w:r>
      <w:r w:rsidRPr="009E04CC">
        <w:rPr>
          <w:rFonts w:ascii="Times New Roman" w:eastAsia="Times New Roman" w:hAnsi="Times New Roman"/>
          <w:i/>
          <w:iCs/>
          <w:color w:val="000000"/>
          <w:sz w:val="24"/>
          <w:szCs w:val="24"/>
        </w:rPr>
        <w:t>force majeure</w:t>
      </w:r>
      <w:r w:rsidRPr="009E04CC">
        <w:rPr>
          <w:rFonts w:ascii="Times New Roman" w:eastAsia="Times New Roman" w:hAnsi="Times New Roman"/>
          <w:color w:val="000000"/>
          <w:sz w:val="24"/>
          <w:szCs w:val="24"/>
        </w:rPr>
        <w:t>) aplinkybėms taisyklių patvirtinimo” patvirtintų taisyklių nuostatos;</w:t>
      </w:r>
    </w:p>
    <w:p w14:paraId="5BF7C55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5B046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18.2.</w:t>
      </w:r>
      <w:r w:rsidRPr="009E04CC">
        <w:rPr>
          <w:rFonts w:ascii="Times New Roman" w:eastAsia="Times New Roman" w:hAnsi="Times New Roman"/>
          <w:b/>
          <w:bCs/>
          <w:color w:val="000000"/>
          <w:sz w:val="24"/>
          <w:szCs w:val="24"/>
        </w:rPr>
        <w:t> </w:t>
      </w:r>
      <w:r w:rsidRPr="009E04CC">
        <w:rPr>
          <w:rFonts w:ascii="Times New Roman" w:eastAsia="Times New Roman" w:hAnsi="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w:t>
      </w:r>
      <w:r w:rsidRPr="009E04CC">
        <w:rPr>
          <w:rFonts w:ascii="Times New Roman" w:eastAsia="Times New Roman" w:hAnsi="Times New Roman"/>
          <w:color w:val="000000"/>
          <w:sz w:val="24"/>
          <w:szCs w:val="24"/>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C3F2A6"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18.3.</w:t>
      </w:r>
      <w:r w:rsidRPr="009E04CC">
        <w:rPr>
          <w:rFonts w:ascii="Times New Roman" w:eastAsia="Times New Roman" w:hAnsi="Times New Roman"/>
          <w:b/>
          <w:bCs/>
          <w:color w:val="000000"/>
          <w:sz w:val="24"/>
          <w:szCs w:val="24"/>
        </w:rPr>
        <w:t> </w:t>
      </w:r>
      <w:r w:rsidRPr="009E04CC">
        <w:rPr>
          <w:rFonts w:ascii="Times New Roman" w:eastAsia="Times New Roman" w:hAnsi="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40BC5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18.4. Jeigu nenugalimos jėgos (</w:t>
      </w:r>
      <w:r w:rsidRPr="009E04CC">
        <w:rPr>
          <w:rFonts w:ascii="Times New Roman" w:eastAsia="Times New Roman" w:hAnsi="Times New Roman"/>
          <w:i/>
          <w:iCs/>
          <w:color w:val="000000"/>
          <w:sz w:val="24"/>
          <w:szCs w:val="24"/>
        </w:rPr>
        <w:t>force majeure</w:t>
      </w:r>
      <w:r w:rsidRPr="009E04CC">
        <w:rPr>
          <w:rFonts w:ascii="Times New Roman" w:eastAsia="Times New Roman" w:hAnsi="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86677F"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3E3D195A"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19.  SUTARTIES NUOSTATŲ NEGALIOJIMAS</w:t>
      </w:r>
    </w:p>
    <w:p w14:paraId="49025D99"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7ACD907E"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B2D30C7"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B517A3"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71589DC8"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20.  SUTARTIES PAKEITIMAI</w:t>
      </w:r>
    </w:p>
    <w:p w14:paraId="6FA9EC20"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64D48C2C" w14:textId="77777777" w:rsidR="009E04CC" w:rsidRPr="009E04CC" w:rsidRDefault="009E04CC" w:rsidP="009E04CC">
      <w:pPr>
        <w:spacing w:after="0" w:line="257" w:lineRule="atLeast"/>
        <w:jc w:val="both"/>
        <w:rPr>
          <w:rFonts w:ascii="Times New Roman" w:eastAsia="Times New Roman" w:hAnsi="Times New Roman"/>
          <w:sz w:val="24"/>
          <w:szCs w:val="24"/>
        </w:rPr>
      </w:pPr>
      <w:r w:rsidRPr="009E04CC">
        <w:rPr>
          <w:rFonts w:ascii="Times New Roman" w:eastAsia="Times New Roman" w:hAnsi="Times New Roman"/>
          <w:sz w:val="24"/>
          <w:szCs w:val="24"/>
        </w:rPr>
        <w:t>20.1. Sutarties sąlygos Sutarties galiojimo laikotarpiu negali būti keičiamos, išskyrus tokias Sutarties sąlygas, kurių keitimas numatytas Sutartyje ir (ar) galimas vadovaujantis VPĮ nuostatomis.</w:t>
      </w:r>
    </w:p>
    <w:p w14:paraId="49125A43"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20.2. Sutarties pakeitimai įforminami Šalims sudarant Susitarimą.</w:t>
      </w:r>
    </w:p>
    <w:p w14:paraId="601D93D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9BE1864"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20.4. Susitarimai įsigalioja nuo jų sudarymo, jei Susitarime nenurodyta kitaip. Susitarimą Pirkėjas privalo paviešinti VPĮ 33 ir 86 straipsniuose nustatyta tvarka.</w:t>
      </w:r>
    </w:p>
    <w:p w14:paraId="3CBA9A6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C16436"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5F2E57D0"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21.  SUTARTIES SUSTABDYMAS</w:t>
      </w:r>
    </w:p>
    <w:p w14:paraId="0FEBAB7F"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5F1ECDF3" w14:textId="77777777" w:rsidR="009E04CC" w:rsidRPr="009E04CC" w:rsidRDefault="009E04CC" w:rsidP="009E04CC">
      <w:pPr>
        <w:spacing w:after="0" w:line="257" w:lineRule="atLeast"/>
        <w:jc w:val="both"/>
        <w:textAlignment w:val="baseline"/>
        <w:rPr>
          <w:rFonts w:ascii="Times New Roman" w:eastAsia="Times New Roman" w:hAnsi="Times New Roman"/>
          <w:sz w:val="24"/>
          <w:szCs w:val="24"/>
        </w:rPr>
      </w:pPr>
      <w:r w:rsidRPr="009E04CC">
        <w:rPr>
          <w:rFonts w:ascii="Times New Roman" w:eastAsia="Times New Roman" w:hAnsi="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BCFC090"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21.2. Prekių (jų dalies) tiekimas gali būti stabdomas esant bent vienai iš šių aplinkybių: </w:t>
      </w:r>
    </w:p>
    <w:p w14:paraId="2C1B339F"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21.2.1. esant Bendrųjų sąlygų 18 skyriuje numatytoms nenugalimos jėgos aplinkybėms, sutartinių įsipareigojimų vykdymo terminai stabdomi nuo kliūties atsiradimo momento arba jeigu apie ją nėra </w:t>
      </w:r>
      <w:r w:rsidRPr="009E04CC">
        <w:rPr>
          <w:rFonts w:ascii="Times New Roman" w:eastAsia="Times New Roman" w:hAnsi="Times New Roman"/>
          <w:color w:val="000000"/>
          <w:sz w:val="24"/>
          <w:szCs w:val="24"/>
        </w:rPr>
        <w:lastRenderedPageBreak/>
        <w:t>laiku pranešta, nuo pranešimo momento ir atnaujinami, kai minėtos aplinkybės nebetrukdo vykdyti Sutarties; </w:t>
      </w:r>
    </w:p>
    <w:p w14:paraId="2A983667"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21.2.2. Pirkėjas Sutartyje nurodyta tvarka negali priimti Prekių (pavyzdžiui, nebaigta įrengti patalpa, kurioje turi būti įmontuojamos Prekės), o Tiekėjas dėl to negali vykdyti Sutarties; </w:t>
      </w:r>
    </w:p>
    <w:p w14:paraId="2C6BC684"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21.2.3. dėl nenumatytų prekių, paslaugų ir (ar) darbų, susijusių su perkamu objektu, kurių poreikis paaiškėjo tik vykdant Sutartį; </w:t>
      </w:r>
    </w:p>
    <w:p w14:paraId="3DAB792A"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21.2.4. ne dėl Pirkėjo kaltės vėluoja kitos Pirkėjo pirkimo sutarties, turinčios tiesioginės įtakos šiai Sutarčiai, vykdymas;  </w:t>
      </w:r>
    </w:p>
    <w:p w14:paraId="76541779"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13156749"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21.2.6. pasikeitus galiojančiam teisės aktui ar įsigaliojus naujam teisės aktui, kuris turi įtakos šios Sutarties vykdymui; </w:t>
      </w:r>
    </w:p>
    <w:p w14:paraId="37280568"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21.2.7. sutartinių įsipareigojimų stabdymo būtinybė atsirado dėl sustabdyto / perskirstyto / negauto ir panašiai Pirkėjo Prekių pirkimui skirto finansavimo arba finansavimo trūkumo; </w:t>
      </w:r>
    </w:p>
    <w:p w14:paraId="15642EDD"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21.2.8. dėl teisminių (arbitražinių) ginčų su Pirkėju ar trečiaisiais asmenimis, kurių dalykas yra tiesiogiai susijęs su Sutarties vykdymu. </w:t>
      </w:r>
    </w:p>
    <w:p w14:paraId="3F66A416" w14:textId="77777777" w:rsidR="009E04CC" w:rsidRPr="009E04CC" w:rsidRDefault="009E04CC" w:rsidP="009E04CC">
      <w:pPr>
        <w:spacing w:after="0" w:line="240" w:lineRule="auto"/>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9E04CC">
        <w:rPr>
          <w:rFonts w:ascii="Times New Roman" w:hAnsi="Times New Roman"/>
          <w:kern w:val="2"/>
          <w:sz w:val="24"/>
          <w:szCs w:val="24"/>
        </w:rPr>
        <w:t>ir įforminamas Sutarties 21.6 punkte nustatyta tvarka</w:t>
      </w:r>
      <w:r w:rsidRPr="009E04CC">
        <w:rPr>
          <w:rFonts w:ascii="Times New Roman" w:eastAsia="Times New Roman" w:hAnsi="Times New Roman"/>
          <w:color w:val="000000"/>
          <w:sz w:val="24"/>
          <w:szCs w:val="24"/>
        </w:rPr>
        <w:t>.</w:t>
      </w:r>
    </w:p>
    <w:p w14:paraId="5FB1A4A0" w14:textId="77777777" w:rsidR="009E04CC" w:rsidRPr="009E04CC" w:rsidRDefault="009E04CC" w:rsidP="009E04CC">
      <w:pPr>
        <w:tabs>
          <w:tab w:val="left" w:pos="567"/>
        </w:tabs>
        <w:spacing w:after="0" w:line="240" w:lineRule="auto"/>
        <w:jc w:val="both"/>
        <w:textAlignment w:val="baseline"/>
        <w:rPr>
          <w:rFonts w:ascii="Times New Roman" w:hAnsi="Times New Roman"/>
          <w:kern w:val="2"/>
          <w:sz w:val="24"/>
          <w:szCs w:val="24"/>
        </w:rPr>
      </w:pPr>
      <w:r w:rsidRPr="009E04CC">
        <w:rPr>
          <w:rFonts w:ascii="Times New Roman" w:eastAsia="Times New Roman" w:hAnsi="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E04CC">
        <w:rPr>
          <w:rFonts w:ascii="Times New Roman" w:hAnsi="Times New Roman"/>
          <w:kern w:val="2"/>
          <w:sz w:val="24"/>
          <w:szCs w:val="24"/>
        </w:rPr>
        <w:t>ir įforminamas Sutarties 21.6 punkte nustatyta tvarka.</w:t>
      </w:r>
    </w:p>
    <w:p w14:paraId="3D0576A7" w14:textId="77777777" w:rsidR="009E04CC" w:rsidRPr="009E04CC" w:rsidRDefault="009E04CC" w:rsidP="009E04CC">
      <w:pPr>
        <w:spacing w:after="0" w:line="240" w:lineRule="auto"/>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21.5. Sutartinių įsipareigojimų vykdymas gali būti stabdomas tik Sutarties galiojimo laikotarpiu tokia tvarka:</w:t>
      </w:r>
    </w:p>
    <w:p w14:paraId="15A5A70F" w14:textId="77777777" w:rsidR="009E04CC" w:rsidRPr="009E04CC" w:rsidRDefault="009E04CC" w:rsidP="009E04CC">
      <w:pPr>
        <w:spacing w:after="0" w:line="240" w:lineRule="auto"/>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069B61" w14:textId="77777777" w:rsidR="009E04CC" w:rsidRPr="009E04CC" w:rsidRDefault="009E04CC" w:rsidP="009E04CC">
      <w:pPr>
        <w:spacing w:after="0" w:line="264"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B83A32C" w14:textId="77777777" w:rsidR="009E04CC" w:rsidRPr="009E04CC" w:rsidRDefault="009E04CC" w:rsidP="009E04CC">
      <w:pPr>
        <w:spacing w:after="0" w:line="264" w:lineRule="atLeast"/>
        <w:jc w:val="both"/>
        <w:rPr>
          <w:rFonts w:ascii="Times New Roman" w:eastAsia="Times New Roman" w:hAnsi="Times New Roman"/>
          <w:sz w:val="24"/>
          <w:szCs w:val="24"/>
        </w:rPr>
      </w:pPr>
      <w:r w:rsidRPr="009E04CC">
        <w:rPr>
          <w:rFonts w:ascii="Times New Roman" w:eastAsia="Times New Roman" w:hAnsi="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E04CC">
        <w:rPr>
          <w:rFonts w:ascii="Times New Roman" w:hAnsi="Times New Roman"/>
          <w:kern w:val="2"/>
          <w:sz w:val="24"/>
          <w:szCs w:val="24"/>
        </w:rPr>
        <w:t>Jei sutartinių įsipareigojimų ar jų dalies vykdymas sustabdytas</w:t>
      </w:r>
      <w:r w:rsidRPr="009E04CC">
        <w:rPr>
          <w:rFonts w:ascii="Times New Roman" w:eastAsia="Times New Roman" w:hAnsi="Times New Roman"/>
          <w:sz w:val="24"/>
          <w:szCs w:val="24"/>
        </w:rPr>
        <w:t>, Šalys negali vykdyti jokių jiems pagal Sutartį ar Sutarties dalį priskirtų įsipareigojimų.</w:t>
      </w:r>
    </w:p>
    <w:p w14:paraId="541774AC" w14:textId="77777777" w:rsidR="009E04CC" w:rsidRPr="009E04CC" w:rsidRDefault="009E04CC" w:rsidP="009E04CC">
      <w:pPr>
        <w:spacing w:after="0" w:line="264"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2E3D256" w14:textId="77777777" w:rsidR="009E04CC" w:rsidRPr="009E04CC" w:rsidRDefault="009E04CC" w:rsidP="009E04CC">
      <w:pPr>
        <w:spacing w:after="0" w:line="264"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21.7. Sutartinių įsipareigojimų vykdymas stabdomas ne ilgesniam kaip konkrečios, pagrįstos aplinkybės egzistavimo laikotarpiui.</w:t>
      </w:r>
    </w:p>
    <w:p w14:paraId="1908FDA5" w14:textId="77777777" w:rsidR="009E04CC" w:rsidRPr="009E04CC" w:rsidRDefault="009E04CC" w:rsidP="009E04CC">
      <w:pPr>
        <w:spacing w:after="0" w:line="240" w:lineRule="auto"/>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F75299" w14:textId="77777777" w:rsidR="009E04CC" w:rsidRPr="009E04CC" w:rsidRDefault="009E04CC" w:rsidP="009E04CC">
      <w:pPr>
        <w:tabs>
          <w:tab w:val="left" w:pos="567"/>
        </w:tabs>
        <w:spacing w:after="0" w:line="240" w:lineRule="auto"/>
        <w:jc w:val="both"/>
        <w:textAlignment w:val="baseline"/>
        <w:rPr>
          <w:rFonts w:ascii="Times New Roman" w:hAnsi="Times New Roman"/>
          <w:kern w:val="2"/>
          <w:sz w:val="24"/>
          <w:szCs w:val="24"/>
        </w:rPr>
      </w:pPr>
      <w:r w:rsidRPr="009E04CC">
        <w:rPr>
          <w:rFonts w:ascii="Times New Roman" w:eastAsia="Times New Roman" w:hAnsi="Times New Roman"/>
          <w:color w:val="000000"/>
          <w:sz w:val="24"/>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E04CC">
        <w:rPr>
          <w:rFonts w:ascii="Times New Roman" w:hAnsi="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3287F24" w14:textId="77777777" w:rsidR="009E04CC" w:rsidRPr="009E04CC" w:rsidRDefault="009E04CC" w:rsidP="009E04CC">
      <w:pPr>
        <w:spacing w:after="0" w:line="240" w:lineRule="auto"/>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13A24D77" w14:textId="77777777" w:rsidR="009E04CC" w:rsidRPr="009E04CC" w:rsidRDefault="009E04CC" w:rsidP="009E04CC">
      <w:pPr>
        <w:spacing w:after="0" w:line="240" w:lineRule="auto"/>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828959" w14:textId="77777777" w:rsidR="009E04CC" w:rsidRPr="009E04CC" w:rsidRDefault="009E04CC" w:rsidP="009E04CC">
      <w:pPr>
        <w:spacing w:after="0" w:line="257" w:lineRule="atLeast"/>
        <w:ind w:firstLine="62"/>
        <w:jc w:val="both"/>
        <w:textAlignment w:val="baseline"/>
        <w:rPr>
          <w:rFonts w:ascii="Times New Roman" w:eastAsia="Times New Roman" w:hAnsi="Times New Roman"/>
          <w:color w:val="000000"/>
          <w:sz w:val="24"/>
          <w:szCs w:val="24"/>
        </w:rPr>
      </w:pPr>
    </w:p>
    <w:p w14:paraId="2EDC013C"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22.  SUTARTIES NUTRAUKIMAS</w:t>
      </w:r>
    </w:p>
    <w:p w14:paraId="492835D6"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26A620D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Sutartis gali būti nutraukiama VPĮ 90 straipsnyje ir Sutartyje numatytais atvejais, įskaitant galimybę nutraukti Sutartį Šalių susitarimu.</w:t>
      </w:r>
    </w:p>
    <w:p w14:paraId="4E45D61B"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68339E07"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22.1.  Pretenzijos dėl Sutarties pažeidimų</w:t>
      </w:r>
    </w:p>
    <w:p w14:paraId="1F4252AE"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4E6A9269"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97F9EA2"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E04CC">
        <w:rPr>
          <w:rFonts w:ascii="Times New Roman" w:eastAsia="Times New Roman" w:hAnsi="Times New Roman"/>
          <w:b/>
          <w:bCs/>
          <w:color w:val="000000"/>
          <w:sz w:val="24"/>
          <w:szCs w:val="24"/>
        </w:rPr>
        <w:t> </w:t>
      </w:r>
      <w:r w:rsidRPr="009E04CC">
        <w:rPr>
          <w:rFonts w:ascii="Times New Roman" w:eastAsia="Times New Roman" w:hAnsi="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5FF59A8C" w14:textId="77777777" w:rsidR="009E04CC" w:rsidRPr="009E04CC" w:rsidRDefault="009E04CC" w:rsidP="009E04CC">
      <w:pPr>
        <w:spacing w:after="0" w:line="257" w:lineRule="atLeast"/>
        <w:ind w:firstLine="62"/>
        <w:jc w:val="both"/>
        <w:textAlignment w:val="baseline"/>
        <w:rPr>
          <w:rFonts w:ascii="Times New Roman" w:eastAsia="Times New Roman" w:hAnsi="Times New Roman"/>
          <w:color w:val="000000"/>
          <w:sz w:val="24"/>
          <w:szCs w:val="24"/>
        </w:rPr>
      </w:pPr>
    </w:p>
    <w:p w14:paraId="6C36C3B3"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22.2.  Sutarties nutraukimas Pirkėjo iniciatyva</w:t>
      </w:r>
    </w:p>
    <w:p w14:paraId="0BFE97E0"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41152AF1" w14:textId="77777777" w:rsidR="009E04CC" w:rsidRPr="009E04CC" w:rsidRDefault="009E04CC" w:rsidP="009E04CC">
      <w:pPr>
        <w:spacing w:after="0" w:line="257" w:lineRule="atLeast"/>
        <w:jc w:val="both"/>
        <w:textAlignment w:val="baseline"/>
        <w:rPr>
          <w:rFonts w:ascii="Times New Roman" w:eastAsia="Times New Roman" w:hAnsi="Times New Roman"/>
          <w:sz w:val="24"/>
          <w:szCs w:val="24"/>
        </w:rPr>
      </w:pPr>
      <w:r w:rsidRPr="009E04CC">
        <w:rPr>
          <w:rFonts w:ascii="Times New Roman" w:eastAsia="Times New Roman" w:hAnsi="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41D2CBA" w14:textId="77777777" w:rsidR="009E04CC" w:rsidRPr="009E04CC" w:rsidRDefault="009E04CC" w:rsidP="009E04CC">
      <w:pPr>
        <w:spacing w:after="0" w:line="257" w:lineRule="atLeast"/>
        <w:jc w:val="both"/>
        <w:textAlignment w:val="baseline"/>
        <w:rPr>
          <w:rFonts w:ascii="Times New Roman" w:eastAsia="Times New Roman" w:hAnsi="Times New Roman"/>
          <w:sz w:val="24"/>
          <w:szCs w:val="24"/>
        </w:rPr>
      </w:pPr>
      <w:r w:rsidRPr="009E04CC">
        <w:rPr>
          <w:rFonts w:ascii="Times New Roman" w:eastAsia="Times New Roman" w:hAnsi="Times New Roman"/>
          <w:sz w:val="24"/>
          <w:szCs w:val="24"/>
        </w:rPr>
        <w:t>22.2.2. Pirkėjas turi teisę vienašališkai nutraukti Sutartį ar jos dalį raštu įspėjęs Tiekėją prieš ne trumpesnį nei 10 (dešimties) dienų terminą, jeigu: </w:t>
      </w:r>
    </w:p>
    <w:p w14:paraId="4E49B8DB"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22.2.2.1. Tiekėjui yra iškelta bankroto byla, pradėtas bankroto procesas ne teismo tvarka, jis tampa nemokus arba yra nemokumo tikimybė, sustabdo ūkinę veiklą ar susidaro</w:t>
      </w:r>
      <w:r w:rsidRPr="009E04CC">
        <w:rPr>
          <w:rFonts w:ascii="Times New Roman" w:eastAsia="Times New Roman" w:hAnsi="Times New Roman"/>
          <w:b/>
          <w:bCs/>
          <w:color w:val="5C5D5D"/>
          <w:sz w:val="24"/>
          <w:szCs w:val="24"/>
        </w:rPr>
        <w:t> </w:t>
      </w:r>
      <w:r w:rsidRPr="009E04CC">
        <w:rPr>
          <w:rFonts w:ascii="Times New Roman" w:eastAsia="Times New Roman" w:hAnsi="Times New Roman"/>
          <w:color w:val="000000"/>
          <w:sz w:val="24"/>
          <w:szCs w:val="24"/>
        </w:rPr>
        <w:t>įstatymuose ir kituose teisės aktuose nustatyta tvarka analogiška situacija</w:t>
      </w:r>
      <w:r w:rsidRPr="009E04CC">
        <w:rPr>
          <w:rFonts w:ascii="Times New Roman" w:eastAsia="Times New Roman" w:hAnsi="Times New Roman"/>
          <w:color w:val="000000"/>
          <w:sz w:val="24"/>
          <w:szCs w:val="24"/>
          <w:shd w:val="clear" w:color="auto" w:fill="FFFFFF"/>
        </w:rPr>
        <w:t>;</w:t>
      </w:r>
      <w:r w:rsidRPr="009E04CC">
        <w:rPr>
          <w:rFonts w:ascii="Times New Roman" w:eastAsia="Times New Roman" w:hAnsi="Times New Roman"/>
          <w:color w:val="000000"/>
          <w:sz w:val="24"/>
          <w:szCs w:val="24"/>
        </w:rPr>
        <w:t> </w:t>
      </w:r>
    </w:p>
    <w:p w14:paraId="7D4588DD" w14:textId="77777777" w:rsidR="009E04CC" w:rsidRPr="009E04CC" w:rsidRDefault="009E04CC" w:rsidP="009E04CC">
      <w:pPr>
        <w:spacing w:after="0" w:line="257" w:lineRule="atLeast"/>
        <w:jc w:val="both"/>
        <w:rPr>
          <w:rFonts w:ascii="Times New Roman" w:eastAsia="Times New Roman" w:hAnsi="Times New Roman"/>
          <w:sz w:val="24"/>
          <w:szCs w:val="24"/>
        </w:rPr>
      </w:pPr>
      <w:r w:rsidRPr="009E04CC">
        <w:rPr>
          <w:rFonts w:ascii="Times New Roman" w:eastAsia="Times New Roman" w:hAnsi="Times New Roman"/>
          <w:sz w:val="24"/>
          <w:szCs w:val="24"/>
        </w:rPr>
        <w:t>22.2.2.2. Tiekėjo padėtis pasikeičia ir jis atitinka pirkimo dokumentuose nustatytą pašalinimo pagrindą;</w:t>
      </w:r>
    </w:p>
    <w:p w14:paraId="6FA08848"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sz w:val="24"/>
          <w:szCs w:val="24"/>
        </w:rPr>
        <w:t xml:space="preserve">22.2.2.3. pasikeičia </w:t>
      </w:r>
      <w:r w:rsidRPr="009E04CC">
        <w:rPr>
          <w:rFonts w:ascii="Times New Roman" w:eastAsia="Times New Roman" w:hAnsi="Times New Roman"/>
          <w:color w:val="000000"/>
          <w:sz w:val="24"/>
          <w:szCs w:val="24"/>
        </w:rPr>
        <w:t>teisės aktai, susiję su Sutarties objektu, Sutarties vykdymu, ar su Pirkėjo vykdoma veikla, kuriai buvo sudaryta Sutartis, ir dėl tokių pakeitimų Pirkėjas nusprendžia nutraukti Sutartį;  </w:t>
      </w:r>
    </w:p>
    <w:p w14:paraId="7C99380D"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22.2.2.4. Pirkėjas nusprendžia nebevykdyti veiklos, kurios vykdymui Sutartimi įsigyjamos Prekės ir Sutarties poreikis išnyksta; </w:t>
      </w:r>
    </w:p>
    <w:p w14:paraId="1D083B58"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22.2.2.5. Pirkėjo valdymo organas priima sprendimą, dėl kurio Sutarties poreikis išnyksta; </w:t>
      </w:r>
    </w:p>
    <w:p w14:paraId="5FD952BE"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22.2.2.6. pasikeičia (pablogėja) Pirkėjo finansinė padėtis ar Pirkėjas negauna arba netenka finansavimo ir dėl šios priežasties nusprendžia nutraukti Sutartį; </w:t>
      </w:r>
    </w:p>
    <w:p w14:paraId="2F483092" w14:textId="77777777" w:rsidR="009E04CC" w:rsidRPr="009E04CC" w:rsidRDefault="009E04CC" w:rsidP="009E04CC">
      <w:pPr>
        <w:spacing w:after="0" w:line="257" w:lineRule="atLeast"/>
        <w:jc w:val="both"/>
        <w:textAlignment w:val="baseline"/>
        <w:rPr>
          <w:rFonts w:ascii="Times New Roman" w:eastAsia="Times New Roman" w:hAnsi="Times New Roman"/>
          <w:sz w:val="24"/>
          <w:szCs w:val="24"/>
        </w:rPr>
      </w:pPr>
      <w:r w:rsidRPr="009E04CC">
        <w:rPr>
          <w:rFonts w:ascii="Times New Roman" w:eastAsia="Times New Roman" w:hAnsi="Times New Roman"/>
          <w:sz w:val="24"/>
          <w:szCs w:val="24"/>
        </w:rPr>
        <w:lastRenderedPageBreak/>
        <w:t>22.2.2.7. keičiasi Pirkėjo organizacinė struktūra – juridinis statusas, pobūdis ar valdymo struktūra ir tai gali turėti įtakos tinkamam Sutarties įvykdymui arba Sutarties poreikiui; </w:t>
      </w:r>
    </w:p>
    <w:p w14:paraId="7F7C19F1"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22.2.2.8. nebelieka perkamų Prekių poreikio; </w:t>
      </w:r>
    </w:p>
    <w:p w14:paraId="56FC28A3"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22.2.2.9. Pirkėjas iš pirkimų priežiūrą atliekančių institucijų gauna nurodymą ar rekomendaciją nutraukti Sutartį;</w:t>
      </w:r>
    </w:p>
    <w:p w14:paraId="22AFD93F"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F2E0C2B"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22.2.2.11. Tiekėjas atsisako pašalinti arba nepašalina Prekių trūkumų per Pirkėjo nustatytus protingus terminus;</w:t>
      </w:r>
    </w:p>
    <w:p w14:paraId="3495B5FF" w14:textId="77777777" w:rsidR="009E04CC" w:rsidRPr="009E04CC" w:rsidRDefault="009E04CC" w:rsidP="009E04CC">
      <w:pPr>
        <w:spacing w:after="0" w:line="240" w:lineRule="auto"/>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22.2.2.12. Tiekėjas pažeidžia Sutartį arba įstatymus bei kitus teisės aktus ir per Pirkėjo rašytinėje pretenzijoje nurodytą terminą neištaiso pažeidimo;</w:t>
      </w:r>
    </w:p>
    <w:p w14:paraId="6E73D273" w14:textId="77777777" w:rsidR="009E04CC" w:rsidRPr="009E04CC" w:rsidRDefault="009E04CC" w:rsidP="009E04CC">
      <w:pPr>
        <w:tabs>
          <w:tab w:val="left" w:pos="567"/>
        </w:tabs>
        <w:spacing w:after="0" w:line="240" w:lineRule="auto"/>
        <w:jc w:val="both"/>
        <w:textAlignment w:val="baseline"/>
        <w:rPr>
          <w:rFonts w:ascii="Times New Roman" w:hAnsi="Times New Roman"/>
          <w:kern w:val="2"/>
          <w:sz w:val="24"/>
          <w:szCs w:val="24"/>
        </w:rPr>
      </w:pPr>
      <w:r w:rsidRPr="009E04CC">
        <w:rPr>
          <w:rFonts w:ascii="Times New Roman" w:hAnsi="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5D654F" w14:textId="77777777" w:rsidR="009E04CC" w:rsidRPr="009E04CC" w:rsidRDefault="009E04CC" w:rsidP="009E04CC">
      <w:pPr>
        <w:tabs>
          <w:tab w:val="left" w:pos="567"/>
        </w:tabs>
        <w:spacing w:after="0" w:line="240" w:lineRule="auto"/>
        <w:jc w:val="both"/>
        <w:textAlignment w:val="baseline"/>
        <w:rPr>
          <w:rFonts w:ascii="Times New Roman" w:hAnsi="Times New Roman"/>
          <w:kern w:val="2"/>
          <w:sz w:val="24"/>
          <w:szCs w:val="24"/>
        </w:rPr>
      </w:pPr>
      <w:r w:rsidRPr="009E04CC">
        <w:rPr>
          <w:rFonts w:ascii="Times New Roman" w:hAnsi="Times New Roman"/>
          <w:kern w:val="2"/>
          <w:sz w:val="24"/>
          <w:szCs w:val="24"/>
        </w:rPr>
        <w:t>22.2.2.14. paaiškėja VPĮ 37 straipsnio 8 dalyje ir (ar) 47 straipsnio 8 dalyje nurodytos aplinkybės.</w:t>
      </w:r>
    </w:p>
    <w:p w14:paraId="56047851" w14:textId="77777777" w:rsidR="009E04CC" w:rsidRPr="009E04CC" w:rsidRDefault="009E04CC" w:rsidP="009E04CC">
      <w:pPr>
        <w:spacing w:after="0" w:line="240" w:lineRule="auto"/>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889592"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6DEA2DD"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61A9AD4"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22.2.6. Pirkėjas turi teisę vienašališkai nutraukti Sutartį ir kitais Specialiosiose sąlygose (jei taikoma) ir įstatymuose bei kituose teisės aktuose įtvirtintais atvejais. </w:t>
      </w:r>
    </w:p>
    <w:p w14:paraId="65B286BD"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22.2.7. Sutartis laikoma nutraukta kitą dieną po to, kai pasibaigia įspėjimo apie Sutarties nutraukimą terminas.  </w:t>
      </w:r>
    </w:p>
    <w:p w14:paraId="0CE7E4B1" w14:textId="77777777" w:rsidR="009E04CC" w:rsidRPr="009E04CC" w:rsidRDefault="009E04CC" w:rsidP="009E04CC">
      <w:pPr>
        <w:spacing w:after="0" w:line="257" w:lineRule="atLeast"/>
        <w:jc w:val="both"/>
        <w:textAlignment w:val="baseline"/>
        <w:rPr>
          <w:rFonts w:ascii="Times New Roman" w:eastAsia="Times New Roman" w:hAnsi="Times New Roman"/>
          <w:sz w:val="24"/>
          <w:szCs w:val="24"/>
        </w:rPr>
      </w:pPr>
      <w:r w:rsidRPr="009E04CC">
        <w:rPr>
          <w:rFonts w:ascii="Times New Roman" w:eastAsia="Times New Roman" w:hAnsi="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E04CC">
        <w:rPr>
          <w:rFonts w:ascii="Times New Roman" w:hAnsi="Times New Roman"/>
          <w:kern w:val="2"/>
          <w:sz w:val="24"/>
          <w:szCs w:val="24"/>
        </w:rPr>
        <w:t>pateikia informaciją apie pažeidimo pašalinimą ar išnykusias aplinkybes, dėl kurių buvo inicijuota Sutarties nutraukimo procedūra</w:t>
      </w:r>
      <w:r w:rsidRPr="009E04CC">
        <w:rPr>
          <w:rFonts w:ascii="Times New Roman" w:eastAsia="Times New Roman" w:hAnsi="Times New Roman"/>
          <w:sz w:val="24"/>
          <w:szCs w:val="24"/>
        </w:rPr>
        <w:t>. </w:t>
      </w:r>
    </w:p>
    <w:p w14:paraId="373D2096" w14:textId="77777777" w:rsidR="009E04CC" w:rsidRPr="009E04CC" w:rsidRDefault="009E04CC" w:rsidP="009E04CC">
      <w:pPr>
        <w:spacing w:after="0" w:line="257" w:lineRule="atLeast"/>
        <w:ind w:firstLine="62"/>
        <w:jc w:val="both"/>
        <w:textAlignment w:val="baseline"/>
        <w:rPr>
          <w:rFonts w:ascii="Times New Roman" w:eastAsia="Times New Roman" w:hAnsi="Times New Roman"/>
          <w:color w:val="000000"/>
          <w:sz w:val="24"/>
          <w:szCs w:val="24"/>
        </w:rPr>
      </w:pPr>
    </w:p>
    <w:p w14:paraId="3F17DC81"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22.3.  Sutarties nutraukimas Tiekėjo iniciatyva</w:t>
      </w:r>
    </w:p>
    <w:p w14:paraId="11731BAE"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07F99B63"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sidRPr="009E04CC">
        <w:rPr>
          <w:rFonts w:ascii="Times New Roman" w:eastAsia="Times New Roman" w:hAnsi="Times New Roman"/>
          <w:color w:val="000000"/>
          <w:sz w:val="24"/>
          <w:szCs w:val="24"/>
        </w:rPr>
        <w:lastRenderedPageBreak/>
        <w:t>20 (dvidešimt) proc. Pradinės sutarties vertės ir Pirkėjas, gavęs Tiekėjo pretenziją, per 30 (trisdešimt) dienų nesumoka Tiekėjui mokėtinų sumų. </w:t>
      </w:r>
    </w:p>
    <w:p w14:paraId="0DCAC8C9"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22.3.2. Tiekėjas turi teisę vienašališkai nutraukti Sutartį, įspėjęs Pirkėją raštu prieš ne trumpesnį nei 10 (dešimties) dienų terminą, jeigu:</w:t>
      </w:r>
    </w:p>
    <w:p w14:paraId="378573C1"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5B67773"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411436F"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554A5D4"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22.3.4. Tiekėjas turi teisę vienašališkai nutraukti Sutartį ir kitais įstatymuose bei kituose teisės aktuose įtvirtintais atvejais. </w:t>
      </w:r>
    </w:p>
    <w:p w14:paraId="4B6AB22C"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7421B13"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22.3.6. Sutartis laikoma nutraukta kitą dieną po to, kai pasibaigia įspėjimo apie Sutarties nutraukimą terminas. </w:t>
      </w:r>
    </w:p>
    <w:p w14:paraId="1E15809F"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9F409A3" w14:textId="77777777" w:rsidR="009E04CC" w:rsidRPr="009E04CC" w:rsidRDefault="009E04CC" w:rsidP="009E04CC">
      <w:pPr>
        <w:spacing w:after="0" w:line="257" w:lineRule="atLeast"/>
        <w:ind w:firstLine="62"/>
        <w:jc w:val="both"/>
        <w:textAlignment w:val="baseline"/>
        <w:rPr>
          <w:rFonts w:ascii="Times New Roman" w:eastAsia="Times New Roman" w:hAnsi="Times New Roman"/>
          <w:color w:val="000000"/>
          <w:sz w:val="24"/>
          <w:szCs w:val="24"/>
        </w:rPr>
      </w:pPr>
    </w:p>
    <w:p w14:paraId="62227CB1"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olor w:val="000000"/>
          <w:sz w:val="24"/>
          <w:szCs w:val="24"/>
        </w:rPr>
        <w:t>22.4.  Šalių teisės ir pareigos Sutarties nutraukimo atveju</w:t>
      </w:r>
    </w:p>
    <w:p w14:paraId="60168145"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5A6A0E47"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1B2AE4F"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22.4.2. Nutraukus Sutartį, Šalys privalo: </w:t>
      </w:r>
    </w:p>
    <w:p w14:paraId="2ED5D17C"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22.4.2.1. įsitikinti, jog iki Sutarties nutraukimo dienos pristatytos Prekės ir kiti atlikti veiksmai atitinka Sutarties reikalavimus ir Šalys dėl to viena kitai nebereikš pretenzijų; </w:t>
      </w:r>
    </w:p>
    <w:p w14:paraId="5BD25225"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22.4.2.2. atsiskaityti už iki Sutarties nutraukimo pristatytas Prekes, atitinkančias Sutarties reikalavimus; </w:t>
      </w:r>
    </w:p>
    <w:p w14:paraId="2EA635F3" w14:textId="77777777" w:rsidR="009E04CC" w:rsidRPr="009E04CC" w:rsidRDefault="009E04CC" w:rsidP="009E04CC">
      <w:pPr>
        <w:spacing w:after="0" w:line="257" w:lineRule="atLeast"/>
        <w:jc w:val="both"/>
        <w:textAlignment w:val="baseline"/>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22.4.2.3. per 10 (dešimt) dienų nuo pranešimo apie Sutarties nutraukimą gavimo dienos ar Susitarimo dėl Sutarties nutraukimo sudarymo dienos</w:t>
      </w:r>
      <w:r w:rsidRPr="009E04CC">
        <w:rPr>
          <w:rFonts w:ascii="Times New Roman" w:eastAsia="Times New Roman" w:hAnsi="Times New Roman"/>
          <w:b/>
          <w:bCs/>
          <w:color w:val="5C5D5D"/>
          <w:sz w:val="24"/>
          <w:szCs w:val="24"/>
        </w:rPr>
        <w:t> </w:t>
      </w:r>
      <w:r w:rsidRPr="009E04CC">
        <w:rPr>
          <w:rFonts w:ascii="Times New Roman" w:eastAsia="Times New Roman" w:hAnsi="Times New Roman"/>
          <w:color w:val="000000"/>
          <w:sz w:val="24"/>
          <w:szCs w:val="24"/>
        </w:rPr>
        <w:t>perduoti viena kitai visus dokumentus, kuriuos buvo būtina perduoti pagal Sutarties nuostatas. </w:t>
      </w:r>
    </w:p>
    <w:p w14:paraId="39708352" w14:textId="77777777" w:rsidR="009E04CC" w:rsidRPr="009E04CC" w:rsidRDefault="009E04CC" w:rsidP="009E04CC">
      <w:pPr>
        <w:spacing w:after="0" w:line="257" w:lineRule="atLeast"/>
        <w:ind w:firstLine="62"/>
        <w:jc w:val="both"/>
        <w:textAlignment w:val="baseline"/>
        <w:rPr>
          <w:rFonts w:ascii="Times New Roman" w:eastAsia="Times New Roman" w:hAnsi="Times New Roman"/>
          <w:color w:val="000000"/>
          <w:sz w:val="24"/>
          <w:szCs w:val="24"/>
        </w:rPr>
      </w:pPr>
    </w:p>
    <w:p w14:paraId="2C6AA4AD" w14:textId="77777777" w:rsidR="009E04CC" w:rsidRPr="009E04CC" w:rsidRDefault="009E04CC" w:rsidP="009E04CC">
      <w:pPr>
        <w:spacing w:after="0" w:line="257" w:lineRule="atLeast"/>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23.  PREKIŲ MODELIO AR GAMINTOJO KEITIMAS</w:t>
      </w:r>
    </w:p>
    <w:p w14:paraId="123C4A0E"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2DF1C05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aps/>
          <w:color w:val="000000"/>
          <w:sz w:val="24"/>
          <w:szCs w:val="24"/>
        </w:rPr>
        <w:t>23.1. </w:t>
      </w:r>
      <w:r w:rsidRPr="009E04CC">
        <w:rPr>
          <w:rFonts w:ascii="Times New Roman" w:eastAsia="Times New Roman" w:hAnsi="Times New Roman"/>
          <w:color w:val="000000"/>
          <w:sz w:val="24"/>
          <w:szCs w:val="24"/>
        </w:rPr>
        <w:t>Tiekėjas turi teisę keisti Prekių modelį ir (ar) gamintoją, jei yra visos toliau nurodytos sąlygos:</w:t>
      </w:r>
    </w:p>
    <w:p w14:paraId="2E6BDD56" w14:textId="77777777" w:rsidR="009E04CC" w:rsidRPr="009E04CC" w:rsidRDefault="009E04CC" w:rsidP="009E04CC">
      <w:pPr>
        <w:spacing w:after="0" w:line="257" w:lineRule="atLeast"/>
        <w:jc w:val="both"/>
        <w:rPr>
          <w:rFonts w:ascii="Times New Roman" w:eastAsia="Times New Roman" w:hAnsi="Times New Roman"/>
          <w:sz w:val="24"/>
          <w:szCs w:val="24"/>
        </w:rPr>
      </w:pPr>
      <w:r w:rsidRPr="009E04CC">
        <w:rPr>
          <w:rFonts w:ascii="Times New Roman" w:eastAsia="Times New Roman" w:hAnsi="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E04CC">
        <w:rPr>
          <w:rFonts w:ascii="Times New Roman" w:eastAsia="Times New Roman" w:hAnsi="Times New Roman"/>
          <w:sz w:val="24"/>
          <w:szCs w:val="24"/>
          <w:vertAlign w:val="superscript"/>
        </w:rPr>
        <w:t>1 </w:t>
      </w:r>
      <w:r w:rsidRPr="009E04CC">
        <w:rPr>
          <w:rFonts w:ascii="Times New Roman" w:eastAsia="Times New Roman" w:hAnsi="Times New Roman"/>
          <w:sz w:val="24"/>
          <w:szCs w:val="24"/>
        </w:rPr>
        <w:t>dalies nuostatų;</w:t>
      </w:r>
    </w:p>
    <w:p w14:paraId="7B16F405"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9C6478"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E04CC">
        <w:rPr>
          <w:rFonts w:ascii="Times New Roman" w:eastAsia="Times New Roman" w:hAnsi="Times New Roman"/>
          <w:color w:val="000000"/>
          <w:sz w:val="24"/>
          <w:szCs w:val="24"/>
          <w:shd w:val="clear" w:color="auto" w:fill="FFFFFF"/>
        </w:rPr>
        <w:t>ir lygiavertiškumo ar geresnės kokybės nei Sutartyje nurodytos Prekės</w:t>
      </w:r>
      <w:r w:rsidRPr="009E04CC">
        <w:rPr>
          <w:rFonts w:ascii="Times New Roman" w:eastAsia="Times New Roman" w:hAnsi="Times New Roman"/>
          <w:color w:val="000000"/>
          <w:sz w:val="24"/>
          <w:szCs w:val="24"/>
        </w:rPr>
        <w:t>;</w:t>
      </w:r>
    </w:p>
    <w:p w14:paraId="1CC724C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23.1.4. Šalys sudarė rašytinį Susitarimą prie Sutarties dėl Prekių keitimo.</w:t>
      </w:r>
    </w:p>
    <w:p w14:paraId="1EDB2104"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23.2. Šiame Bendrųjų sąlygų skyriuje nurodytu atveju Prekės turi būti pristatytos už ne didesnę nei pasiūlyme nurodytą kainą.</w:t>
      </w:r>
    </w:p>
    <w:p w14:paraId="578E62CE"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0C715633" w14:textId="77777777" w:rsidR="009E04CC" w:rsidRPr="009E04CC" w:rsidRDefault="009E04CC" w:rsidP="009E04CC">
      <w:pPr>
        <w:spacing w:after="0" w:line="257" w:lineRule="atLeast"/>
        <w:ind w:left="360" w:hanging="360"/>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24.  BENDRAVIMO TVARKA IR KALBA</w:t>
      </w:r>
    </w:p>
    <w:p w14:paraId="7304A270" w14:textId="77777777" w:rsidR="009E04CC" w:rsidRPr="009E04CC" w:rsidRDefault="009E04CC" w:rsidP="009E04CC">
      <w:pPr>
        <w:spacing w:after="0" w:line="257" w:lineRule="atLeast"/>
        <w:ind w:left="360" w:firstLine="62"/>
        <w:jc w:val="both"/>
        <w:rPr>
          <w:rFonts w:ascii="Times New Roman" w:eastAsia="Times New Roman" w:hAnsi="Times New Roman"/>
          <w:color w:val="000000"/>
          <w:sz w:val="24"/>
          <w:szCs w:val="24"/>
        </w:rPr>
      </w:pPr>
    </w:p>
    <w:p w14:paraId="13D8A09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24.1. Sutartis sudaroma lietuvių kalba. Jeigu Sutartis ar kuris nors ją sudarantis dokumentas sudaromas kita kalba arba išverčiamas į kitą kalbą, visais atvejais </w:t>
      </w:r>
      <w:r w:rsidRPr="009E04CC">
        <w:rPr>
          <w:rFonts w:ascii="Times New Roman" w:eastAsia="Times New Roman" w:hAnsi="Times New Roman"/>
          <w:color w:val="000000"/>
          <w:sz w:val="24"/>
          <w:szCs w:val="24"/>
          <w:shd w:val="clear" w:color="auto" w:fill="FFFFFF"/>
        </w:rPr>
        <w:t>autentišku laikomas tik lietuvių kalba parengtas Sutarties tekstas (jei yra neatitikimų, pirmenybė teikiama lietuvių kalba parengtam tekstui).</w:t>
      </w:r>
    </w:p>
    <w:p w14:paraId="7894BA82"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C3F347"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24.3. Jeigu pranešimas yra įteikiamas asmeniškai arba siunčiamas paštu ar per kurjerį, jis turi būti įteikiamas pasirašytinai ir laikomas gautu gavimo patvirtinime nurodytą dieną.</w:t>
      </w:r>
    </w:p>
    <w:p w14:paraId="0458D3EC"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24.4. Jeigu pranešimas siunčiamas el. paštu, laikoma, kad Šalis jį gavo kitą darbo dieną.</w:t>
      </w:r>
    </w:p>
    <w:p w14:paraId="5EC6B237"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24.5. Jeigu pranešimas siunčiamas keliais skirtingais būdais, laikoma, kad gavėjas jį gavo tada, kai jis gavo pirmesnįjį pranešimą.</w:t>
      </w:r>
    </w:p>
    <w:p w14:paraId="07AFCBA4" w14:textId="77777777" w:rsidR="009E04CC" w:rsidRPr="009E04CC" w:rsidRDefault="009E04CC" w:rsidP="009E04CC">
      <w:pPr>
        <w:spacing w:after="0" w:line="257" w:lineRule="atLeast"/>
        <w:ind w:firstLine="62"/>
        <w:jc w:val="both"/>
        <w:rPr>
          <w:rFonts w:ascii="Times New Roman" w:eastAsia="Times New Roman" w:hAnsi="Times New Roman"/>
          <w:color w:val="000000"/>
          <w:sz w:val="24"/>
          <w:szCs w:val="24"/>
        </w:rPr>
      </w:pPr>
    </w:p>
    <w:p w14:paraId="7E23F604" w14:textId="77777777" w:rsidR="009E04CC" w:rsidRPr="009E04CC" w:rsidRDefault="009E04CC" w:rsidP="009E04CC">
      <w:pPr>
        <w:spacing w:after="0" w:line="257" w:lineRule="atLeast"/>
        <w:ind w:left="360" w:hanging="360"/>
        <w:jc w:val="center"/>
        <w:rPr>
          <w:rFonts w:ascii="Times New Roman" w:eastAsia="Times New Roman" w:hAnsi="Times New Roman"/>
          <w:color w:val="000000"/>
          <w:sz w:val="24"/>
          <w:szCs w:val="24"/>
        </w:rPr>
      </w:pPr>
      <w:r w:rsidRPr="009E04CC">
        <w:rPr>
          <w:rFonts w:ascii="Times New Roman" w:eastAsia="Times New Roman" w:hAnsi="Times New Roman"/>
          <w:b/>
          <w:bCs/>
          <w:caps/>
          <w:color w:val="000000"/>
          <w:sz w:val="24"/>
          <w:szCs w:val="24"/>
        </w:rPr>
        <w:t>25.  PRETENZIJOS IR GINČŲ SPRENDIMAS</w:t>
      </w:r>
    </w:p>
    <w:p w14:paraId="44A1F46F" w14:textId="77777777" w:rsidR="009E04CC" w:rsidRPr="009E04CC" w:rsidRDefault="009E04CC" w:rsidP="009E04CC">
      <w:pPr>
        <w:spacing w:after="0" w:line="257" w:lineRule="atLeast"/>
        <w:ind w:left="360" w:firstLine="62"/>
        <w:jc w:val="both"/>
        <w:rPr>
          <w:rFonts w:ascii="Times New Roman" w:eastAsia="Times New Roman" w:hAnsi="Times New Roman"/>
          <w:color w:val="000000"/>
          <w:sz w:val="24"/>
          <w:szCs w:val="24"/>
        </w:rPr>
      </w:pPr>
    </w:p>
    <w:p w14:paraId="142B1F44"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555B3E7B"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878D92A" w14:textId="77777777" w:rsidR="009E04CC" w:rsidRPr="009E04CC" w:rsidRDefault="009E04CC" w:rsidP="009E04CC">
      <w:pPr>
        <w:spacing w:after="0" w:line="257" w:lineRule="atLeast"/>
        <w:jc w:val="both"/>
        <w:rPr>
          <w:rFonts w:ascii="Times New Roman" w:eastAsia="Times New Roman" w:hAnsi="Times New Roman"/>
          <w:color w:val="000000"/>
          <w:sz w:val="24"/>
          <w:szCs w:val="24"/>
        </w:rPr>
      </w:pPr>
      <w:r w:rsidRPr="009E04CC">
        <w:rPr>
          <w:rFonts w:ascii="Times New Roman" w:eastAsia="Times New Roman" w:hAnsi="Times New Roman"/>
          <w:color w:val="000000"/>
          <w:sz w:val="24"/>
          <w:szCs w:val="24"/>
        </w:rPr>
        <w:t>25.3. Kilę ginčai nesudaro pagrindo Šalims atsisakyti vykdyti savo prievoles pagal Sutartį.</w:t>
      </w:r>
    </w:p>
    <w:p w14:paraId="147CA6F1" w14:textId="3F2FE9FD" w:rsidR="002745BD" w:rsidRPr="00D94B05" w:rsidRDefault="002745BD" w:rsidP="002745BD">
      <w:pPr>
        <w:spacing w:after="0" w:line="240" w:lineRule="auto"/>
        <w:rPr>
          <w:rFonts w:ascii="Verdana" w:hAnsi="Verdana"/>
          <w:sz w:val="20"/>
          <w:szCs w:val="20"/>
        </w:rPr>
      </w:pPr>
    </w:p>
    <w:sectPr w:rsidR="002745BD" w:rsidRPr="00D94B05" w:rsidSect="002713B5">
      <w:headerReference w:type="even" r:id="rId12"/>
      <w:headerReference w:type="default" r:id="rId13"/>
      <w:footerReference w:type="even" r:id="rId14"/>
      <w:footerReference w:type="default" r:id="rId15"/>
      <w:headerReference w:type="first" r:id="rId16"/>
      <w:footerReference w:type="first" r:id="rId1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A9EB" w14:textId="77777777" w:rsidR="004C404D" w:rsidRDefault="004C404D" w:rsidP="00B678E5">
      <w:pPr>
        <w:spacing w:after="0" w:line="240" w:lineRule="auto"/>
      </w:pPr>
      <w:r>
        <w:separator/>
      </w:r>
    </w:p>
  </w:endnote>
  <w:endnote w:type="continuationSeparator" w:id="0">
    <w:p w14:paraId="3049CBA3" w14:textId="77777777" w:rsidR="004C404D" w:rsidRDefault="004C404D" w:rsidP="00B678E5">
      <w:pPr>
        <w:spacing w:after="0" w:line="240" w:lineRule="auto"/>
      </w:pPr>
      <w:r>
        <w:continuationSeparator/>
      </w:r>
    </w:p>
  </w:endnote>
  <w:endnote w:type="continuationNotice" w:id="1">
    <w:p w14:paraId="55ABEA08" w14:textId="77777777" w:rsidR="004C404D" w:rsidRDefault="004C40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2A93" w14:textId="77777777" w:rsidR="00984936" w:rsidRDefault="00984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BB67" w14:textId="77777777" w:rsidR="00984936" w:rsidRDefault="00984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3C0DC" w14:textId="77777777" w:rsidR="00984936" w:rsidRDefault="00984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F81CE" w14:textId="77777777" w:rsidR="004C404D" w:rsidRDefault="004C404D" w:rsidP="00B678E5">
      <w:pPr>
        <w:spacing w:after="0" w:line="240" w:lineRule="auto"/>
      </w:pPr>
      <w:r>
        <w:separator/>
      </w:r>
    </w:p>
  </w:footnote>
  <w:footnote w:type="continuationSeparator" w:id="0">
    <w:p w14:paraId="027CDE60" w14:textId="77777777" w:rsidR="004C404D" w:rsidRDefault="004C404D" w:rsidP="00B678E5">
      <w:pPr>
        <w:spacing w:after="0" w:line="240" w:lineRule="auto"/>
      </w:pPr>
      <w:r>
        <w:continuationSeparator/>
      </w:r>
    </w:p>
  </w:footnote>
  <w:footnote w:type="continuationNotice" w:id="1">
    <w:p w14:paraId="40450D70" w14:textId="77777777" w:rsidR="004C404D" w:rsidRDefault="004C40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53B6" w14:textId="77777777" w:rsidR="00984936" w:rsidRDefault="009849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7007351"/>
      <w:docPartObj>
        <w:docPartGallery w:val="Page Numbers (Top of Page)"/>
        <w:docPartUnique/>
      </w:docPartObj>
    </w:sdtPr>
    <w:sdtEndPr>
      <w:rPr>
        <w:noProof/>
      </w:rPr>
    </w:sdtEndPr>
    <w:sdtContent>
      <w:p w14:paraId="0873CA1F" w14:textId="5023E94B" w:rsidR="00015723" w:rsidRDefault="0001572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148745C" w14:textId="77777777" w:rsidR="00015723" w:rsidRDefault="00015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583F" w14:textId="5A8ED498" w:rsidR="007E1744" w:rsidRDefault="007E1744" w:rsidP="007E1744">
    <w:pPr>
      <w:pStyle w:val="Header"/>
      <w:jc w:val="right"/>
    </w:pPr>
    <w:r>
      <w:t>Pirkimo sąlygų 1</w:t>
    </w:r>
    <w:r w:rsidR="00984936">
      <w:t>4</w:t>
    </w:r>
    <w: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4443"/>
    <w:multiLevelType w:val="multilevel"/>
    <w:tmpl w:val="0F70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F4507B"/>
    <w:multiLevelType w:val="hybridMultilevel"/>
    <w:tmpl w:val="DA801FB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0264FC"/>
    <w:multiLevelType w:val="hybridMultilevel"/>
    <w:tmpl w:val="7F5449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B019DF"/>
    <w:multiLevelType w:val="multilevel"/>
    <w:tmpl w:val="7B5E2328"/>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DE40B7C"/>
    <w:multiLevelType w:val="hybridMultilevel"/>
    <w:tmpl w:val="D8CEF1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54678263">
    <w:abstractNumId w:val="1"/>
  </w:num>
  <w:num w:numId="2" w16cid:durableId="9822756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478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59467587">
    <w:abstractNumId w:val="3"/>
  </w:num>
  <w:num w:numId="5" w16cid:durableId="2008441781">
    <w:abstractNumId w:val="4"/>
  </w:num>
  <w:num w:numId="6" w16cid:durableId="384764837">
    <w:abstractNumId w:val="0"/>
  </w:num>
  <w:num w:numId="7" w16cid:durableId="119527048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E5"/>
    <w:rsid w:val="00001054"/>
    <w:rsid w:val="00004DF6"/>
    <w:rsid w:val="00004FBE"/>
    <w:rsid w:val="00011090"/>
    <w:rsid w:val="00015723"/>
    <w:rsid w:val="000204D8"/>
    <w:rsid w:val="00030DCB"/>
    <w:rsid w:val="0003765F"/>
    <w:rsid w:val="00037904"/>
    <w:rsid w:val="00041B1C"/>
    <w:rsid w:val="0005107F"/>
    <w:rsid w:val="0005349E"/>
    <w:rsid w:val="00054B51"/>
    <w:rsid w:val="000660DE"/>
    <w:rsid w:val="00070D0A"/>
    <w:rsid w:val="00074F6F"/>
    <w:rsid w:val="000762EA"/>
    <w:rsid w:val="00081584"/>
    <w:rsid w:val="000828D5"/>
    <w:rsid w:val="000856FB"/>
    <w:rsid w:val="0009607D"/>
    <w:rsid w:val="000A755F"/>
    <w:rsid w:val="000B1947"/>
    <w:rsid w:val="000C3043"/>
    <w:rsid w:val="000C7782"/>
    <w:rsid w:val="000D3202"/>
    <w:rsid w:val="000D5482"/>
    <w:rsid w:val="000D6C5E"/>
    <w:rsid w:val="000E690C"/>
    <w:rsid w:val="000F16F8"/>
    <w:rsid w:val="001036EB"/>
    <w:rsid w:val="00107535"/>
    <w:rsid w:val="001105D8"/>
    <w:rsid w:val="00126055"/>
    <w:rsid w:val="0012763B"/>
    <w:rsid w:val="00130788"/>
    <w:rsid w:val="00132A73"/>
    <w:rsid w:val="001339F2"/>
    <w:rsid w:val="001353A0"/>
    <w:rsid w:val="001375EF"/>
    <w:rsid w:val="0014135D"/>
    <w:rsid w:val="00146636"/>
    <w:rsid w:val="00146F99"/>
    <w:rsid w:val="00150228"/>
    <w:rsid w:val="00152822"/>
    <w:rsid w:val="0015347B"/>
    <w:rsid w:val="0015349B"/>
    <w:rsid w:val="0016735D"/>
    <w:rsid w:val="00191001"/>
    <w:rsid w:val="00197FA6"/>
    <w:rsid w:val="001A2994"/>
    <w:rsid w:val="001A6C12"/>
    <w:rsid w:val="001B106F"/>
    <w:rsid w:val="001B5A90"/>
    <w:rsid w:val="001C7DB5"/>
    <w:rsid w:val="001D4DC7"/>
    <w:rsid w:val="001D6F51"/>
    <w:rsid w:val="001D73CB"/>
    <w:rsid w:val="001F03C7"/>
    <w:rsid w:val="002012C5"/>
    <w:rsid w:val="00201646"/>
    <w:rsid w:val="00220559"/>
    <w:rsid w:val="00223202"/>
    <w:rsid w:val="00223EC9"/>
    <w:rsid w:val="00225CB6"/>
    <w:rsid w:val="00225FD1"/>
    <w:rsid w:val="002300C5"/>
    <w:rsid w:val="0023030D"/>
    <w:rsid w:val="00231029"/>
    <w:rsid w:val="00231927"/>
    <w:rsid w:val="002358FD"/>
    <w:rsid w:val="00243129"/>
    <w:rsid w:val="00244C36"/>
    <w:rsid w:val="00247632"/>
    <w:rsid w:val="00253F84"/>
    <w:rsid w:val="0025656B"/>
    <w:rsid w:val="00271222"/>
    <w:rsid w:val="002713B5"/>
    <w:rsid w:val="002745BD"/>
    <w:rsid w:val="00286D1C"/>
    <w:rsid w:val="00291F34"/>
    <w:rsid w:val="002932B0"/>
    <w:rsid w:val="00297A55"/>
    <w:rsid w:val="002A1B67"/>
    <w:rsid w:val="002A33A2"/>
    <w:rsid w:val="002A4169"/>
    <w:rsid w:val="002B43DD"/>
    <w:rsid w:val="002D3849"/>
    <w:rsid w:val="002E08BE"/>
    <w:rsid w:val="002E603C"/>
    <w:rsid w:val="002E791F"/>
    <w:rsid w:val="002F001D"/>
    <w:rsid w:val="002F4CD7"/>
    <w:rsid w:val="0030741B"/>
    <w:rsid w:val="00327A22"/>
    <w:rsid w:val="00336AAE"/>
    <w:rsid w:val="0034448C"/>
    <w:rsid w:val="00346957"/>
    <w:rsid w:val="003555C6"/>
    <w:rsid w:val="00385F60"/>
    <w:rsid w:val="0039297D"/>
    <w:rsid w:val="003936A7"/>
    <w:rsid w:val="003A4F8B"/>
    <w:rsid w:val="003B20E4"/>
    <w:rsid w:val="003B589D"/>
    <w:rsid w:val="003B600A"/>
    <w:rsid w:val="003C1380"/>
    <w:rsid w:val="003C43AF"/>
    <w:rsid w:val="003D23EF"/>
    <w:rsid w:val="003D3416"/>
    <w:rsid w:val="003E1FA6"/>
    <w:rsid w:val="003E4ABC"/>
    <w:rsid w:val="00410BF3"/>
    <w:rsid w:val="00413262"/>
    <w:rsid w:val="00414956"/>
    <w:rsid w:val="00425A8B"/>
    <w:rsid w:val="004300EB"/>
    <w:rsid w:val="00435A8A"/>
    <w:rsid w:val="00437C35"/>
    <w:rsid w:val="00442815"/>
    <w:rsid w:val="004473F6"/>
    <w:rsid w:val="004504C5"/>
    <w:rsid w:val="00463615"/>
    <w:rsid w:val="00490D9B"/>
    <w:rsid w:val="004A240A"/>
    <w:rsid w:val="004A26D9"/>
    <w:rsid w:val="004A5941"/>
    <w:rsid w:val="004B034C"/>
    <w:rsid w:val="004B12E9"/>
    <w:rsid w:val="004B535C"/>
    <w:rsid w:val="004C2191"/>
    <w:rsid w:val="004C404D"/>
    <w:rsid w:val="004C7C60"/>
    <w:rsid w:val="004D696F"/>
    <w:rsid w:val="004D6F91"/>
    <w:rsid w:val="004E0FE9"/>
    <w:rsid w:val="004E7E3F"/>
    <w:rsid w:val="004F494B"/>
    <w:rsid w:val="005204B7"/>
    <w:rsid w:val="0052680D"/>
    <w:rsid w:val="0052758E"/>
    <w:rsid w:val="00531B05"/>
    <w:rsid w:val="00533790"/>
    <w:rsid w:val="0054268E"/>
    <w:rsid w:val="00546826"/>
    <w:rsid w:val="0054772C"/>
    <w:rsid w:val="00551CE8"/>
    <w:rsid w:val="005664CD"/>
    <w:rsid w:val="005670A7"/>
    <w:rsid w:val="00572F0B"/>
    <w:rsid w:val="00583BE1"/>
    <w:rsid w:val="005853F5"/>
    <w:rsid w:val="00587C35"/>
    <w:rsid w:val="005B2462"/>
    <w:rsid w:val="005C04BF"/>
    <w:rsid w:val="005C1EE9"/>
    <w:rsid w:val="005D163F"/>
    <w:rsid w:val="005E0339"/>
    <w:rsid w:val="005E0BF4"/>
    <w:rsid w:val="005E1D3C"/>
    <w:rsid w:val="005E6BE7"/>
    <w:rsid w:val="005F43CF"/>
    <w:rsid w:val="005F7359"/>
    <w:rsid w:val="006028E8"/>
    <w:rsid w:val="006046B4"/>
    <w:rsid w:val="00610604"/>
    <w:rsid w:val="0061532F"/>
    <w:rsid w:val="006200C5"/>
    <w:rsid w:val="00622EF1"/>
    <w:rsid w:val="006232A8"/>
    <w:rsid w:val="00623C62"/>
    <w:rsid w:val="0067043A"/>
    <w:rsid w:val="00674681"/>
    <w:rsid w:val="006800FE"/>
    <w:rsid w:val="006A47B3"/>
    <w:rsid w:val="006B42E3"/>
    <w:rsid w:val="006C231B"/>
    <w:rsid w:val="006C3A32"/>
    <w:rsid w:val="006C57D0"/>
    <w:rsid w:val="006C6049"/>
    <w:rsid w:val="006C630D"/>
    <w:rsid w:val="006C6CB5"/>
    <w:rsid w:val="006D59DA"/>
    <w:rsid w:val="006D6D32"/>
    <w:rsid w:val="006E0394"/>
    <w:rsid w:val="006E244C"/>
    <w:rsid w:val="006E26B5"/>
    <w:rsid w:val="006F493E"/>
    <w:rsid w:val="006F7B9C"/>
    <w:rsid w:val="00704171"/>
    <w:rsid w:val="00705DFB"/>
    <w:rsid w:val="0070718D"/>
    <w:rsid w:val="00721185"/>
    <w:rsid w:val="00724AFF"/>
    <w:rsid w:val="00732CD8"/>
    <w:rsid w:val="00735AAE"/>
    <w:rsid w:val="00737F2F"/>
    <w:rsid w:val="0074004B"/>
    <w:rsid w:val="007461B8"/>
    <w:rsid w:val="00753B14"/>
    <w:rsid w:val="00764003"/>
    <w:rsid w:val="00764EA9"/>
    <w:rsid w:val="007652F7"/>
    <w:rsid w:val="00765B50"/>
    <w:rsid w:val="007713FA"/>
    <w:rsid w:val="00772B83"/>
    <w:rsid w:val="00772E7A"/>
    <w:rsid w:val="0077608E"/>
    <w:rsid w:val="00777C1D"/>
    <w:rsid w:val="00790E9D"/>
    <w:rsid w:val="00792BCA"/>
    <w:rsid w:val="007B1211"/>
    <w:rsid w:val="007B21D1"/>
    <w:rsid w:val="007B7D86"/>
    <w:rsid w:val="007C5725"/>
    <w:rsid w:val="007E1744"/>
    <w:rsid w:val="007F2F5E"/>
    <w:rsid w:val="007F4B23"/>
    <w:rsid w:val="00804960"/>
    <w:rsid w:val="00812AD6"/>
    <w:rsid w:val="00812EA1"/>
    <w:rsid w:val="00813FEC"/>
    <w:rsid w:val="00816570"/>
    <w:rsid w:val="00830624"/>
    <w:rsid w:val="008356C5"/>
    <w:rsid w:val="00837D13"/>
    <w:rsid w:val="00840626"/>
    <w:rsid w:val="00843B06"/>
    <w:rsid w:val="0084477F"/>
    <w:rsid w:val="00845781"/>
    <w:rsid w:val="00850EC5"/>
    <w:rsid w:val="0085387C"/>
    <w:rsid w:val="00861EA2"/>
    <w:rsid w:val="00867D2F"/>
    <w:rsid w:val="00877249"/>
    <w:rsid w:val="008928AC"/>
    <w:rsid w:val="008A2079"/>
    <w:rsid w:val="008A366C"/>
    <w:rsid w:val="008A55FC"/>
    <w:rsid w:val="008A7A83"/>
    <w:rsid w:val="008B6F87"/>
    <w:rsid w:val="008C0A52"/>
    <w:rsid w:val="008D34DD"/>
    <w:rsid w:val="008D35AE"/>
    <w:rsid w:val="008D6197"/>
    <w:rsid w:val="008E592D"/>
    <w:rsid w:val="008F4743"/>
    <w:rsid w:val="00923DD3"/>
    <w:rsid w:val="0093183C"/>
    <w:rsid w:val="00941D7C"/>
    <w:rsid w:val="00951C9E"/>
    <w:rsid w:val="00953E7E"/>
    <w:rsid w:val="00964A88"/>
    <w:rsid w:val="00970D41"/>
    <w:rsid w:val="009741B9"/>
    <w:rsid w:val="00977FB6"/>
    <w:rsid w:val="0098125D"/>
    <w:rsid w:val="00984936"/>
    <w:rsid w:val="00986BA2"/>
    <w:rsid w:val="00992613"/>
    <w:rsid w:val="009A30C2"/>
    <w:rsid w:val="009B1189"/>
    <w:rsid w:val="009B57F4"/>
    <w:rsid w:val="009B60BA"/>
    <w:rsid w:val="009B735A"/>
    <w:rsid w:val="009C4846"/>
    <w:rsid w:val="009D0CEC"/>
    <w:rsid w:val="009D29C4"/>
    <w:rsid w:val="009D3CB3"/>
    <w:rsid w:val="009E04CC"/>
    <w:rsid w:val="009E3B99"/>
    <w:rsid w:val="009F14FD"/>
    <w:rsid w:val="00A0307E"/>
    <w:rsid w:val="00A04765"/>
    <w:rsid w:val="00A21F6E"/>
    <w:rsid w:val="00A24D66"/>
    <w:rsid w:val="00A26360"/>
    <w:rsid w:val="00A3185C"/>
    <w:rsid w:val="00A34D72"/>
    <w:rsid w:val="00A4123F"/>
    <w:rsid w:val="00A47976"/>
    <w:rsid w:val="00A551EA"/>
    <w:rsid w:val="00A60423"/>
    <w:rsid w:val="00A664B8"/>
    <w:rsid w:val="00A748D9"/>
    <w:rsid w:val="00A83964"/>
    <w:rsid w:val="00A8402D"/>
    <w:rsid w:val="00A9342E"/>
    <w:rsid w:val="00A94342"/>
    <w:rsid w:val="00AA1326"/>
    <w:rsid w:val="00AA5B6F"/>
    <w:rsid w:val="00AA61DD"/>
    <w:rsid w:val="00AC2095"/>
    <w:rsid w:val="00AC4B5F"/>
    <w:rsid w:val="00AD6EAA"/>
    <w:rsid w:val="00AE469C"/>
    <w:rsid w:val="00AE6652"/>
    <w:rsid w:val="00AF3F8D"/>
    <w:rsid w:val="00AF432B"/>
    <w:rsid w:val="00B058F6"/>
    <w:rsid w:val="00B2267A"/>
    <w:rsid w:val="00B23B46"/>
    <w:rsid w:val="00B3512D"/>
    <w:rsid w:val="00B354F0"/>
    <w:rsid w:val="00B401E0"/>
    <w:rsid w:val="00B40AE8"/>
    <w:rsid w:val="00B453B1"/>
    <w:rsid w:val="00B52F1D"/>
    <w:rsid w:val="00B546B1"/>
    <w:rsid w:val="00B54B32"/>
    <w:rsid w:val="00B6104F"/>
    <w:rsid w:val="00B678E5"/>
    <w:rsid w:val="00B90BE9"/>
    <w:rsid w:val="00B9222E"/>
    <w:rsid w:val="00B9307D"/>
    <w:rsid w:val="00B977A0"/>
    <w:rsid w:val="00BA48AD"/>
    <w:rsid w:val="00BC1DB4"/>
    <w:rsid w:val="00BC4273"/>
    <w:rsid w:val="00BC6C02"/>
    <w:rsid w:val="00BD2DA7"/>
    <w:rsid w:val="00BD2FD2"/>
    <w:rsid w:val="00BE4D17"/>
    <w:rsid w:val="00BE63DB"/>
    <w:rsid w:val="00BE7651"/>
    <w:rsid w:val="00BF1BAD"/>
    <w:rsid w:val="00C01FAB"/>
    <w:rsid w:val="00C03DAC"/>
    <w:rsid w:val="00C05999"/>
    <w:rsid w:val="00C07F9C"/>
    <w:rsid w:val="00C17791"/>
    <w:rsid w:val="00C30FBD"/>
    <w:rsid w:val="00C35A23"/>
    <w:rsid w:val="00C40D44"/>
    <w:rsid w:val="00C4159A"/>
    <w:rsid w:val="00C77669"/>
    <w:rsid w:val="00C90AAE"/>
    <w:rsid w:val="00C91163"/>
    <w:rsid w:val="00CB377C"/>
    <w:rsid w:val="00CC21B9"/>
    <w:rsid w:val="00CC6841"/>
    <w:rsid w:val="00CE0856"/>
    <w:rsid w:val="00CF1661"/>
    <w:rsid w:val="00D04A2B"/>
    <w:rsid w:val="00D06D20"/>
    <w:rsid w:val="00D06DDE"/>
    <w:rsid w:val="00D35B78"/>
    <w:rsid w:val="00D37157"/>
    <w:rsid w:val="00D47025"/>
    <w:rsid w:val="00D575AD"/>
    <w:rsid w:val="00D60D58"/>
    <w:rsid w:val="00D62673"/>
    <w:rsid w:val="00D64868"/>
    <w:rsid w:val="00D65944"/>
    <w:rsid w:val="00D862D2"/>
    <w:rsid w:val="00D87DFB"/>
    <w:rsid w:val="00D90D29"/>
    <w:rsid w:val="00D94B05"/>
    <w:rsid w:val="00D952A5"/>
    <w:rsid w:val="00D9743E"/>
    <w:rsid w:val="00DA6FE6"/>
    <w:rsid w:val="00DA7573"/>
    <w:rsid w:val="00DB5DF5"/>
    <w:rsid w:val="00DB698F"/>
    <w:rsid w:val="00DC1B62"/>
    <w:rsid w:val="00DC209E"/>
    <w:rsid w:val="00DD4A08"/>
    <w:rsid w:val="00DD792D"/>
    <w:rsid w:val="00DE4AE3"/>
    <w:rsid w:val="00DF04BD"/>
    <w:rsid w:val="00E067A0"/>
    <w:rsid w:val="00E13334"/>
    <w:rsid w:val="00E233E1"/>
    <w:rsid w:val="00E31DFE"/>
    <w:rsid w:val="00E36AB3"/>
    <w:rsid w:val="00E3782C"/>
    <w:rsid w:val="00E42584"/>
    <w:rsid w:val="00E43131"/>
    <w:rsid w:val="00E44845"/>
    <w:rsid w:val="00E51083"/>
    <w:rsid w:val="00E56CC7"/>
    <w:rsid w:val="00E60C3A"/>
    <w:rsid w:val="00E63085"/>
    <w:rsid w:val="00E72F85"/>
    <w:rsid w:val="00E86C37"/>
    <w:rsid w:val="00EA2083"/>
    <w:rsid w:val="00EA3078"/>
    <w:rsid w:val="00EA55FF"/>
    <w:rsid w:val="00EA7E50"/>
    <w:rsid w:val="00EB65EA"/>
    <w:rsid w:val="00EB7832"/>
    <w:rsid w:val="00EC03F0"/>
    <w:rsid w:val="00EC585B"/>
    <w:rsid w:val="00EC6364"/>
    <w:rsid w:val="00ED42C5"/>
    <w:rsid w:val="00EE7497"/>
    <w:rsid w:val="00EE7D1B"/>
    <w:rsid w:val="00EF7311"/>
    <w:rsid w:val="00F02128"/>
    <w:rsid w:val="00F037C9"/>
    <w:rsid w:val="00F102D2"/>
    <w:rsid w:val="00F1087B"/>
    <w:rsid w:val="00F117C1"/>
    <w:rsid w:val="00F1597F"/>
    <w:rsid w:val="00F22A1F"/>
    <w:rsid w:val="00F32A24"/>
    <w:rsid w:val="00F3447A"/>
    <w:rsid w:val="00F34492"/>
    <w:rsid w:val="00F34976"/>
    <w:rsid w:val="00F37B25"/>
    <w:rsid w:val="00F43194"/>
    <w:rsid w:val="00F46B21"/>
    <w:rsid w:val="00F54851"/>
    <w:rsid w:val="00F60B3B"/>
    <w:rsid w:val="00F66D91"/>
    <w:rsid w:val="00F7175A"/>
    <w:rsid w:val="00F856DC"/>
    <w:rsid w:val="00F85B24"/>
    <w:rsid w:val="00F92F98"/>
    <w:rsid w:val="00FA1AF8"/>
    <w:rsid w:val="00FB1985"/>
    <w:rsid w:val="00FC0D19"/>
    <w:rsid w:val="00FD6048"/>
    <w:rsid w:val="00FE38D9"/>
    <w:rsid w:val="00FE606D"/>
    <w:rsid w:val="00FF37C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B161D"/>
  <w15:chartTrackingRefBased/>
  <w15:docId w15:val="{D3D181D2-B4D9-4C18-A5EF-DDE51326F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8E5"/>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2745BD"/>
    <w:pPr>
      <w:keepNext/>
      <w:spacing w:before="240" w:after="60" w:line="240" w:lineRule="auto"/>
      <w:ind w:firstLine="720"/>
      <w:outlineLvl w:val="0"/>
    </w:pPr>
    <w:rPr>
      <w:rFonts w:ascii="Arial" w:eastAsia="Times New Roman" w:hAnsi="Arial"/>
      <w:b/>
      <w:kern w:val="28"/>
      <w:sz w:val="28"/>
      <w:szCs w:val="20"/>
    </w:rPr>
  </w:style>
  <w:style w:type="paragraph" w:styleId="Heading4">
    <w:name w:val="heading 4"/>
    <w:basedOn w:val="Normal"/>
    <w:next w:val="Normal"/>
    <w:link w:val="Heading4Char"/>
    <w:qFormat/>
    <w:rsid w:val="002745BD"/>
    <w:pPr>
      <w:keepNext/>
      <w:numPr>
        <w:ilvl w:val="12"/>
      </w:numPr>
      <w:tabs>
        <w:tab w:val="left" w:pos="270"/>
      </w:tabs>
      <w:spacing w:after="0" w:line="240" w:lineRule="exact"/>
      <w:ind w:firstLine="720"/>
      <w:jc w:val="right"/>
      <w:outlineLvl w:val="3"/>
    </w:pPr>
    <w:rPr>
      <w:rFonts w:ascii="TimesLT" w:eastAsia="Times New Roman" w:hAnsi="TimesLT"/>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Heading 10,Numbering,ERP-List Paragraph,List Paragraph11,Bullet EY,List Paragraph2,Buletai,List Paragraph21,List Paragraph1,lp1,Bullet 1,Use Case List Paragraph,List Paragraph111,Lentele,Paragraph,VARNELES,Bullet Number"/>
    <w:basedOn w:val="Normal"/>
    <w:link w:val="ListParagraphChar"/>
    <w:uiPriority w:val="34"/>
    <w:qFormat/>
    <w:rsid w:val="00B678E5"/>
    <w:pPr>
      <w:ind w:left="1296"/>
    </w:pPr>
  </w:style>
  <w:style w:type="character" w:styleId="CommentReference">
    <w:name w:val="annotation reference"/>
    <w:semiHidden/>
    <w:unhideWhenUsed/>
    <w:rsid w:val="00B678E5"/>
    <w:rPr>
      <w:sz w:val="16"/>
      <w:szCs w:val="16"/>
    </w:rPr>
  </w:style>
  <w:style w:type="paragraph" w:styleId="CommentText">
    <w:name w:val="annotation text"/>
    <w:basedOn w:val="Normal"/>
    <w:link w:val="CommentTextChar"/>
    <w:uiPriority w:val="99"/>
    <w:unhideWhenUsed/>
    <w:rsid w:val="00B678E5"/>
    <w:rPr>
      <w:sz w:val="20"/>
      <w:szCs w:val="20"/>
    </w:rPr>
  </w:style>
  <w:style w:type="character" w:customStyle="1" w:styleId="CommentTextChar">
    <w:name w:val="Comment Text Char"/>
    <w:basedOn w:val="DefaultParagraphFont"/>
    <w:link w:val="CommentText"/>
    <w:uiPriority w:val="99"/>
    <w:rsid w:val="00B678E5"/>
    <w:rPr>
      <w:rFonts w:ascii="Calibri" w:eastAsia="Calibri" w:hAnsi="Calibri" w:cs="Times New Roman"/>
      <w:sz w:val="20"/>
      <w:szCs w:val="20"/>
    </w:rPr>
  </w:style>
  <w:style w:type="character" w:styleId="FootnoteReference">
    <w:name w:val="footnote reference"/>
    <w:unhideWhenUsed/>
    <w:rsid w:val="00B678E5"/>
    <w:rPr>
      <w:vertAlign w:val="superscript"/>
    </w:rPr>
  </w:style>
  <w:style w:type="table" w:styleId="TableGrid">
    <w:name w:val="Table Grid"/>
    <w:aliases w:val="Vesta lentele"/>
    <w:basedOn w:val="TableNormal"/>
    <w:uiPriority w:val="59"/>
    <w:rsid w:val="00B678E5"/>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B678E5"/>
    <w:pPr>
      <w:spacing w:after="0" w:line="240" w:lineRule="auto"/>
    </w:pPr>
    <w:rPr>
      <w:rFonts w:eastAsia="Times New Roman"/>
      <w:sz w:val="20"/>
      <w:szCs w:val="20"/>
      <w:lang w:eastAsia="x-none" w:bidi="en-US"/>
    </w:rPr>
  </w:style>
  <w:style w:type="character" w:customStyle="1" w:styleId="FootnoteTextChar">
    <w:name w:val="Footnote Text Char"/>
    <w:basedOn w:val="DefaultParagraphFont"/>
    <w:link w:val="FootnoteText"/>
    <w:rsid w:val="00B678E5"/>
    <w:rPr>
      <w:rFonts w:ascii="Calibri" w:eastAsia="Times New Roman" w:hAnsi="Calibri" w:cs="Times New Roman"/>
      <w:sz w:val="20"/>
      <w:szCs w:val="20"/>
      <w:lang w:eastAsia="x-none" w:bidi="en-US"/>
    </w:rPr>
  </w:style>
  <w:style w:type="character" w:styleId="Emphasis">
    <w:name w:val="Emphasis"/>
    <w:basedOn w:val="DefaultParagraphFont"/>
    <w:uiPriority w:val="20"/>
    <w:qFormat/>
    <w:rsid w:val="00B678E5"/>
    <w:rPr>
      <w:i/>
      <w:iCs/>
    </w:rPr>
  </w:style>
  <w:style w:type="paragraph" w:styleId="Revision">
    <w:name w:val="Revision"/>
    <w:hidden/>
    <w:uiPriority w:val="99"/>
    <w:semiHidden/>
    <w:rsid w:val="00A21F6E"/>
    <w:pPr>
      <w:spacing w:after="0" w:line="240" w:lineRule="auto"/>
    </w:pPr>
    <w:rPr>
      <w:rFonts w:ascii="Calibri" w:eastAsia="Calibri" w:hAnsi="Calibri" w:cs="Times New Roman"/>
    </w:rPr>
  </w:style>
  <w:style w:type="character" w:styleId="Hyperlink">
    <w:name w:val="Hyperlink"/>
    <w:aliases w:val="Alna"/>
    <w:uiPriority w:val="99"/>
    <w:unhideWhenUsed/>
    <w:rsid w:val="00E42584"/>
    <w:rPr>
      <w:color w:val="0000FF"/>
      <w:u w:val="single"/>
    </w:rPr>
  </w:style>
  <w:style w:type="paragraph" w:styleId="Header">
    <w:name w:val="header"/>
    <w:basedOn w:val="Normal"/>
    <w:link w:val="HeaderChar"/>
    <w:unhideWhenUsed/>
    <w:rsid w:val="00015723"/>
    <w:pPr>
      <w:tabs>
        <w:tab w:val="center" w:pos="4513"/>
        <w:tab w:val="right" w:pos="9026"/>
      </w:tabs>
      <w:spacing w:after="0" w:line="240" w:lineRule="auto"/>
    </w:pPr>
  </w:style>
  <w:style w:type="character" w:customStyle="1" w:styleId="HeaderChar">
    <w:name w:val="Header Char"/>
    <w:basedOn w:val="DefaultParagraphFont"/>
    <w:link w:val="Header"/>
    <w:rsid w:val="00015723"/>
    <w:rPr>
      <w:rFonts w:ascii="Calibri" w:eastAsia="Calibri" w:hAnsi="Calibri" w:cs="Times New Roman"/>
    </w:rPr>
  </w:style>
  <w:style w:type="paragraph" w:styleId="Footer">
    <w:name w:val="footer"/>
    <w:basedOn w:val="Normal"/>
    <w:link w:val="FooterChar"/>
    <w:uiPriority w:val="99"/>
    <w:unhideWhenUsed/>
    <w:rsid w:val="00015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5723"/>
    <w:rPr>
      <w:rFonts w:ascii="Calibri" w:eastAsia="Calibri" w:hAnsi="Calibri" w:cs="Times New Roman"/>
    </w:rPr>
  </w:style>
  <w:style w:type="character" w:customStyle="1" w:styleId="Heading1Char">
    <w:name w:val="Heading 1 Char"/>
    <w:basedOn w:val="DefaultParagraphFont"/>
    <w:link w:val="Heading1"/>
    <w:rsid w:val="002745BD"/>
    <w:rPr>
      <w:rFonts w:ascii="Arial" w:eastAsia="Times New Roman" w:hAnsi="Arial" w:cs="Times New Roman"/>
      <w:b/>
      <w:kern w:val="28"/>
      <w:sz w:val="28"/>
      <w:szCs w:val="20"/>
    </w:rPr>
  </w:style>
  <w:style w:type="character" w:customStyle="1" w:styleId="Heading4Char">
    <w:name w:val="Heading 4 Char"/>
    <w:basedOn w:val="DefaultParagraphFont"/>
    <w:link w:val="Heading4"/>
    <w:rsid w:val="002745BD"/>
    <w:rPr>
      <w:rFonts w:ascii="TimesLT" w:eastAsia="Times New Roman" w:hAnsi="TimesLT" w:cs="Times New Roman"/>
      <w:b/>
      <w:sz w:val="24"/>
      <w:szCs w:val="20"/>
    </w:rPr>
  </w:style>
  <w:style w:type="paragraph" w:styleId="NoSpacing">
    <w:name w:val="No Spacing"/>
    <w:uiPriority w:val="1"/>
    <w:qFormat/>
    <w:rsid w:val="002745BD"/>
    <w:pPr>
      <w:spacing w:after="0" w:line="240" w:lineRule="auto"/>
    </w:pPr>
    <w:rPr>
      <w:rFonts w:ascii="Times New Roman" w:eastAsia="Times New Roman" w:hAnsi="Times New Roman" w:cs="Times New Roman"/>
      <w:szCs w:val="20"/>
      <w:lang w:val="en-GB"/>
    </w:rPr>
  </w:style>
  <w:style w:type="paragraph" w:styleId="BalloonText">
    <w:name w:val="Balloon Text"/>
    <w:basedOn w:val="Normal"/>
    <w:link w:val="BalloonTextChar"/>
    <w:unhideWhenUsed/>
    <w:rsid w:val="00274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745BD"/>
    <w:rPr>
      <w:rFonts w:ascii="Tahoma" w:eastAsia="Calibri" w:hAnsi="Tahoma" w:cs="Tahoma"/>
      <w:sz w:val="16"/>
      <w:szCs w:val="16"/>
    </w:rPr>
  </w:style>
  <w:style w:type="paragraph" w:styleId="CommentSubject">
    <w:name w:val="annotation subject"/>
    <w:basedOn w:val="CommentText"/>
    <w:next w:val="CommentText"/>
    <w:link w:val="CommentSubjectChar"/>
    <w:unhideWhenUsed/>
    <w:rsid w:val="002745BD"/>
    <w:rPr>
      <w:b/>
      <w:bCs/>
    </w:rPr>
  </w:style>
  <w:style w:type="character" w:customStyle="1" w:styleId="CommentSubjectChar">
    <w:name w:val="Comment Subject Char"/>
    <w:basedOn w:val="CommentTextChar"/>
    <w:link w:val="CommentSubject"/>
    <w:rsid w:val="002745BD"/>
    <w:rPr>
      <w:rFonts w:ascii="Calibri" w:eastAsia="Calibri" w:hAnsi="Calibri" w:cs="Times New Roman"/>
      <w:b/>
      <w:bCs/>
      <w:sz w:val="20"/>
      <w:szCs w:val="20"/>
    </w:rPr>
  </w:style>
  <w:style w:type="paragraph" w:styleId="BodyText">
    <w:name w:val="Body Text"/>
    <w:basedOn w:val="Normal"/>
    <w:link w:val="BodyTextChar"/>
    <w:semiHidden/>
    <w:rsid w:val="002745BD"/>
    <w:pPr>
      <w:spacing w:after="0" w:line="240" w:lineRule="auto"/>
      <w:jc w:val="both"/>
    </w:pPr>
    <w:rPr>
      <w:rFonts w:ascii="TimesLT" w:eastAsia="Times New Roman" w:hAnsi="TimesLT"/>
      <w:sz w:val="24"/>
      <w:szCs w:val="20"/>
    </w:rPr>
  </w:style>
  <w:style w:type="character" w:customStyle="1" w:styleId="BodyTextChar">
    <w:name w:val="Body Text Char"/>
    <w:basedOn w:val="DefaultParagraphFont"/>
    <w:link w:val="BodyText"/>
    <w:semiHidden/>
    <w:rsid w:val="002745BD"/>
    <w:rPr>
      <w:rFonts w:ascii="TimesLT" w:eastAsia="Times New Roman" w:hAnsi="TimesLT" w:cs="Times New Roman"/>
      <w:sz w:val="24"/>
      <w:szCs w:val="20"/>
    </w:rPr>
  </w:style>
  <w:style w:type="character" w:customStyle="1" w:styleId="ListParagraphChar">
    <w:name w:val="List Paragraph Char"/>
    <w:aliases w:val="List Paragraph Red Char,Heading 10 Char,Numbering Char,ERP-List Paragraph Char,List Paragraph11 Char,Bullet EY Char,List Paragraph2 Char,Buletai Char,List Paragraph21 Char,List Paragraph1 Char,lp1 Char,Bullet 1 Char,Lentele Char"/>
    <w:basedOn w:val="DefaultParagraphFont"/>
    <w:link w:val="ListParagraph"/>
    <w:uiPriority w:val="34"/>
    <w:qFormat/>
    <w:locked/>
    <w:rsid w:val="002745BD"/>
    <w:rPr>
      <w:rFonts w:ascii="Calibri" w:eastAsia="Calibri" w:hAnsi="Calibri" w:cs="Times New Roman"/>
    </w:rPr>
  </w:style>
  <w:style w:type="character" w:styleId="FollowedHyperlink">
    <w:name w:val="FollowedHyperlink"/>
    <w:rsid w:val="002745BD"/>
    <w:rPr>
      <w:color w:val="800080"/>
      <w:u w:val="single"/>
    </w:rPr>
  </w:style>
  <w:style w:type="paragraph" w:customStyle="1" w:styleId="istatymas">
    <w:name w:val="istatymas"/>
    <w:basedOn w:val="Normal"/>
    <w:rsid w:val="002745BD"/>
    <w:pPr>
      <w:autoSpaceDE w:val="0"/>
      <w:autoSpaceDN w:val="0"/>
      <w:spacing w:after="0" w:line="240" w:lineRule="auto"/>
      <w:ind w:firstLine="720"/>
      <w:jc w:val="center"/>
    </w:pPr>
    <w:rPr>
      <w:rFonts w:ascii="TimesLT" w:eastAsia="Times New Roman" w:hAnsi="TimesLT"/>
      <w:sz w:val="20"/>
      <w:szCs w:val="20"/>
      <w:lang w:val="en-US"/>
    </w:rPr>
  </w:style>
  <w:style w:type="paragraph" w:customStyle="1" w:styleId="mazas">
    <w:name w:val="mazas"/>
    <w:basedOn w:val="Normal"/>
    <w:rsid w:val="002745BD"/>
    <w:pPr>
      <w:autoSpaceDE w:val="0"/>
      <w:autoSpaceDN w:val="0"/>
      <w:spacing w:after="0" w:line="240" w:lineRule="auto"/>
      <w:ind w:firstLine="312"/>
      <w:jc w:val="both"/>
    </w:pPr>
    <w:rPr>
      <w:rFonts w:ascii="TimesLT" w:eastAsia="Times New Roman" w:hAnsi="TimesLT"/>
      <w:color w:val="000000"/>
      <w:sz w:val="8"/>
      <w:szCs w:val="8"/>
      <w:lang w:val="en-US"/>
    </w:rPr>
  </w:style>
  <w:style w:type="paragraph" w:customStyle="1" w:styleId="pavadinimas1">
    <w:name w:val="pavadinimas1"/>
    <w:basedOn w:val="Normal"/>
    <w:rsid w:val="002745BD"/>
    <w:pPr>
      <w:autoSpaceDE w:val="0"/>
      <w:autoSpaceDN w:val="0"/>
      <w:spacing w:after="0" w:line="240" w:lineRule="auto"/>
      <w:ind w:left="850" w:firstLine="720"/>
    </w:pPr>
    <w:rPr>
      <w:rFonts w:ascii="TimesLT" w:eastAsia="Times New Roman" w:hAnsi="TimesLT"/>
      <w:b/>
      <w:bCs/>
      <w:caps/>
      <w:sz w:val="20"/>
      <w:szCs w:val="20"/>
      <w:lang w:val="en-US"/>
    </w:rPr>
  </w:style>
  <w:style w:type="paragraph" w:customStyle="1" w:styleId="bodytext0">
    <w:name w:val="bodytext"/>
    <w:basedOn w:val="Normal"/>
    <w:rsid w:val="002745BD"/>
    <w:pPr>
      <w:autoSpaceDE w:val="0"/>
      <w:autoSpaceDN w:val="0"/>
      <w:spacing w:after="0" w:line="240" w:lineRule="auto"/>
      <w:ind w:firstLine="312"/>
      <w:jc w:val="both"/>
    </w:pPr>
    <w:rPr>
      <w:rFonts w:ascii="TimesLT" w:eastAsia="Times New Roman" w:hAnsi="TimesLT"/>
      <w:sz w:val="20"/>
      <w:szCs w:val="20"/>
      <w:lang w:val="en-US"/>
    </w:rPr>
  </w:style>
  <w:style w:type="paragraph" w:customStyle="1" w:styleId="prezidentas">
    <w:name w:val="prezidentas"/>
    <w:basedOn w:val="Normal"/>
    <w:rsid w:val="002745BD"/>
    <w:pPr>
      <w:autoSpaceDE w:val="0"/>
      <w:autoSpaceDN w:val="0"/>
      <w:spacing w:after="0" w:line="240" w:lineRule="auto"/>
      <w:ind w:firstLine="720"/>
    </w:pPr>
    <w:rPr>
      <w:rFonts w:ascii="TimesLT" w:eastAsia="Times New Roman" w:hAnsi="TimesLT"/>
      <w:caps/>
      <w:sz w:val="20"/>
      <w:szCs w:val="20"/>
      <w:lang w:val="en-US"/>
    </w:rPr>
  </w:style>
  <w:style w:type="paragraph" w:customStyle="1" w:styleId="linija">
    <w:name w:val="linija"/>
    <w:basedOn w:val="Normal"/>
    <w:rsid w:val="002745BD"/>
    <w:pPr>
      <w:autoSpaceDE w:val="0"/>
      <w:autoSpaceDN w:val="0"/>
      <w:spacing w:after="0" w:line="240" w:lineRule="auto"/>
      <w:ind w:firstLine="720"/>
      <w:jc w:val="center"/>
    </w:pPr>
    <w:rPr>
      <w:rFonts w:ascii="TimesLT" w:eastAsia="Times New Roman" w:hAnsi="TimesLT"/>
      <w:sz w:val="12"/>
      <w:szCs w:val="12"/>
      <w:lang w:val="en-US"/>
    </w:rPr>
  </w:style>
  <w:style w:type="paragraph" w:customStyle="1" w:styleId="patvirtinta">
    <w:name w:val="patvirtinta"/>
    <w:basedOn w:val="Normal"/>
    <w:rsid w:val="002745BD"/>
    <w:pPr>
      <w:autoSpaceDE w:val="0"/>
      <w:autoSpaceDN w:val="0"/>
      <w:spacing w:after="0" w:line="240" w:lineRule="auto"/>
      <w:ind w:left="5953" w:firstLine="720"/>
    </w:pPr>
    <w:rPr>
      <w:rFonts w:ascii="TimesLT" w:eastAsia="Times New Roman" w:hAnsi="TimesLT"/>
      <w:sz w:val="20"/>
      <w:szCs w:val="20"/>
      <w:lang w:val="en-US"/>
    </w:rPr>
  </w:style>
  <w:style w:type="paragraph" w:customStyle="1" w:styleId="centrbold">
    <w:name w:val="centrbold"/>
    <w:basedOn w:val="Normal"/>
    <w:rsid w:val="002745BD"/>
    <w:pPr>
      <w:autoSpaceDE w:val="0"/>
      <w:autoSpaceDN w:val="0"/>
      <w:spacing w:after="0" w:line="240" w:lineRule="auto"/>
      <w:ind w:firstLine="720"/>
      <w:jc w:val="center"/>
    </w:pPr>
    <w:rPr>
      <w:rFonts w:ascii="TimesLT" w:eastAsia="Times New Roman" w:hAnsi="TimesLT"/>
      <w:b/>
      <w:bCs/>
      <w:caps/>
      <w:sz w:val="20"/>
      <w:szCs w:val="20"/>
      <w:lang w:val="en-US"/>
    </w:rPr>
  </w:style>
  <w:style w:type="paragraph" w:customStyle="1" w:styleId="centrboldm">
    <w:name w:val="centrboldm"/>
    <w:basedOn w:val="Normal"/>
    <w:rsid w:val="002745BD"/>
    <w:pPr>
      <w:autoSpaceDE w:val="0"/>
      <w:autoSpaceDN w:val="0"/>
      <w:spacing w:after="0" w:line="240" w:lineRule="auto"/>
      <w:ind w:firstLine="720"/>
      <w:jc w:val="center"/>
    </w:pPr>
    <w:rPr>
      <w:rFonts w:ascii="TimesLT" w:eastAsia="Times New Roman" w:hAnsi="TimesLT"/>
      <w:b/>
      <w:bCs/>
      <w:sz w:val="20"/>
      <w:szCs w:val="20"/>
      <w:lang w:val="en-US"/>
    </w:rPr>
  </w:style>
  <w:style w:type="paragraph" w:customStyle="1" w:styleId="Preformatted">
    <w:name w:val="Preformatted"/>
    <w:basedOn w:val="Normal"/>
    <w:rsid w:val="002745B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ind w:firstLine="720"/>
    </w:pPr>
    <w:rPr>
      <w:rFonts w:ascii="Courier New" w:eastAsia="Times New Roman" w:hAnsi="Courier New"/>
      <w:snapToGrid w:val="0"/>
      <w:sz w:val="20"/>
      <w:szCs w:val="20"/>
    </w:rPr>
  </w:style>
  <w:style w:type="character" w:styleId="PageNumber">
    <w:name w:val="page number"/>
    <w:rsid w:val="002745BD"/>
  </w:style>
  <w:style w:type="character" w:customStyle="1" w:styleId="ELEXCInstitucija">
    <w:name w:val="ELEX_C_Institucija"/>
    <w:rsid w:val="002745BD"/>
    <w:rPr>
      <w:rFonts w:ascii="Arial" w:hAnsi="Arial"/>
      <w:sz w:val="20"/>
    </w:rPr>
  </w:style>
  <w:style w:type="paragraph" w:customStyle="1" w:styleId="ELEXPInstitucija">
    <w:name w:val="ELEX_P_Institucija"/>
    <w:basedOn w:val="Normal"/>
    <w:next w:val="Normal"/>
    <w:rsid w:val="002745BD"/>
    <w:pPr>
      <w:spacing w:after="0" w:line="240" w:lineRule="auto"/>
      <w:ind w:firstLine="720"/>
      <w:jc w:val="center"/>
    </w:pPr>
    <w:rPr>
      <w:rFonts w:ascii="Arial" w:eastAsia="Times New Roman" w:hAnsi="Arial"/>
      <w:caps/>
      <w:sz w:val="20"/>
      <w:szCs w:val="20"/>
    </w:rPr>
  </w:style>
  <w:style w:type="paragraph" w:customStyle="1" w:styleId="ELEXPAktoRusis">
    <w:name w:val="ELEX_P_AktoRusis"/>
    <w:basedOn w:val="Normal"/>
    <w:next w:val="Normal"/>
    <w:rsid w:val="002745BD"/>
    <w:pPr>
      <w:spacing w:after="0" w:line="240" w:lineRule="auto"/>
      <w:ind w:firstLine="720"/>
      <w:jc w:val="center"/>
    </w:pPr>
    <w:rPr>
      <w:rFonts w:ascii="Arial" w:eastAsia="Times New Roman" w:hAnsi="Arial"/>
      <w:caps/>
      <w:sz w:val="20"/>
      <w:szCs w:val="20"/>
    </w:rPr>
  </w:style>
  <w:style w:type="character" w:customStyle="1" w:styleId="ELEXCAktoRusis">
    <w:name w:val="ELEX_C_AktoRusis"/>
    <w:rsid w:val="002745BD"/>
    <w:rPr>
      <w:rFonts w:ascii="Arial" w:hAnsi="Arial"/>
      <w:sz w:val="20"/>
    </w:rPr>
  </w:style>
  <w:style w:type="paragraph" w:customStyle="1" w:styleId="ELEXPAktoPavadinimas">
    <w:name w:val="ELEX_P_AktoPavadinimas"/>
    <w:basedOn w:val="Normal"/>
    <w:next w:val="Normal"/>
    <w:rsid w:val="002745BD"/>
    <w:pPr>
      <w:spacing w:after="0" w:line="240" w:lineRule="auto"/>
      <w:ind w:firstLine="720"/>
      <w:jc w:val="center"/>
    </w:pPr>
    <w:rPr>
      <w:rFonts w:ascii="Arial" w:eastAsia="Times New Roman" w:hAnsi="Arial"/>
      <w:b/>
      <w:caps/>
      <w:sz w:val="20"/>
      <w:szCs w:val="20"/>
    </w:rPr>
  </w:style>
  <w:style w:type="character" w:customStyle="1" w:styleId="ELEXCAktoPavadinimas">
    <w:name w:val="ELEX_C_AktoPavadinimas"/>
    <w:rsid w:val="002745BD"/>
    <w:rPr>
      <w:rFonts w:ascii="Arial" w:hAnsi="Arial"/>
      <w:b/>
      <w:caps/>
      <w:sz w:val="20"/>
    </w:rPr>
  </w:style>
  <w:style w:type="paragraph" w:customStyle="1" w:styleId="ELEXPAktoPriemimoDataIrNumeris">
    <w:name w:val="ELEX_P_AktoPriemimoDataIrNumeris"/>
    <w:basedOn w:val="Normal"/>
    <w:next w:val="Normal"/>
    <w:rsid w:val="002745BD"/>
    <w:pPr>
      <w:spacing w:after="0" w:line="240" w:lineRule="auto"/>
      <w:ind w:firstLine="720"/>
      <w:jc w:val="center"/>
    </w:pPr>
    <w:rPr>
      <w:rFonts w:ascii="Arial" w:eastAsia="Times New Roman" w:hAnsi="Arial"/>
      <w:sz w:val="20"/>
      <w:szCs w:val="20"/>
    </w:rPr>
  </w:style>
  <w:style w:type="character" w:customStyle="1" w:styleId="ELEXCAktoPriemimoDataIrNumeris">
    <w:name w:val="ELEX_C_AktoPriemimoDataIrNumeris"/>
    <w:rsid w:val="002745BD"/>
    <w:rPr>
      <w:rFonts w:ascii="Arial" w:hAnsi="Arial"/>
      <w:sz w:val="20"/>
    </w:rPr>
  </w:style>
  <w:style w:type="character" w:customStyle="1" w:styleId="ELEXCPriemimoVieta">
    <w:name w:val="ELEX_C_PriemimoVieta"/>
    <w:rsid w:val="002745BD"/>
    <w:rPr>
      <w:rFonts w:ascii="Arial" w:hAnsi="Arial"/>
      <w:sz w:val="20"/>
    </w:rPr>
  </w:style>
  <w:style w:type="character" w:customStyle="1" w:styleId="ELEXCKeiciamoAktoAtributai">
    <w:name w:val="ELEX_C_KeiciamoAktoAtributai"/>
    <w:rsid w:val="002745BD"/>
    <w:rPr>
      <w:rFonts w:ascii="Arial" w:hAnsi="Arial"/>
      <w:sz w:val="20"/>
    </w:rPr>
  </w:style>
  <w:style w:type="character" w:customStyle="1" w:styleId="ELEXCHerbas">
    <w:name w:val="ELEX_C_Herbas"/>
    <w:rsid w:val="002745BD"/>
    <w:rPr>
      <w:rFonts w:ascii="Arial" w:hAnsi="Arial"/>
      <w:sz w:val="20"/>
    </w:rPr>
  </w:style>
  <w:style w:type="character" w:customStyle="1" w:styleId="ELEXCTekstas">
    <w:name w:val="ELEX_C_Tekstas"/>
    <w:rsid w:val="002745BD"/>
    <w:rPr>
      <w:rFonts w:ascii="Arial" w:hAnsi="Arial"/>
      <w:sz w:val="20"/>
    </w:rPr>
  </w:style>
  <w:style w:type="character" w:customStyle="1" w:styleId="ELEXCStraipsnioPavadinimas">
    <w:name w:val="ELEX_C_StraipsnioPavadinimas"/>
    <w:rsid w:val="002745BD"/>
    <w:rPr>
      <w:rFonts w:ascii="Arial" w:hAnsi="Arial"/>
      <w:sz w:val="20"/>
    </w:rPr>
  </w:style>
  <w:style w:type="character" w:customStyle="1" w:styleId="ELEXCDaliesPavadinimas">
    <w:name w:val="ELEX_C_DaliesPavadinimas"/>
    <w:rsid w:val="002745BD"/>
    <w:rPr>
      <w:rFonts w:ascii="Arial" w:hAnsi="Arial"/>
      <w:sz w:val="20"/>
    </w:rPr>
  </w:style>
  <w:style w:type="character" w:customStyle="1" w:styleId="ELEXCStraipsnis">
    <w:name w:val="ELEX_C_Straipsnis"/>
    <w:rsid w:val="002745BD"/>
    <w:rPr>
      <w:rFonts w:ascii="Arial" w:hAnsi="Arial"/>
      <w:sz w:val="20"/>
    </w:rPr>
  </w:style>
  <w:style w:type="character" w:customStyle="1" w:styleId="ELEXCPastraipa">
    <w:name w:val="ELEX_C_Pastraipa"/>
    <w:rsid w:val="002745BD"/>
    <w:rPr>
      <w:rFonts w:ascii="Arial" w:hAnsi="Arial"/>
      <w:sz w:val="20"/>
    </w:rPr>
  </w:style>
  <w:style w:type="character" w:customStyle="1" w:styleId="ELEXCPunktas">
    <w:name w:val="ELEX_C_Punktas"/>
    <w:rsid w:val="002745BD"/>
    <w:rPr>
      <w:rFonts w:ascii="Arial" w:hAnsi="Arial"/>
      <w:sz w:val="20"/>
    </w:rPr>
  </w:style>
  <w:style w:type="character" w:customStyle="1" w:styleId="ELEXCSignatura">
    <w:name w:val="ELEX_C_Signatura"/>
    <w:rsid w:val="002745BD"/>
    <w:rPr>
      <w:rFonts w:ascii="Arial" w:hAnsi="Arial"/>
      <w:sz w:val="20"/>
    </w:rPr>
  </w:style>
  <w:style w:type="character" w:customStyle="1" w:styleId="ELEXCPriedas">
    <w:name w:val="ELEX_C_Priedas"/>
    <w:rsid w:val="002745BD"/>
    <w:rPr>
      <w:rFonts w:ascii="Arial" w:hAnsi="Arial"/>
      <w:sz w:val="20"/>
    </w:rPr>
  </w:style>
  <w:style w:type="character" w:customStyle="1" w:styleId="ELEXCPriedoPavadinimas">
    <w:name w:val="ELEX_C_PriedoPavadinimas"/>
    <w:rsid w:val="002745BD"/>
    <w:rPr>
      <w:rFonts w:ascii="Arial" w:hAnsi="Arial"/>
      <w:sz w:val="20"/>
    </w:rPr>
  </w:style>
  <w:style w:type="character" w:customStyle="1" w:styleId="ELEXCPriedoPatvirtinimoAtributai">
    <w:name w:val="ELEX_C_PriedoPatvirtinimoAtributai"/>
    <w:rsid w:val="002745BD"/>
    <w:rPr>
      <w:rFonts w:ascii="Arial" w:hAnsi="Arial"/>
      <w:sz w:val="20"/>
    </w:rPr>
  </w:style>
  <w:style w:type="paragraph" w:customStyle="1" w:styleId="ELEXPPriemimoVieta">
    <w:name w:val="ELEX_P_PriemimoVieta"/>
    <w:basedOn w:val="Normal"/>
    <w:next w:val="Normal"/>
    <w:rsid w:val="002745BD"/>
    <w:pPr>
      <w:spacing w:after="0" w:line="240" w:lineRule="auto"/>
      <w:ind w:firstLine="720"/>
      <w:jc w:val="center"/>
    </w:pPr>
    <w:rPr>
      <w:rFonts w:ascii="Arial" w:eastAsia="Times New Roman" w:hAnsi="Arial"/>
      <w:sz w:val="20"/>
      <w:szCs w:val="20"/>
    </w:rPr>
  </w:style>
  <w:style w:type="paragraph" w:customStyle="1" w:styleId="ELEXPKeiciamoAktoAtributai">
    <w:name w:val="ELEX_P_KeiciamoAktoAtributai"/>
    <w:basedOn w:val="Normal"/>
    <w:next w:val="Normal"/>
    <w:rsid w:val="002745BD"/>
    <w:pPr>
      <w:spacing w:after="0" w:line="240" w:lineRule="auto"/>
      <w:ind w:firstLine="720"/>
      <w:jc w:val="center"/>
    </w:pPr>
    <w:rPr>
      <w:rFonts w:ascii="Arial" w:eastAsia="Times New Roman" w:hAnsi="Arial"/>
      <w:sz w:val="20"/>
      <w:szCs w:val="20"/>
    </w:rPr>
  </w:style>
  <w:style w:type="paragraph" w:customStyle="1" w:styleId="ELEXPHerbas">
    <w:name w:val="ELEX_P_Herbas"/>
    <w:basedOn w:val="Normal"/>
    <w:rsid w:val="002745BD"/>
    <w:pPr>
      <w:spacing w:after="0" w:line="240" w:lineRule="auto"/>
      <w:ind w:firstLine="720"/>
      <w:jc w:val="center"/>
    </w:pPr>
    <w:rPr>
      <w:rFonts w:ascii="Arial" w:eastAsia="Times New Roman" w:hAnsi="Arial"/>
      <w:sz w:val="20"/>
      <w:szCs w:val="20"/>
    </w:rPr>
  </w:style>
  <w:style w:type="paragraph" w:customStyle="1" w:styleId="ELEXPTekstas">
    <w:name w:val="ELEX_P_Tekstas"/>
    <w:basedOn w:val="Normal"/>
    <w:next w:val="Normal"/>
    <w:rsid w:val="002745BD"/>
    <w:pPr>
      <w:spacing w:after="0" w:line="240" w:lineRule="auto"/>
      <w:ind w:firstLine="720"/>
      <w:jc w:val="both"/>
    </w:pPr>
    <w:rPr>
      <w:rFonts w:ascii="Arial" w:eastAsia="Times New Roman" w:hAnsi="Arial"/>
      <w:sz w:val="20"/>
      <w:szCs w:val="20"/>
    </w:rPr>
  </w:style>
  <w:style w:type="paragraph" w:customStyle="1" w:styleId="ELEXPStraipsnioPavadinimas">
    <w:name w:val="ELEX_P_StraipsnioPavadinimas"/>
    <w:basedOn w:val="Normal"/>
    <w:next w:val="Normal"/>
    <w:autoRedefine/>
    <w:rsid w:val="002745BD"/>
    <w:pPr>
      <w:spacing w:after="0" w:line="240" w:lineRule="auto"/>
      <w:ind w:left="2410" w:hanging="1701"/>
      <w:jc w:val="both"/>
    </w:pPr>
    <w:rPr>
      <w:rFonts w:ascii="Arial" w:eastAsia="Times New Roman" w:hAnsi="Arial"/>
      <w:b/>
      <w:sz w:val="20"/>
      <w:szCs w:val="20"/>
    </w:rPr>
  </w:style>
  <w:style w:type="paragraph" w:customStyle="1" w:styleId="ELEXPDaliesPavadinimas">
    <w:name w:val="ELEX_P_DaliesPavadinimas"/>
    <w:basedOn w:val="Normal"/>
    <w:next w:val="Normal"/>
    <w:rsid w:val="002745BD"/>
    <w:pPr>
      <w:spacing w:after="0" w:line="240" w:lineRule="auto"/>
      <w:ind w:firstLine="720"/>
      <w:jc w:val="center"/>
    </w:pPr>
    <w:rPr>
      <w:rFonts w:ascii="Arial" w:eastAsia="Times New Roman" w:hAnsi="Arial"/>
      <w:caps/>
      <w:sz w:val="20"/>
      <w:szCs w:val="20"/>
    </w:rPr>
  </w:style>
  <w:style w:type="paragraph" w:customStyle="1" w:styleId="ELEXPStraipsnis">
    <w:name w:val="ELEX_P_Straipsnis"/>
    <w:basedOn w:val="Normal"/>
    <w:next w:val="Normal"/>
    <w:rsid w:val="002745BD"/>
    <w:pPr>
      <w:spacing w:after="0" w:line="240" w:lineRule="auto"/>
      <w:ind w:firstLine="284"/>
      <w:jc w:val="both"/>
    </w:pPr>
    <w:rPr>
      <w:rFonts w:ascii="Arial" w:eastAsia="Times New Roman" w:hAnsi="Arial"/>
      <w:sz w:val="20"/>
      <w:szCs w:val="20"/>
    </w:rPr>
  </w:style>
  <w:style w:type="paragraph" w:customStyle="1" w:styleId="ELEXPPastraipa">
    <w:name w:val="ELEX_P_Pastraipa"/>
    <w:basedOn w:val="Normal"/>
    <w:next w:val="Normal"/>
    <w:rsid w:val="002745BD"/>
    <w:pPr>
      <w:spacing w:after="0" w:line="240" w:lineRule="auto"/>
      <w:ind w:firstLine="284"/>
      <w:jc w:val="both"/>
    </w:pPr>
    <w:rPr>
      <w:rFonts w:ascii="Arial" w:eastAsia="Times New Roman" w:hAnsi="Arial"/>
      <w:sz w:val="20"/>
      <w:szCs w:val="20"/>
    </w:rPr>
  </w:style>
  <w:style w:type="paragraph" w:customStyle="1" w:styleId="ELEXPPunktas">
    <w:name w:val="ELEX_P_Punktas"/>
    <w:basedOn w:val="Normal"/>
    <w:next w:val="Normal"/>
    <w:rsid w:val="002745BD"/>
    <w:pPr>
      <w:spacing w:after="0" w:line="240" w:lineRule="auto"/>
      <w:ind w:firstLine="284"/>
      <w:jc w:val="both"/>
    </w:pPr>
    <w:rPr>
      <w:rFonts w:ascii="Arial" w:eastAsia="Times New Roman" w:hAnsi="Arial"/>
      <w:sz w:val="20"/>
      <w:szCs w:val="20"/>
    </w:rPr>
  </w:style>
  <w:style w:type="paragraph" w:customStyle="1" w:styleId="ELEXPSignatura">
    <w:name w:val="ELEX_P_Signatura"/>
    <w:basedOn w:val="Normal"/>
    <w:next w:val="Normal"/>
    <w:rsid w:val="002745BD"/>
    <w:pPr>
      <w:tabs>
        <w:tab w:val="right" w:pos="9639"/>
      </w:tabs>
      <w:spacing w:after="0" w:line="240" w:lineRule="auto"/>
      <w:ind w:firstLine="720"/>
    </w:pPr>
    <w:rPr>
      <w:rFonts w:ascii="Arial" w:eastAsia="Times New Roman" w:hAnsi="Arial"/>
      <w:caps/>
      <w:sz w:val="20"/>
      <w:szCs w:val="20"/>
    </w:rPr>
  </w:style>
  <w:style w:type="paragraph" w:customStyle="1" w:styleId="ELEXPPriedas">
    <w:name w:val="ELEX_P_Priedas"/>
    <w:basedOn w:val="Normal"/>
    <w:next w:val="Normal"/>
    <w:rsid w:val="002745BD"/>
    <w:pPr>
      <w:spacing w:after="0" w:line="240" w:lineRule="auto"/>
      <w:ind w:left="5103" w:firstLine="720"/>
      <w:jc w:val="both"/>
    </w:pPr>
    <w:rPr>
      <w:rFonts w:ascii="Arial" w:eastAsia="Times New Roman" w:hAnsi="Arial"/>
      <w:sz w:val="20"/>
      <w:szCs w:val="20"/>
    </w:rPr>
  </w:style>
  <w:style w:type="paragraph" w:customStyle="1" w:styleId="ELEXPPriedoPavadinimas">
    <w:name w:val="ELEX_P_PriedoPavadinimas"/>
    <w:basedOn w:val="Normal"/>
    <w:next w:val="Normal"/>
    <w:rsid w:val="002745BD"/>
    <w:pPr>
      <w:spacing w:after="0" w:line="240" w:lineRule="auto"/>
      <w:ind w:firstLine="720"/>
      <w:jc w:val="center"/>
    </w:pPr>
    <w:rPr>
      <w:rFonts w:ascii="Arial" w:eastAsia="Times New Roman" w:hAnsi="Arial"/>
      <w:caps/>
      <w:sz w:val="20"/>
      <w:szCs w:val="20"/>
    </w:rPr>
  </w:style>
  <w:style w:type="paragraph" w:customStyle="1" w:styleId="ELEXPPriedoPatvirtinimoAtributai">
    <w:name w:val="ELEX_P_PriedoPatvirtinimoAtributai"/>
    <w:basedOn w:val="Normal"/>
    <w:next w:val="Normal"/>
    <w:rsid w:val="002745BD"/>
    <w:pPr>
      <w:spacing w:after="0" w:line="240" w:lineRule="auto"/>
      <w:ind w:firstLine="720"/>
      <w:jc w:val="right"/>
    </w:pPr>
    <w:rPr>
      <w:rFonts w:ascii="Arial" w:eastAsia="Times New Roman" w:hAnsi="Arial"/>
      <w:sz w:val="20"/>
      <w:szCs w:val="20"/>
    </w:rPr>
  </w:style>
  <w:style w:type="paragraph" w:customStyle="1" w:styleId="Default">
    <w:name w:val="Default"/>
    <w:rsid w:val="002745B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customStyle="1" w:styleId="UnresolvedMention1">
    <w:name w:val="Unresolved Mention1"/>
    <w:uiPriority w:val="99"/>
    <w:semiHidden/>
    <w:unhideWhenUsed/>
    <w:rsid w:val="002745BD"/>
    <w:rPr>
      <w:color w:val="605E5C"/>
      <w:shd w:val="clear" w:color="auto" w:fill="E1DFDD"/>
    </w:rPr>
  </w:style>
  <w:style w:type="numbering" w:customStyle="1" w:styleId="NoList1">
    <w:name w:val="No List1"/>
    <w:next w:val="NoList"/>
    <w:uiPriority w:val="99"/>
    <w:semiHidden/>
    <w:unhideWhenUsed/>
    <w:rsid w:val="002745BD"/>
  </w:style>
  <w:style w:type="paragraph" w:customStyle="1" w:styleId="tactin">
    <w:name w:val="tactin"/>
    <w:basedOn w:val="Normal"/>
    <w:rsid w:val="002745BD"/>
    <w:pPr>
      <w:spacing w:after="150" w:line="240" w:lineRule="auto"/>
    </w:pPr>
    <w:rPr>
      <w:rFonts w:ascii="Times New Roman" w:eastAsiaTheme="minorHAnsi" w:hAnsi="Times New Roman"/>
      <w:sz w:val="24"/>
      <w:szCs w:val="24"/>
      <w:lang w:val="en-US"/>
    </w:rPr>
  </w:style>
  <w:style w:type="paragraph" w:styleId="NormalWeb">
    <w:name w:val="Normal (Web)"/>
    <w:basedOn w:val="Normal"/>
    <w:uiPriority w:val="99"/>
    <w:unhideWhenUsed/>
    <w:rsid w:val="00992613"/>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2045">
      <w:bodyDiv w:val="1"/>
      <w:marLeft w:val="0"/>
      <w:marRight w:val="0"/>
      <w:marTop w:val="0"/>
      <w:marBottom w:val="0"/>
      <w:divBdr>
        <w:top w:val="none" w:sz="0" w:space="0" w:color="auto"/>
        <w:left w:val="none" w:sz="0" w:space="0" w:color="auto"/>
        <w:bottom w:val="none" w:sz="0" w:space="0" w:color="auto"/>
        <w:right w:val="none" w:sz="0" w:space="0" w:color="auto"/>
      </w:divBdr>
    </w:div>
    <w:div w:id="74935453">
      <w:bodyDiv w:val="1"/>
      <w:marLeft w:val="0"/>
      <w:marRight w:val="0"/>
      <w:marTop w:val="0"/>
      <w:marBottom w:val="0"/>
      <w:divBdr>
        <w:top w:val="none" w:sz="0" w:space="0" w:color="auto"/>
        <w:left w:val="none" w:sz="0" w:space="0" w:color="auto"/>
        <w:bottom w:val="none" w:sz="0" w:space="0" w:color="auto"/>
        <w:right w:val="none" w:sz="0" w:space="0" w:color="auto"/>
      </w:divBdr>
    </w:div>
    <w:div w:id="506870295">
      <w:bodyDiv w:val="1"/>
      <w:marLeft w:val="0"/>
      <w:marRight w:val="0"/>
      <w:marTop w:val="0"/>
      <w:marBottom w:val="0"/>
      <w:divBdr>
        <w:top w:val="none" w:sz="0" w:space="0" w:color="auto"/>
        <w:left w:val="none" w:sz="0" w:space="0" w:color="auto"/>
        <w:bottom w:val="none" w:sz="0" w:space="0" w:color="auto"/>
        <w:right w:val="none" w:sz="0" w:space="0" w:color="auto"/>
      </w:divBdr>
    </w:div>
    <w:div w:id="611859258">
      <w:bodyDiv w:val="1"/>
      <w:marLeft w:val="0"/>
      <w:marRight w:val="0"/>
      <w:marTop w:val="0"/>
      <w:marBottom w:val="0"/>
      <w:divBdr>
        <w:top w:val="none" w:sz="0" w:space="0" w:color="auto"/>
        <w:left w:val="none" w:sz="0" w:space="0" w:color="auto"/>
        <w:bottom w:val="none" w:sz="0" w:space="0" w:color="auto"/>
        <w:right w:val="none" w:sz="0" w:space="0" w:color="auto"/>
      </w:divBdr>
    </w:div>
    <w:div w:id="769474641">
      <w:bodyDiv w:val="1"/>
      <w:marLeft w:val="0"/>
      <w:marRight w:val="0"/>
      <w:marTop w:val="0"/>
      <w:marBottom w:val="0"/>
      <w:divBdr>
        <w:top w:val="none" w:sz="0" w:space="0" w:color="auto"/>
        <w:left w:val="none" w:sz="0" w:space="0" w:color="auto"/>
        <w:bottom w:val="none" w:sz="0" w:space="0" w:color="auto"/>
        <w:right w:val="none" w:sz="0" w:space="0" w:color="auto"/>
      </w:divBdr>
    </w:div>
    <w:div w:id="832185330">
      <w:bodyDiv w:val="1"/>
      <w:marLeft w:val="0"/>
      <w:marRight w:val="0"/>
      <w:marTop w:val="0"/>
      <w:marBottom w:val="0"/>
      <w:divBdr>
        <w:top w:val="none" w:sz="0" w:space="0" w:color="auto"/>
        <w:left w:val="none" w:sz="0" w:space="0" w:color="auto"/>
        <w:bottom w:val="none" w:sz="0" w:space="0" w:color="auto"/>
        <w:right w:val="none" w:sz="0" w:space="0" w:color="auto"/>
      </w:divBdr>
    </w:div>
    <w:div w:id="950093430">
      <w:bodyDiv w:val="1"/>
      <w:marLeft w:val="0"/>
      <w:marRight w:val="0"/>
      <w:marTop w:val="0"/>
      <w:marBottom w:val="0"/>
      <w:divBdr>
        <w:top w:val="none" w:sz="0" w:space="0" w:color="auto"/>
        <w:left w:val="none" w:sz="0" w:space="0" w:color="auto"/>
        <w:bottom w:val="none" w:sz="0" w:space="0" w:color="auto"/>
        <w:right w:val="none" w:sz="0" w:space="0" w:color="auto"/>
      </w:divBdr>
    </w:div>
    <w:div w:id="1014576050">
      <w:bodyDiv w:val="1"/>
      <w:marLeft w:val="0"/>
      <w:marRight w:val="0"/>
      <w:marTop w:val="0"/>
      <w:marBottom w:val="0"/>
      <w:divBdr>
        <w:top w:val="none" w:sz="0" w:space="0" w:color="auto"/>
        <w:left w:val="none" w:sz="0" w:space="0" w:color="auto"/>
        <w:bottom w:val="none" w:sz="0" w:space="0" w:color="auto"/>
        <w:right w:val="none" w:sz="0" w:space="0" w:color="auto"/>
      </w:divBdr>
    </w:div>
    <w:div w:id="1305696643">
      <w:bodyDiv w:val="1"/>
      <w:marLeft w:val="0"/>
      <w:marRight w:val="0"/>
      <w:marTop w:val="0"/>
      <w:marBottom w:val="0"/>
      <w:divBdr>
        <w:top w:val="none" w:sz="0" w:space="0" w:color="auto"/>
        <w:left w:val="none" w:sz="0" w:space="0" w:color="auto"/>
        <w:bottom w:val="none" w:sz="0" w:space="0" w:color="auto"/>
        <w:right w:val="none" w:sz="0" w:space="0" w:color="auto"/>
      </w:divBdr>
    </w:div>
    <w:div w:id="1363820834">
      <w:bodyDiv w:val="1"/>
      <w:marLeft w:val="0"/>
      <w:marRight w:val="0"/>
      <w:marTop w:val="0"/>
      <w:marBottom w:val="0"/>
      <w:divBdr>
        <w:top w:val="none" w:sz="0" w:space="0" w:color="auto"/>
        <w:left w:val="none" w:sz="0" w:space="0" w:color="auto"/>
        <w:bottom w:val="none" w:sz="0" w:space="0" w:color="auto"/>
        <w:right w:val="none" w:sz="0" w:space="0" w:color="auto"/>
      </w:divBdr>
    </w:div>
    <w:div w:id="1471707415">
      <w:bodyDiv w:val="1"/>
      <w:marLeft w:val="0"/>
      <w:marRight w:val="0"/>
      <w:marTop w:val="0"/>
      <w:marBottom w:val="0"/>
      <w:divBdr>
        <w:top w:val="none" w:sz="0" w:space="0" w:color="auto"/>
        <w:left w:val="none" w:sz="0" w:space="0" w:color="auto"/>
        <w:bottom w:val="none" w:sz="0" w:space="0" w:color="auto"/>
        <w:right w:val="none" w:sz="0" w:space="0" w:color="auto"/>
      </w:divBdr>
    </w:div>
    <w:div w:id="1563372186">
      <w:bodyDiv w:val="1"/>
      <w:marLeft w:val="0"/>
      <w:marRight w:val="0"/>
      <w:marTop w:val="0"/>
      <w:marBottom w:val="0"/>
      <w:divBdr>
        <w:top w:val="none" w:sz="0" w:space="0" w:color="auto"/>
        <w:left w:val="none" w:sz="0" w:space="0" w:color="auto"/>
        <w:bottom w:val="none" w:sz="0" w:space="0" w:color="auto"/>
        <w:right w:val="none" w:sz="0" w:space="0" w:color="auto"/>
      </w:divBdr>
    </w:div>
    <w:div w:id="1931348488">
      <w:bodyDiv w:val="1"/>
      <w:marLeft w:val="0"/>
      <w:marRight w:val="0"/>
      <w:marTop w:val="0"/>
      <w:marBottom w:val="0"/>
      <w:divBdr>
        <w:top w:val="none" w:sz="0" w:space="0" w:color="auto"/>
        <w:left w:val="none" w:sz="0" w:space="0" w:color="auto"/>
        <w:bottom w:val="none" w:sz="0" w:space="0" w:color="auto"/>
        <w:right w:val="none" w:sz="0" w:space="0" w:color="auto"/>
      </w:divBdr>
    </w:div>
    <w:div w:id="198477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lb.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CE693993C9204188E7ABC93D7655DC" ma:contentTypeVersion="0" ma:contentTypeDescription="Create a new document." ma:contentTypeScope="" ma:versionID="5eae5c3b6c16d4ddc6badefbf07e757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97BD27-1257-446A-B5E5-EC79FD2FA195}">
  <ds:schemaRefs>
    <ds:schemaRef ds:uri="http://schemas.microsoft.com/sharepoint/v3/contenttype/forms"/>
  </ds:schemaRefs>
</ds:datastoreItem>
</file>

<file path=customXml/itemProps2.xml><?xml version="1.0" encoding="utf-8"?>
<ds:datastoreItem xmlns:ds="http://schemas.openxmlformats.org/officeDocument/2006/customXml" ds:itemID="{49EF8C56-A274-4BAF-B4FA-22F9C1735845}">
  <ds:schemaRefs>
    <ds:schemaRef ds:uri="http://schemas.openxmlformats.org/officeDocument/2006/bibliography"/>
  </ds:schemaRefs>
</ds:datastoreItem>
</file>

<file path=customXml/itemProps3.xml><?xml version="1.0" encoding="utf-8"?>
<ds:datastoreItem xmlns:ds="http://schemas.openxmlformats.org/officeDocument/2006/customXml" ds:itemID="{CFDF31CF-912D-451A-8556-67143B866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AE46EE-E740-4F6C-B780-3DDE853F9E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62469</Words>
  <Characters>35608</Characters>
  <Application>Microsoft Office Word</Application>
  <DocSecurity>0</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Ruseckas</dc:creator>
  <cp:keywords/>
  <cp:lastModifiedBy>Eglė Garšvienė</cp:lastModifiedBy>
  <cp:revision>23</cp:revision>
  <dcterms:created xsi:type="dcterms:W3CDTF">2025-05-26T06:48:00Z</dcterms:created>
  <dcterms:modified xsi:type="dcterms:W3CDTF">2025-05-28T06:32:00Z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2a09b59-4bfd-43f2-a2c2-5b6d8700d3c9_Enabled">
    <vt:lpwstr>true</vt:lpwstr>
  </property>
  <property fmtid="{D5CDD505-2E9C-101B-9397-08002B2CF9AE}" pid="3" name="MSIP_Label_e2a09b59-4bfd-43f2-a2c2-5b6d8700d3c9_SetDate">
    <vt:lpwstr>2024-03-28T09:29:05Z</vt:lpwstr>
  </property>
  <property fmtid="{D5CDD505-2E9C-101B-9397-08002B2CF9AE}" pid="4" name="MSIP_Label_e2a09b59-4bfd-43f2-a2c2-5b6d8700d3c9_Method">
    <vt:lpwstr>Privileged</vt:lpwstr>
  </property>
  <property fmtid="{D5CDD505-2E9C-101B-9397-08002B2CF9AE}" pid="5" name="MSIP_Label_e2a09b59-4bfd-43f2-a2c2-5b6d8700d3c9_Name">
    <vt:lpwstr>LB NEVIEŠA Nematoma (Invisible)</vt:lpwstr>
  </property>
  <property fmtid="{D5CDD505-2E9C-101B-9397-08002B2CF9AE}" pid="6" name="MSIP_Label_e2a09b59-4bfd-43f2-a2c2-5b6d8700d3c9_SiteId">
    <vt:lpwstr>5a40b399-6903-4594-ad73-dc4ed7ed91c0</vt:lpwstr>
  </property>
  <property fmtid="{D5CDD505-2E9C-101B-9397-08002B2CF9AE}" pid="7" name="MSIP_Label_e2a09b59-4bfd-43f2-a2c2-5b6d8700d3c9_ActionId">
    <vt:lpwstr>05ac7381-b116-4dcc-b57f-a12ed0548ba8</vt:lpwstr>
  </property>
  <property fmtid="{D5CDD505-2E9C-101B-9397-08002B2CF9AE}" pid="8" name="MSIP_Label_e2a09b59-4bfd-43f2-a2c2-5b6d8700d3c9_ContentBits">
    <vt:lpwstr>0</vt:lpwstr>
  </property>
  <property fmtid="{D5CDD505-2E9C-101B-9397-08002B2CF9AE}" pid="9" name="ContentTypeId">
    <vt:lpwstr>0x0101003ECE693993C9204188E7ABC93D7655DC</vt:lpwstr>
  </property>
</Properties>
</file>