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65" w:type="dxa"/>
        <w:tblInd w:w="250" w:type="dxa"/>
        <w:tblLayout w:type="fixed"/>
        <w:tblLook w:val="04A0" w:firstRow="1" w:lastRow="0" w:firstColumn="1" w:lastColumn="0" w:noHBand="0" w:noVBand="1"/>
      </w:tblPr>
      <w:tblGrid>
        <w:gridCol w:w="735"/>
        <w:gridCol w:w="6750"/>
        <w:gridCol w:w="7380"/>
      </w:tblGrid>
      <w:tr w:rsidR="00D7300F" w:rsidRPr="00931523" w14:paraId="1675FB7F" w14:textId="77777777" w:rsidTr="001C2A02">
        <w:trPr>
          <w:trHeight w:val="257"/>
        </w:trPr>
        <w:tc>
          <w:tcPr>
            <w:tcW w:w="735" w:type="dxa"/>
          </w:tcPr>
          <w:p w14:paraId="36B01DAD" w14:textId="77777777" w:rsidR="00D7300F" w:rsidRPr="00931523" w:rsidRDefault="00D7300F" w:rsidP="001C2A02">
            <w:pPr>
              <w:jc w:val="center"/>
              <w:rPr>
                <w:rFonts w:ascii="Jost" w:hAnsi="Jost" w:cs="Times New Roman"/>
                <w:b/>
                <w:sz w:val="24"/>
                <w:szCs w:val="24"/>
              </w:rPr>
            </w:pPr>
            <w:r w:rsidRPr="00931523">
              <w:rPr>
                <w:rFonts w:ascii="Jost" w:hAnsi="Jost" w:cs="Times New Roman"/>
                <w:b/>
                <w:sz w:val="24"/>
                <w:szCs w:val="24"/>
              </w:rPr>
              <w:t>Eil. Nr.</w:t>
            </w:r>
          </w:p>
        </w:tc>
        <w:tc>
          <w:tcPr>
            <w:tcW w:w="6750" w:type="dxa"/>
          </w:tcPr>
          <w:p w14:paraId="1D6F4101" w14:textId="77777777" w:rsidR="00D7300F" w:rsidRPr="00931523" w:rsidRDefault="00D7300F" w:rsidP="001C2A02">
            <w:pPr>
              <w:jc w:val="center"/>
              <w:rPr>
                <w:rFonts w:ascii="Jost" w:hAnsi="Jost" w:cs="Times New Roman"/>
                <w:b/>
                <w:sz w:val="24"/>
                <w:szCs w:val="24"/>
              </w:rPr>
            </w:pPr>
            <w:r w:rsidRPr="00931523">
              <w:rPr>
                <w:rFonts w:ascii="Jost" w:hAnsi="Jost" w:cs="Times New Roman"/>
                <w:b/>
                <w:sz w:val="24"/>
                <w:szCs w:val="24"/>
              </w:rPr>
              <w:t xml:space="preserve">Klausimas </w:t>
            </w:r>
          </w:p>
        </w:tc>
        <w:tc>
          <w:tcPr>
            <w:tcW w:w="7380" w:type="dxa"/>
          </w:tcPr>
          <w:p w14:paraId="501D7DF5" w14:textId="77777777" w:rsidR="00D7300F" w:rsidRPr="00931523" w:rsidRDefault="00D7300F" w:rsidP="001C2A02">
            <w:pPr>
              <w:jc w:val="center"/>
              <w:rPr>
                <w:rFonts w:ascii="Jost" w:hAnsi="Jost" w:cs="Times New Roman"/>
                <w:b/>
                <w:sz w:val="24"/>
                <w:szCs w:val="24"/>
              </w:rPr>
            </w:pPr>
            <w:r w:rsidRPr="00931523">
              <w:rPr>
                <w:rFonts w:ascii="Jost" w:hAnsi="Jost" w:cs="Times New Roman"/>
                <w:b/>
                <w:sz w:val="24"/>
                <w:szCs w:val="24"/>
              </w:rPr>
              <w:t>Atsakymas</w:t>
            </w:r>
          </w:p>
        </w:tc>
      </w:tr>
      <w:tr w:rsidR="00D7300F" w:rsidRPr="00931523" w14:paraId="2C1F4910" w14:textId="77777777" w:rsidTr="001C2A02">
        <w:trPr>
          <w:trHeight w:val="456"/>
        </w:trPr>
        <w:tc>
          <w:tcPr>
            <w:tcW w:w="14865" w:type="dxa"/>
            <w:gridSpan w:val="3"/>
          </w:tcPr>
          <w:p w14:paraId="473DE24C" w14:textId="01B07A5B" w:rsidR="00D7300F" w:rsidRPr="00931523" w:rsidRDefault="00D7300F" w:rsidP="001C2A02">
            <w:pPr>
              <w:shd w:val="clear" w:color="auto" w:fill="FFFFFF"/>
              <w:jc w:val="both"/>
              <w:rPr>
                <w:rFonts w:ascii="Jost" w:hAnsi="Jost" w:cs="Times New Roman"/>
                <w:sz w:val="24"/>
                <w:szCs w:val="24"/>
              </w:rPr>
            </w:pPr>
            <w:r w:rsidRPr="00931523">
              <w:rPr>
                <w:rFonts w:ascii="Jost" w:hAnsi="Jost" w:cs="Times New Roman"/>
                <w:b/>
                <w:bCs/>
                <w:i/>
                <w:sz w:val="24"/>
                <w:szCs w:val="24"/>
              </w:rPr>
              <w:t>Paklausimas.</w:t>
            </w:r>
            <w:r w:rsidRPr="00931523">
              <w:rPr>
                <w:rFonts w:ascii="Jost" w:hAnsi="Jost" w:cs="Times New Roman"/>
                <w:i/>
                <w:sz w:val="24"/>
                <w:szCs w:val="24"/>
              </w:rPr>
              <w:t xml:space="preserve"> Tiekėjo </w:t>
            </w:r>
            <w:r w:rsidR="00DE3A5E" w:rsidRPr="00931523">
              <w:rPr>
                <w:rFonts w:ascii="Jost" w:eastAsia="Times New Roman" w:hAnsi="Jost" w:cs="Calibri"/>
                <w:i/>
                <w:sz w:val="24"/>
                <w:szCs w:val="24"/>
              </w:rPr>
              <w:t>19/05/2025 18:11</w:t>
            </w:r>
            <w:r w:rsidR="00DE3A5E" w:rsidRPr="00931523">
              <w:rPr>
                <w:rFonts w:ascii="Jost" w:hAnsi="Jost" w:cs="Calibri"/>
                <w:i/>
                <w:sz w:val="24"/>
                <w:szCs w:val="24"/>
                <w:shd w:val="clear" w:color="auto" w:fill="FFFFFF"/>
              </w:rPr>
              <w:t xml:space="preserve"> </w:t>
            </w:r>
            <w:proofErr w:type="spellStart"/>
            <w:r w:rsidR="00DE3A5E" w:rsidRPr="00931523">
              <w:rPr>
                <w:rFonts w:ascii="Jost" w:hAnsi="Jost" w:cs="Calibri"/>
                <w:i/>
                <w:sz w:val="24"/>
                <w:szCs w:val="24"/>
                <w:shd w:val="clear" w:color="auto" w:fill="FFFFFF"/>
              </w:rPr>
              <w:t>val</w:t>
            </w:r>
            <w:proofErr w:type="spellEnd"/>
            <w:r w:rsidR="00DE3A5E" w:rsidRPr="00931523">
              <w:rPr>
                <w:rFonts w:ascii="Jost" w:hAnsi="Jost" w:cs="Calibri"/>
                <w:i/>
                <w:sz w:val="24"/>
                <w:szCs w:val="24"/>
                <w:shd w:val="clear" w:color="auto" w:fill="FFFFFF"/>
              </w:rPr>
              <w:t xml:space="preserve"> </w:t>
            </w:r>
            <w:r w:rsidRPr="00931523">
              <w:rPr>
                <w:rFonts w:ascii="Jost" w:hAnsi="Jost" w:cs="Times New Roman"/>
                <w:i/>
                <w:sz w:val="24"/>
                <w:szCs w:val="24"/>
              </w:rPr>
              <w:t xml:space="preserve">pateiktas klausimas </w:t>
            </w:r>
          </w:p>
        </w:tc>
      </w:tr>
      <w:tr w:rsidR="00D7300F" w:rsidRPr="00931523" w14:paraId="2DD87291" w14:textId="77777777" w:rsidTr="001C2A02">
        <w:trPr>
          <w:trHeight w:val="1014"/>
        </w:trPr>
        <w:tc>
          <w:tcPr>
            <w:tcW w:w="735" w:type="dxa"/>
          </w:tcPr>
          <w:p w14:paraId="4742C148" w14:textId="77777777" w:rsidR="00D7300F" w:rsidRPr="00931523" w:rsidRDefault="00D7300F" w:rsidP="001C2A02">
            <w:pPr>
              <w:shd w:val="clear" w:color="auto" w:fill="FFFFFF"/>
              <w:spacing w:after="150"/>
              <w:rPr>
                <w:rFonts w:ascii="Jost" w:eastAsia="Times New Roman" w:hAnsi="Jost" w:cs="Times New Roman"/>
                <w:color w:val="333333"/>
                <w:sz w:val="24"/>
                <w:szCs w:val="24"/>
                <w:lang w:val="en-US"/>
              </w:rPr>
            </w:pPr>
            <w:r w:rsidRPr="00931523">
              <w:rPr>
                <w:rFonts w:ascii="Jost" w:eastAsia="Times New Roman" w:hAnsi="Jost" w:cs="Times New Roman"/>
                <w:color w:val="333333"/>
                <w:sz w:val="24"/>
                <w:szCs w:val="24"/>
                <w:lang w:val="en-US"/>
              </w:rPr>
              <w:t>1.</w:t>
            </w:r>
          </w:p>
        </w:tc>
        <w:tc>
          <w:tcPr>
            <w:tcW w:w="6750" w:type="dxa"/>
          </w:tcPr>
          <w:p w14:paraId="66FDB228" w14:textId="38ED1E9C" w:rsidR="00D7300F" w:rsidRPr="001216E4" w:rsidRDefault="00C74224" w:rsidP="001C2A02">
            <w:pPr>
              <w:spacing w:after="150" w:line="300" w:lineRule="atLeast"/>
              <w:jc w:val="both"/>
              <w:rPr>
                <w:rFonts w:ascii="Jost" w:eastAsia="Times New Roman" w:hAnsi="Jost" w:cs="Times New Roman"/>
                <w:sz w:val="24"/>
                <w:szCs w:val="24"/>
                <w:lang w:val="en-US"/>
              </w:rPr>
            </w:pPr>
            <w:r w:rsidRPr="001216E4">
              <w:rPr>
                <w:rFonts w:ascii="Jost" w:hAnsi="Jost" w:cs="Calibri"/>
                <w:sz w:val="24"/>
                <w:szCs w:val="24"/>
              </w:rPr>
              <w:t>Kiek žinoma iš praktikos, tai perkančiosios organizacijos gali daug ko reikalauti,</w:t>
            </w:r>
            <w:r w:rsidR="00AF5CA8">
              <w:rPr>
                <w:rFonts w:ascii="Jost" w:hAnsi="Jost" w:cs="Calibri"/>
                <w:sz w:val="24"/>
                <w:szCs w:val="24"/>
              </w:rPr>
              <w:t xml:space="preserve"> &lt;...&gt;</w:t>
            </w:r>
            <w:r w:rsidRPr="001216E4">
              <w:rPr>
                <w:rFonts w:ascii="Jost" w:hAnsi="Jost" w:cs="Calibri"/>
                <w:sz w:val="24"/>
                <w:szCs w:val="24"/>
              </w:rPr>
              <w:t>, bet jeigu tai nėra logiškai paaiškinamas ir būtinas reikalavimas, gal jiems reikėtų parašyti paklausimą ir paprašyti pagrindimo, kodėl tas reikalaujama ir yra būtina? Šiuo atveju visiškai nėra suprantama ir paaiškinama, čiužinio gretasienių aukštis, plotis, skersinių ir išilginių tarpelių storis. Tai gal galima gauti perkančiosios organizacijos pagrindimą, kodėl pvz. tarpelių plotis turi būti 10-15 mm, o ne 8-9 mm? ir kuo remiantis šis reikalavimas nustatytas? Kad Lietuvoje yra trys gamintojai su tokia čiužinio specifikacija, labai gerai, bet ar tikslas yra, kad prekę CPO kataloge siūlytu tik 2-3 tiekėjai, ar kad jų būtų 4-15? kur būtų didesnė ekonominė nauda jūsų manymu? Todėl norime paprašyti, kad jeigu jau darote rinkos konsultaciją, darbą padarytumėte efektyviai, o ne tik efektingai per įmanoma trumpesnį laiką. Kaip žinome vėliau įkėlus aprašymą į katalogą jo jau niekas nekeičia, o daugeliu atveju yra daugybė trūkumų ir ginčytinų vietų, kurių nei tiekėjai, nei pirkėjai nei CPO darbuotojai nežino, kaip paaiškinti. </w:t>
            </w:r>
          </w:p>
        </w:tc>
        <w:tc>
          <w:tcPr>
            <w:tcW w:w="7380" w:type="dxa"/>
          </w:tcPr>
          <w:p w14:paraId="6BC1CD7D" w14:textId="77777777" w:rsidR="00931523" w:rsidRPr="00931523" w:rsidRDefault="00931523" w:rsidP="00931523">
            <w:pPr>
              <w:spacing w:after="0" w:line="240" w:lineRule="auto"/>
              <w:ind w:firstLine="720"/>
              <w:jc w:val="both"/>
              <w:rPr>
                <w:rFonts w:ascii="Jost" w:hAnsi="Jost"/>
                <w:noProof/>
                <w:color w:val="000000"/>
                <w:sz w:val="24"/>
                <w:szCs w:val="24"/>
                <w:lang w:eastAsia="lt-LT"/>
              </w:rPr>
            </w:pPr>
            <w:r w:rsidRPr="00931523">
              <w:rPr>
                <w:rFonts w:ascii="Jost" w:hAnsi="Jost"/>
                <w:noProof/>
                <w:sz w:val="24"/>
                <w:szCs w:val="24"/>
              </w:rPr>
              <w:t>Atsakant į tiekėjo paklausimą, dėl techninių specifikacijų t.y.: „</w:t>
            </w:r>
            <w:r w:rsidRPr="00931523">
              <w:rPr>
                <w:rFonts w:ascii="Jost" w:hAnsi="Jost" w:cs="Aptos"/>
                <w:noProof/>
                <w:sz w:val="24"/>
                <w:szCs w:val="24"/>
              </w:rPr>
              <w:t>Čiužinys praguloms išvengti</w:t>
            </w:r>
            <w:r w:rsidRPr="00931523">
              <w:rPr>
                <w:rFonts w:ascii="Jost" w:hAnsi="Jost"/>
                <w:noProof/>
                <w:sz w:val="24"/>
                <w:szCs w:val="24"/>
              </w:rPr>
              <w:t xml:space="preserve"> stačiakampių gretasienių profilio”, “Čiužinys praguloms išvengti</w:t>
            </w:r>
            <w:r w:rsidRPr="00931523">
              <w:rPr>
                <w:rFonts w:ascii="Jost" w:eastAsia="Times New Roman" w:hAnsi="Jost" w:cs="Times New Roman"/>
                <w:sz w:val="24"/>
                <w:szCs w:val="24"/>
                <w:lang w:val="en-US"/>
              </w:rPr>
              <w:t xml:space="preserve"> (</w:t>
            </w:r>
            <w:proofErr w:type="spellStart"/>
            <w:r w:rsidRPr="00931523">
              <w:rPr>
                <w:rFonts w:ascii="Jost" w:eastAsia="Times New Roman" w:hAnsi="Jost" w:cs="Times New Roman"/>
                <w:sz w:val="24"/>
                <w:szCs w:val="24"/>
                <w:lang w:val="en-US"/>
              </w:rPr>
              <w:t>iš</w:t>
            </w:r>
            <w:proofErr w:type="spellEnd"/>
            <w:r w:rsidRPr="00931523">
              <w:rPr>
                <w:rFonts w:ascii="Jost" w:eastAsia="Times New Roman" w:hAnsi="Jost" w:cs="Times New Roman"/>
                <w:sz w:val="24"/>
                <w:szCs w:val="24"/>
                <w:lang w:val="en-US"/>
              </w:rPr>
              <w:t xml:space="preserve"> </w:t>
            </w:r>
            <w:proofErr w:type="spellStart"/>
            <w:r w:rsidRPr="00931523">
              <w:rPr>
                <w:rFonts w:ascii="Jost" w:eastAsia="Times New Roman" w:hAnsi="Jost" w:cs="Times New Roman"/>
                <w:sz w:val="24"/>
                <w:szCs w:val="24"/>
                <w:lang w:val="en-US"/>
              </w:rPr>
              <w:t>atskirų</w:t>
            </w:r>
            <w:proofErr w:type="spellEnd"/>
            <w:r w:rsidRPr="00931523">
              <w:rPr>
                <w:rFonts w:ascii="Jost" w:eastAsia="Times New Roman" w:hAnsi="Jost" w:cs="Times New Roman"/>
                <w:sz w:val="24"/>
                <w:szCs w:val="24"/>
                <w:lang w:val="en-US"/>
              </w:rPr>
              <w:t xml:space="preserve"> </w:t>
            </w:r>
            <w:proofErr w:type="spellStart"/>
            <w:r w:rsidRPr="00931523">
              <w:rPr>
                <w:rFonts w:ascii="Jost" w:eastAsia="Times New Roman" w:hAnsi="Jost" w:cs="Times New Roman"/>
                <w:sz w:val="24"/>
                <w:szCs w:val="24"/>
                <w:lang w:val="en-US"/>
              </w:rPr>
              <w:t>segmentų</w:t>
            </w:r>
            <w:proofErr w:type="spellEnd"/>
            <w:r w:rsidRPr="00931523">
              <w:rPr>
                <w:rFonts w:ascii="Jost" w:eastAsia="Times New Roman" w:hAnsi="Jost" w:cs="Times New Roman"/>
                <w:sz w:val="24"/>
                <w:szCs w:val="24"/>
                <w:lang w:val="en-US"/>
              </w:rPr>
              <w:t>)</w:t>
            </w:r>
            <w:r w:rsidRPr="00931523">
              <w:rPr>
                <w:rFonts w:ascii="Jost" w:hAnsi="Jost"/>
                <w:noProof/>
                <w:sz w:val="24"/>
                <w:szCs w:val="24"/>
              </w:rPr>
              <w:t>”, Čiužinys praguloms išvengti</w:t>
            </w:r>
            <w:r w:rsidRPr="00931523">
              <w:rPr>
                <w:rFonts w:ascii="Jost" w:eastAsia="Times New Roman" w:hAnsi="Jost" w:cs="Times New Roman"/>
                <w:sz w:val="24"/>
                <w:szCs w:val="24"/>
                <w:lang w:val="en-US"/>
              </w:rPr>
              <w:t xml:space="preserve"> (</w:t>
            </w:r>
            <w:proofErr w:type="spellStart"/>
            <w:r w:rsidRPr="00931523">
              <w:rPr>
                <w:rFonts w:ascii="Jost" w:eastAsia="Times New Roman" w:hAnsi="Jost" w:cs="Times New Roman"/>
                <w:sz w:val="24"/>
                <w:szCs w:val="24"/>
                <w:lang w:val="en-US"/>
              </w:rPr>
              <w:t>aukštis</w:t>
            </w:r>
            <w:proofErr w:type="spellEnd"/>
            <w:r w:rsidRPr="00931523">
              <w:rPr>
                <w:rFonts w:ascii="Jost" w:eastAsia="Times New Roman" w:hAnsi="Jost" w:cs="Times New Roman"/>
                <w:sz w:val="24"/>
                <w:szCs w:val="24"/>
                <w:lang w:val="en-US"/>
              </w:rPr>
              <w:t xml:space="preserve"> ne </w:t>
            </w:r>
            <w:proofErr w:type="spellStart"/>
            <w:r w:rsidRPr="00931523">
              <w:rPr>
                <w:rFonts w:ascii="Jost" w:eastAsia="Times New Roman" w:hAnsi="Jost" w:cs="Times New Roman"/>
                <w:sz w:val="24"/>
                <w:szCs w:val="24"/>
                <w:lang w:val="en-US"/>
              </w:rPr>
              <w:t>mažiau</w:t>
            </w:r>
            <w:proofErr w:type="spellEnd"/>
            <w:r w:rsidRPr="00931523">
              <w:rPr>
                <w:rFonts w:ascii="Jost" w:eastAsia="Times New Roman" w:hAnsi="Jost" w:cs="Times New Roman"/>
                <w:sz w:val="24"/>
                <w:szCs w:val="24"/>
                <w:lang w:val="en-US"/>
              </w:rPr>
              <w:t xml:space="preserve"> </w:t>
            </w:r>
            <w:proofErr w:type="spellStart"/>
            <w:r w:rsidRPr="00931523">
              <w:rPr>
                <w:rFonts w:ascii="Jost" w:eastAsia="Times New Roman" w:hAnsi="Jost" w:cs="Times New Roman"/>
                <w:sz w:val="24"/>
                <w:szCs w:val="24"/>
                <w:lang w:val="en-US"/>
              </w:rPr>
              <w:t>kaip</w:t>
            </w:r>
            <w:proofErr w:type="spellEnd"/>
            <w:r w:rsidRPr="00931523">
              <w:rPr>
                <w:rFonts w:ascii="Jost" w:eastAsia="Times New Roman" w:hAnsi="Jost" w:cs="Times New Roman"/>
                <w:sz w:val="24"/>
                <w:szCs w:val="24"/>
                <w:lang w:val="en-US"/>
              </w:rPr>
              <w:t xml:space="preserve"> 140 mm)</w:t>
            </w:r>
            <w:r w:rsidRPr="00931523">
              <w:rPr>
                <w:rFonts w:ascii="Jost" w:hAnsi="Jost"/>
                <w:noProof/>
                <w:sz w:val="24"/>
                <w:szCs w:val="24"/>
              </w:rPr>
              <w:t xml:space="preserve">“ (toliau – Techninės specifikacijos),  dėl kurių reikalavimų ir pateiktas paklausimas Centrinėje viešųjų pirkimų informacinėje sistemoje (toliau – CVP IS) prie pirkimo „Fizioterapijos ir slaugos priemonių užsakymai per CPO LT elektroninį katalogą“, pažymėtina, kad aukščiau išvardintoms Techninėms specifikacijoms </w:t>
            </w:r>
            <w:r w:rsidRPr="00931523">
              <w:rPr>
                <w:rFonts w:ascii="Jost" w:eastAsia="Times New Roman" w:hAnsi="Jost" w:cs="Times New Roman"/>
                <w:sz w:val="24"/>
                <w:szCs w:val="24"/>
                <w:lang w:eastAsia="lt-LT"/>
              </w:rPr>
              <w:t>2025 m. balandžio 4 d.,</w:t>
            </w:r>
            <w:r w:rsidRPr="00931523">
              <w:rPr>
                <w:rFonts w:ascii="Jost" w:hAnsi="Jost"/>
                <w:noProof/>
                <w:sz w:val="24"/>
                <w:szCs w:val="24"/>
                <w:lang w:eastAsia="lt-LT"/>
              </w:rPr>
              <w:t xml:space="preserve"> s</w:t>
            </w:r>
            <w:r w:rsidRPr="00931523">
              <w:rPr>
                <w:rFonts w:ascii="Jost" w:eastAsia="Times New Roman" w:hAnsi="Jost" w:cs="Times New Roman"/>
                <w:sz w:val="24"/>
                <w:szCs w:val="24"/>
                <w:lang w:eastAsia="lt-LT"/>
              </w:rPr>
              <w:t>iekiant kokybiškai pasirengti fizioterapijos ir slaugos priemonių pirkimams per CPO LT katalogą</w:t>
            </w:r>
            <w:r w:rsidRPr="00931523">
              <w:rPr>
                <w:rFonts w:ascii="Jost" w:hAnsi="Jost"/>
                <w:noProof/>
                <w:sz w:val="24"/>
                <w:szCs w:val="24"/>
                <w:lang w:eastAsia="lt-LT"/>
              </w:rPr>
              <w:t xml:space="preserve"> </w:t>
            </w:r>
            <w:r w:rsidRPr="00931523">
              <w:rPr>
                <w:rFonts w:ascii="Jost" w:hAnsi="Jost"/>
                <w:noProof/>
                <w:sz w:val="24"/>
                <w:szCs w:val="24"/>
              </w:rPr>
              <w:t>buvo paskelbtas</w:t>
            </w:r>
            <w:r w:rsidRPr="00931523">
              <w:rPr>
                <w:rFonts w:ascii="Jost" w:hAnsi="Jost"/>
                <w:noProof/>
                <w:sz w:val="24"/>
                <w:szCs w:val="24"/>
                <w:lang w:eastAsia="lt-LT"/>
              </w:rPr>
              <w:t xml:space="preserve"> </w:t>
            </w:r>
            <w:r w:rsidRPr="00931523">
              <w:rPr>
                <w:rFonts w:ascii="Jost" w:eastAsia="Times New Roman" w:hAnsi="Jost" w:cs="Times New Roman"/>
                <w:sz w:val="24"/>
                <w:szCs w:val="24"/>
                <w:lang w:eastAsia="lt-LT"/>
              </w:rPr>
              <w:t>su pirkimo objektu susijusių techninių specifikacijų projektas,</w:t>
            </w:r>
            <w:r w:rsidRPr="00931523">
              <w:rPr>
                <w:rFonts w:ascii="Jost" w:hAnsi="Jost"/>
                <w:noProof/>
                <w:sz w:val="24"/>
                <w:szCs w:val="24"/>
              </w:rPr>
              <w:t xml:space="preserve"> </w:t>
            </w:r>
            <w:r w:rsidRPr="00931523">
              <w:rPr>
                <w:rFonts w:ascii="Jost" w:hAnsi="Jost"/>
                <w:noProof/>
                <w:sz w:val="24"/>
                <w:szCs w:val="24"/>
                <w:bdr w:val="none" w:sz="0" w:space="0" w:color="auto" w:frame="1"/>
              </w:rPr>
              <w:t>kuriame viso buvo gautos 6</w:t>
            </w:r>
            <w:r w:rsidRPr="00931523">
              <w:rPr>
                <w:rFonts w:ascii="Jost" w:eastAsia="Times New Roman" w:hAnsi="Jost" w:cs="Times New Roman"/>
                <w:color w:val="000000"/>
                <w:sz w:val="24"/>
                <w:szCs w:val="24"/>
                <w:lang w:eastAsia="lt-LT"/>
              </w:rPr>
              <w:t xml:space="preserve"> tiekėjų pastabos</w:t>
            </w:r>
            <w:r w:rsidRPr="00931523">
              <w:rPr>
                <w:rFonts w:ascii="Jost" w:hAnsi="Jost"/>
                <w:noProof/>
                <w:color w:val="000000"/>
                <w:sz w:val="24"/>
                <w:szCs w:val="24"/>
                <w:lang w:eastAsia="lt-LT"/>
              </w:rPr>
              <w:t>.</w:t>
            </w:r>
          </w:p>
          <w:p w14:paraId="04F53837" w14:textId="77777777" w:rsidR="00931523" w:rsidRPr="00931523" w:rsidRDefault="00931523" w:rsidP="00931523">
            <w:pPr>
              <w:spacing w:after="0" w:line="240" w:lineRule="auto"/>
              <w:ind w:firstLine="720"/>
              <w:jc w:val="both"/>
              <w:rPr>
                <w:rFonts w:ascii="Jost" w:hAnsi="Jost"/>
                <w:noProof/>
                <w:sz w:val="24"/>
                <w:szCs w:val="24"/>
              </w:rPr>
            </w:pPr>
            <w:r w:rsidRPr="00931523">
              <w:rPr>
                <w:rFonts w:ascii="Jost" w:hAnsi="Jost"/>
                <w:noProof/>
                <w:sz w:val="24"/>
                <w:szCs w:val="24"/>
              </w:rPr>
              <w:t>CPO LT rengdama technines specifikacijas pirmiausia atsižvelgia  į perkančiųjų organizacijų poreikius ir vertina reikalavimų visumos konkurencingumą – siekia, kad techninės specifikacijos nepagrįstai neribotų tiekėjų konkurencijos.</w:t>
            </w:r>
          </w:p>
          <w:p w14:paraId="4E7A3693" w14:textId="77777777" w:rsidR="00931523" w:rsidRPr="00931523" w:rsidRDefault="00931523" w:rsidP="00931523">
            <w:pPr>
              <w:spacing w:after="0" w:line="240" w:lineRule="auto"/>
              <w:ind w:firstLine="720"/>
              <w:jc w:val="both"/>
              <w:rPr>
                <w:rFonts w:ascii="Jost" w:hAnsi="Jost"/>
                <w:noProof/>
                <w:sz w:val="24"/>
                <w:szCs w:val="24"/>
                <w:lang w:eastAsia="lt-LT"/>
              </w:rPr>
            </w:pPr>
            <w:r w:rsidRPr="00931523">
              <w:rPr>
                <w:rFonts w:ascii="Jost" w:hAnsi="Jost"/>
                <w:noProof/>
                <w:sz w:val="24"/>
                <w:szCs w:val="24"/>
                <w:lang w:eastAsia="lt-LT"/>
              </w:rPr>
              <w:t xml:space="preserve">Pažymėtina, jog informacija apie tai, kad ne mažiau kaip 3 gamintojų produktai atitinka kai kurias </w:t>
            </w:r>
            <w:r w:rsidRPr="00931523">
              <w:rPr>
                <w:rFonts w:ascii="Jost" w:hAnsi="Jost"/>
                <w:noProof/>
                <w:sz w:val="24"/>
                <w:szCs w:val="24"/>
              </w:rPr>
              <w:t>Techninės specifikacijas</w:t>
            </w:r>
            <w:r w:rsidRPr="00931523">
              <w:rPr>
                <w:rFonts w:ascii="Jost" w:hAnsi="Jost"/>
                <w:noProof/>
                <w:sz w:val="24"/>
                <w:szCs w:val="24"/>
                <w:lang w:eastAsia="lt-LT"/>
              </w:rPr>
              <w:t>, buvo surinkta būtent rinkos konsultacijos metu ir tai patvirtina, kad neapribojama konkurencija bei pagrįsta realiais perkančiosios organizacijos poreikiais.</w:t>
            </w:r>
          </w:p>
          <w:p w14:paraId="418C7FC4" w14:textId="77777777" w:rsidR="00931523" w:rsidRPr="00931523" w:rsidRDefault="00931523" w:rsidP="00931523">
            <w:pPr>
              <w:spacing w:after="0" w:line="240" w:lineRule="auto"/>
              <w:ind w:firstLine="720"/>
              <w:jc w:val="both"/>
              <w:rPr>
                <w:rFonts w:ascii="Jost" w:hAnsi="Jost"/>
                <w:noProof/>
                <w:sz w:val="24"/>
                <w:szCs w:val="24"/>
              </w:rPr>
            </w:pPr>
            <w:r w:rsidRPr="00931523">
              <w:rPr>
                <w:rFonts w:ascii="Jost" w:hAnsi="Jost"/>
                <w:noProof/>
                <w:sz w:val="24"/>
                <w:szCs w:val="24"/>
              </w:rPr>
              <w:t xml:space="preserve">Atkreipiame dėmesį, kad viešieji pirkimai organizuojami ne tiekėjų, o visų pirma perkančiųjų organizacijų poreikiams tenkinti, todėl vien tai, kad vienas ar kitas potencialus tiekėjas neatitinka Pirkimo reikalavimų ar jo netenkina sąlygos kuriomis perkančioji organizacija sutinka pirkti tiekėjo produktą, savaime negali reikšti, kad tokie reikalavimai dirbtinai riboja konkurenciją ir yra diskriminacinio </w:t>
            </w:r>
            <w:r w:rsidRPr="00931523">
              <w:rPr>
                <w:rFonts w:ascii="Jost" w:hAnsi="Jost"/>
                <w:noProof/>
                <w:sz w:val="24"/>
                <w:szCs w:val="24"/>
              </w:rPr>
              <w:lastRenderedPageBreak/>
              <w:t>pobūdžio. Priėmus tiekėjo pateikiamus siūlymus dėl  Techninių specifikacijų reikalavimų galimai būtų parengta techninė specifikacija, kurioje suformuluoti reikalavimai leidžiantys pasiūlyti prekę su kitais techniniais parametrais, kuri būtų neįvertinta nei konkurencingumo aspektu nei perkančiosios organizacijos poreikių aspektu.</w:t>
            </w:r>
          </w:p>
          <w:p w14:paraId="7D3D259A" w14:textId="460E5E4A" w:rsidR="00D7300F" w:rsidRPr="00931523" w:rsidRDefault="00931523" w:rsidP="00931523">
            <w:pPr>
              <w:pStyle w:val="NoSpacing"/>
              <w:ind w:firstLine="720"/>
              <w:jc w:val="both"/>
              <w:rPr>
                <w:rFonts w:ascii="Jost" w:hAnsi="Jost"/>
                <w:sz w:val="24"/>
                <w:szCs w:val="24"/>
              </w:rPr>
            </w:pPr>
            <w:r w:rsidRPr="00931523">
              <w:rPr>
                <w:rFonts w:ascii="Jost" w:hAnsi="Jost"/>
                <w:sz w:val="24"/>
                <w:szCs w:val="24"/>
              </w:rPr>
              <w:t>Atsižvelgiant į tai kas išdėstyta ir į tai, kad CPO LT elektroninis katalogas nuolat pildomas naujomis techninėmis specifikacijomis pagal perkančiųjų organizacijų ir tiekėjų siūlymus, todėl siūlome pateikti siūlymus CPO LT elektroninio katalogo asortimento plėtrai naudojantis asortimento plėtros funkcionalumu prisijungus prie CPO IS paskyros</w:t>
            </w:r>
          </w:p>
        </w:tc>
      </w:tr>
    </w:tbl>
    <w:p w14:paraId="752085E0" w14:textId="77777777" w:rsidR="001B742D" w:rsidRPr="00931523" w:rsidRDefault="001B742D">
      <w:pPr>
        <w:rPr>
          <w:sz w:val="24"/>
          <w:szCs w:val="24"/>
        </w:rPr>
      </w:pPr>
    </w:p>
    <w:sectPr w:rsidR="001B742D" w:rsidRPr="00931523" w:rsidSect="0024089E">
      <w:headerReference w:type="default" r:id="rId6"/>
      <w:footerReference w:type="default" r:id="rId7"/>
      <w:pgSz w:w="16838" w:h="11906" w:orient="landscape"/>
      <w:pgMar w:top="650" w:right="820" w:bottom="990" w:left="1134" w:header="504" w:footer="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3824" w14:textId="77777777" w:rsidR="008F13E6" w:rsidRDefault="008F13E6" w:rsidP="00D7300F">
      <w:pPr>
        <w:spacing w:after="0" w:line="240" w:lineRule="auto"/>
      </w:pPr>
      <w:r>
        <w:separator/>
      </w:r>
    </w:p>
  </w:endnote>
  <w:endnote w:type="continuationSeparator" w:id="0">
    <w:p w14:paraId="136CB6C0" w14:textId="77777777" w:rsidR="008F13E6" w:rsidRDefault="008F13E6" w:rsidP="00D7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os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74852"/>
      <w:docPartObj>
        <w:docPartGallery w:val="Page Numbers (Bottom of Page)"/>
        <w:docPartUnique/>
      </w:docPartObj>
    </w:sdtPr>
    <w:sdtEndPr>
      <w:rPr>
        <w:noProof/>
      </w:rPr>
    </w:sdtEndPr>
    <w:sdtContent>
      <w:p w14:paraId="45E489BB" w14:textId="77777777" w:rsidR="00517D7B" w:rsidRDefault="00517D7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B84AB10" w14:textId="77777777" w:rsidR="00517D7B" w:rsidRDefault="00517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F373" w14:textId="77777777" w:rsidR="008F13E6" w:rsidRDefault="008F13E6" w:rsidP="00D7300F">
      <w:pPr>
        <w:spacing w:after="0" w:line="240" w:lineRule="auto"/>
      </w:pPr>
      <w:r>
        <w:separator/>
      </w:r>
    </w:p>
  </w:footnote>
  <w:footnote w:type="continuationSeparator" w:id="0">
    <w:p w14:paraId="420EE9EC" w14:textId="77777777" w:rsidR="008F13E6" w:rsidRDefault="008F13E6" w:rsidP="00D73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0F5F" w14:textId="64B82A58" w:rsidR="00517D7B" w:rsidRPr="006C587A" w:rsidRDefault="00083619" w:rsidP="006C587A">
    <w:pPr>
      <w:pStyle w:val="Header"/>
      <w:ind w:right="-646"/>
      <w:jc w:val="right"/>
      <w:rPr>
        <w:rFonts w:ascii="Jost" w:hAnsi="Jost" w:cs="Times New Roman"/>
        <w:sz w:val="24"/>
        <w:szCs w:val="24"/>
      </w:rPr>
    </w:pPr>
    <w:r w:rsidRPr="003B08F9">
      <w:rPr>
        <w:rFonts w:ascii="Jost" w:eastAsia="Times New Roman" w:hAnsi="Jost" w:cs="Times New Roman"/>
        <w:sz w:val="24"/>
        <w:szCs w:val="24"/>
        <w:lang w:eastAsia="lt-LT"/>
      </w:rPr>
      <w:t xml:space="preserve">2025 m. </w:t>
    </w:r>
    <w:r w:rsidRPr="005A7BA0">
      <w:rPr>
        <w:rFonts w:ascii="Jost" w:eastAsia="Times New Roman" w:hAnsi="Jost" w:cs="Times New Roman"/>
        <w:sz w:val="24"/>
        <w:szCs w:val="24"/>
        <w:lang w:eastAsia="lt-LT"/>
      </w:rPr>
      <w:t>gegužės 2</w:t>
    </w:r>
    <w:r w:rsidR="00876EF3">
      <w:rPr>
        <w:rFonts w:ascii="Jost" w:eastAsia="Times New Roman" w:hAnsi="Jost" w:cs="Times New Roman"/>
        <w:sz w:val="24"/>
        <w:szCs w:val="24"/>
        <w:lang w:eastAsia="lt-LT"/>
      </w:rPr>
      <w:t>7</w:t>
    </w:r>
    <w:r w:rsidRPr="005A7BA0">
      <w:rPr>
        <w:rFonts w:ascii="Jost" w:eastAsia="Times New Roman" w:hAnsi="Jost" w:cs="Times New Roman"/>
        <w:sz w:val="24"/>
        <w:szCs w:val="24"/>
        <w:lang w:eastAsia="lt-LT"/>
      </w:rPr>
      <w:t xml:space="preserve"> </w:t>
    </w:r>
    <w:r w:rsidR="00517D7B" w:rsidRPr="005A7BA0">
      <w:rPr>
        <w:rFonts w:ascii="Jost" w:hAnsi="Jost" w:cs="Times New Roman"/>
        <w:sz w:val="24"/>
        <w:szCs w:val="24"/>
      </w:rPr>
      <w:t>d.</w:t>
    </w:r>
  </w:p>
  <w:p w14:paraId="51228335" w14:textId="6CD53C08" w:rsidR="00517D7B" w:rsidRPr="006C587A" w:rsidRDefault="00517D7B" w:rsidP="006C587A">
    <w:pPr>
      <w:pStyle w:val="Header"/>
      <w:ind w:left="-450" w:right="-646"/>
      <w:jc w:val="right"/>
      <w:rPr>
        <w:rFonts w:ascii="Jost" w:hAnsi="Jost" w:cs="Times New Roman"/>
        <w:sz w:val="24"/>
        <w:szCs w:val="24"/>
      </w:rPr>
    </w:pPr>
    <w:r w:rsidRPr="006C587A">
      <w:rPr>
        <w:rFonts w:ascii="Jost" w:hAnsi="Jost" w:cs="Times New Roman"/>
        <w:sz w:val="24"/>
        <w:szCs w:val="24"/>
      </w:rPr>
      <w:t>Viešojo pirkimo „</w:t>
    </w:r>
    <w:r>
      <w:rPr>
        <w:rFonts w:ascii="Jost" w:hAnsi="Jost" w:cs="Times New Roman"/>
        <w:sz w:val="24"/>
        <w:szCs w:val="24"/>
      </w:rPr>
      <w:t>Fizioterapijos ir slaugos priemonių</w:t>
    </w:r>
    <w:r w:rsidRPr="006C587A">
      <w:rPr>
        <w:rFonts w:ascii="Jost" w:hAnsi="Jost" w:cs="Times New Roman"/>
        <w:sz w:val="24"/>
        <w:szCs w:val="24"/>
      </w:rPr>
      <w:t xml:space="preserve"> užsakymai per CPO LT elektroninį katalogą “ </w:t>
    </w:r>
    <w:r w:rsidR="006B4F48" w:rsidRPr="00C6194D">
      <w:rPr>
        <w:rFonts w:ascii="Jost" w:hAnsi="Jost"/>
        <w:sz w:val="24"/>
        <w:szCs w:val="24"/>
      </w:rPr>
      <w:t xml:space="preserve">pirkimo ID </w:t>
    </w:r>
    <w:r w:rsidR="006B4F48" w:rsidRPr="00C6194D">
      <w:rPr>
        <w:rFonts w:ascii="Jost" w:hAnsi="Jost"/>
        <w:sz w:val="24"/>
        <w:szCs w:val="24"/>
        <w:shd w:val="clear" w:color="auto" w:fill="FFFFFF"/>
      </w:rPr>
      <w:t>102352</w:t>
    </w:r>
    <w:r w:rsidR="006B4F48" w:rsidRPr="00C6194D">
      <w:rPr>
        <w:rFonts w:ascii="Jost" w:hAnsi="Jost"/>
        <w:sz w:val="24"/>
        <w:szCs w:val="24"/>
      </w:rPr>
      <w:t xml:space="preserve"> (senos CVP IS Nr. 646594)</w:t>
    </w:r>
    <w:r w:rsidR="006B4F48" w:rsidRPr="00C6194D">
      <w:rPr>
        <w:rFonts w:ascii="Jost" w:eastAsia="Times New Roman" w:hAnsi="Jost" w:cs="Times New Roman"/>
        <w:sz w:val="24"/>
        <w:szCs w:val="24"/>
        <w:lang w:eastAsia="lt-LT"/>
      </w:rPr>
      <w:t xml:space="preserve"> </w:t>
    </w:r>
    <w:r w:rsidRPr="006C587A">
      <w:rPr>
        <w:rFonts w:ascii="Jost" w:hAnsi="Jost" w:cs="Times New Roman"/>
        <w:sz w:val="24"/>
        <w:szCs w:val="24"/>
      </w:rPr>
      <w:t xml:space="preserve"> komisijos posėdžio protokolo </w:t>
    </w:r>
    <w:r>
      <w:rPr>
        <w:rFonts w:ascii="Jost" w:hAnsi="Jost" w:cs="Times New Roman"/>
        <w:sz w:val="24"/>
        <w:szCs w:val="24"/>
      </w:rPr>
      <w:t xml:space="preserve">Nr. </w:t>
    </w:r>
    <w:r w:rsidR="00307CD9">
      <w:rPr>
        <w:rFonts w:ascii="Jost" w:hAnsi="Jost" w:cs="Times New Roman"/>
        <w:sz w:val="24"/>
        <w:szCs w:val="24"/>
      </w:rPr>
      <w:t>65</w:t>
    </w:r>
    <w:r>
      <w:rPr>
        <w:rFonts w:ascii="Jost" w:hAnsi="Jost" w:cs="Times New Roman"/>
        <w:sz w:val="24"/>
        <w:szCs w:val="24"/>
      </w:rPr>
      <w:t xml:space="preserve">, </w:t>
    </w:r>
    <w:r w:rsidRPr="006C587A">
      <w:rPr>
        <w:rFonts w:ascii="Jost" w:hAnsi="Jost" w:cs="Times New Roman"/>
        <w:sz w:val="24"/>
        <w:szCs w:val="24"/>
      </w:rPr>
      <w:t>priedas</w:t>
    </w:r>
  </w:p>
  <w:p w14:paraId="34105DF9" w14:textId="77777777" w:rsidR="00517D7B" w:rsidRDefault="00517D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0F"/>
    <w:rsid w:val="00083619"/>
    <w:rsid w:val="001216E4"/>
    <w:rsid w:val="001B742D"/>
    <w:rsid w:val="0024089E"/>
    <w:rsid w:val="002D09CC"/>
    <w:rsid w:val="002E7911"/>
    <w:rsid w:val="00307CD9"/>
    <w:rsid w:val="00345C9E"/>
    <w:rsid w:val="003A6182"/>
    <w:rsid w:val="00444FB5"/>
    <w:rsid w:val="00515268"/>
    <w:rsid w:val="00517D7B"/>
    <w:rsid w:val="005A7BA0"/>
    <w:rsid w:val="005C39FE"/>
    <w:rsid w:val="0061709E"/>
    <w:rsid w:val="006B33A7"/>
    <w:rsid w:val="006B4F48"/>
    <w:rsid w:val="006E0ED1"/>
    <w:rsid w:val="00742354"/>
    <w:rsid w:val="00876EF3"/>
    <w:rsid w:val="008F13E6"/>
    <w:rsid w:val="009111D5"/>
    <w:rsid w:val="00931523"/>
    <w:rsid w:val="00940ADD"/>
    <w:rsid w:val="00A43C04"/>
    <w:rsid w:val="00AF5CA8"/>
    <w:rsid w:val="00B41775"/>
    <w:rsid w:val="00C36AEC"/>
    <w:rsid w:val="00C555E4"/>
    <w:rsid w:val="00C74224"/>
    <w:rsid w:val="00D7300F"/>
    <w:rsid w:val="00DE3A5E"/>
    <w:rsid w:val="00F61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03C5B"/>
  <w15:chartTrackingRefBased/>
  <w15:docId w15:val="{78C3754C-5234-4192-A3B9-428DA67E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00F"/>
    <w:pPr>
      <w:spacing w:after="200" w:line="276" w:lineRule="auto"/>
    </w:pPr>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00F"/>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300F"/>
    <w:rPr>
      <w:kern w:val="0"/>
      <w:lang w:val="lt-LT"/>
      <w14:ligatures w14:val="none"/>
    </w:rPr>
  </w:style>
  <w:style w:type="paragraph" w:styleId="Footer">
    <w:name w:val="footer"/>
    <w:basedOn w:val="Normal"/>
    <w:link w:val="FooterChar"/>
    <w:uiPriority w:val="99"/>
    <w:unhideWhenUsed/>
    <w:rsid w:val="00D7300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300F"/>
    <w:rPr>
      <w:kern w:val="0"/>
      <w:lang w:val="lt-LT"/>
      <w14:ligatures w14:val="none"/>
    </w:rPr>
  </w:style>
  <w:style w:type="table" w:styleId="TableGrid">
    <w:name w:val="Table Grid"/>
    <w:basedOn w:val="TableNormal"/>
    <w:uiPriority w:val="59"/>
    <w:rsid w:val="00D7300F"/>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7300F"/>
  </w:style>
  <w:style w:type="paragraph" w:styleId="NormalWeb">
    <w:name w:val="Normal (Web)"/>
    <w:basedOn w:val="Normal"/>
    <w:uiPriority w:val="99"/>
    <w:unhideWhenUsed/>
    <w:rsid w:val="00D730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6B33A7"/>
  </w:style>
  <w:style w:type="paragraph" w:styleId="NoSpacing">
    <w:name w:val="No Spacing"/>
    <w:uiPriority w:val="1"/>
    <w:qFormat/>
    <w:rsid w:val="00C555E4"/>
    <w:pPr>
      <w:spacing w:after="0" w:line="240" w:lineRule="auto"/>
    </w:pPr>
    <w:rPr>
      <w:noProof/>
      <w:kern w:val="0"/>
      <w:lang w:val="lt-LT"/>
      <w14:ligatures w14:val="none"/>
    </w:rPr>
  </w:style>
  <w:style w:type="paragraph" w:styleId="CommentText">
    <w:name w:val="annotation text"/>
    <w:basedOn w:val="Normal"/>
    <w:link w:val="CommentTextChar"/>
    <w:uiPriority w:val="99"/>
    <w:unhideWhenUsed/>
    <w:rsid w:val="00931523"/>
    <w:pPr>
      <w:spacing w:after="160" w:line="240" w:lineRule="auto"/>
    </w:pPr>
    <w:rPr>
      <w:noProof/>
      <w:sz w:val="20"/>
      <w:szCs w:val="20"/>
    </w:rPr>
  </w:style>
  <w:style w:type="character" w:customStyle="1" w:styleId="CommentTextChar">
    <w:name w:val="Comment Text Char"/>
    <w:basedOn w:val="DefaultParagraphFont"/>
    <w:link w:val="CommentText"/>
    <w:uiPriority w:val="99"/>
    <w:rsid w:val="00931523"/>
    <w:rPr>
      <w:noProof/>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19</cp:revision>
  <dcterms:created xsi:type="dcterms:W3CDTF">2024-04-02T09:00:00Z</dcterms:created>
  <dcterms:modified xsi:type="dcterms:W3CDTF">2025-05-27T07:42:00Z</dcterms:modified>
</cp:coreProperties>
</file>