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471C" w14:textId="32FD92F1" w:rsidR="009B1ECD" w:rsidRDefault="009B1ECD" w:rsidP="009B1ECD">
      <w:pPr>
        <w:widowControl w:val="0"/>
        <w:pBdr>
          <w:top w:val="nil"/>
          <w:left w:val="nil"/>
          <w:bottom w:val="nil"/>
          <w:right w:val="nil"/>
          <w:between w:val="nil"/>
        </w:pBdr>
        <w:tabs>
          <w:tab w:val="left" w:pos="567"/>
          <w:tab w:val="left" w:pos="851"/>
        </w:tabs>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t>Specialiųjų sąlygų</w:t>
      </w:r>
    </w:p>
    <w:p w14:paraId="12B8DDB5" w14:textId="0911CD6E" w:rsidR="009B1ECD" w:rsidRDefault="009B1ECD" w:rsidP="009B1ECD">
      <w:pPr>
        <w:widowControl w:val="0"/>
        <w:pBdr>
          <w:top w:val="nil"/>
          <w:left w:val="nil"/>
          <w:bottom w:val="nil"/>
          <w:right w:val="nil"/>
          <w:between w:val="nil"/>
        </w:pBdr>
        <w:tabs>
          <w:tab w:val="left" w:pos="567"/>
          <w:tab w:val="left" w:pos="851"/>
        </w:tabs>
        <w:jc w:val="center"/>
        <w:rPr>
          <w:caps/>
          <w:szCs w:val="24"/>
        </w:rPr>
      </w:pPr>
      <w:r>
        <w:rPr>
          <w:szCs w:val="24"/>
        </w:rPr>
        <w:tab/>
      </w:r>
      <w:r>
        <w:rPr>
          <w:szCs w:val="24"/>
        </w:rPr>
        <w:tab/>
      </w:r>
      <w:r>
        <w:rPr>
          <w:szCs w:val="24"/>
        </w:rPr>
        <w:tab/>
      </w:r>
      <w:r>
        <w:rPr>
          <w:szCs w:val="24"/>
        </w:rPr>
        <w:tab/>
      </w:r>
      <w:r>
        <w:rPr>
          <w:szCs w:val="24"/>
        </w:rPr>
        <w:tab/>
        <w:t xml:space="preserve">              </w:t>
      </w:r>
      <w:r w:rsidR="004874F8">
        <w:rPr>
          <w:szCs w:val="24"/>
        </w:rPr>
        <w:tab/>
        <w:t xml:space="preserve">      </w:t>
      </w:r>
      <w:r>
        <w:rPr>
          <w:szCs w:val="24"/>
        </w:rPr>
        <w:t>6 priedas</w:t>
      </w:r>
    </w:p>
    <w:p w14:paraId="2B9CEDEA" w14:textId="58B8AC49" w:rsidR="00EA2297" w:rsidRPr="00EA2297" w:rsidRDefault="00EA2297" w:rsidP="00EA2297">
      <w:pPr>
        <w:widowControl w:val="0"/>
        <w:pBdr>
          <w:top w:val="nil"/>
          <w:left w:val="nil"/>
          <w:bottom w:val="nil"/>
          <w:right w:val="nil"/>
          <w:between w:val="nil"/>
        </w:pBdr>
        <w:tabs>
          <w:tab w:val="left" w:pos="567"/>
          <w:tab w:val="left" w:pos="851"/>
        </w:tabs>
        <w:jc w:val="right"/>
        <w:rPr>
          <w:caps/>
          <w:szCs w:val="24"/>
        </w:rPr>
      </w:pPr>
      <w:r w:rsidRPr="00EA2297">
        <w:rPr>
          <w:caps/>
          <w:szCs w:val="24"/>
        </w:rPr>
        <w:t>PROJEKTAS</w:t>
      </w:r>
    </w:p>
    <w:p w14:paraId="5B770BD6" w14:textId="77777777" w:rsidR="001470F4" w:rsidRDefault="001470F4" w:rsidP="001470F4">
      <w:pPr>
        <w:ind w:left="4320" w:firstLine="720"/>
        <w:textAlignment w:val="baseline"/>
        <w:rPr>
          <w:sz w:val="18"/>
          <w:szCs w:val="18"/>
        </w:rPr>
      </w:pPr>
      <w:r>
        <w:rPr>
          <w:szCs w:val="24"/>
        </w:rPr>
        <w:t>PATVIRTINTA </w:t>
      </w:r>
    </w:p>
    <w:p w14:paraId="010DF1DA" w14:textId="77777777" w:rsidR="001470F4" w:rsidRDefault="001470F4" w:rsidP="001470F4">
      <w:pPr>
        <w:ind w:left="4320" w:firstLine="720"/>
        <w:textAlignment w:val="baseline"/>
        <w:rPr>
          <w:szCs w:val="24"/>
        </w:rPr>
      </w:pPr>
      <w:r>
        <w:rPr>
          <w:szCs w:val="24"/>
        </w:rPr>
        <w:t xml:space="preserve">Viešųjų pirkimų tarnybos direktoriaus </w:t>
      </w:r>
    </w:p>
    <w:p w14:paraId="0F03FB42" w14:textId="77777777" w:rsidR="001470F4" w:rsidRDefault="001470F4" w:rsidP="001470F4">
      <w:pPr>
        <w:ind w:left="5040"/>
        <w:textAlignment w:val="baseline"/>
        <w:rPr>
          <w:szCs w:val="24"/>
        </w:rPr>
      </w:pPr>
      <w:r>
        <w:rPr>
          <w:szCs w:val="24"/>
        </w:rPr>
        <w:t>2024 m. vasario 8 d. įsakymu Nr. 1S-19 </w:t>
      </w:r>
    </w:p>
    <w:p w14:paraId="26CADC42" w14:textId="77777777" w:rsidR="001470F4" w:rsidRDefault="001470F4" w:rsidP="001470F4">
      <w:pPr>
        <w:ind w:left="220" w:firstLine="4820"/>
        <w:textAlignment w:val="center"/>
        <w:rPr>
          <w:color w:val="000000"/>
          <w:szCs w:val="24"/>
        </w:rPr>
      </w:pPr>
      <w:r>
        <w:rPr>
          <w:color w:val="000000"/>
          <w:szCs w:val="24"/>
        </w:rPr>
        <w:t>(Viešųjų pirkimų tarnybos direktoriaus</w:t>
      </w:r>
    </w:p>
    <w:p w14:paraId="4F70A7AE" w14:textId="77777777" w:rsidR="001470F4" w:rsidRDefault="001470F4" w:rsidP="001470F4">
      <w:pPr>
        <w:ind w:left="5040"/>
        <w:textAlignment w:val="center"/>
        <w:rPr>
          <w:color w:val="000000"/>
          <w:szCs w:val="24"/>
        </w:rPr>
      </w:pPr>
      <w:r>
        <w:rPr>
          <w:color w:val="000000"/>
          <w:szCs w:val="24"/>
        </w:rPr>
        <w:t xml:space="preserve">2025 m. balandžio 17 d. įsakymo Nr. 1S-51 </w:t>
      </w:r>
    </w:p>
    <w:p w14:paraId="3E48E464" w14:textId="1636DA5E" w:rsidR="001470F4" w:rsidRPr="001470F4" w:rsidRDefault="001470F4" w:rsidP="001470F4">
      <w:pPr>
        <w:ind w:left="5040"/>
        <w:textAlignment w:val="center"/>
        <w:rPr>
          <w:color w:val="000000"/>
          <w:szCs w:val="24"/>
        </w:rPr>
      </w:pPr>
      <w:r>
        <w:rPr>
          <w:color w:val="000000"/>
          <w:szCs w:val="24"/>
        </w:rPr>
        <w:t>redakcija)</w:t>
      </w:r>
    </w:p>
    <w:p w14:paraId="3CE0E704" w14:textId="77777777" w:rsidR="001470F4" w:rsidRDefault="001470F4" w:rsidP="001470F4">
      <w:pPr>
        <w:widowControl w:val="0"/>
        <w:pBdr>
          <w:top w:val="nil"/>
          <w:left w:val="nil"/>
          <w:bottom w:val="nil"/>
          <w:right w:val="nil"/>
          <w:between w:val="nil"/>
        </w:pBdr>
        <w:tabs>
          <w:tab w:val="left" w:pos="567"/>
          <w:tab w:val="left" w:pos="851"/>
        </w:tabs>
        <w:rPr>
          <w:b/>
          <w:bCs/>
          <w:caps/>
          <w:szCs w:val="24"/>
        </w:rPr>
      </w:pPr>
    </w:p>
    <w:p w14:paraId="06429D93" w14:textId="77777777" w:rsidR="001470F4" w:rsidRDefault="001470F4" w:rsidP="001470F4">
      <w:pPr>
        <w:widowControl w:val="0"/>
        <w:pBdr>
          <w:top w:val="nil"/>
          <w:left w:val="nil"/>
          <w:bottom w:val="nil"/>
          <w:right w:val="nil"/>
          <w:between w:val="nil"/>
        </w:pBdr>
        <w:tabs>
          <w:tab w:val="left" w:pos="567"/>
          <w:tab w:val="left" w:pos="851"/>
        </w:tabs>
        <w:rPr>
          <w:b/>
          <w:bCs/>
          <w:caps/>
          <w:szCs w:val="24"/>
        </w:rPr>
      </w:pPr>
    </w:p>
    <w:p w14:paraId="0C693432" w14:textId="0B685711" w:rsidR="00027B83" w:rsidRDefault="00D00625">
      <w:pPr>
        <w:widowControl w:val="0"/>
        <w:pBdr>
          <w:top w:val="nil"/>
          <w:left w:val="nil"/>
          <w:bottom w:val="nil"/>
          <w:right w:val="nil"/>
          <w:between w:val="nil"/>
        </w:pBdr>
        <w:tabs>
          <w:tab w:val="left" w:pos="567"/>
          <w:tab w:val="left" w:pos="851"/>
        </w:tabs>
        <w:jc w:val="center"/>
        <w:rPr>
          <w:b/>
          <w:bCs/>
          <w:caps/>
          <w:szCs w:val="24"/>
        </w:rPr>
      </w:pPr>
      <w:r>
        <w:rPr>
          <w:b/>
          <w:bCs/>
          <w:caps/>
          <w:szCs w:val="24"/>
        </w:rPr>
        <w:t>prekių</w:t>
      </w:r>
      <w:r w:rsidR="00325628">
        <w:rPr>
          <w:b/>
          <w:bCs/>
          <w:caps/>
          <w:color w:val="388600"/>
          <w:szCs w:val="24"/>
        </w:rPr>
        <w:t xml:space="preserve"> </w:t>
      </w:r>
      <w:r w:rsidR="000B0897">
        <w:rPr>
          <w:b/>
          <w:bCs/>
          <w:caps/>
          <w:szCs w:val="24"/>
        </w:rPr>
        <w:t>pirkimo-pardavimo sutarties Specialiosios sąlygos</w:t>
      </w:r>
    </w:p>
    <w:p w14:paraId="2677734D" w14:textId="77777777" w:rsidR="00027B83" w:rsidRDefault="00027B83" w:rsidP="001B647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E81DAF">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F650206" w14:textId="540DE97D" w:rsidR="00027B83" w:rsidRPr="00297DDC" w:rsidRDefault="0003545A">
            <w:pPr>
              <w:jc w:val="both"/>
              <w:rPr>
                <w:kern w:val="2"/>
                <w:szCs w:val="24"/>
              </w:rPr>
            </w:pPr>
            <w:r>
              <w:rPr>
                <w:kern w:val="2"/>
                <w:szCs w:val="24"/>
              </w:rPr>
              <w:t>Traktorių ir kitos žemės ūkio technikos atsarginių dalių pirkimas</w:t>
            </w:r>
          </w:p>
        </w:tc>
      </w:tr>
      <w:tr w:rsidR="00027B83" w14:paraId="676F0C19" w14:textId="77777777" w:rsidTr="00E81DAF">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7CF6BB2" w:rsidR="00027B83" w:rsidRDefault="00FD3A09">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6E989667" w:rsidR="00027B83" w:rsidRDefault="00E81DAF">
            <w:pPr>
              <w:jc w:val="both"/>
              <w:rPr>
                <w:kern w:val="2"/>
                <w:szCs w:val="24"/>
              </w:rPr>
            </w:pPr>
            <w:r>
              <w:rPr>
                <w:kern w:val="2"/>
                <w:szCs w:val="24"/>
              </w:rPr>
              <w:t>54-VP-</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235"/>
        <w:gridCol w:w="4678"/>
      </w:tblGrid>
      <w:tr w:rsidR="00027B83" w14:paraId="46BE54F6" w14:textId="77777777" w:rsidTr="00E81DAF">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325628" w14:paraId="04D436D4" w14:textId="77777777" w:rsidTr="00E81DAF">
        <w:tc>
          <w:tcPr>
            <w:tcW w:w="1863" w:type="dxa"/>
            <w:vMerge w:val="restart"/>
          </w:tcPr>
          <w:p w14:paraId="0ECE2B8D" w14:textId="77777777" w:rsidR="00325628" w:rsidRDefault="00325628" w:rsidP="00325628">
            <w:pPr>
              <w:jc w:val="center"/>
              <w:rPr>
                <w:b/>
                <w:kern w:val="2"/>
                <w:szCs w:val="24"/>
              </w:rPr>
            </w:pPr>
          </w:p>
          <w:p w14:paraId="16696CF5" w14:textId="77777777" w:rsidR="00325628" w:rsidRDefault="00325628" w:rsidP="00325628">
            <w:pPr>
              <w:jc w:val="center"/>
              <w:rPr>
                <w:b/>
                <w:kern w:val="2"/>
                <w:szCs w:val="24"/>
              </w:rPr>
            </w:pPr>
          </w:p>
          <w:p w14:paraId="6585B756" w14:textId="77777777" w:rsidR="00325628" w:rsidRDefault="00325628" w:rsidP="00325628">
            <w:pPr>
              <w:jc w:val="center"/>
              <w:rPr>
                <w:b/>
                <w:kern w:val="2"/>
                <w:szCs w:val="24"/>
              </w:rPr>
            </w:pPr>
          </w:p>
          <w:p w14:paraId="55D75142" w14:textId="77777777" w:rsidR="00325628" w:rsidRDefault="00325628" w:rsidP="00325628">
            <w:pPr>
              <w:rPr>
                <w:b/>
                <w:kern w:val="2"/>
                <w:szCs w:val="24"/>
              </w:rPr>
            </w:pPr>
          </w:p>
          <w:p w14:paraId="405523D9" w14:textId="77777777" w:rsidR="00325628" w:rsidRDefault="00325628" w:rsidP="00325628">
            <w:pPr>
              <w:rPr>
                <w:b/>
                <w:kern w:val="2"/>
                <w:szCs w:val="24"/>
              </w:rPr>
            </w:pPr>
            <w:r>
              <w:rPr>
                <w:b/>
                <w:kern w:val="2"/>
                <w:szCs w:val="24"/>
              </w:rPr>
              <w:t>1.1. Pirkėjas</w:t>
            </w:r>
          </w:p>
        </w:tc>
        <w:tc>
          <w:tcPr>
            <w:tcW w:w="3235" w:type="dxa"/>
          </w:tcPr>
          <w:p w14:paraId="1D4D11A1" w14:textId="77777777" w:rsidR="00325628" w:rsidRDefault="00325628" w:rsidP="00325628">
            <w:pPr>
              <w:rPr>
                <w:kern w:val="2"/>
                <w:szCs w:val="24"/>
              </w:rPr>
            </w:pPr>
            <w:r>
              <w:rPr>
                <w:kern w:val="2"/>
                <w:szCs w:val="24"/>
              </w:rPr>
              <w:t>1.1.1. Pavadinimas</w:t>
            </w:r>
          </w:p>
        </w:tc>
        <w:tc>
          <w:tcPr>
            <w:tcW w:w="4678" w:type="dxa"/>
          </w:tcPr>
          <w:p w14:paraId="66D73FE6" w14:textId="77777777" w:rsidR="00325628" w:rsidRPr="00C30926" w:rsidRDefault="00325628" w:rsidP="00325628">
            <w:pPr>
              <w:jc w:val="center"/>
              <w:rPr>
                <w:b/>
                <w:bCs/>
                <w:iCs/>
                <w:szCs w:val="24"/>
              </w:rPr>
            </w:pPr>
            <w:r w:rsidRPr="00C30926">
              <w:rPr>
                <w:b/>
                <w:bCs/>
                <w:iCs/>
                <w:szCs w:val="24"/>
              </w:rPr>
              <w:t xml:space="preserve">Valstybės įmonė Valstybinių miškų urėdija </w:t>
            </w:r>
          </w:p>
          <w:p w14:paraId="30AA0024" w14:textId="6ABB5655" w:rsidR="00325628" w:rsidRDefault="00325628" w:rsidP="00325628">
            <w:pPr>
              <w:jc w:val="center"/>
              <w:rPr>
                <w:kern w:val="2"/>
                <w:szCs w:val="24"/>
              </w:rPr>
            </w:pPr>
            <w:r w:rsidRPr="00C30926">
              <w:rPr>
                <w:b/>
                <w:bCs/>
                <w:iCs/>
                <w:szCs w:val="24"/>
              </w:rPr>
              <w:t>Ignalinos regioninis padalinys</w:t>
            </w:r>
          </w:p>
        </w:tc>
      </w:tr>
      <w:tr w:rsidR="00325628" w14:paraId="05F15DB5" w14:textId="77777777" w:rsidTr="00E81DAF">
        <w:tc>
          <w:tcPr>
            <w:tcW w:w="1863" w:type="dxa"/>
            <w:vMerge/>
          </w:tcPr>
          <w:p w14:paraId="5C481D02" w14:textId="77777777" w:rsidR="00325628" w:rsidRDefault="00325628" w:rsidP="00325628">
            <w:pPr>
              <w:rPr>
                <w:kern w:val="2"/>
                <w:szCs w:val="24"/>
              </w:rPr>
            </w:pPr>
          </w:p>
        </w:tc>
        <w:tc>
          <w:tcPr>
            <w:tcW w:w="3235" w:type="dxa"/>
          </w:tcPr>
          <w:p w14:paraId="558DC631" w14:textId="77777777" w:rsidR="00325628" w:rsidRDefault="00325628" w:rsidP="00325628">
            <w:pPr>
              <w:rPr>
                <w:kern w:val="2"/>
                <w:szCs w:val="24"/>
              </w:rPr>
            </w:pPr>
            <w:r>
              <w:rPr>
                <w:kern w:val="2"/>
                <w:szCs w:val="24"/>
              </w:rPr>
              <w:t>1.1.2. Juridinio asmens kodas</w:t>
            </w:r>
          </w:p>
        </w:tc>
        <w:tc>
          <w:tcPr>
            <w:tcW w:w="4678" w:type="dxa"/>
          </w:tcPr>
          <w:p w14:paraId="3AF9384B" w14:textId="2FEBFDC8" w:rsidR="00325628" w:rsidRDefault="00325628" w:rsidP="00325628">
            <w:pPr>
              <w:jc w:val="center"/>
              <w:rPr>
                <w:kern w:val="2"/>
                <w:szCs w:val="24"/>
              </w:rPr>
            </w:pPr>
            <w:r w:rsidRPr="00B43D2B">
              <w:rPr>
                <w:bCs/>
                <w:iCs/>
                <w:kern w:val="2"/>
                <w:szCs w:val="24"/>
              </w:rPr>
              <w:t>132340880</w:t>
            </w:r>
          </w:p>
        </w:tc>
      </w:tr>
      <w:tr w:rsidR="00325628" w14:paraId="1A1EAC0E" w14:textId="77777777" w:rsidTr="00E81DAF">
        <w:tc>
          <w:tcPr>
            <w:tcW w:w="1863" w:type="dxa"/>
            <w:vMerge/>
          </w:tcPr>
          <w:p w14:paraId="17A48EAC" w14:textId="77777777" w:rsidR="00325628" w:rsidRDefault="00325628" w:rsidP="00325628">
            <w:pPr>
              <w:rPr>
                <w:kern w:val="2"/>
                <w:szCs w:val="24"/>
              </w:rPr>
            </w:pPr>
          </w:p>
        </w:tc>
        <w:tc>
          <w:tcPr>
            <w:tcW w:w="3235" w:type="dxa"/>
          </w:tcPr>
          <w:p w14:paraId="1F020C84" w14:textId="77777777" w:rsidR="00325628" w:rsidRDefault="00325628" w:rsidP="00325628">
            <w:pPr>
              <w:rPr>
                <w:kern w:val="2"/>
                <w:szCs w:val="24"/>
              </w:rPr>
            </w:pPr>
            <w:r>
              <w:rPr>
                <w:kern w:val="2"/>
                <w:szCs w:val="24"/>
              </w:rPr>
              <w:t>1.1.3. Adresas</w:t>
            </w:r>
          </w:p>
        </w:tc>
        <w:tc>
          <w:tcPr>
            <w:tcW w:w="4678" w:type="dxa"/>
          </w:tcPr>
          <w:p w14:paraId="2CA6E7FD" w14:textId="0B73A1A6" w:rsidR="00325628" w:rsidRDefault="00325628" w:rsidP="00325628">
            <w:pPr>
              <w:jc w:val="center"/>
              <w:rPr>
                <w:kern w:val="2"/>
                <w:szCs w:val="24"/>
              </w:rPr>
            </w:pPr>
            <w:proofErr w:type="spellStart"/>
            <w:r w:rsidRPr="00B43D2B">
              <w:rPr>
                <w:bCs/>
                <w:iCs/>
                <w:kern w:val="2"/>
                <w:szCs w:val="24"/>
              </w:rPr>
              <w:t>Ažušilės</w:t>
            </w:r>
            <w:proofErr w:type="spellEnd"/>
            <w:r w:rsidRPr="00B43D2B">
              <w:rPr>
                <w:bCs/>
                <w:iCs/>
                <w:kern w:val="2"/>
                <w:szCs w:val="24"/>
              </w:rPr>
              <w:t xml:space="preserve"> g. 18, 30126 Ignalina</w:t>
            </w:r>
          </w:p>
        </w:tc>
      </w:tr>
      <w:tr w:rsidR="00325628" w14:paraId="1511F02B" w14:textId="77777777" w:rsidTr="00E81DAF">
        <w:tc>
          <w:tcPr>
            <w:tcW w:w="1863" w:type="dxa"/>
            <w:vMerge/>
          </w:tcPr>
          <w:p w14:paraId="25BB5214" w14:textId="77777777" w:rsidR="00325628" w:rsidRDefault="00325628" w:rsidP="00325628">
            <w:pPr>
              <w:rPr>
                <w:kern w:val="2"/>
                <w:szCs w:val="24"/>
              </w:rPr>
            </w:pPr>
          </w:p>
        </w:tc>
        <w:tc>
          <w:tcPr>
            <w:tcW w:w="3235" w:type="dxa"/>
          </w:tcPr>
          <w:p w14:paraId="1E489D90" w14:textId="77777777" w:rsidR="00325628" w:rsidRDefault="00325628" w:rsidP="00325628">
            <w:pPr>
              <w:rPr>
                <w:kern w:val="2"/>
                <w:szCs w:val="24"/>
              </w:rPr>
            </w:pPr>
            <w:r>
              <w:rPr>
                <w:kern w:val="2"/>
                <w:szCs w:val="24"/>
              </w:rPr>
              <w:t>1.1.4. PVM mokėtojo kodas</w:t>
            </w:r>
          </w:p>
        </w:tc>
        <w:tc>
          <w:tcPr>
            <w:tcW w:w="4678" w:type="dxa"/>
          </w:tcPr>
          <w:p w14:paraId="62D15E0C" w14:textId="6E0D156C" w:rsidR="00325628" w:rsidRDefault="00325628" w:rsidP="00325628">
            <w:pPr>
              <w:jc w:val="center"/>
              <w:rPr>
                <w:kern w:val="2"/>
                <w:szCs w:val="24"/>
              </w:rPr>
            </w:pPr>
            <w:r w:rsidRPr="00B43D2B">
              <w:rPr>
                <w:bCs/>
                <w:iCs/>
                <w:kern w:val="2"/>
                <w:szCs w:val="24"/>
              </w:rPr>
              <w:t>LT323408811</w:t>
            </w:r>
          </w:p>
        </w:tc>
      </w:tr>
      <w:tr w:rsidR="00325628" w14:paraId="527B3A53" w14:textId="77777777" w:rsidTr="00E81DAF">
        <w:tc>
          <w:tcPr>
            <w:tcW w:w="1863" w:type="dxa"/>
            <w:vMerge/>
          </w:tcPr>
          <w:p w14:paraId="6C37541F" w14:textId="77777777" w:rsidR="00325628" w:rsidRDefault="00325628" w:rsidP="00325628">
            <w:pPr>
              <w:rPr>
                <w:kern w:val="2"/>
                <w:szCs w:val="24"/>
              </w:rPr>
            </w:pPr>
          </w:p>
        </w:tc>
        <w:tc>
          <w:tcPr>
            <w:tcW w:w="3235" w:type="dxa"/>
          </w:tcPr>
          <w:p w14:paraId="21A31370" w14:textId="77777777" w:rsidR="00325628" w:rsidRDefault="00325628" w:rsidP="00325628">
            <w:pPr>
              <w:rPr>
                <w:kern w:val="2"/>
                <w:szCs w:val="24"/>
              </w:rPr>
            </w:pPr>
            <w:r>
              <w:rPr>
                <w:kern w:val="2"/>
                <w:szCs w:val="24"/>
              </w:rPr>
              <w:t>1.1.5. Atsiskaitomoji sąskaita</w:t>
            </w:r>
          </w:p>
        </w:tc>
        <w:tc>
          <w:tcPr>
            <w:tcW w:w="4678" w:type="dxa"/>
          </w:tcPr>
          <w:p w14:paraId="082D7201" w14:textId="577983D2" w:rsidR="00325628" w:rsidRDefault="00325628" w:rsidP="00325628">
            <w:pPr>
              <w:jc w:val="center"/>
              <w:rPr>
                <w:kern w:val="2"/>
                <w:szCs w:val="24"/>
              </w:rPr>
            </w:pPr>
          </w:p>
        </w:tc>
      </w:tr>
      <w:tr w:rsidR="00325628" w14:paraId="53D75A5D" w14:textId="77777777" w:rsidTr="00E81DAF">
        <w:tc>
          <w:tcPr>
            <w:tcW w:w="1863" w:type="dxa"/>
            <w:vMerge/>
          </w:tcPr>
          <w:p w14:paraId="5C795133" w14:textId="77777777" w:rsidR="00325628" w:rsidRDefault="00325628" w:rsidP="00325628">
            <w:pPr>
              <w:rPr>
                <w:kern w:val="2"/>
                <w:szCs w:val="24"/>
              </w:rPr>
            </w:pPr>
          </w:p>
        </w:tc>
        <w:tc>
          <w:tcPr>
            <w:tcW w:w="3235" w:type="dxa"/>
          </w:tcPr>
          <w:p w14:paraId="352D0392" w14:textId="77777777" w:rsidR="00325628" w:rsidRDefault="00325628" w:rsidP="00325628">
            <w:pPr>
              <w:rPr>
                <w:kern w:val="2"/>
                <w:szCs w:val="24"/>
              </w:rPr>
            </w:pPr>
            <w:r>
              <w:rPr>
                <w:kern w:val="2"/>
                <w:szCs w:val="24"/>
              </w:rPr>
              <w:t>1.1.6. Bankas, banko kodas</w:t>
            </w:r>
          </w:p>
        </w:tc>
        <w:tc>
          <w:tcPr>
            <w:tcW w:w="4678" w:type="dxa"/>
          </w:tcPr>
          <w:p w14:paraId="1AEEBD0D" w14:textId="6BC2F81D" w:rsidR="00325628" w:rsidRDefault="00325628" w:rsidP="00325628">
            <w:pPr>
              <w:jc w:val="center"/>
              <w:rPr>
                <w:kern w:val="2"/>
                <w:szCs w:val="24"/>
              </w:rPr>
            </w:pPr>
          </w:p>
        </w:tc>
      </w:tr>
      <w:tr w:rsidR="00325628" w14:paraId="5776D650" w14:textId="77777777" w:rsidTr="00E81DAF">
        <w:tc>
          <w:tcPr>
            <w:tcW w:w="1863" w:type="dxa"/>
            <w:vMerge/>
          </w:tcPr>
          <w:p w14:paraId="07B275EF" w14:textId="77777777" w:rsidR="00325628" w:rsidRDefault="00325628" w:rsidP="00325628">
            <w:pPr>
              <w:rPr>
                <w:kern w:val="2"/>
                <w:szCs w:val="24"/>
              </w:rPr>
            </w:pPr>
          </w:p>
        </w:tc>
        <w:tc>
          <w:tcPr>
            <w:tcW w:w="3235" w:type="dxa"/>
          </w:tcPr>
          <w:p w14:paraId="646304A0" w14:textId="77777777" w:rsidR="00325628" w:rsidRDefault="00325628" w:rsidP="00325628">
            <w:pPr>
              <w:rPr>
                <w:kern w:val="2"/>
                <w:szCs w:val="24"/>
              </w:rPr>
            </w:pPr>
            <w:r>
              <w:rPr>
                <w:kern w:val="2"/>
                <w:szCs w:val="24"/>
              </w:rPr>
              <w:t>1.1.7. Telefonas</w:t>
            </w:r>
          </w:p>
        </w:tc>
        <w:tc>
          <w:tcPr>
            <w:tcW w:w="4678" w:type="dxa"/>
          </w:tcPr>
          <w:p w14:paraId="45B54DCF" w14:textId="31B54ECC" w:rsidR="00325628" w:rsidRDefault="00325628" w:rsidP="00325628">
            <w:pPr>
              <w:jc w:val="center"/>
              <w:rPr>
                <w:kern w:val="2"/>
                <w:szCs w:val="24"/>
              </w:rPr>
            </w:pPr>
          </w:p>
        </w:tc>
      </w:tr>
      <w:tr w:rsidR="00325628" w14:paraId="37135B60" w14:textId="77777777" w:rsidTr="00E81DAF">
        <w:tc>
          <w:tcPr>
            <w:tcW w:w="1863" w:type="dxa"/>
            <w:vMerge/>
          </w:tcPr>
          <w:p w14:paraId="0508AC48" w14:textId="77777777" w:rsidR="00325628" w:rsidRDefault="00325628" w:rsidP="00325628">
            <w:pPr>
              <w:rPr>
                <w:kern w:val="2"/>
                <w:szCs w:val="24"/>
              </w:rPr>
            </w:pPr>
          </w:p>
        </w:tc>
        <w:tc>
          <w:tcPr>
            <w:tcW w:w="3235" w:type="dxa"/>
          </w:tcPr>
          <w:p w14:paraId="38C60B3E" w14:textId="77777777" w:rsidR="00325628" w:rsidRDefault="00325628" w:rsidP="00325628">
            <w:pPr>
              <w:rPr>
                <w:kern w:val="2"/>
                <w:szCs w:val="24"/>
              </w:rPr>
            </w:pPr>
            <w:r>
              <w:rPr>
                <w:kern w:val="2"/>
                <w:szCs w:val="24"/>
              </w:rPr>
              <w:t>1.1.8. El. paštas</w:t>
            </w:r>
          </w:p>
        </w:tc>
        <w:tc>
          <w:tcPr>
            <w:tcW w:w="4678" w:type="dxa"/>
          </w:tcPr>
          <w:p w14:paraId="20AA0F22" w14:textId="139CAF12" w:rsidR="00325628" w:rsidRDefault="00325628" w:rsidP="00325628">
            <w:pPr>
              <w:jc w:val="center"/>
              <w:rPr>
                <w:kern w:val="2"/>
                <w:szCs w:val="24"/>
              </w:rPr>
            </w:pPr>
          </w:p>
        </w:tc>
      </w:tr>
      <w:tr w:rsidR="00325628" w14:paraId="57382D2E" w14:textId="77777777" w:rsidTr="00E81DAF">
        <w:tc>
          <w:tcPr>
            <w:tcW w:w="1863" w:type="dxa"/>
            <w:vMerge/>
          </w:tcPr>
          <w:p w14:paraId="7CA54B69" w14:textId="77777777" w:rsidR="00325628" w:rsidRDefault="00325628" w:rsidP="00325628">
            <w:pPr>
              <w:rPr>
                <w:kern w:val="2"/>
                <w:szCs w:val="24"/>
              </w:rPr>
            </w:pPr>
          </w:p>
        </w:tc>
        <w:tc>
          <w:tcPr>
            <w:tcW w:w="3235" w:type="dxa"/>
          </w:tcPr>
          <w:p w14:paraId="6C4AFDAB" w14:textId="77777777" w:rsidR="00325628" w:rsidRDefault="00325628" w:rsidP="00325628">
            <w:pPr>
              <w:rPr>
                <w:kern w:val="2"/>
                <w:szCs w:val="24"/>
              </w:rPr>
            </w:pPr>
            <w:r>
              <w:rPr>
                <w:kern w:val="2"/>
                <w:szCs w:val="24"/>
              </w:rPr>
              <w:t>1.1.9. Šalies atstovas</w:t>
            </w:r>
          </w:p>
        </w:tc>
        <w:tc>
          <w:tcPr>
            <w:tcW w:w="4678" w:type="dxa"/>
          </w:tcPr>
          <w:p w14:paraId="13F27326" w14:textId="7CF4F989" w:rsidR="00325628" w:rsidRDefault="00325628" w:rsidP="00325628">
            <w:pPr>
              <w:jc w:val="center"/>
              <w:rPr>
                <w:kern w:val="2"/>
                <w:szCs w:val="24"/>
              </w:rPr>
            </w:pPr>
          </w:p>
        </w:tc>
      </w:tr>
      <w:tr w:rsidR="00325628" w14:paraId="2B8B85E9" w14:textId="77777777" w:rsidTr="00E81DAF">
        <w:tc>
          <w:tcPr>
            <w:tcW w:w="1863" w:type="dxa"/>
            <w:vMerge/>
          </w:tcPr>
          <w:p w14:paraId="212A1647" w14:textId="77777777" w:rsidR="00325628" w:rsidRDefault="00325628" w:rsidP="00325628">
            <w:pPr>
              <w:rPr>
                <w:kern w:val="2"/>
                <w:szCs w:val="24"/>
              </w:rPr>
            </w:pPr>
          </w:p>
        </w:tc>
        <w:tc>
          <w:tcPr>
            <w:tcW w:w="3235" w:type="dxa"/>
          </w:tcPr>
          <w:p w14:paraId="66A57017" w14:textId="77777777" w:rsidR="00325628" w:rsidRDefault="00325628" w:rsidP="00325628">
            <w:pPr>
              <w:rPr>
                <w:kern w:val="2"/>
                <w:szCs w:val="24"/>
              </w:rPr>
            </w:pPr>
            <w:r>
              <w:rPr>
                <w:kern w:val="2"/>
                <w:szCs w:val="24"/>
              </w:rPr>
              <w:t>1.1.10. Atstovavimo pagrindas</w:t>
            </w:r>
          </w:p>
        </w:tc>
        <w:tc>
          <w:tcPr>
            <w:tcW w:w="4678" w:type="dxa"/>
          </w:tcPr>
          <w:p w14:paraId="73CA1B70" w14:textId="5D15FF38" w:rsidR="00325628" w:rsidRDefault="00325628" w:rsidP="00325628">
            <w:pPr>
              <w:jc w:val="center"/>
              <w:rPr>
                <w:kern w:val="2"/>
                <w:szCs w:val="24"/>
              </w:rPr>
            </w:pPr>
          </w:p>
        </w:tc>
      </w:tr>
      <w:tr w:rsidR="00325628" w14:paraId="16928910" w14:textId="77777777" w:rsidTr="00E81DAF">
        <w:tc>
          <w:tcPr>
            <w:tcW w:w="1863" w:type="dxa"/>
            <w:vMerge w:val="restart"/>
          </w:tcPr>
          <w:p w14:paraId="229CF69D" w14:textId="77777777" w:rsidR="00325628" w:rsidRDefault="00325628" w:rsidP="00325628">
            <w:pPr>
              <w:rPr>
                <w:b/>
                <w:kern w:val="2"/>
                <w:szCs w:val="24"/>
              </w:rPr>
            </w:pPr>
          </w:p>
          <w:p w14:paraId="7AADBCFF" w14:textId="77777777" w:rsidR="00325628" w:rsidRDefault="00325628" w:rsidP="00325628">
            <w:pPr>
              <w:rPr>
                <w:b/>
                <w:kern w:val="2"/>
                <w:szCs w:val="24"/>
              </w:rPr>
            </w:pPr>
          </w:p>
          <w:p w14:paraId="76388C47" w14:textId="77777777" w:rsidR="00325628" w:rsidRDefault="00325628" w:rsidP="00325628">
            <w:pPr>
              <w:rPr>
                <w:b/>
                <w:kern w:val="2"/>
                <w:szCs w:val="24"/>
              </w:rPr>
            </w:pPr>
          </w:p>
          <w:p w14:paraId="726A738E" w14:textId="77777777" w:rsidR="00325628" w:rsidRDefault="00325628" w:rsidP="00325628">
            <w:pPr>
              <w:rPr>
                <w:b/>
                <w:kern w:val="2"/>
                <w:szCs w:val="24"/>
              </w:rPr>
            </w:pPr>
            <w:r>
              <w:rPr>
                <w:b/>
                <w:kern w:val="2"/>
                <w:szCs w:val="24"/>
              </w:rPr>
              <w:t>1.2. Tiekėjas</w:t>
            </w:r>
          </w:p>
          <w:p w14:paraId="043B3BC3" w14:textId="77777777" w:rsidR="00325628" w:rsidRDefault="00325628" w:rsidP="00E81DAF">
            <w:pPr>
              <w:rPr>
                <w:b/>
                <w:kern w:val="2"/>
                <w:szCs w:val="24"/>
              </w:rPr>
            </w:pPr>
          </w:p>
        </w:tc>
        <w:tc>
          <w:tcPr>
            <w:tcW w:w="3235" w:type="dxa"/>
          </w:tcPr>
          <w:p w14:paraId="6F705997" w14:textId="77777777" w:rsidR="00325628" w:rsidRDefault="00325628" w:rsidP="00325628">
            <w:pPr>
              <w:rPr>
                <w:kern w:val="2"/>
                <w:szCs w:val="24"/>
              </w:rPr>
            </w:pPr>
            <w:r>
              <w:rPr>
                <w:kern w:val="2"/>
                <w:szCs w:val="24"/>
              </w:rPr>
              <w:t>1.2.1. Pavadinimas</w:t>
            </w:r>
          </w:p>
        </w:tc>
        <w:tc>
          <w:tcPr>
            <w:tcW w:w="4678" w:type="dxa"/>
          </w:tcPr>
          <w:p w14:paraId="4429E712" w14:textId="2FECEA53" w:rsidR="00325628" w:rsidRDefault="00325628" w:rsidP="00325628">
            <w:pPr>
              <w:jc w:val="center"/>
              <w:rPr>
                <w:kern w:val="2"/>
                <w:szCs w:val="24"/>
              </w:rPr>
            </w:pPr>
          </w:p>
        </w:tc>
      </w:tr>
      <w:tr w:rsidR="00325628" w14:paraId="4CD656F9" w14:textId="77777777" w:rsidTr="00E81DAF">
        <w:tc>
          <w:tcPr>
            <w:tcW w:w="1863" w:type="dxa"/>
            <w:vMerge/>
          </w:tcPr>
          <w:p w14:paraId="0EA0F764" w14:textId="77777777" w:rsidR="00325628" w:rsidRDefault="00325628" w:rsidP="00325628">
            <w:pPr>
              <w:rPr>
                <w:b/>
                <w:kern w:val="2"/>
                <w:szCs w:val="24"/>
              </w:rPr>
            </w:pPr>
          </w:p>
        </w:tc>
        <w:tc>
          <w:tcPr>
            <w:tcW w:w="3235" w:type="dxa"/>
          </w:tcPr>
          <w:p w14:paraId="503F833B" w14:textId="77777777" w:rsidR="00325628" w:rsidRDefault="00325628" w:rsidP="00325628">
            <w:pPr>
              <w:rPr>
                <w:kern w:val="2"/>
                <w:szCs w:val="24"/>
              </w:rPr>
            </w:pPr>
            <w:r>
              <w:rPr>
                <w:kern w:val="2"/>
                <w:szCs w:val="24"/>
              </w:rPr>
              <w:t>1.2.2. Juridinio asmens kodas</w:t>
            </w:r>
          </w:p>
        </w:tc>
        <w:tc>
          <w:tcPr>
            <w:tcW w:w="4678" w:type="dxa"/>
          </w:tcPr>
          <w:p w14:paraId="2F9A4859" w14:textId="2EE649F8" w:rsidR="00325628" w:rsidRDefault="00325628" w:rsidP="00325628">
            <w:pPr>
              <w:jc w:val="center"/>
              <w:rPr>
                <w:kern w:val="2"/>
                <w:szCs w:val="24"/>
              </w:rPr>
            </w:pPr>
          </w:p>
        </w:tc>
      </w:tr>
      <w:tr w:rsidR="00325628" w14:paraId="6A3E88B7" w14:textId="77777777" w:rsidTr="00E81DAF">
        <w:tc>
          <w:tcPr>
            <w:tcW w:w="1863" w:type="dxa"/>
            <w:vMerge/>
          </w:tcPr>
          <w:p w14:paraId="55D363B9" w14:textId="77777777" w:rsidR="00325628" w:rsidRDefault="00325628" w:rsidP="00325628">
            <w:pPr>
              <w:rPr>
                <w:b/>
                <w:kern w:val="2"/>
                <w:szCs w:val="24"/>
              </w:rPr>
            </w:pPr>
          </w:p>
        </w:tc>
        <w:tc>
          <w:tcPr>
            <w:tcW w:w="3235" w:type="dxa"/>
          </w:tcPr>
          <w:p w14:paraId="29A5A52C" w14:textId="77777777" w:rsidR="00325628" w:rsidRDefault="00325628" w:rsidP="00325628">
            <w:pPr>
              <w:rPr>
                <w:kern w:val="2"/>
                <w:szCs w:val="24"/>
              </w:rPr>
            </w:pPr>
            <w:r>
              <w:rPr>
                <w:kern w:val="2"/>
                <w:szCs w:val="24"/>
              </w:rPr>
              <w:t>1.2.3. Adresas</w:t>
            </w:r>
          </w:p>
        </w:tc>
        <w:tc>
          <w:tcPr>
            <w:tcW w:w="4678" w:type="dxa"/>
          </w:tcPr>
          <w:p w14:paraId="52BE5137" w14:textId="53B08470" w:rsidR="00325628" w:rsidRDefault="00325628" w:rsidP="00325628">
            <w:pPr>
              <w:jc w:val="center"/>
              <w:rPr>
                <w:kern w:val="2"/>
                <w:szCs w:val="24"/>
              </w:rPr>
            </w:pPr>
          </w:p>
        </w:tc>
      </w:tr>
      <w:tr w:rsidR="00325628" w14:paraId="10BDDB35" w14:textId="77777777" w:rsidTr="00E81DAF">
        <w:tc>
          <w:tcPr>
            <w:tcW w:w="1863" w:type="dxa"/>
            <w:vMerge/>
          </w:tcPr>
          <w:p w14:paraId="7C0FB73C" w14:textId="77777777" w:rsidR="00325628" w:rsidRDefault="00325628" w:rsidP="00325628">
            <w:pPr>
              <w:rPr>
                <w:b/>
                <w:kern w:val="2"/>
                <w:szCs w:val="24"/>
              </w:rPr>
            </w:pPr>
          </w:p>
        </w:tc>
        <w:tc>
          <w:tcPr>
            <w:tcW w:w="3235" w:type="dxa"/>
          </w:tcPr>
          <w:p w14:paraId="01F56213" w14:textId="77777777" w:rsidR="00325628" w:rsidRDefault="00325628" w:rsidP="00325628">
            <w:pPr>
              <w:rPr>
                <w:kern w:val="2"/>
                <w:szCs w:val="24"/>
              </w:rPr>
            </w:pPr>
            <w:r>
              <w:rPr>
                <w:kern w:val="2"/>
                <w:szCs w:val="24"/>
              </w:rPr>
              <w:t>1.2.4. PVM mokėtojo kodas</w:t>
            </w:r>
          </w:p>
        </w:tc>
        <w:tc>
          <w:tcPr>
            <w:tcW w:w="4678" w:type="dxa"/>
          </w:tcPr>
          <w:p w14:paraId="3DC02E52" w14:textId="35D59242" w:rsidR="00325628" w:rsidRDefault="00325628" w:rsidP="00325628">
            <w:pPr>
              <w:jc w:val="center"/>
              <w:rPr>
                <w:kern w:val="2"/>
                <w:szCs w:val="24"/>
              </w:rPr>
            </w:pPr>
          </w:p>
        </w:tc>
      </w:tr>
      <w:tr w:rsidR="00325628" w14:paraId="4A389B23" w14:textId="77777777" w:rsidTr="00E81DAF">
        <w:tc>
          <w:tcPr>
            <w:tcW w:w="1863" w:type="dxa"/>
            <w:vMerge/>
          </w:tcPr>
          <w:p w14:paraId="5E8F3B72" w14:textId="77777777" w:rsidR="00325628" w:rsidRDefault="00325628" w:rsidP="00325628">
            <w:pPr>
              <w:rPr>
                <w:b/>
                <w:kern w:val="2"/>
                <w:szCs w:val="24"/>
              </w:rPr>
            </w:pPr>
          </w:p>
        </w:tc>
        <w:tc>
          <w:tcPr>
            <w:tcW w:w="3235" w:type="dxa"/>
          </w:tcPr>
          <w:p w14:paraId="37E87149" w14:textId="77777777" w:rsidR="00325628" w:rsidRDefault="00325628" w:rsidP="00325628">
            <w:pPr>
              <w:rPr>
                <w:kern w:val="2"/>
                <w:szCs w:val="24"/>
              </w:rPr>
            </w:pPr>
            <w:r>
              <w:rPr>
                <w:kern w:val="2"/>
                <w:szCs w:val="24"/>
              </w:rPr>
              <w:t>1.2.5. Atsiskaitomoji sąskaita</w:t>
            </w:r>
          </w:p>
        </w:tc>
        <w:tc>
          <w:tcPr>
            <w:tcW w:w="4678" w:type="dxa"/>
          </w:tcPr>
          <w:p w14:paraId="6B4ED46F" w14:textId="5D58B216" w:rsidR="00325628" w:rsidRDefault="00325628" w:rsidP="00325628">
            <w:pPr>
              <w:jc w:val="center"/>
              <w:rPr>
                <w:kern w:val="2"/>
                <w:szCs w:val="24"/>
              </w:rPr>
            </w:pPr>
          </w:p>
        </w:tc>
      </w:tr>
      <w:tr w:rsidR="00325628" w14:paraId="53C6C3C5" w14:textId="77777777" w:rsidTr="00E81DAF">
        <w:tc>
          <w:tcPr>
            <w:tcW w:w="1863" w:type="dxa"/>
            <w:vMerge/>
          </w:tcPr>
          <w:p w14:paraId="78A46E72" w14:textId="77777777" w:rsidR="00325628" w:rsidRDefault="00325628" w:rsidP="00325628">
            <w:pPr>
              <w:rPr>
                <w:b/>
                <w:kern w:val="2"/>
                <w:szCs w:val="24"/>
              </w:rPr>
            </w:pPr>
          </w:p>
        </w:tc>
        <w:tc>
          <w:tcPr>
            <w:tcW w:w="3235" w:type="dxa"/>
          </w:tcPr>
          <w:p w14:paraId="572DF85C" w14:textId="77777777" w:rsidR="00325628" w:rsidRDefault="00325628" w:rsidP="00325628">
            <w:pPr>
              <w:rPr>
                <w:kern w:val="2"/>
                <w:szCs w:val="24"/>
              </w:rPr>
            </w:pPr>
            <w:r>
              <w:rPr>
                <w:kern w:val="2"/>
                <w:szCs w:val="24"/>
              </w:rPr>
              <w:t>1.2.6. Bankas, banko kodas</w:t>
            </w:r>
          </w:p>
        </w:tc>
        <w:tc>
          <w:tcPr>
            <w:tcW w:w="4678" w:type="dxa"/>
          </w:tcPr>
          <w:p w14:paraId="199DBF76" w14:textId="2EB4D41A" w:rsidR="00325628" w:rsidRDefault="00325628" w:rsidP="00325628">
            <w:pPr>
              <w:jc w:val="center"/>
              <w:rPr>
                <w:kern w:val="2"/>
                <w:szCs w:val="24"/>
              </w:rPr>
            </w:pPr>
          </w:p>
        </w:tc>
      </w:tr>
      <w:tr w:rsidR="00325628" w14:paraId="0AD028CC" w14:textId="77777777" w:rsidTr="00E81DAF">
        <w:tc>
          <w:tcPr>
            <w:tcW w:w="1863" w:type="dxa"/>
            <w:vMerge/>
          </w:tcPr>
          <w:p w14:paraId="0B51355C" w14:textId="77777777" w:rsidR="00325628" w:rsidRDefault="00325628" w:rsidP="00325628">
            <w:pPr>
              <w:rPr>
                <w:b/>
                <w:kern w:val="2"/>
                <w:szCs w:val="24"/>
              </w:rPr>
            </w:pPr>
          </w:p>
        </w:tc>
        <w:tc>
          <w:tcPr>
            <w:tcW w:w="3235" w:type="dxa"/>
          </w:tcPr>
          <w:p w14:paraId="4578C743" w14:textId="77777777" w:rsidR="00325628" w:rsidRDefault="00325628" w:rsidP="00325628">
            <w:pPr>
              <w:rPr>
                <w:kern w:val="2"/>
                <w:szCs w:val="24"/>
              </w:rPr>
            </w:pPr>
            <w:r>
              <w:rPr>
                <w:kern w:val="2"/>
                <w:szCs w:val="24"/>
              </w:rPr>
              <w:t>1.2.7. Telefonas</w:t>
            </w:r>
          </w:p>
        </w:tc>
        <w:tc>
          <w:tcPr>
            <w:tcW w:w="4678" w:type="dxa"/>
          </w:tcPr>
          <w:p w14:paraId="45814210" w14:textId="6A39C8AD" w:rsidR="00325628" w:rsidRDefault="00325628" w:rsidP="00325628">
            <w:pPr>
              <w:jc w:val="center"/>
              <w:rPr>
                <w:kern w:val="2"/>
                <w:szCs w:val="24"/>
              </w:rPr>
            </w:pPr>
          </w:p>
        </w:tc>
      </w:tr>
      <w:tr w:rsidR="00325628" w14:paraId="18884704" w14:textId="77777777" w:rsidTr="00E81DAF">
        <w:tc>
          <w:tcPr>
            <w:tcW w:w="1863" w:type="dxa"/>
            <w:vMerge/>
          </w:tcPr>
          <w:p w14:paraId="6EB9CA70" w14:textId="77777777" w:rsidR="00325628" w:rsidRDefault="00325628" w:rsidP="00325628">
            <w:pPr>
              <w:rPr>
                <w:b/>
                <w:kern w:val="2"/>
                <w:szCs w:val="24"/>
              </w:rPr>
            </w:pPr>
          </w:p>
        </w:tc>
        <w:tc>
          <w:tcPr>
            <w:tcW w:w="3235" w:type="dxa"/>
          </w:tcPr>
          <w:p w14:paraId="68980A98" w14:textId="77777777" w:rsidR="00325628" w:rsidRDefault="00325628" w:rsidP="00325628">
            <w:pPr>
              <w:rPr>
                <w:kern w:val="2"/>
                <w:szCs w:val="24"/>
              </w:rPr>
            </w:pPr>
            <w:r>
              <w:rPr>
                <w:kern w:val="2"/>
                <w:szCs w:val="24"/>
              </w:rPr>
              <w:t>1.2.8. El. paštas</w:t>
            </w:r>
          </w:p>
        </w:tc>
        <w:tc>
          <w:tcPr>
            <w:tcW w:w="4678" w:type="dxa"/>
          </w:tcPr>
          <w:p w14:paraId="2BDB563E" w14:textId="45D48FE1" w:rsidR="00325628" w:rsidRDefault="00325628" w:rsidP="00325628">
            <w:pPr>
              <w:jc w:val="center"/>
              <w:rPr>
                <w:kern w:val="2"/>
                <w:szCs w:val="24"/>
              </w:rPr>
            </w:pPr>
          </w:p>
        </w:tc>
      </w:tr>
      <w:tr w:rsidR="00325628" w14:paraId="460CF5F1" w14:textId="77777777" w:rsidTr="00E81DAF">
        <w:tc>
          <w:tcPr>
            <w:tcW w:w="1863" w:type="dxa"/>
            <w:vMerge/>
          </w:tcPr>
          <w:p w14:paraId="3F192AA9" w14:textId="77777777" w:rsidR="00325628" w:rsidRDefault="00325628" w:rsidP="00325628">
            <w:pPr>
              <w:rPr>
                <w:b/>
                <w:kern w:val="2"/>
                <w:szCs w:val="24"/>
              </w:rPr>
            </w:pPr>
          </w:p>
        </w:tc>
        <w:tc>
          <w:tcPr>
            <w:tcW w:w="3235" w:type="dxa"/>
          </w:tcPr>
          <w:p w14:paraId="438676CD" w14:textId="77777777" w:rsidR="00325628" w:rsidRDefault="00325628" w:rsidP="00325628">
            <w:pPr>
              <w:rPr>
                <w:kern w:val="2"/>
                <w:szCs w:val="24"/>
              </w:rPr>
            </w:pPr>
            <w:r>
              <w:rPr>
                <w:kern w:val="2"/>
                <w:szCs w:val="24"/>
              </w:rPr>
              <w:t>1.2.9. Šalies atstovas</w:t>
            </w:r>
          </w:p>
        </w:tc>
        <w:tc>
          <w:tcPr>
            <w:tcW w:w="4678" w:type="dxa"/>
          </w:tcPr>
          <w:p w14:paraId="18887569" w14:textId="06A08E52" w:rsidR="00325628" w:rsidRDefault="00325628" w:rsidP="00325628">
            <w:pPr>
              <w:jc w:val="center"/>
              <w:rPr>
                <w:kern w:val="2"/>
                <w:szCs w:val="24"/>
              </w:rPr>
            </w:pPr>
          </w:p>
        </w:tc>
      </w:tr>
      <w:tr w:rsidR="00325628" w14:paraId="27B074B5" w14:textId="77777777" w:rsidTr="00E81DAF">
        <w:tc>
          <w:tcPr>
            <w:tcW w:w="1863" w:type="dxa"/>
            <w:vMerge/>
          </w:tcPr>
          <w:p w14:paraId="7A43EC40" w14:textId="77777777" w:rsidR="00325628" w:rsidRDefault="00325628" w:rsidP="00325628">
            <w:pPr>
              <w:rPr>
                <w:b/>
                <w:kern w:val="2"/>
                <w:szCs w:val="24"/>
              </w:rPr>
            </w:pPr>
          </w:p>
        </w:tc>
        <w:tc>
          <w:tcPr>
            <w:tcW w:w="3235" w:type="dxa"/>
          </w:tcPr>
          <w:p w14:paraId="1ACB3AF4" w14:textId="77777777" w:rsidR="00325628" w:rsidRDefault="00325628" w:rsidP="00325628">
            <w:pPr>
              <w:rPr>
                <w:kern w:val="2"/>
                <w:szCs w:val="24"/>
              </w:rPr>
            </w:pPr>
            <w:r>
              <w:rPr>
                <w:kern w:val="2"/>
                <w:szCs w:val="24"/>
              </w:rPr>
              <w:t>1.2.10. Atstovavimo pagrindas</w:t>
            </w:r>
          </w:p>
        </w:tc>
        <w:tc>
          <w:tcPr>
            <w:tcW w:w="4678" w:type="dxa"/>
          </w:tcPr>
          <w:p w14:paraId="01A1651B" w14:textId="5880A2A0" w:rsidR="00325628" w:rsidRDefault="00325628" w:rsidP="00325628">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35189">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930E2E" w14:paraId="7EC99386" w14:textId="77777777" w:rsidTr="000B4461">
        <w:trPr>
          <w:trHeight w:val="300"/>
        </w:trPr>
        <w:tc>
          <w:tcPr>
            <w:tcW w:w="3094" w:type="dxa"/>
            <w:gridSpan w:val="2"/>
          </w:tcPr>
          <w:p w14:paraId="30760A59" w14:textId="77777777" w:rsidR="00930E2E" w:rsidRDefault="00930E2E" w:rsidP="00930E2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Borders>
              <w:top w:val="single" w:sz="4" w:space="0" w:color="auto"/>
              <w:left w:val="single" w:sz="4" w:space="0" w:color="auto"/>
              <w:bottom w:val="single" w:sz="4" w:space="0" w:color="auto"/>
              <w:right w:val="single" w:sz="4" w:space="0" w:color="auto"/>
            </w:tcBorders>
          </w:tcPr>
          <w:p w14:paraId="3B77D23F" w14:textId="6DE39A61" w:rsidR="00930E2E" w:rsidRDefault="00930E2E" w:rsidP="00930E2E">
            <w:pPr>
              <w:rPr>
                <w:color w:val="4472C4"/>
                <w:kern w:val="2"/>
                <w:szCs w:val="24"/>
              </w:rPr>
            </w:pPr>
            <w:r>
              <w:rPr>
                <w:color w:val="4472C4"/>
                <w:kern w:val="2"/>
                <w:szCs w:val="24"/>
              </w:rPr>
              <w:t>(nurodyti padalinį / skyrių, pareigas, vardą, pavardę, tel., el. paštą)</w:t>
            </w:r>
          </w:p>
        </w:tc>
      </w:tr>
      <w:tr w:rsidR="00930E2E" w14:paraId="64DD2FBA" w14:textId="77777777" w:rsidTr="000B4461">
        <w:trPr>
          <w:trHeight w:val="300"/>
        </w:trPr>
        <w:tc>
          <w:tcPr>
            <w:tcW w:w="3094" w:type="dxa"/>
            <w:gridSpan w:val="2"/>
          </w:tcPr>
          <w:p w14:paraId="162D7750" w14:textId="77777777" w:rsidR="00930E2E" w:rsidRDefault="00930E2E" w:rsidP="00930E2E">
            <w:pPr>
              <w:rPr>
                <w:b/>
                <w:kern w:val="2"/>
                <w:szCs w:val="24"/>
              </w:rPr>
            </w:pPr>
            <w:r>
              <w:rPr>
                <w:b/>
                <w:kern w:val="2"/>
                <w:szCs w:val="24"/>
              </w:rPr>
              <w:lastRenderedPageBreak/>
              <w:t>2.2. Tiekėjo kontaktiniai asmenys, atsakingi už Sutarties vykdymą</w:t>
            </w:r>
          </w:p>
        </w:tc>
        <w:tc>
          <w:tcPr>
            <w:tcW w:w="6682" w:type="dxa"/>
            <w:gridSpan w:val="2"/>
            <w:tcBorders>
              <w:top w:val="single" w:sz="4" w:space="0" w:color="auto"/>
              <w:left w:val="single" w:sz="4" w:space="0" w:color="auto"/>
              <w:bottom w:val="single" w:sz="4" w:space="0" w:color="auto"/>
              <w:right w:val="single" w:sz="4" w:space="0" w:color="auto"/>
            </w:tcBorders>
          </w:tcPr>
          <w:p w14:paraId="694706CF" w14:textId="3E6D8BBB" w:rsidR="00930E2E" w:rsidRPr="007224A9" w:rsidRDefault="00930E2E" w:rsidP="00930E2E">
            <w:pPr>
              <w:rPr>
                <w:kern w:val="2"/>
                <w:szCs w:val="24"/>
              </w:rPr>
            </w:pPr>
            <w:r>
              <w:rPr>
                <w:color w:val="4472C4"/>
                <w:kern w:val="2"/>
                <w:szCs w:val="24"/>
              </w:rPr>
              <w:t>(nurodyti padalinį / skyrių, pareigas, vardą, pavardę, tel., el. paštą)</w:t>
            </w:r>
          </w:p>
        </w:tc>
      </w:tr>
      <w:tr w:rsidR="00930E2E" w14:paraId="17D3AF1B" w14:textId="77777777" w:rsidTr="00635189">
        <w:trPr>
          <w:trHeight w:val="300"/>
        </w:trPr>
        <w:tc>
          <w:tcPr>
            <w:tcW w:w="9776" w:type="dxa"/>
            <w:gridSpan w:val="4"/>
          </w:tcPr>
          <w:p w14:paraId="147CEE6E" w14:textId="77777777" w:rsidR="00930E2E" w:rsidRDefault="00930E2E" w:rsidP="00930E2E">
            <w:pPr>
              <w:jc w:val="center"/>
              <w:rPr>
                <w:b/>
                <w:kern w:val="2"/>
                <w:szCs w:val="24"/>
              </w:rPr>
            </w:pPr>
            <w:r>
              <w:rPr>
                <w:b/>
                <w:kern w:val="2"/>
                <w:szCs w:val="24"/>
              </w:rPr>
              <w:t>3. SUTARTIES DALYKAS</w:t>
            </w:r>
          </w:p>
        </w:tc>
      </w:tr>
      <w:tr w:rsidR="00930E2E" w14:paraId="78BAF5CF" w14:textId="77777777" w:rsidTr="00635189">
        <w:trPr>
          <w:trHeight w:val="300"/>
        </w:trPr>
        <w:tc>
          <w:tcPr>
            <w:tcW w:w="3094" w:type="dxa"/>
            <w:gridSpan w:val="2"/>
          </w:tcPr>
          <w:p w14:paraId="2EF15AAD" w14:textId="77777777" w:rsidR="00930E2E" w:rsidRDefault="00930E2E" w:rsidP="00930E2E">
            <w:pPr>
              <w:rPr>
                <w:b/>
                <w:kern w:val="2"/>
                <w:szCs w:val="24"/>
              </w:rPr>
            </w:pPr>
            <w:r>
              <w:rPr>
                <w:b/>
                <w:kern w:val="2"/>
                <w:szCs w:val="24"/>
              </w:rPr>
              <w:t>3.1. Sutarties dalykas</w:t>
            </w:r>
          </w:p>
        </w:tc>
        <w:tc>
          <w:tcPr>
            <w:tcW w:w="6682" w:type="dxa"/>
            <w:gridSpan w:val="2"/>
          </w:tcPr>
          <w:p w14:paraId="48718E4C" w14:textId="77777777" w:rsidR="00930E2E" w:rsidRPr="00A848BA" w:rsidRDefault="00930E2E" w:rsidP="00930E2E">
            <w:pPr>
              <w:jc w:val="both"/>
              <w:rPr>
                <w:color w:val="000000"/>
                <w:kern w:val="2"/>
                <w:szCs w:val="24"/>
              </w:rPr>
            </w:pPr>
            <w:r>
              <w:rPr>
                <w:kern w:val="2"/>
                <w:szCs w:val="24"/>
              </w:rPr>
              <w:t xml:space="preserve">Tiekėjas įsipareigoja Sutartyje numatytomis sąlygomis perduoti </w:t>
            </w:r>
            <w:r w:rsidRPr="00A848BA">
              <w:rPr>
                <w:kern w:val="2"/>
                <w:szCs w:val="24"/>
              </w:rPr>
              <w:t xml:space="preserve">Pirkėjui Prekes </w:t>
            </w:r>
            <w:r w:rsidRPr="00A848BA">
              <w:rPr>
                <w:color w:val="000000"/>
                <w:kern w:val="2"/>
                <w:szCs w:val="24"/>
              </w:rPr>
              <w:t>(toliau – Prekės).</w:t>
            </w:r>
          </w:p>
          <w:p w14:paraId="6B5360F1" w14:textId="611221ED" w:rsidR="00930E2E" w:rsidRPr="00081F64" w:rsidRDefault="00930E2E" w:rsidP="00930E2E">
            <w:pPr>
              <w:jc w:val="both"/>
              <w:rPr>
                <w:kern w:val="2"/>
                <w:szCs w:val="24"/>
              </w:rPr>
            </w:pPr>
            <w:r w:rsidRPr="00A848BA">
              <w:rPr>
                <w:color w:val="000000"/>
                <w:kern w:val="2"/>
                <w:szCs w:val="24"/>
              </w:rPr>
              <w:t>Išsamus Prekių aprašymas ir kiti reikalavimai tiekiamoms Prekėms nustatyti Sutarties priede Nr. 1 „</w:t>
            </w:r>
            <w:r>
              <w:rPr>
                <w:kern w:val="2"/>
                <w:szCs w:val="24"/>
              </w:rPr>
              <w:t>Traktorių ir kitos žemės ūkio technikos atsarginių dalių techninė specifikacija</w:t>
            </w:r>
            <w:r w:rsidRPr="00A848BA">
              <w:rPr>
                <w:color w:val="000000"/>
                <w:kern w:val="2"/>
                <w:szCs w:val="24"/>
              </w:rPr>
              <w:t>“ (toliau – Techninė specifikacija)</w:t>
            </w:r>
          </w:p>
        </w:tc>
      </w:tr>
      <w:tr w:rsidR="00930E2E" w14:paraId="0AD60CA4" w14:textId="77777777" w:rsidTr="00635189">
        <w:trPr>
          <w:trHeight w:val="300"/>
        </w:trPr>
        <w:tc>
          <w:tcPr>
            <w:tcW w:w="3094" w:type="dxa"/>
            <w:gridSpan w:val="2"/>
          </w:tcPr>
          <w:p w14:paraId="3774F492" w14:textId="77777777" w:rsidR="00930E2E" w:rsidRDefault="00930E2E" w:rsidP="00930E2E">
            <w:pPr>
              <w:rPr>
                <w:b/>
                <w:kern w:val="2"/>
                <w:szCs w:val="24"/>
              </w:rPr>
            </w:pPr>
            <w:r>
              <w:rPr>
                <w:b/>
                <w:kern w:val="2"/>
                <w:szCs w:val="24"/>
              </w:rPr>
              <w:t>3.2. Pirkimo pavadinimas ir numeris</w:t>
            </w:r>
          </w:p>
        </w:tc>
        <w:tc>
          <w:tcPr>
            <w:tcW w:w="6682" w:type="dxa"/>
            <w:gridSpan w:val="2"/>
          </w:tcPr>
          <w:p w14:paraId="1CD74DF2" w14:textId="7D427877" w:rsidR="00930E2E" w:rsidRDefault="00930E2E" w:rsidP="00930E2E">
            <w:pPr>
              <w:rPr>
                <w:kern w:val="2"/>
                <w:szCs w:val="24"/>
              </w:rPr>
            </w:pPr>
            <w:r>
              <w:rPr>
                <w:kern w:val="2"/>
                <w:szCs w:val="24"/>
              </w:rPr>
              <w:t>Traktorių ir kitos žemės ūkio technikos atsarginių dalių pirkimas, PU-2471/2025</w:t>
            </w:r>
          </w:p>
        </w:tc>
      </w:tr>
      <w:tr w:rsidR="006D65B8" w14:paraId="341618DF" w14:textId="77777777" w:rsidTr="000B6075">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18C36E3" w14:textId="246FB5F9" w:rsidR="006D65B8" w:rsidRDefault="006D65B8" w:rsidP="006D65B8">
            <w:pPr>
              <w:rPr>
                <w:b/>
                <w:kern w:val="2"/>
                <w:szCs w:val="24"/>
              </w:rPr>
            </w:pPr>
            <w:r>
              <w:rPr>
                <w:b/>
                <w:bCs/>
                <w:kern w:val="2"/>
                <w:szCs w:val="24"/>
              </w:rPr>
              <w:t>3.3. Informacija apie Europos Sąjungos lėšomis finansuojamą projektą arba kitą projektą</w:t>
            </w:r>
          </w:p>
        </w:tc>
        <w:tc>
          <w:tcPr>
            <w:tcW w:w="6682" w:type="dxa"/>
            <w:gridSpan w:val="2"/>
            <w:tcBorders>
              <w:top w:val="single" w:sz="4" w:space="0" w:color="auto"/>
              <w:left w:val="single" w:sz="4" w:space="0" w:color="auto"/>
              <w:bottom w:val="single" w:sz="4" w:space="0" w:color="auto"/>
              <w:right w:val="single" w:sz="4" w:space="0" w:color="auto"/>
            </w:tcBorders>
          </w:tcPr>
          <w:p w14:paraId="6CA4CEF9" w14:textId="77777777" w:rsidR="006D65B8" w:rsidRDefault="006D65B8" w:rsidP="006D65B8">
            <w:pPr>
              <w:rPr>
                <w:kern w:val="2"/>
                <w:szCs w:val="24"/>
              </w:rPr>
            </w:pPr>
            <w:r>
              <w:rPr>
                <w:kern w:val="2"/>
                <w:szCs w:val="24"/>
              </w:rPr>
              <w:t>Netaikoma</w:t>
            </w:r>
          </w:p>
          <w:p w14:paraId="09A5052C" w14:textId="77777777" w:rsidR="006D65B8" w:rsidRDefault="006D65B8" w:rsidP="006D65B8">
            <w:pPr>
              <w:rPr>
                <w:kern w:val="2"/>
                <w:szCs w:val="24"/>
              </w:rPr>
            </w:pPr>
          </w:p>
          <w:p w14:paraId="3B227603" w14:textId="3BB34473" w:rsidR="006D65B8" w:rsidRDefault="006D65B8" w:rsidP="006D65B8">
            <w:pPr>
              <w:rPr>
                <w:kern w:val="2"/>
                <w:szCs w:val="24"/>
              </w:rPr>
            </w:pPr>
          </w:p>
        </w:tc>
      </w:tr>
      <w:tr w:rsidR="006D65B8" w14:paraId="652A39CA" w14:textId="77777777" w:rsidTr="00635189">
        <w:trPr>
          <w:trHeight w:val="300"/>
        </w:trPr>
        <w:tc>
          <w:tcPr>
            <w:tcW w:w="9776" w:type="dxa"/>
            <w:gridSpan w:val="4"/>
          </w:tcPr>
          <w:p w14:paraId="19978732" w14:textId="5BF00B33" w:rsidR="006D65B8" w:rsidRDefault="006D65B8" w:rsidP="006D65B8">
            <w:pPr>
              <w:jc w:val="center"/>
              <w:rPr>
                <w:b/>
                <w:kern w:val="2"/>
                <w:szCs w:val="24"/>
              </w:rPr>
            </w:pPr>
            <w:r>
              <w:rPr>
                <w:b/>
                <w:kern w:val="2"/>
                <w:szCs w:val="24"/>
              </w:rPr>
              <w:t xml:space="preserve">4. </w:t>
            </w:r>
            <w:r w:rsidR="001516E1" w:rsidRPr="001516E1">
              <w:rPr>
                <w:b/>
                <w:kern w:val="2"/>
                <w:szCs w:val="24"/>
              </w:rPr>
              <w:t>PREKIŲ PRISTATYMO TERMINAI IR PREKIŲ PERDAVIMO - PRIĖMIMO TVARKA</w:t>
            </w:r>
          </w:p>
        </w:tc>
      </w:tr>
      <w:tr w:rsidR="006D65B8" w14:paraId="061ACEE5" w14:textId="77777777" w:rsidTr="00635189">
        <w:trPr>
          <w:trHeight w:val="300"/>
        </w:trPr>
        <w:tc>
          <w:tcPr>
            <w:tcW w:w="3094" w:type="dxa"/>
            <w:gridSpan w:val="2"/>
          </w:tcPr>
          <w:p w14:paraId="3EF87ADF" w14:textId="03D52DF9" w:rsidR="006D65B8" w:rsidRPr="00F70D01" w:rsidRDefault="006D65B8" w:rsidP="006D65B8">
            <w:pPr>
              <w:rPr>
                <w:b/>
                <w:kern w:val="2"/>
                <w:szCs w:val="24"/>
              </w:rPr>
            </w:pPr>
            <w:r>
              <w:rPr>
                <w:b/>
                <w:bCs/>
                <w:kern w:val="2"/>
                <w:szCs w:val="24"/>
              </w:rPr>
              <w:t>4.1. Prekių pristatymo terminai, kai Prekės pristatomos dalimis</w:t>
            </w:r>
          </w:p>
        </w:tc>
        <w:tc>
          <w:tcPr>
            <w:tcW w:w="6682" w:type="dxa"/>
            <w:gridSpan w:val="2"/>
          </w:tcPr>
          <w:p w14:paraId="69C6AE54" w14:textId="10F6F674" w:rsidR="006D65B8" w:rsidRDefault="006D65B8" w:rsidP="006D65B8">
            <w:pPr>
              <w:jc w:val="both"/>
              <w:rPr>
                <w:color w:val="4472C4"/>
                <w:szCs w:val="24"/>
              </w:rPr>
            </w:pPr>
            <w:r w:rsidRPr="00505740">
              <w:rPr>
                <w:rFonts w:eastAsia="Calibri"/>
                <w:kern w:val="2"/>
                <w:szCs w:val="24"/>
                <w14:ligatures w14:val="standardContextual"/>
              </w:rPr>
              <w:t>Pirkėjas Prekes atsiims Tiekėjo parduotuvėse pats.</w:t>
            </w:r>
          </w:p>
        </w:tc>
      </w:tr>
      <w:tr w:rsidR="006D65B8" w14:paraId="6409A4A9" w14:textId="77777777" w:rsidTr="00635189">
        <w:trPr>
          <w:trHeight w:val="300"/>
        </w:trPr>
        <w:tc>
          <w:tcPr>
            <w:tcW w:w="3094" w:type="dxa"/>
            <w:gridSpan w:val="2"/>
          </w:tcPr>
          <w:p w14:paraId="181ECC5C" w14:textId="2A83F5C7" w:rsidR="006D65B8" w:rsidRDefault="006D65B8" w:rsidP="006D65B8">
            <w:pPr>
              <w:rPr>
                <w:b/>
                <w:kern w:val="2"/>
                <w:szCs w:val="24"/>
              </w:rPr>
            </w:pPr>
            <w:r>
              <w:rPr>
                <w:b/>
                <w:bCs/>
                <w:kern w:val="2"/>
                <w:szCs w:val="24"/>
              </w:rPr>
              <w:t>4.2. Prekių (ar jų dalies) pristatymo termino pratęsimas</w:t>
            </w:r>
          </w:p>
        </w:tc>
        <w:tc>
          <w:tcPr>
            <w:tcW w:w="6682" w:type="dxa"/>
            <w:gridSpan w:val="2"/>
          </w:tcPr>
          <w:p w14:paraId="70929440" w14:textId="77777777" w:rsidR="006D65B8" w:rsidRDefault="006D65B8" w:rsidP="006D65B8">
            <w:pPr>
              <w:rPr>
                <w:kern w:val="2"/>
                <w:szCs w:val="24"/>
              </w:rPr>
            </w:pPr>
            <w:r>
              <w:rPr>
                <w:kern w:val="2"/>
                <w:szCs w:val="24"/>
              </w:rPr>
              <w:t>Netaikoma</w:t>
            </w:r>
          </w:p>
          <w:p w14:paraId="75A20794" w14:textId="77777777" w:rsidR="006D65B8" w:rsidRDefault="006D65B8" w:rsidP="006D65B8">
            <w:pPr>
              <w:rPr>
                <w:szCs w:val="24"/>
              </w:rPr>
            </w:pPr>
          </w:p>
        </w:tc>
      </w:tr>
      <w:tr w:rsidR="006D65B8" w14:paraId="4D38D397" w14:textId="77777777" w:rsidTr="00635189">
        <w:trPr>
          <w:trHeight w:val="300"/>
        </w:trPr>
        <w:tc>
          <w:tcPr>
            <w:tcW w:w="3094" w:type="dxa"/>
            <w:gridSpan w:val="2"/>
          </w:tcPr>
          <w:p w14:paraId="60FED6D0" w14:textId="77777777" w:rsidR="006D65B8" w:rsidRDefault="006D65B8" w:rsidP="006D65B8">
            <w:pPr>
              <w:rPr>
                <w:b/>
                <w:kern w:val="2"/>
                <w:szCs w:val="24"/>
              </w:rPr>
            </w:pPr>
            <w:r>
              <w:rPr>
                <w:b/>
                <w:kern w:val="2"/>
                <w:szCs w:val="24"/>
              </w:rPr>
              <w:t>4.3. Užsakymų teikimo tvarka</w:t>
            </w:r>
          </w:p>
        </w:tc>
        <w:tc>
          <w:tcPr>
            <w:tcW w:w="6682" w:type="dxa"/>
            <w:gridSpan w:val="2"/>
          </w:tcPr>
          <w:p w14:paraId="2B83C739" w14:textId="77777777" w:rsidR="006D65B8" w:rsidRDefault="006D65B8" w:rsidP="006D65B8">
            <w:pPr>
              <w:rPr>
                <w:szCs w:val="24"/>
              </w:rPr>
            </w:pPr>
            <w:r>
              <w:rPr>
                <w:szCs w:val="24"/>
              </w:rPr>
              <w:t>Netaikoma</w:t>
            </w:r>
          </w:p>
          <w:p w14:paraId="44F02E9B" w14:textId="77777777" w:rsidR="006D65B8" w:rsidRDefault="006D65B8" w:rsidP="006D65B8">
            <w:pPr>
              <w:rPr>
                <w:szCs w:val="24"/>
              </w:rPr>
            </w:pPr>
          </w:p>
        </w:tc>
      </w:tr>
      <w:tr w:rsidR="006D65B8" w14:paraId="3A8802D2" w14:textId="77777777" w:rsidTr="00ED4673">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046D39BE" w:rsidR="006D65B8" w:rsidRDefault="006D65B8" w:rsidP="006D65B8">
            <w:pPr>
              <w:rPr>
                <w:b/>
                <w:kern w:val="2"/>
                <w:szCs w:val="24"/>
              </w:rPr>
            </w:pPr>
            <w:r>
              <w:rPr>
                <w:b/>
                <w:kern w:val="2"/>
                <w:szCs w:val="24"/>
              </w:rPr>
              <w:t xml:space="preserve">4.4. </w:t>
            </w:r>
            <w:r w:rsidRPr="00233104">
              <w:rPr>
                <w:b/>
                <w:kern w:val="2"/>
                <w:szCs w:val="24"/>
              </w:rPr>
              <w:t>Dėl Prekių pristatymo dalimis vertės / apimties</w:t>
            </w:r>
          </w:p>
        </w:tc>
        <w:tc>
          <w:tcPr>
            <w:tcW w:w="6682" w:type="dxa"/>
            <w:gridSpan w:val="2"/>
            <w:tcBorders>
              <w:top w:val="single" w:sz="4" w:space="0" w:color="auto"/>
              <w:left w:val="single" w:sz="4" w:space="0" w:color="auto"/>
              <w:bottom w:val="single" w:sz="4" w:space="0" w:color="auto"/>
              <w:right w:val="single" w:sz="4" w:space="0" w:color="auto"/>
            </w:tcBorders>
          </w:tcPr>
          <w:p w14:paraId="6CA61532" w14:textId="6D4CEFE2" w:rsidR="006D65B8" w:rsidRPr="001C26A1" w:rsidRDefault="006D65B8" w:rsidP="006D65B8">
            <w:pPr>
              <w:rPr>
                <w:kern w:val="2"/>
                <w:szCs w:val="24"/>
              </w:rPr>
            </w:pPr>
            <w:r>
              <w:rPr>
                <w:kern w:val="2"/>
                <w:szCs w:val="24"/>
              </w:rPr>
              <w:t xml:space="preserve">Netaikoma </w:t>
            </w:r>
          </w:p>
        </w:tc>
      </w:tr>
      <w:tr w:rsidR="006D65B8" w14:paraId="59F55181" w14:textId="77777777" w:rsidTr="00635189">
        <w:trPr>
          <w:trHeight w:val="300"/>
        </w:trPr>
        <w:tc>
          <w:tcPr>
            <w:tcW w:w="3094" w:type="dxa"/>
            <w:gridSpan w:val="2"/>
          </w:tcPr>
          <w:p w14:paraId="0EE1132D" w14:textId="7F9F8E83" w:rsidR="006D65B8" w:rsidRDefault="006D65B8" w:rsidP="006D65B8">
            <w:pPr>
              <w:rPr>
                <w:b/>
                <w:kern w:val="2"/>
                <w:szCs w:val="24"/>
              </w:rPr>
            </w:pPr>
            <w:r w:rsidRPr="00233104">
              <w:rPr>
                <w:b/>
                <w:bCs/>
                <w:kern w:val="2"/>
                <w:szCs w:val="24"/>
              </w:rPr>
              <w:t>4.5. Kartu su Prekėmis pateikiami dokumentai</w:t>
            </w:r>
          </w:p>
        </w:tc>
        <w:tc>
          <w:tcPr>
            <w:tcW w:w="6682" w:type="dxa"/>
            <w:gridSpan w:val="2"/>
          </w:tcPr>
          <w:p w14:paraId="1B745816" w14:textId="77777777" w:rsidR="006D65B8" w:rsidRPr="00505740" w:rsidRDefault="006D65B8" w:rsidP="006D65B8">
            <w:pPr>
              <w:jc w:val="both"/>
              <w:rPr>
                <w:kern w:val="2"/>
                <w:szCs w:val="24"/>
              </w:rPr>
            </w:pPr>
            <w:r w:rsidRPr="00505740">
              <w:rPr>
                <w:rFonts w:eastAsia="Calibri"/>
                <w:szCs w:val="24"/>
              </w:rPr>
              <w:t>Tiekėjas</w:t>
            </w:r>
            <w:r w:rsidRPr="00505740">
              <w:rPr>
                <w:rFonts w:eastAsia="Calibri"/>
                <w:bCs/>
                <w:szCs w:val="24"/>
              </w:rPr>
              <w:t xml:space="preserve"> patvirtina, kad</w:t>
            </w:r>
            <w:r w:rsidRPr="00505740">
              <w:rPr>
                <w:rFonts w:eastAsia="Calibri"/>
                <w:b/>
                <w:szCs w:val="24"/>
              </w:rPr>
              <w:t xml:space="preserve"> </w:t>
            </w:r>
            <w:r w:rsidRPr="00505740">
              <w:rPr>
                <w:rFonts w:eastAsia="Calibri"/>
                <w:szCs w:val="24"/>
              </w:rPr>
              <w:t xml:space="preserve">perkamų </w:t>
            </w:r>
            <w:r w:rsidRPr="00505740">
              <w:rPr>
                <w:rFonts w:eastAsia="Calibri"/>
                <w:bCs/>
                <w:szCs w:val="24"/>
              </w:rPr>
              <w:t>-</w:t>
            </w:r>
            <w:r w:rsidRPr="00505740">
              <w:rPr>
                <w:rFonts w:eastAsia="Calibri"/>
                <w:b/>
                <w:szCs w:val="24"/>
              </w:rPr>
              <w:t xml:space="preserve"> </w:t>
            </w:r>
            <w:r w:rsidRPr="00505740">
              <w:rPr>
                <w:rFonts w:eastAsia="Calibri"/>
                <w:szCs w:val="24"/>
              </w:rPr>
              <w:t xml:space="preserve">parduodamų </w:t>
            </w:r>
            <w:r w:rsidRPr="00505740">
              <w:rPr>
                <w:rFonts w:eastAsia="Calibri"/>
                <w:bCs/>
                <w:szCs w:val="24"/>
              </w:rPr>
              <w:t>Prekių</w:t>
            </w:r>
            <w:r w:rsidRPr="00505740">
              <w:rPr>
                <w:rFonts w:eastAsia="Calibri"/>
                <w:szCs w:val="24"/>
              </w:rPr>
              <w:t xml:space="preserve"> techninės charakteristikos visiškai atitinka Pirkėjo pirkimo dokumentuose nustatytus reikalavimus. Pateikdamas Prekes Pirkėjui, Tiekėjas privalo pateikti Sutartyje ir jos prieduose nurodytus dokumentus (prekių instrukcijas, atitikties ES standartams sertifikatus, garantinius dokumentus lietuvių kalba).</w:t>
            </w:r>
          </w:p>
          <w:p w14:paraId="6BA95380" w14:textId="5963F2F9" w:rsidR="006D65B8" w:rsidRPr="008200AB" w:rsidRDefault="006D65B8" w:rsidP="006D65B8">
            <w:pPr>
              <w:jc w:val="both"/>
              <w:rPr>
                <w:kern w:val="2"/>
                <w:szCs w:val="24"/>
              </w:rPr>
            </w:pPr>
            <w:r w:rsidRPr="00505740">
              <w:rPr>
                <w:kern w:val="2"/>
                <w:szCs w:val="24"/>
              </w:rPr>
              <w:t>Tiekėjui nepateikus nurodytų dokumentų, laikoma, kad Prekės neatitinka Sutartyje nustatytų reikalavimų.</w:t>
            </w:r>
          </w:p>
        </w:tc>
      </w:tr>
      <w:tr w:rsidR="006D65B8" w14:paraId="6DA27131" w14:textId="77777777" w:rsidTr="00635189">
        <w:trPr>
          <w:trHeight w:val="300"/>
        </w:trPr>
        <w:tc>
          <w:tcPr>
            <w:tcW w:w="9776" w:type="dxa"/>
            <w:gridSpan w:val="4"/>
          </w:tcPr>
          <w:p w14:paraId="3344B361" w14:textId="77777777" w:rsidR="006D65B8" w:rsidRDefault="006D65B8" w:rsidP="006D65B8">
            <w:pPr>
              <w:jc w:val="center"/>
              <w:rPr>
                <w:b/>
                <w:kern w:val="2"/>
                <w:szCs w:val="24"/>
              </w:rPr>
            </w:pPr>
            <w:r>
              <w:rPr>
                <w:b/>
                <w:kern w:val="2"/>
                <w:szCs w:val="24"/>
              </w:rPr>
              <w:t>5. SUTARTIES KAINA IR ATSISKAITYMO TVARKA</w:t>
            </w:r>
          </w:p>
        </w:tc>
      </w:tr>
      <w:tr w:rsidR="006D65B8" w14:paraId="7A010749" w14:textId="77777777" w:rsidTr="00635189">
        <w:trPr>
          <w:trHeight w:val="300"/>
        </w:trPr>
        <w:tc>
          <w:tcPr>
            <w:tcW w:w="3094" w:type="dxa"/>
            <w:gridSpan w:val="2"/>
          </w:tcPr>
          <w:p w14:paraId="0BDD66A8" w14:textId="77777777" w:rsidR="006D65B8" w:rsidRDefault="006D65B8" w:rsidP="006D65B8">
            <w:pPr>
              <w:rPr>
                <w:b/>
                <w:kern w:val="2"/>
                <w:szCs w:val="24"/>
              </w:rPr>
            </w:pPr>
            <w:r>
              <w:rPr>
                <w:b/>
                <w:kern w:val="2"/>
                <w:szCs w:val="24"/>
              </w:rPr>
              <w:t>5.1. Sutarčiai taikomas kainos apskaičiavimo būdas</w:t>
            </w:r>
          </w:p>
        </w:tc>
        <w:tc>
          <w:tcPr>
            <w:tcW w:w="6682" w:type="dxa"/>
            <w:gridSpan w:val="2"/>
          </w:tcPr>
          <w:p w14:paraId="407EB227" w14:textId="77777777" w:rsidR="006D65B8" w:rsidRDefault="006D65B8" w:rsidP="006D65B8">
            <w:pPr>
              <w:rPr>
                <w:kern w:val="2"/>
                <w:szCs w:val="24"/>
              </w:rPr>
            </w:pPr>
            <w:r>
              <w:rPr>
                <w:kern w:val="2"/>
                <w:szCs w:val="24"/>
              </w:rPr>
              <w:t>Fiksuoto įkainio kainodara</w:t>
            </w:r>
          </w:p>
          <w:p w14:paraId="3A26B52B" w14:textId="63A06026" w:rsidR="006D65B8" w:rsidRDefault="006D65B8" w:rsidP="006D65B8">
            <w:pPr>
              <w:rPr>
                <w:color w:val="4472C4"/>
                <w:kern w:val="2"/>
                <w:szCs w:val="24"/>
              </w:rPr>
            </w:pPr>
          </w:p>
        </w:tc>
      </w:tr>
      <w:tr w:rsidR="006D65B8" w14:paraId="5B9972D4" w14:textId="77777777" w:rsidTr="00635189">
        <w:trPr>
          <w:trHeight w:val="300"/>
        </w:trPr>
        <w:tc>
          <w:tcPr>
            <w:tcW w:w="3094" w:type="dxa"/>
            <w:gridSpan w:val="2"/>
          </w:tcPr>
          <w:p w14:paraId="520DB156" w14:textId="77777777" w:rsidR="006D65B8" w:rsidRDefault="006D65B8" w:rsidP="006D65B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6D65B8" w:rsidRDefault="006D65B8" w:rsidP="006D65B8">
            <w:pPr>
              <w:rPr>
                <w:b/>
                <w:kern w:val="2"/>
                <w:szCs w:val="24"/>
              </w:rPr>
            </w:pPr>
          </w:p>
          <w:p w14:paraId="5FF555FE" w14:textId="77777777" w:rsidR="006D65B8" w:rsidRDefault="006D65B8" w:rsidP="006D65B8">
            <w:pPr>
              <w:rPr>
                <w:b/>
                <w:kern w:val="2"/>
                <w:szCs w:val="24"/>
              </w:rPr>
            </w:pPr>
          </w:p>
          <w:p w14:paraId="61F0E496" w14:textId="77777777" w:rsidR="006D65B8" w:rsidRDefault="006D65B8" w:rsidP="006D65B8">
            <w:pPr>
              <w:rPr>
                <w:b/>
                <w:kern w:val="2"/>
                <w:szCs w:val="24"/>
              </w:rPr>
            </w:pPr>
          </w:p>
          <w:p w14:paraId="717E3D3C" w14:textId="77777777" w:rsidR="006D65B8" w:rsidRDefault="006D65B8" w:rsidP="006D65B8">
            <w:pPr>
              <w:rPr>
                <w:b/>
                <w:kern w:val="2"/>
                <w:szCs w:val="24"/>
              </w:rPr>
            </w:pPr>
          </w:p>
          <w:p w14:paraId="13001279" w14:textId="77777777" w:rsidR="006D65B8" w:rsidRDefault="006D65B8" w:rsidP="006D65B8">
            <w:pPr>
              <w:rPr>
                <w:b/>
                <w:kern w:val="2"/>
                <w:szCs w:val="24"/>
              </w:rPr>
            </w:pPr>
          </w:p>
          <w:p w14:paraId="04D16030" w14:textId="77777777" w:rsidR="006D65B8" w:rsidRDefault="006D65B8" w:rsidP="006D65B8">
            <w:pPr>
              <w:rPr>
                <w:b/>
                <w:kern w:val="2"/>
                <w:szCs w:val="24"/>
              </w:rPr>
            </w:pPr>
          </w:p>
          <w:p w14:paraId="33D0FE0E" w14:textId="77777777" w:rsidR="006D65B8" w:rsidRDefault="006D65B8" w:rsidP="006D65B8">
            <w:pPr>
              <w:jc w:val="both"/>
              <w:rPr>
                <w:b/>
                <w:kern w:val="2"/>
                <w:szCs w:val="24"/>
              </w:rPr>
            </w:pPr>
          </w:p>
        </w:tc>
        <w:tc>
          <w:tcPr>
            <w:tcW w:w="6682" w:type="dxa"/>
            <w:gridSpan w:val="2"/>
          </w:tcPr>
          <w:p w14:paraId="4FFD6BCA" w14:textId="3445BD0E" w:rsidR="006D65B8" w:rsidRDefault="006D65B8" w:rsidP="006D65B8">
            <w:pPr>
              <w:jc w:val="both"/>
              <w:rPr>
                <w:szCs w:val="24"/>
              </w:rPr>
            </w:pPr>
            <w:r>
              <w:rPr>
                <w:kern w:val="2"/>
                <w:szCs w:val="24"/>
              </w:rPr>
              <w:lastRenderedPageBreak/>
              <w:t xml:space="preserve">Pradinės Sutarties vertė yra </w:t>
            </w:r>
            <w:r w:rsidRPr="001D4B42">
              <w:rPr>
                <w:b/>
                <w:bCs/>
                <w:kern w:val="2"/>
                <w:szCs w:val="24"/>
              </w:rPr>
              <w:t>3000,00 Eur</w:t>
            </w:r>
            <w:r w:rsidRPr="00284E53">
              <w:rPr>
                <w:kern w:val="2"/>
                <w:szCs w:val="24"/>
              </w:rPr>
              <w:t xml:space="preserve"> (</w:t>
            </w:r>
            <w:r>
              <w:rPr>
                <w:kern w:val="2"/>
                <w:szCs w:val="24"/>
              </w:rPr>
              <w:t>trys tūkstančiai</w:t>
            </w:r>
            <w:r w:rsidRPr="00284E53">
              <w:rPr>
                <w:kern w:val="2"/>
                <w:szCs w:val="24"/>
              </w:rPr>
              <w:t xml:space="preserve"> eurų</w:t>
            </w:r>
            <w:r>
              <w:rPr>
                <w:kern w:val="2"/>
                <w:szCs w:val="24"/>
              </w:rPr>
              <w:t xml:space="preserve"> be PVM).</w:t>
            </w:r>
          </w:p>
          <w:p w14:paraId="41F29BEE" w14:textId="31D66988" w:rsidR="006D65B8" w:rsidRDefault="006D65B8" w:rsidP="006D65B8">
            <w:pPr>
              <w:jc w:val="both"/>
              <w:rPr>
                <w:kern w:val="2"/>
                <w:szCs w:val="24"/>
              </w:rPr>
            </w:pPr>
            <w:r w:rsidRPr="00CA49F5">
              <w:rPr>
                <w:kern w:val="2"/>
                <w:szCs w:val="24"/>
              </w:rPr>
              <w:t xml:space="preserve">Sutarčiai taikomas </w:t>
            </w:r>
            <w:r>
              <w:rPr>
                <w:kern w:val="2"/>
                <w:szCs w:val="24"/>
              </w:rPr>
              <w:t xml:space="preserve">      </w:t>
            </w:r>
            <w:r w:rsidRPr="00427811">
              <w:rPr>
                <w:color w:val="2F5496" w:themeColor="accent1" w:themeShade="BF"/>
                <w:kern w:val="2"/>
                <w:szCs w:val="24"/>
              </w:rPr>
              <w:t xml:space="preserve"> </w:t>
            </w:r>
            <w:r w:rsidRPr="00CA49F5">
              <w:rPr>
                <w:kern w:val="2"/>
                <w:szCs w:val="24"/>
              </w:rPr>
              <w:t>proc. dydžio PVM.</w:t>
            </w:r>
          </w:p>
          <w:p w14:paraId="1354DEC4" w14:textId="77777777" w:rsidR="006D65B8" w:rsidRDefault="006D65B8" w:rsidP="006D65B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F2CEDC" w14:textId="77777777" w:rsidR="006D65B8" w:rsidRDefault="006D65B8" w:rsidP="006D65B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2F6969A" w14:textId="77777777" w:rsidR="006D65B8" w:rsidRDefault="006D65B8" w:rsidP="006D65B8">
            <w:pPr>
              <w:jc w:val="both"/>
              <w:rPr>
                <w:kern w:val="2"/>
                <w:szCs w:val="24"/>
              </w:rPr>
            </w:pPr>
          </w:p>
          <w:p w14:paraId="38FC7321" w14:textId="77777777" w:rsidR="006D65B8" w:rsidRDefault="006D65B8" w:rsidP="006D65B8">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Sutarties priede Nr. 1</w:t>
            </w:r>
            <w:r>
              <w:rPr>
                <w:kern w:val="2"/>
                <w:szCs w:val="24"/>
              </w:rPr>
              <w:t xml:space="preserve"> </w:t>
            </w:r>
            <w:r>
              <w:rPr>
                <w:color w:val="000000"/>
                <w:kern w:val="2"/>
                <w:szCs w:val="24"/>
              </w:rPr>
              <w:t>nurodytais įkainiais, neviršijant bendros Sutarties kainos. Sutarties priede Nr. 1 atskirose eilutėse nurodytas Prekių kiekis gali būti keičiamas (didėti ar mažėti).</w:t>
            </w:r>
          </w:p>
          <w:p w14:paraId="219C6E21" w14:textId="47D98304" w:rsidR="006D65B8" w:rsidRDefault="006D65B8" w:rsidP="006D65B8">
            <w:pPr>
              <w:jc w:val="both"/>
              <w:rPr>
                <w:color w:val="000000"/>
                <w:kern w:val="2"/>
                <w:szCs w:val="24"/>
              </w:rPr>
            </w:pPr>
            <w:r w:rsidRPr="0018518B">
              <w:rPr>
                <w:kern w:val="2"/>
                <w:szCs w:val="24"/>
              </w:rPr>
              <w:t>Pirkėjas neįsipareigoja išpirkti preliminaraus Prekių kiekio ar bet kokios jo dalies.</w:t>
            </w:r>
          </w:p>
          <w:p w14:paraId="4C4DB159" w14:textId="3159F096" w:rsidR="006D65B8" w:rsidRPr="00284E53" w:rsidRDefault="006D65B8" w:rsidP="006D65B8">
            <w:pPr>
              <w:jc w:val="both"/>
              <w:rPr>
                <w:kern w:val="2"/>
                <w:szCs w:val="24"/>
              </w:rPr>
            </w:pPr>
          </w:p>
        </w:tc>
      </w:tr>
      <w:tr w:rsidR="006D65B8" w14:paraId="1A7054EB" w14:textId="77777777" w:rsidTr="00635189">
        <w:trPr>
          <w:trHeight w:val="300"/>
        </w:trPr>
        <w:tc>
          <w:tcPr>
            <w:tcW w:w="3094" w:type="dxa"/>
            <w:gridSpan w:val="2"/>
          </w:tcPr>
          <w:p w14:paraId="4F2F4A8F" w14:textId="77777777" w:rsidR="006D65B8" w:rsidRDefault="006D65B8" w:rsidP="006D65B8">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6D65B8" w:rsidRDefault="006D65B8" w:rsidP="006D65B8">
            <w:pPr>
              <w:rPr>
                <w:b/>
                <w:kern w:val="2"/>
                <w:szCs w:val="24"/>
              </w:rPr>
            </w:pPr>
          </w:p>
          <w:p w14:paraId="57F4DE2E" w14:textId="77777777" w:rsidR="006D65B8" w:rsidRDefault="006D65B8" w:rsidP="006D65B8">
            <w:pPr>
              <w:rPr>
                <w:kern w:val="2"/>
                <w:szCs w:val="24"/>
              </w:rPr>
            </w:pPr>
          </w:p>
        </w:tc>
        <w:tc>
          <w:tcPr>
            <w:tcW w:w="6682" w:type="dxa"/>
            <w:gridSpan w:val="2"/>
          </w:tcPr>
          <w:p w14:paraId="6D21B018" w14:textId="77777777" w:rsidR="006D65B8" w:rsidRPr="00B91D21" w:rsidRDefault="006D65B8" w:rsidP="006D65B8">
            <w:pPr>
              <w:jc w:val="both"/>
              <w:rPr>
                <w:kern w:val="2"/>
                <w:szCs w:val="24"/>
              </w:rPr>
            </w:pPr>
            <w:r w:rsidRPr="00B91D21">
              <w:rPr>
                <w:kern w:val="2"/>
                <w:szCs w:val="24"/>
              </w:rPr>
              <w:t>Fiksuoto įkainio perskaičiavimas dėl kainų lygio kitimo (toliau tekste – Kainų perskaičiavimas) galimas, jeigu vartotojų kainų pokytis, apskaičiuotas pagal vartotojų kainų indeksą, susidaręs nuo Sutarties pasirašymo datos iki raštiško prašymo perskaičiuoti įkainį gavimo, pagal Lietuvos Respublikos statistikos departamento duomenis viršija +/- 5 (penkis) procentus.</w:t>
            </w:r>
          </w:p>
          <w:p w14:paraId="406D73A4" w14:textId="77777777" w:rsidR="006D65B8" w:rsidRPr="00B91D21" w:rsidRDefault="006D65B8" w:rsidP="006D65B8">
            <w:pPr>
              <w:jc w:val="both"/>
              <w:rPr>
                <w:kern w:val="2"/>
                <w:szCs w:val="24"/>
              </w:rPr>
            </w:pPr>
            <w:r w:rsidRPr="00B91D21">
              <w:rPr>
                <w:kern w:val="2"/>
                <w:szCs w:val="24"/>
              </w:rPr>
              <w:t>Sutarties įkainiai bus perskaičiuojami:</w:t>
            </w:r>
          </w:p>
          <w:p w14:paraId="41FA3C36" w14:textId="77777777" w:rsidR="006D65B8" w:rsidRPr="00B91D21" w:rsidRDefault="006D65B8" w:rsidP="006D65B8">
            <w:pPr>
              <w:jc w:val="both"/>
              <w:rPr>
                <w:kern w:val="2"/>
                <w:szCs w:val="24"/>
              </w:rPr>
            </w:pPr>
            <w:r w:rsidRPr="00B91D21">
              <w:rPr>
                <w:kern w:val="2"/>
                <w:szCs w:val="24"/>
              </w:rPr>
              <w:t>5.3.1. dėl PVM tarifo pasikeitimo;</w:t>
            </w:r>
          </w:p>
          <w:p w14:paraId="054DF302" w14:textId="37E4B118" w:rsidR="006D65B8" w:rsidRPr="00B91D21" w:rsidRDefault="006D65B8" w:rsidP="006D65B8">
            <w:pPr>
              <w:jc w:val="both"/>
              <w:rPr>
                <w:kern w:val="2"/>
                <w:szCs w:val="24"/>
              </w:rPr>
            </w:pPr>
            <w:r w:rsidRPr="00B91D21">
              <w:rPr>
                <w:kern w:val="2"/>
                <w:szCs w:val="24"/>
              </w:rPr>
              <w:t>5.3.2. dėl kainų lygio pokyčio.</w:t>
            </w:r>
          </w:p>
        </w:tc>
      </w:tr>
      <w:tr w:rsidR="006D65B8" w14:paraId="6AC8D1FA" w14:textId="77777777" w:rsidTr="00635189">
        <w:trPr>
          <w:trHeight w:val="300"/>
        </w:trPr>
        <w:tc>
          <w:tcPr>
            <w:tcW w:w="3094" w:type="dxa"/>
            <w:gridSpan w:val="2"/>
          </w:tcPr>
          <w:p w14:paraId="62766FE5" w14:textId="77777777" w:rsidR="006D65B8" w:rsidRDefault="006D65B8" w:rsidP="006D65B8">
            <w:pPr>
              <w:rPr>
                <w:b/>
                <w:kern w:val="2"/>
                <w:szCs w:val="24"/>
              </w:rPr>
            </w:pPr>
            <w:r>
              <w:rPr>
                <w:b/>
                <w:kern w:val="2"/>
                <w:szCs w:val="24"/>
              </w:rPr>
              <w:t>5.3.1. Sutarties kainos / įkainių peržiūra dėl PVM tarifo pasikeitimo</w:t>
            </w:r>
          </w:p>
        </w:tc>
        <w:tc>
          <w:tcPr>
            <w:tcW w:w="6682" w:type="dxa"/>
            <w:gridSpan w:val="2"/>
          </w:tcPr>
          <w:p w14:paraId="0B29B80C" w14:textId="77777777" w:rsidR="006D65B8" w:rsidRPr="00B91D21" w:rsidRDefault="006D65B8" w:rsidP="006D65B8">
            <w:pPr>
              <w:jc w:val="both"/>
              <w:rPr>
                <w:kern w:val="2"/>
                <w:szCs w:val="24"/>
              </w:rPr>
            </w:pPr>
            <w:r w:rsidRPr="00B91D21">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kainos/ įkainio be PVM. </w:t>
            </w:r>
          </w:p>
          <w:p w14:paraId="4B006FAB" w14:textId="4D0A9A29" w:rsidR="006D65B8" w:rsidRPr="00FA0FA4" w:rsidRDefault="006D65B8" w:rsidP="006D65B8">
            <w:pPr>
              <w:jc w:val="both"/>
              <w:rPr>
                <w:color w:val="FF0000"/>
                <w:kern w:val="2"/>
                <w:szCs w:val="24"/>
              </w:rPr>
            </w:pPr>
            <w:r w:rsidRPr="00B91D21">
              <w:rPr>
                <w:kern w:val="2"/>
                <w:szCs w:val="24"/>
              </w:rPr>
              <w:t>Perskaičiavimas įforminamas Susitarimu ne vėliau kaip per 20 (dvidešimt) kalendorinių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6D65B8" w14:paraId="6AF9A9F1" w14:textId="77777777" w:rsidTr="00635189">
        <w:trPr>
          <w:trHeight w:val="300"/>
        </w:trPr>
        <w:tc>
          <w:tcPr>
            <w:tcW w:w="3094" w:type="dxa"/>
            <w:gridSpan w:val="2"/>
          </w:tcPr>
          <w:p w14:paraId="352C6260" w14:textId="5600AEFD" w:rsidR="006D65B8" w:rsidRPr="00313DAA" w:rsidRDefault="006D65B8" w:rsidP="006D65B8">
            <w:pPr>
              <w:rPr>
                <w:b/>
                <w:bCs/>
                <w:szCs w:val="24"/>
              </w:rPr>
            </w:pPr>
            <w:r>
              <w:rPr>
                <w:b/>
                <w:bCs/>
                <w:kern w:val="2"/>
                <w:szCs w:val="24"/>
              </w:rPr>
              <w:t>5.3.2.</w:t>
            </w:r>
            <w:r>
              <w:rPr>
                <w:kern w:val="2"/>
                <w:szCs w:val="24"/>
              </w:rPr>
              <w:t xml:space="preserve"> </w:t>
            </w:r>
            <w:r w:rsidRPr="00B91D21">
              <w:rPr>
                <w:b/>
                <w:bCs/>
                <w:szCs w:val="24"/>
              </w:rPr>
              <w:t>Sutarties kainos / įkainių peržiūra dėl kainų lygio pokyčio</w:t>
            </w:r>
          </w:p>
        </w:tc>
        <w:tc>
          <w:tcPr>
            <w:tcW w:w="6682" w:type="dxa"/>
            <w:gridSpan w:val="2"/>
          </w:tcPr>
          <w:p w14:paraId="763324B9" w14:textId="77777777" w:rsidR="006D65B8" w:rsidRPr="00EE47AB" w:rsidRDefault="006D65B8" w:rsidP="006D65B8">
            <w:pPr>
              <w:jc w:val="both"/>
              <w:rPr>
                <w:kern w:val="2"/>
                <w:szCs w:val="24"/>
              </w:rPr>
            </w:pPr>
            <w:r w:rsidRPr="00EE47AB">
              <w:rPr>
                <w:kern w:val="2"/>
                <w:szCs w:val="24"/>
              </w:rPr>
              <w:t>5.3.2.1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r w:rsidRPr="00EE47AB">
              <w:t xml:space="preserve"> </w:t>
            </w:r>
            <w:r w:rsidRPr="00EE47AB">
              <w:rPr>
                <w:kern w:val="2"/>
                <w:szCs w:val="24"/>
              </w:rPr>
              <w:t>gavus rašytinį Pirkėjo ar Tiekėjo prašymą.</w:t>
            </w:r>
          </w:p>
          <w:p w14:paraId="2314D188" w14:textId="77777777" w:rsidR="006D65B8" w:rsidRPr="00EE47AB" w:rsidRDefault="006D65B8" w:rsidP="006D65B8">
            <w:pPr>
              <w:jc w:val="both"/>
              <w:rPr>
                <w:kern w:val="2"/>
                <w:szCs w:val="24"/>
                <w:shd w:val="clear" w:color="auto" w:fill="FFFFFF"/>
              </w:rPr>
            </w:pPr>
            <w:r w:rsidRPr="00EE47AB">
              <w:rPr>
                <w:kern w:val="2"/>
                <w:szCs w:val="24"/>
              </w:rPr>
              <w:t xml:space="preserve">5.3.2.2. Sutarties </w:t>
            </w:r>
            <w:r w:rsidRPr="00EE47A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0B71FDA" w14:textId="77777777" w:rsidR="006D65B8" w:rsidRPr="00EE47AB" w:rsidRDefault="006D65B8" w:rsidP="006D65B8">
            <w:pPr>
              <w:jc w:val="both"/>
              <w:rPr>
                <w:kern w:val="2"/>
                <w:szCs w:val="24"/>
                <w:shd w:val="clear" w:color="auto" w:fill="FFFFFF"/>
              </w:rPr>
            </w:pPr>
            <w:r w:rsidRPr="00EE47AB">
              <w:rPr>
                <w:kern w:val="2"/>
                <w:szCs w:val="24"/>
              </w:rPr>
              <w:t xml:space="preserve">5.3.2.3. </w:t>
            </w:r>
            <w:r w:rsidRPr="00EE47AB">
              <w:rPr>
                <w:kern w:val="2"/>
                <w:szCs w:val="24"/>
                <w:shd w:val="clear" w:color="auto" w:fill="FFFFFF"/>
              </w:rPr>
              <w:t>Jeigu Prekių tiekimas vėluoja dėl Tiekėjo kaltės, uždelstų pristatyti Prekių įkainiai nėra perskaičiuojami dėl kainų lygio kilimo (negali būti didinami).</w:t>
            </w:r>
          </w:p>
          <w:p w14:paraId="3C4DD90B" w14:textId="77777777" w:rsidR="006D65B8" w:rsidRPr="00EE47AB" w:rsidRDefault="006D65B8" w:rsidP="006D65B8">
            <w:pPr>
              <w:jc w:val="both"/>
              <w:rPr>
                <w:kern w:val="2"/>
                <w:szCs w:val="24"/>
                <w:shd w:val="clear" w:color="auto" w:fill="FFFFFF"/>
              </w:rPr>
            </w:pPr>
            <w:r w:rsidRPr="00EE47AB">
              <w:rPr>
                <w:kern w:val="2"/>
                <w:szCs w:val="24"/>
              </w:rPr>
              <w:t xml:space="preserve">5.3.2.4. Atlikdamos Sutarties įkainių peržiūrą </w:t>
            </w:r>
            <w:r w:rsidRPr="00EE47A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8C55BD" w14:textId="77777777" w:rsidR="006D65B8" w:rsidRPr="00EE47AB" w:rsidRDefault="006D65B8" w:rsidP="006D65B8">
            <w:pPr>
              <w:jc w:val="both"/>
              <w:rPr>
                <w:kern w:val="2"/>
                <w:szCs w:val="24"/>
                <w:shd w:val="clear" w:color="auto" w:fill="FFFFFF"/>
              </w:rPr>
            </w:pPr>
            <w:r w:rsidRPr="00EE47AB">
              <w:rPr>
                <w:kern w:val="2"/>
                <w:szCs w:val="24"/>
                <w:shd w:val="clear" w:color="auto" w:fill="FFFFFF"/>
              </w:rPr>
              <w:lastRenderedPageBreak/>
              <w:t>5.3.2.5.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FC1E5DD" w14:textId="77777777" w:rsidR="006D65B8" w:rsidRPr="00EE47AB" w:rsidRDefault="006D65B8" w:rsidP="006D65B8">
            <w:pPr>
              <w:jc w:val="both"/>
              <w:rPr>
                <w:kern w:val="2"/>
                <w:szCs w:val="24"/>
                <w:shd w:val="clear" w:color="auto" w:fill="FFFFFF"/>
              </w:rPr>
            </w:pPr>
            <w:r w:rsidRPr="00EE47AB">
              <w:rPr>
                <w:kern w:val="2"/>
                <w:szCs w:val="24"/>
                <w:shd w:val="clear" w:color="auto" w:fill="FFFFFF"/>
              </w:rPr>
              <w:t>5.3.2.6. Nauja Sutarties įkainiai apskaičiuojami pagal žemiau pateiktą formulę:</w:t>
            </w:r>
          </w:p>
          <w:p w14:paraId="5C9C1D95" w14:textId="77777777" w:rsidR="006D65B8" w:rsidRPr="00EE47AB" w:rsidRDefault="006D65B8" w:rsidP="006D65B8">
            <w:pPr>
              <w:jc w:val="both"/>
              <w:rPr>
                <w:kern w:val="2"/>
                <w:szCs w:val="24"/>
                <w:shd w:val="clear" w:color="auto" w:fill="FFFFFF"/>
              </w:rPr>
            </w:pPr>
            <w:proofErr w:type="spellStart"/>
            <w:r w:rsidRPr="00EE47AB">
              <w:rPr>
                <w:kern w:val="2"/>
                <w:szCs w:val="24"/>
                <w:shd w:val="clear" w:color="auto" w:fill="FFFFFF"/>
              </w:rPr>
              <w:t>Cpn</w:t>
            </w:r>
            <w:proofErr w:type="spellEnd"/>
            <w:r w:rsidRPr="00EE47AB">
              <w:rPr>
                <w:kern w:val="2"/>
                <w:szCs w:val="24"/>
                <w:shd w:val="clear" w:color="auto" w:fill="FFFFFF"/>
              </w:rPr>
              <w:t xml:space="preserve"> = </w:t>
            </w:r>
            <w:proofErr w:type="spellStart"/>
            <w:r w:rsidRPr="00EE47AB">
              <w:rPr>
                <w:kern w:val="2"/>
                <w:szCs w:val="24"/>
                <w:shd w:val="clear" w:color="auto" w:fill="FFFFFF"/>
              </w:rPr>
              <w:t>Sn</w:t>
            </w:r>
            <w:proofErr w:type="spellEnd"/>
            <w:r w:rsidRPr="00EE47AB">
              <w:rPr>
                <w:kern w:val="2"/>
                <w:szCs w:val="24"/>
                <w:shd w:val="clear" w:color="auto" w:fill="FFFFFF"/>
              </w:rPr>
              <w:t xml:space="preserve"> * (1+(I–X)/100)</w:t>
            </w:r>
          </w:p>
          <w:p w14:paraId="6C27D636" w14:textId="77777777" w:rsidR="006D65B8" w:rsidRPr="00EE47AB" w:rsidRDefault="006D65B8" w:rsidP="006D65B8">
            <w:pPr>
              <w:jc w:val="both"/>
              <w:rPr>
                <w:kern w:val="2"/>
                <w:szCs w:val="24"/>
                <w:shd w:val="clear" w:color="auto" w:fill="FFFFFF"/>
              </w:rPr>
            </w:pPr>
            <w:proofErr w:type="spellStart"/>
            <w:r w:rsidRPr="00EE47AB">
              <w:rPr>
                <w:kern w:val="2"/>
                <w:szCs w:val="24"/>
                <w:shd w:val="clear" w:color="auto" w:fill="FFFFFF"/>
              </w:rPr>
              <w:t>Cpn</w:t>
            </w:r>
            <w:proofErr w:type="spellEnd"/>
            <w:r w:rsidRPr="00EE47AB">
              <w:rPr>
                <w:kern w:val="2"/>
                <w:szCs w:val="24"/>
                <w:shd w:val="clear" w:color="auto" w:fill="FFFFFF"/>
              </w:rPr>
              <w:t xml:space="preserve"> – perskaičiuotas Prekei taikomas įkainis;</w:t>
            </w:r>
          </w:p>
          <w:p w14:paraId="4F51C3D6" w14:textId="77777777" w:rsidR="006D65B8" w:rsidRPr="00EE47AB" w:rsidRDefault="006D65B8" w:rsidP="006D65B8">
            <w:pPr>
              <w:jc w:val="both"/>
              <w:rPr>
                <w:kern w:val="2"/>
                <w:szCs w:val="24"/>
                <w:shd w:val="clear" w:color="auto" w:fill="FFFFFF"/>
              </w:rPr>
            </w:pPr>
            <w:proofErr w:type="spellStart"/>
            <w:r w:rsidRPr="00EE47AB">
              <w:rPr>
                <w:kern w:val="2"/>
                <w:szCs w:val="24"/>
                <w:shd w:val="clear" w:color="auto" w:fill="FFFFFF"/>
              </w:rPr>
              <w:t>Sn</w:t>
            </w:r>
            <w:proofErr w:type="spellEnd"/>
            <w:r w:rsidRPr="00EE47AB">
              <w:rPr>
                <w:kern w:val="2"/>
                <w:szCs w:val="24"/>
                <w:shd w:val="clear" w:color="auto" w:fill="FFFFFF"/>
              </w:rPr>
              <w:t xml:space="preserve"> – Sutartyje nurodytas Prekei taikomas įkainis;</w:t>
            </w:r>
          </w:p>
          <w:p w14:paraId="0ED2CA14" w14:textId="77777777" w:rsidR="006D65B8" w:rsidRPr="00EE47AB" w:rsidRDefault="006D65B8" w:rsidP="006D65B8">
            <w:pPr>
              <w:jc w:val="both"/>
              <w:rPr>
                <w:kern w:val="2"/>
                <w:szCs w:val="24"/>
                <w:shd w:val="clear" w:color="auto" w:fill="FFFFFF"/>
              </w:rPr>
            </w:pPr>
            <w:r w:rsidRPr="00EE47AB">
              <w:rPr>
                <w:kern w:val="2"/>
                <w:szCs w:val="24"/>
                <w:shd w:val="clear" w:color="auto" w:fill="FFFFFF"/>
              </w:rPr>
              <w:t>I – vartotojų kainų pokytis procentais (dviejų skaičių po kablelio tikslumu), apskaičiuotas pagal</w:t>
            </w:r>
          </w:p>
          <w:p w14:paraId="479F12DE" w14:textId="77777777" w:rsidR="006D65B8" w:rsidRPr="00EE47AB" w:rsidRDefault="006D65B8" w:rsidP="006D65B8">
            <w:pPr>
              <w:jc w:val="both"/>
              <w:rPr>
                <w:kern w:val="2"/>
                <w:szCs w:val="24"/>
                <w:shd w:val="clear" w:color="auto" w:fill="FFFFFF"/>
              </w:rPr>
            </w:pPr>
            <w:r w:rsidRPr="00EE47AB">
              <w:rPr>
                <w:kern w:val="2"/>
                <w:szCs w:val="24"/>
                <w:shd w:val="clear" w:color="auto" w:fill="FFFFFF"/>
              </w:rPr>
              <w:t>vartotojų kainų indeksą, nuo sutarties pasirašymo datos iki raštiško prašymo perskaičiuoti įkainį</w:t>
            </w:r>
          </w:p>
          <w:p w14:paraId="3CA3B1EE" w14:textId="77777777" w:rsidR="006D65B8" w:rsidRPr="00EE47AB" w:rsidRDefault="006D65B8" w:rsidP="006D65B8">
            <w:pPr>
              <w:jc w:val="both"/>
              <w:rPr>
                <w:kern w:val="2"/>
                <w:szCs w:val="24"/>
                <w:shd w:val="clear" w:color="auto" w:fill="FFFFFF"/>
              </w:rPr>
            </w:pPr>
            <w:r w:rsidRPr="00EE47AB">
              <w:rPr>
                <w:kern w:val="2"/>
                <w:szCs w:val="24"/>
                <w:shd w:val="clear" w:color="auto" w:fill="FFFFFF"/>
              </w:rPr>
              <w:t>gavimo. Ši reikšmė, pritaikyta skaičiavimuose, negali viršyti +/- 10 (dešimt) procentų;</w:t>
            </w:r>
          </w:p>
          <w:p w14:paraId="6EEDC4C9" w14:textId="77777777" w:rsidR="006D65B8" w:rsidRPr="00EE47AB" w:rsidRDefault="006D65B8" w:rsidP="006D65B8">
            <w:pPr>
              <w:jc w:val="both"/>
              <w:rPr>
                <w:kern w:val="2"/>
                <w:szCs w:val="24"/>
                <w:shd w:val="clear" w:color="auto" w:fill="FFFFFF"/>
              </w:rPr>
            </w:pPr>
            <w:r w:rsidRPr="00EE47AB">
              <w:rPr>
                <w:kern w:val="2"/>
                <w:szCs w:val="24"/>
                <w:shd w:val="clear" w:color="auto" w:fill="FFFFFF"/>
              </w:rPr>
              <w:t>X – reikšmė priklauso nuo I reikšmės. Jeigu I &lt; -5 tai X = -5, jei I reikšmė &gt;+5 tai X=+5.</w:t>
            </w:r>
          </w:p>
          <w:p w14:paraId="32A33E3E" w14:textId="77777777" w:rsidR="006D65B8" w:rsidRPr="00EE47AB" w:rsidRDefault="006D65B8" w:rsidP="006D65B8">
            <w:pPr>
              <w:jc w:val="both"/>
              <w:rPr>
                <w:kern w:val="2"/>
                <w:szCs w:val="24"/>
                <w:shd w:val="clear" w:color="auto" w:fill="FFFFFF"/>
              </w:rPr>
            </w:pPr>
            <w:r w:rsidRPr="00EE47AB">
              <w:rPr>
                <w:kern w:val="2"/>
                <w:szCs w:val="24"/>
                <w:shd w:val="clear" w:color="auto" w:fill="FFFFFF"/>
              </w:rPr>
              <w:t xml:space="preserve">5.3.2.7.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47AB">
              <w:rPr>
                <w:kern w:val="2"/>
                <w:szCs w:val="24"/>
                <w:bdr w:val="none" w:sz="0" w:space="0" w:color="auto" w:frame="1"/>
              </w:rPr>
              <w:t>kitus oficialius šaltinių duomenis</w:t>
            </w:r>
            <w:r w:rsidRPr="00EE47AB">
              <w:rPr>
                <w:kern w:val="2"/>
                <w:szCs w:val="24"/>
                <w:shd w:val="clear" w:color="auto" w:fill="FFFFFF"/>
              </w:rPr>
              <w:t>, kita svarbi informacija. Prašyme Šalis neturi teisės nurodyti kito Indekso ar prašyti perskaičiavimo pagal kitą Indeksą nei nurodytas šioje procedūroje.</w:t>
            </w:r>
          </w:p>
          <w:p w14:paraId="3B97A7AA" w14:textId="77777777" w:rsidR="006D65B8" w:rsidRPr="00EE47AB" w:rsidRDefault="006D65B8" w:rsidP="006D65B8">
            <w:pPr>
              <w:jc w:val="both"/>
              <w:rPr>
                <w:kern w:val="2"/>
                <w:szCs w:val="24"/>
                <w:shd w:val="clear" w:color="auto" w:fill="FFFFFF"/>
              </w:rPr>
            </w:pPr>
            <w:r w:rsidRPr="00EE47AB">
              <w:rPr>
                <w:kern w:val="2"/>
                <w:szCs w:val="24"/>
                <w:shd w:val="clear" w:color="auto" w:fill="FFFFFF"/>
              </w:rPr>
              <w:t>5</w:t>
            </w:r>
            <w:r w:rsidRPr="00EE47AB">
              <w:rPr>
                <w:kern w:val="2"/>
                <w:szCs w:val="24"/>
              </w:rPr>
              <w:t xml:space="preserve">.3.2.8. </w:t>
            </w:r>
            <w:r w:rsidRPr="00EE47AB">
              <w:rPr>
                <w:kern w:val="2"/>
                <w:szCs w:val="24"/>
                <w:shd w:val="clear" w:color="auto" w:fill="FFFFFF"/>
              </w:rPr>
              <w:t>Susitarimas turi būti sudarytas per 5 (penkias) darbo dienas nuo Šalies pateikto tinkamo prašymo perskaičiuoti S</w:t>
            </w:r>
            <w:r w:rsidRPr="00EE47AB">
              <w:rPr>
                <w:kern w:val="2"/>
                <w:szCs w:val="24"/>
              </w:rPr>
              <w:t xml:space="preserve">utarties </w:t>
            </w:r>
            <w:r w:rsidRPr="00EE47AB">
              <w:rPr>
                <w:kern w:val="2"/>
                <w:szCs w:val="24"/>
                <w:shd w:val="clear" w:color="auto" w:fill="FFFFFF"/>
              </w:rPr>
              <w:t>įkainius gavimo dienos.</w:t>
            </w:r>
          </w:p>
          <w:p w14:paraId="4CFB97C1" w14:textId="4408081D" w:rsidR="006D65B8" w:rsidRPr="00FA0FA4" w:rsidRDefault="006D65B8" w:rsidP="006D65B8">
            <w:pPr>
              <w:jc w:val="both"/>
              <w:rPr>
                <w:szCs w:val="24"/>
              </w:rPr>
            </w:pPr>
            <w:r w:rsidRPr="00EE47AB">
              <w:rPr>
                <w:kern w:val="2"/>
                <w:szCs w:val="24"/>
                <w:shd w:val="clear" w:color="auto" w:fill="FFFFFF"/>
              </w:rPr>
              <w:t xml:space="preserve">5.3.2.9. </w:t>
            </w:r>
            <w:r w:rsidRPr="00EE47AB">
              <w:rPr>
                <w:kern w:val="2"/>
                <w:szCs w:val="24"/>
                <w:bdr w:val="none" w:sz="0" w:space="0" w:color="auto" w:frame="1"/>
              </w:rPr>
              <w:t>Susitarimu Šalys neturi teisės keisti procedūroje nurodytos tvarkos ar kitų Sutarties nuostatų, išskyrus, jei keitimas atliekamas pagal VPĮ nuostatas.</w:t>
            </w:r>
          </w:p>
        </w:tc>
      </w:tr>
      <w:tr w:rsidR="006D65B8" w14:paraId="104529C8" w14:textId="77777777" w:rsidTr="00635189">
        <w:trPr>
          <w:trHeight w:val="300"/>
        </w:trPr>
        <w:tc>
          <w:tcPr>
            <w:tcW w:w="3094" w:type="dxa"/>
            <w:gridSpan w:val="2"/>
          </w:tcPr>
          <w:p w14:paraId="2D20718C" w14:textId="77777777" w:rsidR="006D65B8" w:rsidRDefault="006D65B8" w:rsidP="006D65B8">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29B24B5" w14:textId="25E563CC" w:rsidR="006D65B8" w:rsidRPr="00D60D7D" w:rsidRDefault="006D65B8" w:rsidP="006D65B8">
            <w:pPr>
              <w:jc w:val="both"/>
              <w:rPr>
                <w:kern w:val="2"/>
                <w:szCs w:val="24"/>
              </w:rPr>
            </w:pPr>
            <w:r w:rsidRPr="00D60D7D">
              <w:rPr>
                <w:kern w:val="2"/>
                <w:szCs w:val="24"/>
              </w:rPr>
              <w:t xml:space="preserve">Pirkėjas numato galimybę įsigyti Sutartimi įsigyjamų Prekių sąraše nenurodytų, tačiau su pirkimo objektu susijusių Prekių (toliau – Nenumatytos prekės) neviršijant 10 (dešimt) proc. </w:t>
            </w:r>
            <w:r>
              <w:rPr>
                <w:kern w:val="2"/>
                <w:szCs w:val="24"/>
              </w:rPr>
              <w:t>p</w:t>
            </w:r>
            <w:r w:rsidRPr="00D60D7D">
              <w:rPr>
                <w:kern w:val="2"/>
                <w:szCs w:val="24"/>
              </w:rPr>
              <w:t>radinės Sutarties vertės (jos nedidinant).</w:t>
            </w:r>
          </w:p>
          <w:p w14:paraId="566C354A" w14:textId="24DC1157" w:rsidR="006D65B8" w:rsidRDefault="006D65B8" w:rsidP="006D65B8">
            <w:pPr>
              <w:rPr>
                <w:szCs w:val="24"/>
              </w:rPr>
            </w:pPr>
            <w:r w:rsidRPr="00D60D7D">
              <w:rPr>
                <w:kern w:val="2"/>
                <w:szCs w:val="24"/>
                <w:lang w:val="en-US"/>
              </w:rPr>
              <w:t>U</w:t>
            </w:r>
            <w:r w:rsidRPr="00D60D7D">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w:t>
            </w:r>
            <w:r w:rsidRPr="00D60D7D">
              <w:rPr>
                <w:kern w:val="2"/>
                <w:szCs w:val="24"/>
              </w:rPr>
              <w:lastRenderedPageBreak/>
              <w:t>Tiekėjo jas sumažinti. Tiekėjui nesutikus sumažinti Nenumatytų prekių kainos iki rinkos kainos, Pirkėjas pasilieka teisę Nenumatytas prekes įsigyti atskiru pirkimu.)</w:t>
            </w:r>
          </w:p>
        </w:tc>
      </w:tr>
      <w:tr w:rsidR="006D65B8" w14:paraId="67EB98BC" w14:textId="77777777" w:rsidTr="00635189">
        <w:trPr>
          <w:trHeight w:val="300"/>
        </w:trPr>
        <w:tc>
          <w:tcPr>
            <w:tcW w:w="3094" w:type="dxa"/>
            <w:gridSpan w:val="2"/>
          </w:tcPr>
          <w:p w14:paraId="4860A596" w14:textId="77777777" w:rsidR="006D65B8" w:rsidRDefault="006D65B8" w:rsidP="006D65B8">
            <w:pPr>
              <w:rPr>
                <w:b/>
                <w:kern w:val="2"/>
                <w:szCs w:val="24"/>
              </w:rPr>
            </w:pPr>
            <w:r>
              <w:rPr>
                <w:b/>
                <w:kern w:val="2"/>
                <w:szCs w:val="24"/>
              </w:rPr>
              <w:lastRenderedPageBreak/>
              <w:t>5.5. Atsiskaitymo su Tiekėju terminas ir tvarka</w:t>
            </w:r>
          </w:p>
        </w:tc>
        <w:tc>
          <w:tcPr>
            <w:tcW w:w="6682" w:type="dxa"/>
            <w:gridSpan w:val="2"/>
          </w:tcPr>
          <w:p w14:paraId="17538DB2" w14:textId="77777777" w:rsidR="006D65B8" w:rsidRPr="00D60D7D" w:rsidRDefault="006D65B8" w:rsidP="006D65B8">
            <w:pPr>
              <w:jc w:val="both"/>
              <w:rPr>
                <w:kern w:val="2"/>
                <w:szCs w:val="24"/>
              </w:rPr>
            </w:pPr>
            <w:r w:rsidRPr="00D60D7D">
              <w:rPr>
                <w:kern w:val="2"/>
                <w:szCs w:val="24"/>
              </w:rPr>
              <w:t>Pirkėjas atsiskaito su Tiekėju ne vėliau kaip per 30 (trisdešimt) kalendorinių dienų nuo Sąskaitos gavimo dienos.</w:t>
            </w:r>
          </w:p>
          <w:p w14:paraId="7B6FA55A" w14:textId="77777777" w:rsidR="006D65B8" w:rsidRPr="00D60D7D" w:rsidRDefault="006D65B8" w:rsidP="006D65B8">
            <w:pPr>
              <w:jc w:val="both"/>
              <w:rPr>
                <w:kern w:val="2"/>
                <w:szCs w:val="24"/>
                <w:shd w:val="clear" w:color="auto" w:fill="FFFFFF"/>
              </w:rPr>
            </w:pPr>
            <w:r w:rsidRPr="00D60D7D">
              <w:rPr>
                <w:kern w:val="2"/>
                <w:szCs w:val="24"/>
                <w:shd w:val="clear" w:color="auto" w:fill="FFFFFF"/>
              </w:rPr>
              <w:t>Apmokėjimo sąlygos: įvykdžius užsakymą, mokama už konkretų kiekį / apimtį pagal nustatytus įkainius.</w:t>
            </w:r>
          </w:p>
          <w:p w14:paraId="38EC9A63" w14:textId="052756AC" w:rsidR="006D65B8" w:rsidRPr="00B91D21" w:rsidRDefault="006D65B8" w:rsidP="006D65B8">
            <w:pPr>
              <w:jc w:val="both"/>
              <w:rPr>
                <w:kern w:val="2"/>
                <w:szCs w:val="24"/>
                <w:shd w:val="clear" w:color="auto" w:fill="FFFFFF"/>
              </w:rPr>
            </w:pPr>
            <w:r w:rsidRPr="00D60D7D">
              <w:rPr>
                <w:kern w:val="2"/>
                <w:szCs w:val="24"/>
                <w:shd w:val="clear" w:color="auto" w:fill="FFFFFF"/>
              </w:rPr>
              <w:t>Pateikiamoje Sąskaitoje būtina nurodyti Pirkėjo regioninio padalinio (RP) tikslų pavadinimą ir šios Sutarties numerį, kurį suteikia Pirkėjas.</w:t>
            </w:r>
          </w:p>
        </w:tc>
      </w:tr>
      <w:tr w:rsidR="006D65B8" w14:paraId="01CA499D" w14:textId="77777777" w:rsidTr="00635189">
        <w:trPr>
          <w:trHeight w:val="300"/>
        </w:trPr>
        <w:tc>
          <w:tcPr>
            <w:tcW w:w="3094" w:type="dxa"/>
            <w:gridSpan w:val="2"/>
          </w:tcPr>
          <w:p w14:paraId="544F5D28" w14:textId="77777777" w:rsidR="006D65B8" w:rsidRDefault="006D65B8" w:rsidP="006D65B8">
            <w:pPr>
              <w:rPr>
                <w:b/>
                <w:kern w:val="2"/>
                <w:szCs w:val="24"/>
              </w:rPr>
            </w:pPr>
            <w:r>
              <w:rPr>
                <w:b/>
                <w:kern w:val="2"/>
                <w:szCs w:val="24"/>
              </w:rPr>
              <w:t>5.6. Avansas</w:t>
            </w:r>
          </w:p>
        </w:tc>
        <w:tc>
          <w:tcPr>
            <w:tcW w:w="6682" w:type="dxa"/>
            <w:gridSpan w:val="2"/>
          </w:tcPr>
          <w:p w14:paraId="508462AC" w14:textId="6693C8CD" w:rsidR="006D65B8" w:rsidRPr="00B91D21" w:rsidRDefault="006D65B8" w:rsidP="006D65B8">
            <w:pPr>
              <w:rPr>
                <w:kern w:val="2"/>
                <w:szCs w:val="24"/>
              </w:rPr>
            </w:pPr>
            <w:r>
              <w:rPr>
                <w:kern w:val="2"/>
                <w:szCs w:val="24"/>
              </w:rPr>
              <w:t>Netaikoma</w:t>
            </w:r>
          </w:p>
        </w:tc>
      </w:tr>
      <w:tr w:rsidR="006D65B8" w14:paraId="34D2DFF4" w14:textId="77777777" w:rsidTr="00635189">
        <w:trPr>
          <w:trHeight w:val="300"/>
        </w:trPr>
        <w:tc>
          <w:tcPr>
            <w:tcW w:w="3094" w:type="dxa"/>
            <w:gridSpan w:val="2"/>
          </w:tcPr>
          <w:p w14:paraId="4876B971" w14:textId="77777777" w:rsidR="006D65B8" w:rsidRDefault="006D65B8" w:rsidP="006D65B8">
            <w:pPr>
              <w:rPr>
                <w:b/>
                <w:kern w:val="2"/>
                <w:szCs w:val="24"/>
              </w:rPr>
            </w:pPr>
            <w:r>
              <w:rPr>
                <w:b/>
                <w:kern w:val="2"/>
                <w:szCs w:val="24"/>
              </w:rPr>
              <w:t>5.7. Avanso užtikrinimas</w:t>
            </w:r>
          </w:p>
        </w:tc>
        <w:tc>
          <w:tcPr>
            <w:tcW w:w="6682" w:type="dxa"/>
            <w:gridSpan w:val="2"/>
          </w:tcPr>
          <w:p w14:paraId="7BF65975" w14:textId="4E881DE3" w:rsidR="006D65B8" w:rsidRDefault="006D65B8" w:rsidP="006D65B8">
            <w:pPr>
              <w:rPr>
                <w:kern w:val="2"/>
                <w:szCs w:val="24"/>
              </w:rPr>
            </w:pPr>
            <w:r>
              <w:rPr>
                <w:kern w:val="2"/>
                <w:szCs w:val="24"/>
              </w:rPr>
              <w:t>Netaikoma</w:t>
            </w:r>
          </w:p>
        </w:tc>
      </w:tr>
      <w:tr w:rsidR="006D65B8" w14:paraId="5C618994" w14:textId="77777777" w:rsidTr="00635189">
        <w:trPr>
          <w:trHeight w:val="300"/>
        </w:trPr>
        <w:tc>
          <w:tcPr>
            <w:tcW w:w="9776" w:type="dxa"/>
            <w:gridSpan w:val="4"/>
          </w:tcPr>
          <w:p w14:paraId="18E676A0" w14:textId="5F883321" w:rsidR="006D65B8" w:rsidRDefault="006D65B8" w:rsidP="006D65B8">
            <w:pPr>
              <w:jc w:val="center"/>
              <w:rPr>
                <w:b/>
                <w:kern w:val="2"/>
                <w:szCs w:val="24"/>
              </w:rPr>
            </w:pPr>
            <w:r>
              <w:rPr>
                <w:b/>
                <w:kern w:val="2"/>
                <w:szCs w:val="24"/>
              </w:rPr>
              <w:t>6. PREKIŲ KOKYBĖ IR GARANTINIAI ĮSIPAREIGOJIMAI</w:t>
            </w:r>
          </w:p>
        </w:tc>
      </w:tr>
      <w:tr w:rsidR="006D65B8" w14:paraId="6AFC27F7" w14:textId="77777777" w:rsidTr="00635189">
        <w:trPr>
          <w:trHeight w:val="300"/>
        </w:trPr>
        <w:tc>
          <w:tcPr>
            <w:tcW w:w="3094" w:type="dxa"/>
            <w:gridSpan w:val="2"/>
          </w:tcPr>
          <w:p w14:paraId="24E7C81C" w14:textId="77777777" w:rsidR="006D65B8" w:rsidRDefault="006D65B8" w:rsidP="006D65B8">
            <w:pPr>
              <w:rPr>
                <w:b/>
                <w:kern w:val="2"/>
                <w:szCs w:val="24"/>
              </w:rPr>
            </w:pPr>
            <w:r>
              <w:rPr>
                <w:b/>
                <w:kern w:val="2"/>
                <w:szCs w:val="24"/>
              </w:rPr>
              <w:t>6.1. Garantinis terminas</w:t>
            </w:r>
          </w:p>
        </w:tc>
        <w:tc>
          <w:tcPr>
            <w:tcW w:w="6682" w:type="dxa"/>
            <w:gridSpan w:val="2"/>
          </w:tcPr>
          <w:p w14:paraId="6105AB82" w14:textId="77777777" w:rsidR="006D65B8" w:rsidRPr="00505740" w:rsidRDefault="006D65B8" w:rsidP="006D65B8">
            <w:pPr>
              <w:jc w:val="both"/>
              <w:rPr>
                <w:kern w:val="2"/>
                <w:szCs w:val="24"/>
              </w:rPr>
            </w:pPr>
            <w:r w:rsidRPr="00505740">
              <w:rPr>
                <w:rFonts w:eastAsia="Calibri"/>
                <w:szCs w:val="24"/>
              </w:rPr>
              <w:t>Prekės turi būti patiektos kokybiškos pagal Sutartyje ir jos prieduose nustatytus reikalavimus.</w:t>
            </w:r>
            <w:r w:rsidRPr="00505740">
              <w:rPr>
                <w:kern w:val="2"/>
                <w:szCs w:val="24"/>
              </w:rPr>
              <w:t xml:space="preserve"> </w:t>
            </w:r>
          </w:p>
          <w:p w14:paraId="2A4317FE" w14:textId="702739DD" w:rsidR="006D65B8" w:rsidRPr="007728FE" w:rsidRDefault="006D65B8" w:rsidP="006D65B8">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 6 (šeši) mėnesiai</w:t>
            </w:r>
            <w:r>
              <w:rPr>
                <w:kern w:val="2"/>
                <w:szCs w:val="24"/>
              </w:rPr>
              <w:t>. Garantinis terminas, skaičiuojamas nuo Prekių perdavimo–priėmimo akto ar Sąskaitos (kai Prekių perdavimo–priėmimo aktas nėra pasirašomas) pasirašymo dienos.</w:t>
            </w:r>
          </w:p>
        </w:tc>
      </w:tr>
      <w:tr w:rsidR="006D65B8" w14:paraId="029C51DA" w14:textId="77777777" w:rsidTr="00635189">
        <w:trPr>
          <w:trHeight w:val="300"/>
        </w:trPr>
        <w:tc>
          <w:tcPr>
            <w:tcW w:w="3094" w:type="dxa"/>
            <w:gridSpan w:val="2"/>
          </w:tcPr>
          <w:p w14:paraId="66960D83" w14:textId="7A10BA27" w:rsidR="006D65B8" w:rsidRDefault="006D65B8" w:rsidP="006D65B8">
            <w:pPr>
              <w:rPr>
                <w:b/>
                <w:kern w:val="2"/>
                <w:szCs w:val="24"/>
              </w:rPr>
            </w:pPr>
            <w:r>
              <w:rPr>
                <w:b/>
                <w:bCs/>
                <w:kern w:val="2"/>
                <w:szCs w:val="24"/>
              </w:rPr>
              <w:t>6.2. Garantinė priežiūra</w:t>
            </w:r>
          </w:p>
        </w:tc>
        <w:tc>
          <w:tcPr>
            <w:tcW w:w="6682" w:type="dxa"/>
            <w:gridSpan w:val="2"/>
          </w:tcPr>
          <w:p w14:paraId="340469D9" w14:textId="22B65764" w:rsidR="006D65B8" w:rsidRPr="00367055" w:rsidRDefault="006D65B8" w:rsidP="006D65B8">
            <w:pPr>
              <w:jc w:val="both"/>
              <w:rPr>
                <w:kern w:val="2"/>
                <w:szCs w:val="24"/>
              </w:rPr>
            </w:pPr>
            <w:r w:rsidRPr="00367055">
              <w:rPr>
                <w:kern w:val="2"/>
                <w:szCs w:val="24"/>
              </w:rPr>
              <w:t>Tiekėjas privalo pašalinti trūkumus ne vėliau kaip per 5 (penkias) kalendorines dienas nuo Pirkėjo pranešimo gavimo dienos arba per tą patį šioje Sutarties nuostatoje nurodytą terminą pakeisti tinkamos kokybės Prekėmis.</w:t>
            </w:r>
          </w:p>
          <w:p w14:paraId="3DB5CD93" w14:textId="285D792F" w:rsidR="006D65B8" w:rsidRDefault="006D65B8" w:rsidP="006D65B8">
            <w:pPr>
              <w:jc w:val="both"/>
              <w:rPr>
                <w:kern w:val="2"/>
                <w:szCs w:val="24"/>
              </w:rPr>
            </w:pPr>
            <w:r w:rsidRPr="00367055">
              <w:rPr>
                <w:kern w:val="2"/>
                <w:szCs w:val="24"/>
              </w:rPr>
              <w:t>Prekių trūkumų nustatymo bei šalinimo tvarka nustatyta Bendrųjų sąlygų 7 skyriuje.</w:t>
            </w:r>
          </w:p>
        </w:tc>
      </w:tr>
      <w:tr w:rsidR="006D65B8" w14:paraId="143A7F67" w14:textId="77777777" w:rsidTr="00635189">
        <w:trPr>
          <w:trHeight w:val="300"/>
        </w:trPr>
        <w:tc>
          <w:tcPr>
            <w:tcW w:w="9776" w:type="dxa"/>
            <w:gridSpan w:val="4"/>
          </w:tcPr>
          <w:p w14:paraId="7855F239" w14:textId="70938646" w:rsidR="006D65B8" w:rsidRDefault="006D65B8" w:rsidP="006D65B8">
            <w:pPr>
              <w:jc w:val="center"/>
              <w:rPr>
                <w:b/>
                <w:kern w:val="2"/>
                <w:szCs w:val="24"/>
              </w:rPr>
            </w:pPr>
            <w:r>
              <w:rPr>
                <w:b/>
                <w:kern w:val="2"/>
                <w:szCs w:val="24"/>
              </w:rPr>
              <w:t xml:space="preserve">7. SUTARTIES VYKDYMUI PASITELKIAMI SUBTIEKĖJAI </w:t>
            </w:r>
          </w:p>
        </w:tc>
      </w:tr>
      <w:tr w:rsidR="006D65B8" w14:paraId="5D434D1C" w14:textId="77777777" w:rsidTr="00635189">
        <w:trPr>
          <w:trHeight w:val="300"/>
        </w:trPr>
        <w:tc>
          <w:tcPr>
            <w:tcW w:w="3094" w:type="dxa"/>
            <w:gridSpan w:val="2"/>
          </w:tcPr>
          <w:p w14:paraId="23364E4A" w14:textId="67B83883" w:rsidR="006D65B8" w:rsidRDefault="006D65B8" w:rsidP="006D65B8">
            <w:pPr>
              <w:rPr>
                <w:b/>
                <w:bCs/>
                <w:kern w:val="2"/>
                <w:szCs w:val="24"/>
              </w:rPr>
            </w:pPr>
            <w:r>
              <w:rPr>
                <w:b/>
                <w:bCs/>
                <w:kern w:val="2"/>
                <w:szCs w:val="24"/>
              </w:rPr>
              <w:t>Sutarties vykdymui pasitelkiami subtiekėjai ir (ar) specialistai</w:t>
            </w:r>
          </w:p>
        </w:tc>
        <w:tc>
          <w:tcPr>
            <w:tcW w:w="6682" w:type="dxa"/>
            <w:gridSpan w:val="2"/>
          </w:tcPr>
          <w:p w14:paraId="75662560" w14:textId="77777777" w:rsidR="006D65B8" w:rsidRDefault="006D65B8" w:rsidP="006D65B8">
            <w:pPr>
              <w:rPr>
                <w:kern w:val="2"/>
                <w:szCs w:val="24"/>
              </w:rPr>
            </w:pPr>
            <w:r>
              <w:rPr>
                <w:kern w:val="2"/>
                <w:szCs w:val="24"/>
              </w:rPr>
              <w:t>Sutarties vykdymui subtiekėjai ir (ar) specialistai nepasitelkiami.</w:t>
            </w:r>
          </w:p>
          <w:p w14:paraId="6AB4D26D" w14:textId="77777777" w:rsidR="006D65B8" w:rsidRDefault="006D65B8" w:rsidP="006D65B8">
            <w:pPr>
              <w:rPr>
                <w:kern w:val="2"/>
                <w:szCs w:val="24"/>
              </w:rPr>
            </w:pPr>
          </w:p>
          <w:p w14:paraId="1398856C" w14:textId="3CF2C3A0" w:rsidR="006D65B8" w:rsidRDefault="006D65B8" w:rsidP="006D65B8">
            <w:pPr>
              <w:rPr>
                <w:b/>
                <w:kern w:val="2"/>
                <w:szCs w:val="24"/>
              </w:rPr>
            </w:pPr>
          </w:p>
        </w:tc>
      </w:tr>
      <w:tr w:rsidR="006D65B8" w14:paraId="56CDBDB5" w14:textId="77777777" w:rsidTr="00635189">
        <w:trPr>
          <w:trHeight w:val="300"/>
        </w:trPr>
        <w:tc>
          <w:tcPr>
            <w:tcW w:w="9776" w:type="dxa"/>
            <w:gridSpan w:val="4"/>
          </w:tcPr>
          <w:p w14:paraId="79F212F2" w14:textId="77777777" w:rsidR="006D65B8" w:rsidRDefault="006D65B8" w:rsidP="006D65B8">
            <w:pPr>
              <w:jc w:val="center"/>
              <w:rPr>
                <w:b/>
                <w:kern w:val="2"/>
                <w:szCs w:val="24"/>
              </w:rPr>
            </w:pPr>
            <w:r>
              <w:rPr>
                <w:b/>
                <w:kern w:val="2"/>
                <w:szCs w:val="24"/>
              </w:rPr>
              <w:t>8. PRIEVOLIŲ PAGAL SUTARTĮ ĮVYKDYMO UŽTIKRINIMAS</w:t>
            </w:r>
          </w:p>
        </w:tc>
      </w:tr>
      <w:tr w:rsidR="006D65B8" w14:paraId="2550B9E9" w14:textId="77777777" w:rsidTr="00635189">
        <w:trPr>
          <w:trHeight w:val="300"/>
        </w:trPr>
        <w:tc>
          <w:tcPr>
            <w:tcW w:w="3094" w:type="dxa"/>
            <w:gridSpan w:val="2"/>
          </w:tcPr>
          <w:p w14:paraId="2DF3A2E5" w14:textId="77777777" w:rsidR="006D65B8" w:rsidRDefault="006D65B8" w:rsidP="006D65B8">
            <w:pPr>
              <w:rPr>
                <w:b/>
                <w:kern w:val="2"/>
                <w:szCs w:val="24"/>
              </w:rPr>
            </w:pPr>
            <w:r>
              <w:rPr>
                <w:b/>
                <w:kern w:val="2"/>
                <w:szCs w:val="24"/>
              </w:rPr>
              <w:t>8.1. Prievolių pagal Sutartį įvykdymo užtikrinimas</w:t>
            </w:r>
          </w:p>
        </w:tc>
        <w:tc>
          <w:tcPr>
            <w:tcW w:w="6682" w:type="dxa"/>
            <w:gridSpan w:val="2"/>
          </w:tcPr>
          <w:p w14:paraId="76BCF25F" w14:textId="16253D76" w:rsidR="006D65B8" w:rsidRDefault="006D65B8" w:rsidP="006D65B8">
            <w:pPr>
              <w:rPr>
                <w:kern w:val="2"/>
                <w:szCs w:val="24"/>
              </w:rPr>
            </w:pPr>
            <w:r>
              <w:rPr>
                <w:kern w:val="2"/>
                <w:szCs w:val="24"/>
              </w:rPr>
              <w:t xml:space="preserve">Prievolių pagal Sutartį įvykdymas užtikrinamas: </w:t>
            </w:r>
          </w:p>
          <w:p w14:paraId="7E80913C" w14:textId="66931E11" w:rsidR="006D65B8" w:rsidRDefault="006D65B8" w:rsidP="006D65B8">
            <w:pPr>
              <w:rPr>
                <w:kern w:val="2"/>
                <w:szCs w:val="24"/>
              </w:rPr>
            </w:pPr>
            <w:r>
              <w:rPr>
                <w:kern w:val="2"/>
                <w:szCs w:val="24"/>
              </w:rPr>
              <w:t>Netesybomis (delspinigiais, bauda)</w:t>
            </w:r>
          </w:p>
        </w:tc>
      </w:tr>
      <w:tr w:rsidR="00E220C5" w14:paraId="2CB15B1C" w14:textId="77777777" w:rsidTr="00635189">
        <w:trPr>
          <w:trHeight w:val="300"/>
        </w:trPr>
        <w:tc>
          <w:tcPr>
            <w:tcW w:w="3094" w:type="dxa"/>
            <w:gridSpan w:val="2"/>
          </w:tcPr>
          <w:p w14:paraId="64B0BADF" w14:textId="3E46FB86" w:rsidR="00E220C5" w:rsidRDefault="00E220C5" w:rsidP="006D65B8">
            <w:pPr>
              <w:rPr>
                <w:b/>
                <w:kern w:val="2"/>
                <w:szCs w:val="24"/>
              </w:rPr>
            </w:pPr>
            <w:r w:rsidRPr="00E220C5">
              <w:rPr>
                <w:b/>
                <w:kern w:val="2"/>
                <w:szCs w:val="24"/>
              </w:rPr>
              <w:t>8.2. Sutarties įvykdymo užtikrinimo galiojimo terminas</w:t>
            </w:r>
          </w:p>
        </w:tc>
        <w:tc>
          <w:tcPr>
            <w:tcW w:w="6682" w:type="dxa"/>
            <w:gridSpan w:val="2"/>
          </w:tcPr>
          <w:p w14:paraId="6AFDFBCA" w14:textId="7493A599" w:rsidR="00E220C5" w:rsidRDefault="00E220C5" w:rsidP="006D65B8">
            <w:pPr>
              <w:rPr>
                <w:kern w:val="2"/>
                <w:szCs w:val="24"/>
              </w:rPr>
            </w:pPr>
            <w:r>
              <w:rPr>
                <w:kern w:val="2"/>
                <w:szCs w:val="24"/>
              </w:rPr>
              <w:t>Netaikoma</w:t>
            </w:r>
          </w:p>
        </w:tc>
      </w:tr>
      <w:tr w:rsidR="006D65B8" w14:paraId="22BAE69C" w14:textId="77777777" w:rsidTr="00635189">
        <w:trPr>
          <w:trHeight w:val="300"/>
        </w:trPr>
        <w:tc>
          <w:tcPr>
            <w:tcW w:w="3094" w:type="dxa"/>
            <w:gridSpan w:val="2"/>
          </w:tcPr>
          <w:p w14:paraId="589C28BB" w14:textId="686D2BE7" w:rsidR="006D65B8" w:rsidRDefault="006D65B8" w:rsidP="006D65B8">
            <w:pPr>
              <w:rPr>
                <w:b/>
                <w:kern w:val="2"/>
                <w:szCs w:val="24"/>
              </w:rPr>
            </w:pPr>
            <w:r>
              <w:rPr>
                <w:b/>
                <w:kern w:val="2"/>
                <w:szCs w:val="24"/>
              </w:rPr>
              <w:t>8.</w:t>
            </w:r>
            <w:r w:rsidR="00E220C5">
              <w:rPr>
                <w:b/>
                <w:kern w:val="2"/>
                <w:szCs w:val="24"/>
              </w:rPr>
              <w:t>3</w:t>
            </w:r>
            <w:r>
              <w:rPr>
                <w:b/>
                <w:kern w:val="2"/>
                <w:szCs w:val="24"/>
              </w:rPr>
              <w:t>. Sutarties įvykdymo užtikrinimo pateikimas</w:t>
            </w:r>
          </w:p>
        </w:tc>
        <w:tc>
          <w:tcPr>
            <w:tcW w:w="6682" w:type="dxa"/>
            <w:gridSpan w:val="2"/>
          </w:tcPr>
          <w:p w14:paraId="79D3727C" w14:textId="77777777" w:rsidR="006D65B8" w:rsidRDefault="006D65B8" w:rsidP="006D65B8">
            <w:pPr>
              <w:rPr>
                <w:kern w:val="2"/>
                <w:szCs w:val="24"/>
              </w:rPr>
            </w:pPr>
            <w:r>
              <w:rPr>
                <w:kern w:val="2"/>
                <w:szCs w:val="24"/>
              </w:rPr>
              <w:t>Netaikoma</w:t>
            </w:r>
          </w:p>
          <w:p w14:paraId="196DC212" w14:textId="4C7B3003" w:rsidR="006D65B8" w:rsidRDefault="006D65B8" w:rsidP="006D65B8">
            <w:pPr>
              <w:jc w:val="both"/>
              <w:rPr>
                <w:szCs w:val="24"/>
              </w:rPr>
            </w:pPr>
          </w:p>
        </w:tc>
      </w:tr>
      <w:tr w:rsidR="006D65B8" w14:paraId="3121CA65" w14:textId="77777777" w:rsidTr="00635189">
        <w:trPr>
          <w:trHeight w:val="300"/>
        </w:trPr>
        <w:tc>
          <w:tcPr>
            <w:tcW w:w="9776" w:type="dxa"/>
            <w:gridSpan w:val="4"/>
          </w:tcPr>
          <w:p w14:paraId="772DBFBE" w14:textId="77777777" w:rsidR="006D65B8" w:rsidRDefault="006D65B8" w:rsidP="006D65B8">
            <w:pPr>
              <w:jc w:val="center"/>
              <w:rPr>
                <w:b/>
                <w:kern w:val="2"/>
                <w:szCs w:val="24"/>
              </w:rPr>
            </w:pPr>
            <w:r>
              <w:rPr>
                <w:b/>
                <w:kern w:val="2"/>
                <w:szCs w:val="24"/>
              </w:rPr>
              <w:t>9. ŠALIŲ ATSAKOMYBĖ</w:t>
            </w:r>
          </w:p>
        </w:tc>
      </w:tr>
      <w:tr w:rsidR="006D65B8" w14:paraId="6E2F209E" w14:textId="77777777" w:rsidTr="00635189">
        <w:trPr>
          <w:trHeight w:val="300"/>
        </w:trPr>
        <w:tc>
          <w:tcPr>
            <w:tcW w:w="3094" w:type="dxa"/>
            <w:gridSpan w:val="2"/>
          </w:tcPr>
          <w:p w14:paraId="785E4D98" w14:textId="2D287C07" w:rsidR="006D65B8" w:rsidRDefault="006D65B8" w:rsidP="006D65B8">
            <w:pPr>
              <w:rPr>
                <w:b/>
                <w:kern w:val="2"/>
                <w:szCs w:val="24"/>
              </w:rPr>
            </w:pPr>
            <w:r>
              <w:rPr>
                <w:b/>
                <w:bCs/>
                <w:kern w:val="2"/>
                <w:szCs w:val="24"/>
              </w:rPr>
              <w:t>9.1. Pirkėjui taikomos netesybos už mokėjimų pagal Sutartį vėlavimą</w:t>
            </w:r>
          </w:p>
        </w:tc>
        <w:tc>
          <w:tcPr>
            <w:tcW w:w="6682" w:type="dxa"/>
            <w:gridSpan w:val="2"/>
          </w:tcPr>
          <w:p w14:paraId="784E480D" w14:textId="5A28DC37" w:rsidR="006D65B8" w:rsidRPr="00133F87" w:rsidRDefault="006D65B8" w:rsidP="006D65B8">
            <w:pPr>
              <w:spacing w:line="259" w:lineRule="auto"/>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6257F">
              <w:rPr>
                <w:kern w:val="2"/>
                <w:szCs w:val="24"/>
              </w:rPr>
              <w:t>0,02 (dvi šimtosios) procento dydžio delspinigius nuo neapmokėtos sumos be PVM už kiekvieną vėlavimo dieną.</w:t>
            </w:r>
          </w:p>
        </w:tc>
      </w:tr>
      <w:tr w:rsidR="006D65B8" w14:paraId="791CF2E0" w14:textId="77777777" w:rsidTr="00635189">
        <w:trPr>
          <w:trHeight w:val="300"/>
        </w:trPr>
        <w:tc>
          <w:tcPr>
            <w:tcW w:w="3094" w:type="dxa"/>
            <w:gridSpan w:val="2"/>
          </w:tcPr>
          <w:p w14:paraId="21033E05" w14:textId="2C197CF4" w:rsidR="006D65B8" w:rsidRDefault="006D65B8" w:rsidP="006D65B8">
            <w:pPr>
              <w:rPr>
                <w:b/>
                <w:kern w:val="2"/>
                <w:szCs w:val="24"/>
              </w:rPr>
            </w:pPr>
            <w:r>
              <w:rPr>
                <w:b/>
                <w:bCs/>
                <w:kern w:val="2"/>
                <w:szCs w:val="24"/>
              </w:rPr>
              <w:lastRenderedPageBreak/>
              <w:t>9.2. Tiekėjui taikomos netesybos</w:t>
            </w:r>
          </w:p>
        </w:tc>
        <w:tc>
          <w:tcPr>
            <w:tcW w:w="6682" w:type="dxa"/>
            <w:gridSpan w:val="2"/>
          </w:tcPr>
          <w:p w14:paraId="4468F4DC" w14:textId="77777777" w:rsidR="006D65B8" w:rsidRPr="00C6257F" w:rsidRDefault="006D65B8" w:rsidP="006D65B8">
            <w:pPr>
              <w:jc w:val="both"/>
              <w:rPr>
                <w:kern w:val="2"/>
                <w:szCs w:val="24"/>
              </w:rPr>
            </w:pPr>
            <w:r w:rsidRPr="00C6257F">
              <w:rPr>
                <w:kern w:val="2"/>
                <w:szCs w:val="24"/>
              </w:rPr>
              <w:t>9</w:t>
            </w:r>
            <w:r w:rsidRPr="00C6257F">
              <w:rPr>
                <w:kern w:val="2"/>
                <w:szCs w:val="24"/>
                <w:lang w:val="en-US"/>
              </w:rPr>
              <w:t xml:space="preserve">.2.1. </w:t>
            </w:r>
            <w:r w:rsidRPr="00C6257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E114F52" w14:textId="0986697A" w:rsidR="006D65B8" w:rsidRPr="00133F87" w:rsidRDefault="006D65B8" w:rsidP="006D65B8">
            <w:pPr>
              <w:jc w:val="both"/>
              <w:rPr>
                <w:kern w:val="2"/>
                <w:szCs w:val="24"/>
              </w:rPr>
            </w:pPr>
            <w:r w:rsidRPr="00C6257F">
              <w:rPr>
                <w:kern w:val="2"/>
                <w:szCs w:val="24"/>
              </w:rPr>
              <w:t>9.2.2.</w:t>
            </w:r>
            <w:r w:rsidRPr="00C6257F">
              <w:rPr>
                <w:kern w:val="2"/>
                <w:szCs w:val="24"/>
                <w:lang w:val="en-US"/>
              </w:rPr>
              <w:t xml:space="preserve"> </w:t>
            </w:r>
            <w:r w:rsidRPr="00C6257F">
              <w:rPr>
                <w:kern w:val="2"/>
                <w:szCs w:val="24"/>
              </w:rPr>
              <w:t xml:space="preserve">Tiekėjas privalo sumokėti Pirkėjui netesybas per </w:t>
            </w:r>
            <w:r>
              <w:rPr>
                <w:kern w:val="2"/>
                <w:szCs w:val="24"/>
              </w:rPr>
              <w:t>7</w:t>
            </w:r>
            <w:r w:rsidRPr="00C6257F">
              <w:rPr>
                <w:kern w:val="2"/>
                <w:szCs w:val="24"/>
              </w:rPr>
              <w:t xml:space="preserve"> (</w:t>
            </w:r>
            <w:r>
              <w:rPr>
                <w:kern w:val="2"/>
                <w:szCs w:val="24"/>
              </w:rPr>
              <w:t>septynias</w:t>
            </w:r>
            <w:r w:rsidRPr="00C6257F">
              <w:rPr>
                <w:kern w:val="2"/>
                <w:szCs w:val="24"/>
              </w:rPr>
              <w:t>) kalendorin</w:t>
            </w:r>
            <w:r>
              <w:rPr>
                <w:kern w:val="2"/>
                <w:szCs w:val="24"/>
              </w:rPr>
              <w:t>es</w:t>
            </w:r>
            <w:r w:rsidRPr="00C6257F">
              <w:rPr>
                <w:kern w:val="2"/>
                <w:szCs w:val="24"/>
              </w:rPr>
              <w:t xml:space="preserve"> dien</w:t>
            </w:r>
            <w:r>
              <w:rPr>
                <w:kern w:val="2"/>
                <w:szCs w:val="24"/>
              </w:rPr>
              <w:t>as</w:t>
            </w:r>
            <w:r w:rsidRPr="00C6257F">
              <w:rPr>
                <w:kern w:val="2"/>
                <w:szCs w:val="24"/>
              </w:rPr>
              <w:t xml:space="preserve"> nuo Pirkėjo pareikalavimo. </w:t>
            </w:r>
          </w:p>
        </w:tc>
      </w:tr>
      <w:tr w:rsidR="006D65B8" w14:paraId="535564A9" w14:textId="77777777" w:rsidTr="00635189">
        <w:trPr>
          <w:trHeight w:val="300"/>
        </w:trPr>
        <w:tc>
          <w:tcPr>
            <w:tcW w:w="3094" w:type="dxa"/>
            <w:gridSpan w:val="2"/>
          </w:tcPr>
          <w:p w14:paraId="669E6DCA" w14:textId="2D586C2D" w:rsidR="006D65B8" w:rsidRDefault="006D65B8" w:rsidP="006D65B8">
            <w:pPr>
              <w:rPr>
                <w:b/>
                <w:kern w:val="2"/>
                <w:szCs w:val="24"/>
              </w:rPr>
            </w:pPr>
            <w:r>
              <w:rPr>
                <w:b/>
                <w:bCs/>
                <w:kern w:val="2"/>
                <w:szCs w:val="24"/>
              </w:rPr>
              <w:t xml:space="preserve">9.3. </w:t>
            </w:r>
            <w:r w:rsidR="00487B0E" w:rsidRPr="00487B0E">
              <w:rPr>
                <w:b/>
                <w:bCs/>
                <w:kern w:val="2"/>
                <w:szCs w:val="24"/>
              </w:rPr>
              <w:t>Tiekėjui / Pirkėjui taikoma bauda nutraukus Sutartį dėl esminio Sutarties pažeidimo ar nepagrįstai nutraukus Sutarties vykdymą ne Sutartyje nustatyta tvarka</w:t>
            </w:r>
          </w:p>
        </w:tc>
        <w:tc>
          <w:tcPr>
            <w:tcW w:w="6682" w:type="dxa"/>
            <w:gridSpan w:val="2"/>
          </w:tcPr>
          <w:p w14:paraId="54EE418B" w14:textId="343ACB1F" w:rsidR="006D65B8" w:rsidRPr="003F7DBE" w:rsidRDefault="006D65B8" w:rsidP="006D65B8">
            <w:pPr>
              <w:jc w:val="both"/>
              <w:rPr>
                <w:szCs w:val="24"/>
              </w:rPr>
            </w:pPr>
            <w:r w:rsidRPr="00C6257F">
              <w:rPr>
                <w:kern w:val="2"/>
                <w:szCs w:val="24"/>
              </w:rPr>
              <w:t>Nutraukus Sutartį dėl esminio Sutarties pažeidimo, nustatyto Sutarties Specialiosiose sąlygose, mokama</w:t>
            </w:r>
            <w:r>
              <w:rPr>
                <w:kern w:val="2"/>
                <w:szCs w:val="24"/>
              </w:rPr>
              <w:t xml:space="preserve"> 20 (dvidešimt)</w:t>
            </w:r>
            <w:r w:rsidRPr="00C6257F">
              <w:rPr>
                <w:kern w:val="2"/>
                <w:szCs w:val="24"/>
              </w:rPr>
              <w:t xml:space="preserve"> procentų dydžio bauda nuo Pradinės Sutarties vertės be PVM, nurodytos Specialiųjų sąlygų 5.2 punkte. </w:t>
            </w:r>
            <w:r w:rsidR="00487B0E">
              <w:rPr>
                <w:kern w:val="2"/>
                <w:szCs w:val="24"/>
              </w:rPr>
              <w:t xml:space="preserve"> </w:t>
            </w:r>
          </w:p>
        </w:tc>
      </w:tr>
      <w:tr w:rsidR="00487B0E" w14:paraId="058AB975" w14:textId="77777777" w:rsidTr="00061E8B">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A2E0A66" w14:textId="79FD5CFD" w:rsidR="00487B0E" w:rsidRDefault="00487B0E" w:rsidP="00487B0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2" w:type="dxa"/>
            <w:gridSpan w:val="2"/>
          </w:tcPr>
          <w:p w14:paraId="5351D5FA" w14:textId="18249C82" w:rsidR="00487B0E" w:rsidRPr="00C6257F" w:rsidRDefault="00487B0E" w:rsidP="00487B0E">
            <w:pPr>
              <w:jc w:val="both"/>
              <w:rPr>
                <w:kern w:val="2"/>
                <w:szCs w:val="24"/>
              </w:rPr>
            </w:pPr>
            <w:r>
              <w:rPr>
                <w:kern w:val="2"/>
                <w:szCs w:val="24"/>
              </w:rPr>
              <w:t xml:space="preserve">Netaikoma </w:t>
            </w:r>
          </w:p>
        </w:tc>
      </w:tr>
      <w:tr w:rsidR="00487B0E" w14:paraId="67BB3942" w14:textId="77777777" w:rsidTr="00061E8B">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EC86295" w14:textId="07E54CFA" w:rsidR="00487B0E" w:rsidRDefault="00487B0E" w:rsidP="00487B0E">
            <w:pPr>
              <w:rPr>
                <w:b/>
                <w:bCs/>
                <w:kern w:val="2"/>
                <w:szCs w:val="24"/>
              </w:rPr>
            </w:pPr>
            <w:r>
              <w:rPr>
                <w:b/>
                <w:bCs/>
                <w:kern w:val="2"/>
                <w:szCs w:val="24"/>
              </w:rPr>
              <w:t>9.5. Tiekėjui taikomos baudos dėl aplinkosauginių ir (arba) socialinių kriterijų nesilaikymo</w:t>
            </w:r>
          </w:p>
        </w:tc>
        <w:tc>
          <w:tcPr>
            <w:tcW w:w="6682" w:type="dxa"/>
            <w:gridSpan w:val="2"/>
          </w:tcPr>
          <w:p w14:paraId="087ABD42" w14:textId="4A018BFA" w:rsidR="00487B0E" w:rsidRPr="00C6257F" w:rsidRDefault="00487B0E" w:rsidP="00487B0E">
            <w:pPr>
              <w:jc w:val="both"/>
              <w:rPr>
                <w:kern w:val="2"/>
                <w:szCs w:val="24"/>
              </w:rPr>
            </w:pPr>
            <w:r>
              <w:rPr>
                <w:kern w:val="2"/>
                <w:szCs w:val="24"/>
              </w:rPr>
              <w:t xml:space="preserve">Netaikoma </w:t>
            </w:r>
          </w:p>
        </w:tc>
      </w:tr>
      <w:tr w:rsidR="00487B0E" w14:paraId="2AAD2ACB" w14:textId="77777777" w:rsidTr="003373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038AC7A" w14:textId="12ED7592" w:rsidR="00487B0E" w:rsidRDefault="00487B0E" w:rsidP="00487B0E">
            <w:pPr>
              <w:rPr>
                <w:b/>
                <w:bCs/>
                <w:kern w:val="2"/>
                <w:szCs w:val="24"/>
              </w:rPr>
            </w:pPr>
            <w:r>
              <w:rPr>
                <w:b/>
                <w:bCs/>
                <w:kern w:val="2"/>
                <w:szCs w:val="24"/>
              </w:rPr>
              <w:t>9.6. Tiekėjui / Pirkėjui taikoma bauda dėl konfidencialumo reikalavimų nesilaikymo</w:t>
            </w:r>
          </w:p>
        </w:tc>
        <w:tc>
          <w:tcPr>
            <w:tcW w:w="6682" w:type="dxa"/>
            <w:gridSpan w:val="2"/>
          </w:tcPr>
          <w:p w14:paraId="593D95EA" w14:textId="3D096044" w:rsidR="00487B0E" w:rsidRPr="00C6257F" w:rsidRDefault="00487B0E" w:rsidP="00487B0E">
            <w:pPr>
              <w:jc w:val="both"/>
              <w:rPr>
                <w:kern w:val="2"/>
                <w:szCs w:val="24"/>
              </w:rPr>
            </w:pPr>
            <w:r w:rsidRPr="005C4239">
              <w:t xml:space="preserve">Netaikoma </w:t>
            </w:r>
          </w:p>
        </w:tc>
      </w:tr>
      <w:tr w:rsidR="00487B0E" w14:paraId="6EAF067C" w14:textId="77777777" w:rsidTr="003373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E531D3E" w14:textId="3AC42D7E" w:rsidR="00487B0E" w:rsidRDefault="00487B0E" w:rsidP="00487B0E">
            <w:pPr>
              <w:rPr>
                <w:b/>
                <w:bCs/>
                <w:kern w:val="2"/>
                <w:szCs w:val="24"/>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682" w:type="dxa"/>
            <w:gridSpan w:val="2"/>
          </w:tcPr>
          <w:p w14:paraId="5595CB8F" w14:textId="2BBEE347" w:rsidR="00487B0E" w:rsidRPr="00C6257F" w:rsidRDefault="00487B0E" w:rsidP="00487B0E">
            <w:pPr>
              <w:jc w:val="both"/>
              <w:rPr>
                <w:kern w:val="2"/>
                <w:szCs w:val="24"/>
              </w:rPr>
            </w:pPr>
            <w:r w:rsidRPr="005C4239">
              <w:t xml:space="preserve">Netaikoma </w:t>
            </w:r>
          </w:p>
        </w:tc>
      </w:tr>
      <w:tr w:rsidR="00487B0E" w14:paraId="3B0477C3" w14:textId="77777777" w:rsidTr="003373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984A1CE" w14:textId="1312113E" w:rsidR="00487B0E" w:rsidRDefault="00487B0E" w:rsidP="00487B0E">
            <w:pPr>
              <w:rPr>
                <w:b/>
                <w:bCs/>
                <w:kern w:val="2"/>
                <w:szCs w:val="24"/>
              </w:rPr>
            </w:pPr>
            <w:r>
              <w:rPr>
                <w:b/>
                <w:bCs/>
                <w:kern w:val="2"/>
                <w:szCs w:val="24"/>
              </w:rPr>
              <w:t>9.8. Tiekėjui taikomos netesybos dėl Sutarties įvykdymo užtikrinimo nepratęsimo</w:t>
            </w:r>
          </w:p>
        </w:tc>
        <w:tc>
          <w:tcPr>
            <w:tcW w:w="6682" w:type="dxa"/>
            <w:gridSpan w:val="2"/>
          </w:tcPr>
          <w:p w14:paraId="00403A2D" w14:textId="5521D4B6" w:rsidR="00487B0E" w:rsidRPr="00C6257F" w:rsidRDefault="00487B0E" w:rsidP="00487B0E">
            <w:pPr>
              <w:jc w:val="both"/>
              <w:rPr>
                <w:kern w:val="2"/>
                <w:szCs w:val="24"/>
              </w:rPr>
            </w:pPr>
            <w:r w:rsidRPr="005C4239">
              <w:t xml:space="preserve">Netaikoma </w:t>
            </w:r>
          </w:p>
        </w:tc>
      </w:tr>
      <w:tr w:rsidR="00487B0E" w14:paraId="692082F7" w14:textId="77777777" w:rsidTr="003373D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19EE51" w14:textId="372C4287" w:rsidR="00487B0E" w:rsidRDefault="00487B0E" w:rsidP="00487B0E">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682" w:type="dxa"/>
            <w:gridSpan w:val="2"/>
          </w:tcPr>
          <w:p w14:paraId="17D88985" w14:textId="0DEA339F" w:rsidR="00487B0E" w:rsidRPr="00C6257F" w:rsidRDefault="00487B0E" w:rsidP="00487B0E">
            <w:pPr>
              <w:jc w:val="both"/>
              <w:rPr>
                <w:kern w:val="2"/>
                <w:szCs w:val="24"/>
              </w:rPr>
            </w:pPr>
            <w:r w:rsidRPr="005C4239">
              <w:lastRenderedPageBreak/>
              <w:t xml:space="preserve">Netaikoma </w:t>
            </w:r>
          </w:p>
        </w:tc>
      </w:tr>
      <w:tr w:rsidR="00487B0E" w14:paraId="6C1571C4" w14:textId="77777777" w:rsidTr="00635189">
        <w:trPr>
          <w:trHeight w:val="300"/>
        </w:trPr>
        <w:tc>
          <w:tcPr>
            <w:tcW w:w="3094" w:type="dxa"/>
            <w:gridSpan w:val="2"/>
          </w:tcPr>
          <w:p w14:paraId="6954CC03" w14:textId="6596F800" w:rsidR="00487B0E" w:rsidRDefault="00487B0E" w:rsidP="00487B0E">
            <w:pPr>
              <w:rPr>
                <w:b/>
                <w:kern w:val="2"/>
                <w:szCs w:val="24"/>
              </w:rPr>
            </w:pPr>
            <w:r>
              <w:rPr>
                <w:b/>
                <w:bCs/>
                <w:kern w:val="2"/>
                <w:szCs w:val="24"/>
                <w:lang w:val="en-US"/>
              </w:rPr>
              <w:t xml:space="preserve">9.10. </w:t>
            </w:r>
            <w:r>
              <w:rPr>
                <w:b/>
                <w:bCs/>
                <w:kern w:val="2"/>
                <w:szCs w:val="24"/>
              </w:rPr>
              <w:t>Kitos netesybos</w:t>
            </w:r>
          </w:p>
        </w:tc>
        <w:tc>
          <w:tcPr>
            <w:tcW w:w="6682" w:type="dxa"/>
            <w:gridSpan w:val="2"/>
          </w:tcPr>
          <w:p w14:paraId="75237391" w14:textId="12A6DEF6" w:rsidR="00487B0E" w:rsidRDefault="00487B0E" w:rsidP="00487B0E">
            <w:pPr>
              <w:jc w:val="both"/>
              <w:rPr>
                <w:szCs w:val="24"/>
              </w:rPr>
            </w:pPr>
            <w:r w:rsidRPr="006B745E">
              <w:rPr>
                <w:kern w:val="2"/>
                <w:szCs w:val="24"/>
              </w:rPr>
              <w:t xml:space="preserve">Sutarties nutraukimo atvejais taikytinos teisinės pasekmės reglamentuotos Sutartyje, Lietuvos Respublikos civiliniame kodekse (pvz., 6.221, 6.222 str.).    </w:t>
            </w:r>
          </w:p>
        </w:tc>
      </w:tr>
      <w:tr w:rsidR="00487B0E" w14:paraId="684028A3" w14:textId="77777777" w:rsidTr="00635189">
        <w:trPr>
          <w:trHeight w:val="300"/>
        </w:trPr>
        <w:tc>
          <w:tcPr>
            <w:tcW w:w="9776" w:type="dxa"/>
            <w:gridSpan w:val="4"/>
          </w:tcPr>
          <w:p w14:paraId="4FE3910B" w14:textId="77777777" w:rsidR="00487B0E" w:rsidRPr="00F72559" w:rsidRDefault="00487B0E" w:rsidP="00487B0E">
            <w:pPr>
              <w:jc w:val="center"/>
              <w:rPr>
                <w:color w:val="4472C4"/>
                <w:kern w:val="2"/>
                <w:szCs w:val="24"/>
              </w:rPr>
            </w:pPr>
            <w:r w:rsidRPr="00F72559">
              <w:rPr>
                <w:b/>
                <w:kern w:val="2"/>
                <w:szCs w:val="24"/>
              </w:rPr>
              <w:t>10. ESMINĖS SUTARTIES SĄLYGOS</w:t>
            </w:r>
          </w:p>
        </w:tc>
      </w:tr>
      <w:tr w:rsidR="00487B0E" w14:paraId="6E96BEC4" w14:textId="77777777" w:rsidTr="00635189">
        <w:trPr>
          <w:trHeight w:val="300"/>
        </w:trPr>
        <w:tc>
          <w:tcPr>
            <w:tcW w:w="3094" w:type="dxa"/>
            <w:gridSpan w:val="2"/>
          </w:tcPr>
          <w:p w14:paraId="0063E6A9" w14:textId="77777777" w:rsidR="00487B0E" w:rsidRDefault="00487B0E" w:rsidP="00487B0E">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13949506" w14:textId="77777777" w:rsidR="00487B0E" w:rsidRPr="00F72559" w:rsidRDefault="00487B0E" w:rsidP="00487B0E">
            <w:pPr>
              <w:rPr>
                <w:kern w:val="2"/>
                <w:szCs w:val="24"/>
              </w:rPr>
            </w:pPr>
            <w:r w:rsidRPr="00F72559">
              <w:rPr>
                <w:kern w:val="2"/>
                <w:szCs w:val="24"/>
              </w:rPr>
              <w:t>Netaikoma</w:t>
            </w:r>
          </w:p>
          <w:p w14:paraId="7E67C8FE" w14:textId="7D0B63E9" w:rsidR="00487B0E" w:rsidRPr="00F72559" w:rsidRDefault="00487B0E" w:rsidP="00487B0E">
            <w:pPr>
              <w:rPr>
                <w:color w:val="4472C4"/>
                <w:kern w:val="2"/>
                <w:szCs w:val="24"/>
              </w:rPr>
            </w:pPr>
          </w:p>
        </w:tc>
      </w:tr>
      <w:tr w:rsidR="00ED188B" w14:paraId="1C3FF6A1" w14:textId="77777777" w:rsidTr="00635189">
        <w:trPr>
          <w:trHeight w:val="300"/>
        </w:trPr>
        <w:tc>
          <w:tcPr>
            <w:tcW w:w="3094" w:type="dxa"/>
            <w:gridSpan w:val="2"/>
          </w:tcPr>
          <w:p w14:paraId="6BDDD0E4" w14:textId="2D0E0788" w:rsidR="00ED188B" w:rsidRPr="00ED188B" w:rsidRDefault="00ED188B" w:rsidP="00487B0E">
            <w:pPr>
              <w:rPr>
                <w:b/>
                <w:kern w:val="2"/>
                <w:szCs w:val="24"/>
              </w:rPr>
            </w:pPr>
            <w:r w:rsidRPr="00ED188B">
              <w:rPr>
                <w:b/>
                <w:kern w:val="2"/>
                <w:szCs w:val="24"/>
              </w:rPr>
              <w:t>10.2. Dideli arba nuolatiniai esminės Sutarties sąlygos vykdymo trūkumai</w:t>
            </w:r>
          </w:p>
        </w:tc>
        <w:tc>
          <w:tcPr>
            <w:tcW w:w="6682" w:type="dxa"/>
            <w:gridSpan w:val="2"/>
          </w:tcPr>
          <w:p w14:paraId="37A3A6BA" w14:textId="0F6C1DCE" w:rsidR="00ED188B" w:rsidRPr="00F72559" w:rsidRDefault="00ED188B" w:rsidP="00487B0E">
            <w:pPr>
              <w:rPr>
                <w:kern w:val="2"/>
                <w:szCs w:val="24"/>
              </w:rPr>
            </w:pPr>
            <w:r>
              <w:rPr>
                <w:kern w:val="2"/>
                <w:szCs w:val="24"/>
              </w:rPr>
              <w:t xml:space="preserve">Netaikoma </w:t>
            </w:r>
          </w:p>
        </w:tc>
      </w:tr>
      <w:tr w:rsidR="00487B0E" w14:paraId="2481156D" w14:textId="77777777" w:rsidTr="00635189">
        <w:trPr>
          <w:trHeight w:val="300"/>
        </w:trPr>
        <w:tc>
          <w:tcPr>
            <w:tcW w:w="9776" w:type="dxa"/>
            <w:gridSpan w:val="4"/>
          </w:tcPr>
          <w:p w14:paraId="28216735" w14:textId="77777777" w:rsidR="00487B0E" w:rsidRDefault="00487B0E" w:rsidP="00487B0E">
            <w:pPr>
              <w:jc w:val="center"/>
              <w:rPr>
                <w:b/>
                <w:kern w:val="2"/>
                <w:szCs w:val="24"/>
              </w:rPr>
            </w:pPr>
            <w:r>
              <w:rPr>
                <w:b/>
                <w:kern w:val="2"/>
                <w:szCs w:val="24"/>
              </w:rPr>
              <w:t>11. SUTARTIES GALIOJIMAS IR KEITIMAS</w:t>
            </w:r>
          </w:p>
        </w:tc>
      </w:tr>
      <w:tr w:rsidR="00487B0E" w14:paraId="73E60D0E" w14:textId="77777777" w:rsidTr="00635189">
        <w:trPr>
          <w:trHeight w:val="300"/>
        </w:trPr>
        <w:tc>
          <w:tcPr>
            <w:tcW w:w="3094" w:type="dxa"/>
            <w:gridSpan w:val="2"/>
          </w:tcPr>
          <w:p w14:paraId="071FC0C8" w14:textId="77777777" w:rsidR="00487B0E" w:rsidRDefault="00487B0E" w:rsidP="00487B0E">
            <w:pPr>
              <w:rPr>
                <w:b/>
                <w:kern w:val="2"/>
                <w:szCs w:val="24"/>
              </w:rPr>
            </w:pPr>
            <w:r>
              <w:rPr>
                <w:b/>
                <w:szCs w:val="24"/>
              </w:rPr>
              <w:t>11.1. Sutarties sudarymas ir įsigaliojimas</w:t>
            </w:r>
          </w:p>
        </w:tc>
        <w:tc>
          <w:tcPr>
            <w:tcW w:w="6682" w:type="dxa"/>
            <w:gridSpan w:val="2"/>
          </w:tcPr>
          <w:p w14:paraId="16C571AA" w14:textId="77777777" w:rsidR="00487B0E" w:rsidRDefault="00487B0E" w:rsidP="00487B0E">
            <w:pPr>
              <w:jc w:val="both"/>
              <w:rPr>
                <w:kern w:val="2"/>
                <w:szCs w:val="24"/>
              </w:rPr>
            </w:pPr>
            <w:r>
              <w:rPr>
                <w:kern w:val="2"/>
                <w:szCs w:val="24"/>
              </w:rPr>
              <w:t>Ši Sutartis laikoma sudaryta ir įsigalioja nuo Sutarties pasirašymo dienos (antrosios Šalies pasirašymo dieną).</w:t>
            </w:r>
          </w:p>
          <w:p w14:paraId="04094D45" w14:textId="6E281217" w:rsidR="00487B0E" w:rsidRPr="00CD7F60" w:rsidRDefault="00487B0E" w:rsidP="00487B0E">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C6627D">
              <w:rPr>
                <w:b/>
                <w:bCs/>
                <w:kern w:val="2"/>
                <w:szCs w:val="24"/>
              </w:rPr>
              <w:t>24</w:t>
            </w:r>
            <w:r w:rsidRPr="009A4252">
              <w:rPr>
                <w:kern w:val="2"/>
                <w:szCs w:val="24"/>
              </w:rPr>
              <w:t xml:space="preserve"> (</w:t>
            </w:r>
            <w:r w:rsidRPr="00C6627D">
              <w:rPr>
                <w:b/>
                <w:bCs/>
                <w:kern w:val="2"/>
                <w:szCs w:val="24"/>
              </w:rPr>
              <w:t>dvidešimt keturis</w:t>
            </w:r>
            <w:r w:rsidRPr="00C6627D">
              <w:rPr>
                <w:kern w:val="2"/>
                <w:szCs w:val="24"/>
              </w:rPr>
              <w:t>)</w:t>
            </w:r>
            <w:r w:rsidRPr="00C6627D">
              <w:rPr>
                <w:b/>
                <w:bCs/>
                <w:kern w:val="2"/>
                <w:szCs w:val="24"/>
              </w:rPr>
              <w:t xml:space="preserve"> mėnesius</w:t>
            </w:r>
            <w:r w:rsidRPr="009A4252">
              <w:rPr>
                <w:kern w:val="2"/>
                <w:szCs w:val="24"/>
              </w:rPr>
              <w:t>)</w:t>
            </w:r>
          </w:p>
        </w:tc>
      </w:tr>
      <w:tr w:rsidR="00487B0E" w14:paraId="27B67AC5" w14:textId="77777777" w:rsidTr="00635189">
        <w:trPr>
          <w:trHeight w:val="300"/>
        </w:trPr>
        <w:tc>
          <w:tcPr>
            <w:tcW w:w="3094" w:type="dxa"/>
            <w:gridSpan w:val="2"/>
          </w:tcPr>
          <w:p w14:paraId="5B8FCCBE" w14:textId="77777777" w:rsidR="00487B0E" w:rsidRDefault="00487B0E" w:rsidP="00487B0E">
            <w:pPr>
              <w:rPr>
                <w:b/>
                <w:kern w:val="2"/>
                <w:szCs w:val="24"/>
              </w:rPr>
            </w:pPr>
            <w:r>
              <w:rPr>
                <w:b/>
                <w:kern w:val="2"/>
                <w:szCs w:val="24"/>
              </w:rPr>
              <w:t>11.2. Sutarties galiojimo termino pratęsimas</w:t>
            </w:r>
          </w:p>
        </w:tc>
        <w:tc>
          <w:tcPr>
            <w:tcW w:w="6682" w:type="dxa"/>
            <w:gridSpan w:val="2"/>
          </w:tcPr>
          <w:p w14:paraId="36AE7C33" w14:textId="77777777" w:rsidR="00487B0E" w:rsidRDefault="00487B0E" w:rsidP="00487B0E">
            <w:pPr>
              <w:rPr>
                <w:kern w:val="2"/>
                <w:szCs w:val="24"/>
              </w:rPr>
            </w:pPr>
            <w:r>
              <w:rPr>
                <w:kern w:val="2"/>
                <w:szCs w:val="24"/>
              </w:rPr>
              <w:t>Netaikoma</w:t>
            </w:r>
          </w:p>
          <w:p w14:paraId="6D566D92" w14:textId="77777777" w:rsidR="00487B0E" w:rsidRDefault="00487B0E" w:rsidP="00487B0E">
            <w:pPr>
              <w:jc w:val="both"/>
              <w:rPr>
                <w:kern w:val="2"/>
                <w:szCs w:val="24"/>
              </w:rPr>
            </w:pPr>
          </w:p>
        </w:tc>
      </w:tr>
      <w:tr w:rsidR="00487B0E" w14:paraId="2CB119F6" w14:textId="77777777" w:rsidTr="00635189">
        <w:trPr>
          <w:trHeight w:val="300"/>
        </w:trPr>
        <w:tc>
          <w:tcPr>
            <w:tcW w:w="9776" w:type="dxa"/>
            <w:gridSpan w:val="4"/>
          </w:tcPr>
          <w:p w14:paraId="1E909BAE" w14:textId="77777777" w:rsidR="00487B0E" w:rsidRDefault="00487B0E" w:rsidP="00487B0E">
            <w:pPr>
              <w:jc w:val="center"/>
              <w:rPr>
                <w:b/>
                <w:kern w:val="2"/>
                <w:szCs w:val="24"/>
              </w:rPr>
            </w:pPr>
            <w:r>
              <w:rPr>
                <w:b/>
                <w:kern w:val="2"/>
                <w:szCs w:val="24"/>
              </w:rPr>
              <w:t>12. SUTARTIES NUTRAUKIMAS</w:t>
            </w:r>
          </w:p>
        </w:tc>
      </w:tr>
      <w:tr w:rsidR="00487B0E" w14:paraId="03F6F2B7" w14:textId="77777777" w:rsidTr="00635189">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87B0E" w:rsidRDefault="00487B0E" w:rsidP="00487B0E">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51297" w14:textId="2D60FA39" w:rsidR="00487B0E" w:rsidRDefault="00487B0E" w:rsidP="00487B0E">
            <w:pPr>
              <w:jc w:val="both"/>
              <w:rPr>
                <w:color w:val="4472C4"/>
                <w:kern w:val="2"/>
                <w:szCs w:val="24"/>
              </w:rPr>
            </w:pPr>
            <w:r>
              <w:rPr>
                <w:kern w:val="2"/>
                <w:szCs w:val="24"/>
              </w:rPr>
              <w:t>Sutartis gali būti nutraukiama rašytiniu Šalių susitarimu arba vienašališkai, Bendrosiose sąlygose nustatyta tvarka</w:t>
            </w:r>
          </w:p>
        </w:tc>
      </w:tr>
      <w:tr w:rsidR="00487B0E" w14:paraId="3FAA1B2E" w14:textId="77777777" w:rsidTr="004F35B8">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87B0E" w:rsidRDefault="00487B0E" w:rsidP="00487B0E">
            <w:pPr>
              <w:rPr>
                <w:b/>
                <w:kern w:val="2"/>
                <w:szCs w:val="24"/>
              </w:rPr>
            </w:pPr>
            <w:r>
              <w:rPr>
                <w:b/>
                <w:kern w:val="2"/>
                <w:szCs w:val="24"/>
              </w:rPr>
              <w:t xml:space="preserve">12.2. Esminiai Sutarties </w:t>
            </w:r>
            <w:r>
              <w:rPr>
                <w:b/>
                <w:szCs w:val="24"/>
              </w:rPr>
              <w:t>pažeidimai</w:t>
            </w:r>
          </w:p>
        </w:tc>
        <w:tc>
          <w:tcPr>
            <w:tcW w:w="6718" w:type="dxa"/>
            <w:gridSpan w:val="3"/>
          </w:tcPr>
          <w:p w14:paraId="70FF1E48" w14:textId="77777777" w:rsidR="00487B0E" w:rsidRPr="006B2C29" w:rsidRDefault="00487B0E" w:rsidP="00487B0E">
            <w:pPr>
              <w:jc w:val="both"/>
              <w:rPr>
                <w:kern w:val="2"/>
                <w:szCs w:val="24"/>
              </w:rPr>
            </w:pPr>
            <w:r w:rsidRPr="006B2C29">
              <w:rPr>
                <w:kern w:val="2"/>
                <w:szCs w:val="24"/>
              </w:rPr>
              <w:t>11.2.1. jeigu Tiekėjas nevykdo prisiimtų įsipareigojimų už Sutartyje nustatytą Sutarties kainą / įkainius</w:t>
            </w:r>
            <w:r>
              <w:rPr>
                <w:kern w:val="2"/>
                <w:szCs w:val="24"/>
              </w:rPr>
              <w:t xml:space="preserve"> ir Prekių kokybę</w:t>
            </w:r>
            <w:r w:rsidRPr="006B2C29">
              <w:rPr>
                <w:kern w:val="2"/>
                <w:szCs w:val="24"/>
              </w:rPr>
              <w:t>;</w:t>
            </w:r>
          </w:p>
          <w:p w14:paraId="0639A426" w14:textId="3C312DD2" w:rsidR="00487B0E" w:rsidRPr="00CC6C55" w:rsidRDefault="00487B0E" w:rsidP="00487B0E">
            <w:pPr>
              <w:tabs>
                <w:tab w:val="left" w:pos="567"/>
                <w:tab w:val="left" w:pos="851"/>
                <w:tab w:val="left" w:pos="992"/>
                <w:tab w:val="left" w:pos="1134"/>
              </w:tabs>
              <w:spacing w:line="257" w:lineRule="auto"/>
              <w:jc w:val="both"/>
              <w:rPr>
                <w:rFonts w:eastAsia="Arial"/>
                <w:kern w:val="2"/>
                <w:szCs w:val="24"/>
                <w:lang w:val="lt"/>
              </w:rPr>
            </w:pPr>
            <w:r w:rsidRPr="00CC6C55">
              <w:rPr>
                <w:rFonts w:eastAsia="Arial"/>
                <w:kern w:val="2"/>
                <w:szCs w:val="24"/>
                <w:lang w:val="lt"/>
              </w:rPr>
              <w:t>11.2.</w:t>
            </w:r>
            <w:r>
              <w:rPr>
                <w:rFonts w:eastAsia="Arial"/>
                <w:kern w:val="2"/>
                <w:szCs w:val="24"/>
                <w:lang w:val="lt"/>
              </w:rPr>
              <w:t>2</w:t>
            </w:r>
            <w:r w:rsidRPr="00CC6C55">
              <w:rPr>
                <w:rFonts w:eastAsia="Arial"/>
                <w:kern w:val="2"/>
                <w:szCs w:val="24"/>
                <w:lang w:val="lt"/>
              </w:rPr>
              <w:t xml:space="preserve">. Tiekėjas pažeidžia Prekių </w:t>
            </w:r>
            <w:r>
              <w:rPr>
                <w:rFonts w:eastAsia="Arial"/>
                <w:kern w:val="2"/>
                <w:szCs w:val="24"/>
                <w:lang w:val="lt"/>
              </w:rPr>
              <w:t>pateikimo</w:t>
            </w:r>
            <w:r w:rsidRPr="00CC6C55">
              <w:rPr>
                <w:rFonts w:eastAsia="Arial"/>
                <w:kern w:val="2"/>
                <w:szCs w:val="24"/>
                <w:lang w:val="lt"/>
              </w:rPr>
              <w:t xml:space="preserve"> terminus ir dėl Prekių pristatymo vėlavimo Prekės tampa nebereikalingos;</w:t>
            </w:r>
          </w:p>
          <w:p w14:paraId="2AC0C09D" w14:textId="6C5B002C" w:rsidR="00487B0E" w:rsidRPr="004835C0" w:rsidRDefault="00487B0E" w:rsidP="00487B0E">
            <w:pPr>
              <w:spacing w:line="257" w:lineRule="auto"/>
              <w:jc w:val="both"/>
              <w:rPr>
                <w:rFonts w:eastAsia="Arial"/>
                <w:kern w:val="2"/>
                <w:szCs w:val="24"/>
                <w:lang w:val="lt"/>
              </w:rPr>
            </w:pPr>
            <w:r w:rsidRPr="00CC6C55">
              <w:rPr>
                <w:rFonts w:eastAsia="Arial"/>
                <w:kern w:val="2"/>
                <w:szCs w:val="24"/>
                <w:lang w:val="lt"/>
              </w:rPr>
              <w:t>11.2.</w:t>
            </w:r>
            <w:r>
              <w:rPr>
                <w:rFonts w:eastAsia="Arial"/>
                <w:kern w:val="2"/>
                <w:szCs w:val="24"/>
                <w:lang w:val="lt"/>
              </w:rPr>
              <w:t>3</w:t>
            </w:r>
            <w:r w:rsidRPr="00CC6C55">
              <w:rPr>
                <w:rFonts w:eastAsia="Arial"/>
                <w:kern w:val="2"/>
                <w:szCs w:val="24"/>
                <w:lang w:val="lt"/>
              </w:rPr>
              <w:t>. Tiekėjas daugiau kaip 2 (du) kartus pristato Prekes, kurios neatitinka Sutartyje ir (ar) Įstatymuose nustatytų reikalavimų Prekėms</w:t>
            </w:r>
            <w:r>
              <w:rPr>
                <w:rFonts w:eastAsia="Arial"/>
                <w:kern w:val="2"/>
                <w:szCs w:val="24"/>
                <w:lang w:val="lt"/>
              </w:rPr>
              <w:t>.</w:t>
            </w:r>
          </w:p>
        </w:tc>
      </w:tr>
      <w:tr w:rsidR="00487B0E" w14:paraId="16E64D10" w14:textId="77777777" w:rsidTr="00635189">
        <w:trPr>
          <w:trHeight w:val="300"/>
        </w:trPr>
        <w:tc>
          <w:tcPr>
            <w:tcW w:w="9776" w:type="dxa"/>
            <w:gridSpan w:val="4"/>
          </w:tcPr>
          <w:p w14:paraId="7BE18CDF" w14:textId="74DBB73D" w:rsidR="00487B0E" w:rsidRDefault="00487B0E" w:rsidP="00487B0E">
            <w:pPr>
              <w:jc w:val="center"/>
              <w:rPr>
                <w:kern w:val="2"/>
                <w:szCs w:val="24"/>
              </w:rPr>
            </w:pPr>
            <w:r>
              <w:rPr>
                <w:b/>
                <w:kern w:val="2"/>
                <w:szCs w:val="24"/>
              </w:rPr>
              <w:t xml:space="preserve">13. APLINKOS APSAUGOS IR SOCIALINIAI KRITERIJAI </w:t>
            </w:r>
          </w:p>
        </w:tc>
      </w:tr>
      <w:tr w:rsidR="00487B0E" w14:paraId="05D8A05A" w14:textId="77777777" w:rsidTr="00635189">
        <w:trPr>
          <w:trHeight w:val="300"/>
        </w:trPr>
        <w:tc>
          <w:tcPr>
            <w:tcW w:w="3058" w:type="dxa"/>
          </w:tcPr>
          <w:p w14:paraId="1C2710A4" w14:textId="13927775" w:rsidR="00487B0E" w:rsidRDefault="00487B0E" w:rsidP="00487B0E">
            <w:pPr>
              <w:rPr>
                <w:b/>
                <w:kern w:val="2"/>
                <w:szCs w:val="24"/>
              </w:rPr>
            </w:pPr>
            <w:r>
              <w:rPr>
                <w:b/>
                <w:bCs/>
                <w:kern w:val="2"/>
                <w:szCs w:val="24"/>
              </w:rPr>
              <w:t>13.1. Aplinkosauginių kriterijų nustatymo teisinis pagrindas</w:t>
            </w:r>
          </w:p>
        </w:tc>
        <w:tc>
          <w:tcPr>
            <w:tcW w:w="6718" w:type="dxa"/>
            <w:gridSpan w:val="3"/>
          </w:tcPr>
          <w:p w14:paraId="53C9F569" w14:textId="0BE72FC9" w:rsidR="00487B0E" w:rsidRDefault="00487B0E" w:rsidP="00487B0E">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3B7E34">
              <w:rPr>
                <w:color w:val="000000"/>
                <w:kern w:val="2"/>
                <w:szCs w:val="24"/>
                <w:shd w:val="clear" w:color="auto" w:fill="FFFFFF"/>
              </w:rPr>
              <w:t xml:space="preserve">4.4.4. </w:t>
            </w:r>
            <w:r>
              <w:rPr>
                <w:color w:val="000000"/>
                <w:kern w:val="2"/>
                <w:szCs w:val="24"/>
                <w:shd w:val="clear" w:color="auto" w:fill="FFFFFF"/>
              </w:rPr>
              <w:t>papunkčiu</w:t>
            </w:r>
          </w:p>
        </w:tc>
      </w:tr>
      <w:tr w:rsidR="00487B0E" w14:paraId="419E8DA3" w14:textId="77777777" w:rsidTr="00635189">
        <w:trPr>
          <w:trHeight w:val="300"/>
        </w:trPr>
        <w:tc>
          <w:tcPr>
            <w:tcW w:w="3058" w:type="dxa"/>
          </w:tcPr>
          <w:p w14:paraId="628C630D" w14:textId="3E200672" w:rsidR="00487B0E" w:rsidRDefault="00487B0E" w:rsidP="00487B0E">
            <w:pPr>
              <w:rPr>
                <w:b/>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6718" w:type="dxa"/>
            <w:gridSpan w:val="3"/>
          </w:tcPr>
          <w:p w14:paraId="408164BA" w14:textId="77777777" w:rsidR="00487B0E" w:rsidRDefault="00487B0E" w:rsidP="00487B0E">
            <w:pPr>
              <w:rPr>
                <w:kern w:val="2"/>
                <w:szCs w:val="24"/>
                <w:shd w:val="clear" w:color="auto" w:fill="FFFFFF"/>
              </w:rPr>
            </w:pPr>
            <w:r>
              <w:rPr>
                <w:kern w:val="2"/>
                <w:szCs w:val="24"/>
                <w:shd w:val="clear" w:color="auto" w:fill="FFFFFF"/>
              </w:rPr>
              <w:t>Netaikoma</w:t>
            </w:r>
          </w:p>
          <w:p w14:paraId="3F01FD60" w14:textId="77777777" w:rsidR="00487B0E" w:rsidRDefault="00487B0E" w:rsidP="00487B0E">
            <w:pPr>
              <w:rPr>
                <w:kern w:val="2"/>
                <w:szCs w:val="24"/>
                <w:shd w:val="clear" w:color="auto" w:fill="FFFFFF"/>
              </w:rPr>
            </w:pPr>
          </w:p>
          <w:p w14:paraId="2BF3C378" w14:textId="32BE103B" w:rsidR="00487B0E" w:rsidRPr="00F72559" w:rsidRDefault="00487B0E" w:rsidP="00487B0E">
            <w:pPr>
              <w:rPr>
                <w:color w:val="000000"/>
                <w:kern w:val="2"/>
                <w:szCs w:val="24"/>
                <w:shd w:val="clear" w:color="auto" w:fill="FFFFFF"/>
              </w:rPr>
            </w:pPr>
          </w:p>
        </w:tc>
      </w:tr>
      <w:tr w:rsidR="00487B0E" w14:paraId="15828A45" w14:textId="77777777" w:rsidTr="00635189">
        <w:trPr>
          <w:trHeight w:val="300"/>
        </w:trPr>
        <w:tc>
          <w:tcPr>
            <w:tcW w:w="3058" w:type="dxa"/>
          </w:tcPr>
          <w:p w14:paraId="31D0CCA8" w14:textId="4C819298" w:rsidR="00487B0E" w:rsidRDefault="00487B0E" w:rsidP="00487B0E">
            <w:pPr>
              <w:rPr>
                <w:b/>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18" w:type="dxa"/>
            <w:gridSpan w:val="3"/>
          </w:tcPr>
          <w:p w14:paraId="32482A11" w14:textId="31D214B7" w:rsidR="00487B0E" w:rsidRDefault="00487B0E" w:rsidP="00487B0E">
            <w:pPr>
              <w:jc w:val="both"/>
              <w:rPr>
                <w:color w:val="000000"/>
                <w:kern w:val="2"/>
                <w:szCs w:val="24"/>
                <w:shd w:val="clear" w:color="auto" w:fill="FFFFFF"/>
              </w:rPr>
            </w:pPr>
            <w:r w:rsidRPr="008140BC">
              <w:rPr>
                <w:kern w:val="2"/>
                <w:szCs w:val="24"/>
              </w:rPr>
              <w:t xml:space="preserve">Prekių teikėjas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w:t>
            </w:r>
            <w:r w:rsidRPr="008140BC">
              <w:rPr>
                <w:kern w:val="2"/>
                <w:szCs w:val="24"/>
              </w:rPr>
              <w:lastRenderedPageBreak/>
              <w:t xml:space="preserve">būtinybei spausdinti, naudojamas perdirbtas popierius, kuris atitinka žaliojo pirkimo reikalavimus, patvirtintus </w:t>
            </w:r>
            <w:r w:rsidRPr="008140BC">
              <w:rPr>
                <w:kern w:val="2"/>
                <w:szCs w:val="24"/>
                <w:shd w:val="clear" w:color="auto" w:fill="FFFFFF"/>
              </w:rPr>
              <w:t>Tvarkos apraše.</w:t>
            </w:r>
          </w:p>
        </w:tc>
      </w:tr>
      <w:tr w:rsidR="00487B0E" w14:paraId="1CF58E95" w14:textId="77777777" w:rsidTr="00635189">
        <w:trPr>
          <w:trHeight w:val="300"/>
        </w:trPr>
        <w:tc>
          <w:tcPr>
            <w:tcW w:w="9776" w:type="dxa"/>
            <w:gridSpan w:val="4"/>
          </w:tcPr>
          <w:p w14:paraId="477CE1F7" w14:textId="49346592" w:rsidR="00487B0E" w:rsidRPr="00C135F9" w:rsidRDefault="00487B0E" w:rsidP="00487B0E">
            <w:pPr>
              <w:jc w:val="center"/>
              <w:rPr>
                <w:b/>
                <w:kern w:val="2"/>
                <w:szCs w:val="24"/>
              </w:rPr>
            </w:pPr>
            <w:r>
              <w:rPr>
                <w:b/>
                <w:kern w:val="2"/>
                <w:szCs w:val="24"/>
              </w:rPr>
              <w:lastRenderedPageBreak/>
              <w:t xml:space="preserve">14. BENDRŲJŲ SĄLYGŲ PAKEITIMAI IR PAPILDYMAI </w:t>
            </w:r>
          </w:p>
        </w:tc>
      </w:tr>
      <w:tr w:rsidR="00487B0E" w14:paraId="3CC1A2DB" w14:textId="77777777" w:rsidTr="00635189">
        <w:trPr>
          <w:trHeight w:val="300"/>
        </w:trPr>
        <w:tc>
          <w:tcPr>
            <w:tcW w:w="3058" w:type="dxa"/>
          </w:tcPr>
          <w:p w14:paraId="136BB968" w14:textId="77777777" w:rsidR="00487B0E" w:rsidRDefault="00487B0E" w:rsidP="00487B0E">
            <w:pPr>
              <w:rPr>
                <w:b/>
                <w:kern w:val="2"/>
                <w:szCs w:val="24"/>
              </w:rPr>
            </w:pPr>
            <w:r>
              <w:rPr>
                <w:b/>
                <w:kern w:val="2"/>
                <w:szCs w:val="24"/>
              </w:rPr>
              <w:t xml:space="preserve">14.1. </w:t>
            </w:r>
          </w:p>
        </w:tc>
        <w:tc>
          <w:tcPr>
            <w:tcW w:w="6718" w:type="dxa"/>
            <w:gridSpan w:val="3"/>
          </w:tcPr>
          <w:p w14:paraId="40AB414D" w14:textId="213FFEED" w:rsidR="00487B0E" w:rsidRPr="00E21E57" w:rsidRDefault="00487B0E" w:rsidP="00487B0E">
            <w:pPr>
              <w:jc w:val="both"/>
              <w:rPr>
                <w:kern w:val="2"/>
                <w:szCs w:val="24"/>
              </w:rPr>
            </w:pPr>
            <w:r w:rsidRPr="00E21E57">
              <w:rPr>
                <w:kern w:val="2"/>
                <w:szCs w:val="24"/>
              </w:rPr>
              <w:t xml:space="preserve">Šalys susitaria papildyti Sutarties Bendrąsias sąlygas nurodytu punktu, tačiau kitų punktų numeracijos nekeisti: </w:t>
            </w:r>
          </w:p>
          <w:p w14:paraId="765F3002" w14:textId="551D284C" w:rsidR="00487B0E" w:rsidRPr="00E21E57" w:rsidRDefault="00487B0E" w:rsidP="00487B0E">
            <w:pPr>
              <w:jc w:val="both"/>
              <w:rPr>
                <w:kern w:val="2"/>
                <w:szCs w:val="24"/>
              </w:rPr>
            </w:pPr>
            <w:r w:rsidRPr="00E21E57">
              <w:rPr>
                <w:kern w:val="2"/>
                <w:szCs w:val="24"/>
              </w:rPr>
              <w:t xml:space="preserve">14.3.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(priedas Nr. </w:t>
            </w:r>
            <w:r>
              <w:rPr>
                <w:kern w:val="2"/>
                <w:szCs w:val="24"/>
              </w:rPr>
              <w:t>3</w:t>
            </w:r>
            <w:r w:rsidRPr="00E21E57">
              <w:rPr>
                <w:kern w:val="2"/>
                <w:szCs w:val="24"/>
              </w:rPr>
              <w:t>) (jei taikoma).</w:t>
            </w:r>
          </w:p>
        </w:tc>
      </w:tr>
      <w:tr w:rsidR="00487B0E" w14:paraId="58E985F1" w14:textId="77777777" w:rsidTr="00635189">
        <w:trPr>
          <w:trHeight w:val="300"/>
        </w:trPr>
        <w:tc>
          <w:tcPr>
            <w:tcW w:w="3058" w:type="dxa"/>
          </w:tcPr>
          <w:p w14:paraId="7F5B558C" w14:textId="0D37DB39" w:rsidR="00487B0E" w:rsidRDefault="00487B0E" w:rsidP="00487B0E">
            <w:pPr>
              <w:rPr>
                <w:b/>
                <w:kern w:val="2"/>
                <w:szCs w:val="24"/>
              </w:rPr>
            </w:pPr>
            <w:r>
              <w:rPr>
                <w:b/>
                <w:kern w:val="2"/>
                <w:szCs w:val="24"/>
              </w:rPr>
              <w:t>14.2.</w:t>
            </w:r>
          </w:p>
        </w:tc>
        <w:tc>
          <w:tcPr>
            <w:tcW w:w="6718" w:type="dxa"/>
            <w:gridSpan w:val="3"/>
          </w:tcPr>
          <w:p w14:paraId="3566B473" w14:textId="77777777" w:rsidR="00487B0E" w:rsidRPr="00E21E57" w:rsidRDefault="00487B0E" w:rsidP="00487B0E">
            <w:pPr>
              <w:jc w:val="both"/>
              <w:rPr>
                <w:kern w:val="2"/>
                <w:szCs w:val="24"/>
              </w:rPr>
            </w:pPr>
            <w:r w:rsidRPr="00E21E57">
              <w:rPr>
                <w:kern w:val="2"/>
                <w:szCs w:val="24"/>
              </w:rPr>
              <w:t xml:space="preserve">Šalys susitaria papildyti Sutarties Bendrąsias sąlygas nurodytais punktais: </w:t>
            </w:r>
          </w:p>
          <w:p w14:paraId="4025683C" w14:textId="2C31A3D8" w:rsidR="00487B0E" w:rsidRPr="00E21E57" w:rsidRDefault="00487B0E" w:rsidP="00487B0E">
            <w:pPr>
              <w:jc w:val="both"/>
              <w:rPr>
                <w:kern w:val="2"/>
                <w:szCs w:val="24"/>
              </w:rPr>
            </w:pPr>
            <w:r w:rsidRPr="00E21E57">
              <w:rPr>
                <w:kern w:val="2"/>
                <w:szCs w:val="24"/>
              </w:rPr>
              <w:t>16.</w:t>
            </w:r>
            <w:r w:rsidR="00A13B4D">
              <w:rPr>
                <w:kern w:val="2"/>
                <w:szCs w:val="24"/>
              </w:rPr>
              <w:t>5</w:t>
            </w:r>
            <w:r w:rsidRPr="00E21E57">
              <w:rPr>
                <w:kern w:val="2"/>
                <w:szCs w:val="24"/>
              </w:rPr>
              <w:t>. Tiekėjas papildomai pareiškia ir garantuoja Pirkėjui, kad:</w:t>
            </w:r>
          </w:p>
          <w:p w14:paraId="761C9212" w14:textId="65BC20D4" w:rsidR="00487B0E" w:rsidRPr="00E21E57" w:rsidRDefault="00487B0E" w:rsidP="00487B0E">
            <w:pPr>
              <w:jc w:val="both"/>
              <w:rPr>
                <w:kern w:val="2"/>
                <w:szCs w:val="24"/>
              </w:rPr>
            </w:pPr>
            <w:r w:rsidRPr="00E21E57">
              <w:rPr>
                <w:kern w:val="2"/>
                <w:szCs w:val="24"/>
              </w:rPr>
              <w:t>16.</w:t>
            </w:r>
            <w:r w:rsidR="00A13B4D">
              <w:rPr>
                <w:kern w:val="2"/>
                <w:szCs w:val="24"/>
              </w:rPr>
              <w:t>5</w:t>
            </w:r>
            <w:r w:rsidRPr="00E21E57">
              <w:rPr>
                <w:kern w:val="2"/>
                <w:szCs w:val="24"/>
              </w:rPr>
              <w:t>.1 tiek Sutarties sudarymo metu, tiek visą jos galiojimo laikotarpį Tiekėjas ir (ar) jo akcininkas (-ai) ir (ar) tiesioginis (-</w:t>
            </w:r>
            <w:proofErr w:type="spellStart"/>
            <w:r w:rsidRPr="00E21E57">
              <w:rPr>
                <w:kern w:val="2"/>
                <w:szCs w:val="24"/>
              </w:rPr>
              <w:t>iai</w:t>
            </w:r>
            <w:proofErr w:type="spellEnd"/>
            <w:r w:rsidRPr="00E21E57">
              <w:rPr>
                <w:kern w:val="2"/>
                <w:szCs w:val="24"/>
              </w:rPr>
              <w:t>) galutinis (-</w:t>
            </w:r>
            <w:proofErr w:type="spellStart"/>
            <w:r w:rsidRPr="00E21E57">
              <w:rPr>
                <w:kern w:val="2"/>
                <w:szCs w:val="24"/>
              </w:rPr>
              <w:t>iai</w:t>
            </w:r>
            <w:proofErr w:type="spellEnd"/>
            <w:r w:rsidRPr="00E21E57">
              <w:rPr>
                <w:kern w:val="2"/>
                <w:szCs w:val="24"/>
              </w:rPr>
              <w:t xml:space="preserve">) naudos gavėjas (-ai) ir (ar) jų valdomas (-i) subjektas (--ai) ar pasitelkiamas subtiekėjas (toliau – Subjektai), nėra įtraukti į bet kokį Europos Sąjungos </w:t>
            </w:r>
            <w:r w:rsidR="00E14873">
              <w:rPr>
                <w:i/>
                <w:iCs/>
              </w:rPr>
              <w:t xml:space="preserve">ir (ar) Jungtinių Tautų ir (ar) Didžiosios Britanijos ir (ar) Jungtinių Amerikos Valstijų </w:t>
            </w:r>
            <w:r w:rsidRPr="00E21E57">
              <w:rPr>
                <w:kern w:val="2"/>
                <w:szCs w:val="24"/>
              </w:rPr>
              <w:t>ir (ar) Lietuvos Respublikos prekybinių, ekonominių, finansinių ar kitų sankcijų sąrašą (-</w:t>
            </w:r>
            <w:proofErr w:type="spellStart"/>
            <w:r w:rsidRPr="00E21E57">
              <w:rPr>
                <w:kern w:val="2"/>
                <w:szCs w:val="24"/>
              </w:rPr>
              <w:t>us</w:t>
            </w:r>
            <w:proofErr w:type="spellEnd"/>
            <w:r w:rsidRPr="00E21E57">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411CB94C" w14:textId="6D1D9B46" w:rsidR="00487B0E" w:rsidRPr="00E21E57" w:rsidRDefault="00487B0E" w:rsidP="00487B0E">
            <w:pPr>
              <w:jc w:val="both"/>
              <w:rPr>
                <w:kern w:val="2"/>
                <w:szCs w:val="24"/>
              </w:rPr>
            </w:pPr>
            <w:r w:rsidRPr="00E21E57">
              <w:rPr>
                <w:kern w:val="2"/>
                <w:szCs w:val="24"/>
              </w:rPr>
              <w:t>16.</w:t>
            </w:r>
            <w:r w:rsidR="00A13B4D">
              <w:rPr>
                <w:kern w:val="2"/>
                <w:szCs w:val="24"/>
              </w:rPr>
              <w:t>5</w:t>
            </w:r>
            <w:r w:rsidRPr="00E21E57">
              <w:rPr>
                <w:kern w:val="2"/>
                <w:szCs w:val="24"/>
              </w:rPr>
              <w:t>.2. jeigu Sutarties vykdymo metu tampa žinoma prieš Pirkėją nukreiptos korupcinio pobūdžio veikos duomenys, nedelsiant apie tai informuoti Pirkėją ir (ar) imtis kitų teisėtų ir pakankamų priemonių neteisėtai veikai nutraukti;</w:t>
            </w:r>
          </w:p>
          <w:p w14:paraId="05FD5CB9" w14:textId="1AF7BF77" w:rsidR="00487B0E" w:rsidRPr="00E21E57" w:rsidRDefault="00487B0E" w:rsidP="00487B0E">
            <w:pPr>
              <w:jc w:val="both"/>
              <w:rPr>
                <w:kern w:val="2"/>
                <w:szCs w:val="24"/>
              </w:rPr>
            </w:pPr>
            <w:r w:rsidRPr="00E21E57">
              <w:rPr>
                <w:kern w:val="2"/>
                <w:szCs w:val="24"/>
              </w:rPr>
              <w:t>16.</w:t>
            </w:r>
            <w:r w:rsidR="00A13B4D">
              <w:rPr>
                <w:kern w:val="2"/>
                <w:szCs w:val="24"/>
              </w:rPr>
              <w:t>5</w:t>
            </w:r>
            <w:r w:rsidRPr="00E21E57">
              <w:rPr>
                <w:kern w:val="2"/>
                <w:szCs w:val="24"/>
              </w:rPr>
              <w:t xml:space="preserve">.3. nedelsiant informuoti Pirkėją apie Sutarties galiojimo metu atsiradusias aplinkybes, dėl kurių Sutartis ar Tiekėjas (ir subtiekėjas, jeigu jis pasitelkiamas) gali neatitikti Antikorupcinės politikos, Dovanų politikos, Interesų konfliktų valdymo politikos, Tiekėjų elgesio kodekso, nacionalinio saugumo, korupcijos prevencijos, </w:t>
            </w:r>
            <w:r w:rsidRPr="00E21E57">
              <w:rPr>
                <w:kern w:val="2"/>
                <w:szCs w:val="24"/>
              </w:rPr>
              <w:lastRenderedPageBreak/>
              <w:t>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58B5221" w14:textId="1413E3A0" w:rsidR="00487B0E" w:rsidRPr="00E21E57" w:rsidRDefault="00487B0E" w:rsidP="00487B0E">
            <w:pPr>
              <w:jc w:val="both"/>
            </w:pPr>
            <w:r w:rsidRPr="00E21E57">
              <w:t>16.</w:t>
            </w:r>
            <w:r w:rsidR="00A13B4D">
              <w:t>5</w:t>
            </w:r>
            <w:r w:rsidRPr="00E21E57">
              <w:t>.3.1.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7CDAC21B" w14:textId="77777777" w:rsidR="00487B0E" w:rsidRDefault="00487B0E" w:rsidP="00487B0E">
            <w:pPr>
              <w:jc w:val="both"/>
            </w:pPr>
            <w:hyperlink r:id="rId10" w:tgtFrame="_blank" w:tooltip="https://vmu.lt/wp-content/uploads/2021/08/antikorupcine-politika.pdf" w:history="1">
              <w:r>
                <w:rPr>
                  <w:rStyle w:val="Hipersaitas"/>
                </w:rPr>
                <w:t>https://vmu.lt/wp-content/uploads/2021/08/Antikorupcine-politika.pdf</w:t>
              </w:r>
            </w:hyperlink>
            <w:r>
              <w:t>.</w:t>
            </w:r>
          </w:p>
          <w:p w14:paraId="6F558B67" w14:textId="6CF8F74E" w:rsidR="00487B0E" w:rsidRDefault="00487B0E" w:rsidP="00487B0E">
            <w:pPr>
              <w:jc w:val="both"/>
            </w:pPr>
            <w:r>
              <w:t>16.</w:t>
            </w:r>
            <w:r w:rsidR="00A13B4D">
              <w:t>5</w:t>
            </w:r>
            <w:r>
              <w:t>.3.2. Dovanų politika – dokumentas, kuriuo apibrėžiamos valstybės įmonės Valstybinių miškų urėdijos darbuotojų elgesio su dovanomis ir neteisėtu atlygiu principinės nuostatos. Su dokumentu galima susipažinti </w:t>
            </w:r>
            <w:hyperlink r:id="rId11" w:tgtFrame="_blank" w:tooltip="https://vmu.lt/wp-content/uploads/2022/09/dovanu-politika-1.pdf" w:history="1">
              <w:r>
                <w:rPr>
                  <w:rStyle w:val="Hipersaitas"/>
                </w:rPr>
                <w:t>https://vmu.lt/wp-content/uploads/2022/09/Dovanu-politika-1.pdf</w:t>
              </w:r>
            </w:hyperlink>
            <w:r>
              <w:t> </w:t>
            </w:r>
            <w:r>
              <w:br/>
              <w:t>16.</w:t>
            </w:r>
            <w:r w:rsidR="00A13B4D">
              <w:t>5</w:t>
            </w:r>
            <w:r>
              <w:t>.3.3.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3FD1E987" w14:textId="77777777" w:rsidR="00487B0E" w:rsidRDefault="00487B0E" w:rsidP="00487B0E">
            <w:pPr>
              <w:jc w:val="both"/>
            </w:pPr>
            <w:hyperlink r:id="rId12" w:tgtFrame="_blank" w:tooltip="https://vmu.lt/wp-content/uploads/2021/08/interesu-konfliktu-vengimo-politika.pdf" w:history="1">
              <w:r>
                <w:rPr>
                  <w:rStyle w:val="Hipersaitas"/>
                </w:rPr>
                <w:t>https://vmu.lt/wp-content/uploads/2021/08/Interesu-konfliktu-vengimo-politika.pdf</w:t>
              </w:r>
            </w:hyperlink>
            <w:r>
              <w:t>.</w:t>
            </w:r>
          </w:p>
          <w:p w14:paraId="1A6944B8" w14:textId="44283DA4" w:rsidR="00487B0E" w:rsidRPr="00A35387" w:rsidRDefault="00487B0E" w:rsidP="00487B0E">
            <w:pPr>
              <w:jc w:val="both"/>
              <w:rPr>
                <w:kern w:val="2"/>
                <w:szCs w:val="24"/>
              </w:rPr>
            </w:pPr>
            <w:r w:rsidRPr="00A35387">
              <w:rPr>
                <w:kern w:val="2"/>
                <w:szCs w:val="24"/>
              </w:rPr>
              <w:t>16.</w:t>
            </w:r>
            <w:r w:rsidR="00A13B4D">
              <w:rPr>
                <w:kern w:val="2"/>
                <w:szCs w:val="24"/>
              </w:rPr>
              <w:t>6</w:t>
            </w:r>
            <w:r w:rsidRPr="00A35387">
              <w:rPr>
                <w:kern w:val="2"/>
                <w:szCs w:val="24"/>
              </w:rPr>
              <w:t>.</w:t>
            </w:r>
            <w:r w:rsidRPr="00A35387">
              <w:rPr>
                <w:rFonts w:ascii="Aptos" w:eastAsiaTheme="minorHAnsi" w:hAnsi="Aptos" w:cs="Aptos"/>
                <w:sz w:val="22"/>
                <w:szCs w:val="22"/>
                <w14:ligatures w14:val="standardContextual"/>
              </w:rPr>
              <w:t xml:space="preserve"> </w:t>
            </w:r>
            <w:r w:rsidRPr="00A35387">
              <w:rPr>
                <w:kern w:val="2"/>
                <w:szCs w:val="24"/>
              </w:rPr>
              <w:t>Tiekėjas įsipareigoja susipažinti su tiekėjo elgesio kodeksu </w:t>
            </w:r>
            <w:hyperlink r:id="rId13" w:tgtFrame="_blank" w:tooltip="https://vmu.lt/wp-content/uploads/2025/01/tiekeju-elgesio-kodeksas.pdf" w:history="1">
              <w:r w:rsidRPr="00A942CA">
                <w:rPr>
                  <w:rStyle w:val="Hipersaitas"/>
                  <w:kern w:val="2"/>
                  <w:szCs w:val="24"/>
                </w:rPr>
                <w:t>https://vmu.lt/wp-content/uploads/2025/01/Tiekeju-elgesio-kodeksas.pdf</w:t>
              </w:r>
            </w:hyperlink>
            <w:r w:rsidRPr="00A942CA">
              <w:rPr>
                <w:color w:val="388600"/>
                <w:kern w:val="2"/>
                <w:szCs w:val="24"/>
              </w:rPr>
              <w:t xml:space="preserve"> </w:t>
            </w:r>
            <w:r w:rsidRPr="00A35387">
              <w:rPr>
                <w:kern w:val="2"/>
                <w:szCs w:val="24"/>
              </w:rPr>
              <w:t>prieš pradedant vykdyti sutartį ir laikytis šio kodekso nuostatų bei Pirkėjui pareikalavus pateikti visą informaciją apie teisės aktų ir Tiekėjų elgesio kodekso nuostatų laikymąsi.</w:t>
            </w:r>
          </w:p>
          <w:p w14:paraId="6DEDDAA3" w14:textId="41A3F71F" w:rsidR="00487B0E" w:rsidRPr="009B2464" w:rsidRDefault="00487B0E" w:rsidP="00487B0E">
            <w:pPr>
              <w:jc w:val="both"/>
              <w:rPr>
                <w:kern w:val="2"/>
                <w:szCs w:val="24"/>
              </w:rPr>
            </w:pPr>
            <w:r w:rsidRPr="00A35387">
              <w:rPr>
                <w:kern w:val="2"/>
                <w:szCs w:val="24"/>
              </w:rPr>
              <w:t>16.</w:t>
            </w:r>
            <w:r w:rsidR="00A13B4D">
              <w:rPr>
                <w:kern w:val="2"/>
                <w:szCs w:val="24"/>
              </w:rPr>
              <w:t>7</w:t>
            </w:r>
            <w:r w:rsidRPr="00A35387">
              <w:rPr>
                <w:kern w:val="2"/>
                <w:szCs w:val="24"/>
              </w:rPr>
              <w:t>. Pirkėjas papildomai pareiškia, kad supažindins Sutartį vykdysiančius Tiekėjo (ir subtiekėjo, jeigu jis pasitelkiamas) darbuotojus su Užsakovo Antikorupcinės politikos, Interesų konfliktų vengimo politikos, Dovanų politikos ir Tiekėjo elgesio kodekso nuostatomis</w:t>
            </w:r>
            <w:r w:rsidRPr="00635189">
              <w:rPr>
                <w:color w:val="388600"/>
                <w:kern w:val="2"/>
                <w:szCs w:val="24"/>
              </w:rPr>
              <w:t xml:space="preserve"> </w:t>
            </w:r>
            <w:r w:rsidRPr="00A35387">
              <w:rPr>
                <w:kern w:val="2"/>
                <w:szCs w:val="24"/>
              </w:rPr>
              <w:t>(</w:t>
            </w:r>
            <w:hyperlink r:id="rId14" w:history="1">
              <w:r w:rsidRPr="00A35387">
                <w:rPr>
                  <w:rStyle w:val="Hipersaitas"/>
                  <w:color w:val="auto"/>
                  <w:kern w:val="2"/>
                  <w:szCs w:val="24"/>
                </w:rPr>
                <w:t>https://vmu.lt/korupcijos-prevencija/</w:t>
              </w:r>
            </w:hyperlink>
            <w:r w:rsidRPr="00A35387">
              <w:rPr>
                <w:kern w:val="2"/>
                <w:szCs w:val="24"/>
              </w:rPr>
              <w:t>) prieš pradedant vykdyti Sutartį.</w:t>
            </w:r>
          </w:p>
        </w:tc>
      </w:tr>
      <w:tr w:rsidR="00487B0E" w14:paraId="4846007B" w14:textId="77777777" w:rsidTr="00635189">
        <w:trPr>
          <w:trHeight w:val="300"/>
        </w:trPr>
        <w:tc>
          <w:tcPr>
            <w:tcW w:w="3058" w:type="dxa"/>
          </w:tcPr>
          <w:p w14:paraId="3F8C7F9F" w14:textId="1A55C396" w:rsidR="00487B0E" w:rsidRDefault="00487B0E" w:rsidP="00487B0E">
            <w:pPr>
              <w:rPr>
                <w:b/>
                <w:kern w:val="2"/>
                <w:szCs w:val="24"/>
              </w:rPr>
            </w:pPr>
            <w:r w:rsidRPr="00600B46">
              <w:rPr>
                <w:b/>
                <w:kern w:val="2"/>
                <w:szCs w:val="24"/>
              </w:rPr>
              <w:lastRenderedPageBreak/>
              <w:t>14.</w:t>
            </w:r>
            <w:r>
              <w:rPr>
                <w:b/>
                <w:kern w:val="2"/>
                <w:szCs w:val="24"/>
              </w:rPr>
              <w:t>3</w:t>
            </w:r>
            <w:r w:rsidRPr="00600B46">
              <w:rPr>
                <w:b/>
                <w:kern w:val="2"/>
                <w:szCs w:val="24"/>
              </w:rPr>
              <w:t>.</w:t>
            </w:r>
          </w:p>
        </w:tc>
        <w:tc>
          <w:tcPr>
            <w:tcW w:w="6718" w:type="dxa"/>
            <w:gridSpan w:val="3"/>
          </w:tcPr>
          <w:p w14:paraId="1E144B40" w14:textId="77777777" w:rsidR="00487B0E" w:rsidRPr="00A35387" w:rsidRDefault="00487B0E" w:rsidP="00487B0E">
            <w:pPr>
              <w:jc w:val="both"/>
              <w:rPr>
                <w:kern w:val="2"/>
                <w:szCs w:val="24"/>
              </w:rPr>
            </w:pPr>
            <w:r w:rsidRPr="00A35387">
              <w:rPr>
                <w:kern w:val="2"/>
                <w:szCs w:val="24"/>
              </w:rPr>
              <w:t xml:space="preserve">Šalys susitaria papildyti Sutarties Bendrąsias sąlygas nurodytu punktu: </w:t>
            </w:r>
          </w:p>
          <w:p w14:paraId="0C08CA4F" w14:textId="5940BAE0" w:rsidR="00487B0E" w:rsidRPr="00A35387" w:rsidRDefault="00487B0E" w:rsidP="00487B0E">
            <w:pPr>
              <w:jc w:val="both"/>
              <w:rPr>
                <w:kern w:val="2"/>
                <w:szCs w:val="24"/>
              </w:rPr>
            </w:pPr>
            <w:r w:rsidRPr="00A35387">
              <w:rPr>
                <w:kern w:val="2"/>
                <w:szCs w:val="24"/>
              </w:rPr>
              <w:t>21.12. Pirkėjas turi teisę sustabdyti Sutarties vykdymą ar vienašališkai nutraukti Sutartį, apie tai raštu įspėjęs Tiekėją prieš 5 (penkias) darbo dienas, jeigu bet kuris Tiekėjo pareiškimas ar garantija, dokumentai ir (ar) informacija, kurią jis pateikė Užsakovui sudarant ir (ar) prieš sudarant, ir (ar) vykdant Sutartį, pasirodo esantys melagingi ir (ar) klaidingi ir tai turi esminės įtakos tinkamam įsipareigojimų pagal Sutartį vykdymui ar sprendimų priėmimui</w:t>
            </w:r>
          </w:p>
        </w:tc>
      </w:tr>
      <w:tr w:rsidR="00487B0E" w14:paraId="0D65D5A5" w14:textId="77777777" w:rsidTr="00635189">
        <w:trPr>
          <w:trHeight w:val="300"/>
        </w:trPr>
        <w:tc>
          <w:tcPr>
            <w:tcW w:w="3058" w:type="dxa"/>
          </w:tcPr>
          <w:p w14:paraId="11C44998" w14:textId="2DBA6FD3" w:rsidR="00487B0E" w:rsidRDefault="00487B0E" w:rsidP="00487B0E">
            <w:pPr>
              <w:rPr>
                <w:b/>
                <w:kern w:val="2"/>
                <w:szCs w:val="24"/>
              </w:rPr>
            </w:pPr>
            <w:r>
              <w:rPr>
                <w:b/>
                <w:kern w:val="2"/>
                <w:szCs w:val="24"/>
              </w:rPr>
              <w:t>14.4.</w:t>
            </w:r>
          </w:p>
        </w:tc>
        <w:tc>
          <w:tcPr>
            <w:tcW w:w="6718" w:type="dxa"/>
            <w:gridSpan w:val="3"/>
          </w:tcPr>
          <w:p w14:paraId="3247F3EF" w14:textId="77777777" w:rsidR="00487B0E" w:rsidRDefault="00487B0E" w:rsidP="00487B0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87B0E" w14:paraId="5CE49A98" w14:textId="77777777" w:rsidTr="00635189">
        <w:trPr>
          <w:trHeight w:val="300"/>
        </w:trPr>
        <w:tc>
          <w:tcPr>
            <w:tcW w:w="3058" w:type="dxa"/>
          </w:tcPr>
          <w:p w14:paraId="7BB0E7C6" w14:textId="6D497686" w:rsidR="00487B0E" w:rsidRDefault="00487B0E" w:rsidP="00487B0E">
            <w:pPr>
              <w:rPr>
                <w:b/>
                <w:kern w:val="2"/>
                <w:szCs w:val="24"/>
              </w:rPr>
            </w:pPr>
            <w:r w:rsidRPr="00600B46">
              <w:rPr>
                <w:b/>
                <w:kern w:val="2"/>
                <w:szCs w:val="24"/>
              </w:rPr>
              <w:lastRenderedPageBreak/>
              <w:t>14.</w:t>
            </w:r>
            <w:r>
              <w:rPr>
                <w:b/>
                <w:kern w:val="2"/>
                <w:szCs w:val="24"/>
              </w:rPr>
              <w:t>5</w:t>
            </w:r>
            <w:r w:rsidRPr="00600B46">
              <w:rPr>
                <w:b/>
                <w:kern w:val="2"/>
                <w:szCs w:val="24"/>
              </w:rPr>
              <w:t>.</w:t>
            </w:r>
          </w:p>
        </w:tc>
        <w:tc>
          <w:tcPr>
            <w:tcW w:w="6718" w:type="dxa"/>
            <w:gridSpan w:val="3"/>
          </w:tcPr>
          <w:p w14:paraId="02B85F54" w14:textId="77777777" w:rsidR="00487B0E" w:rsidRPr="00A35387" w:rsidRDefault="00487B0E" w:rsidP="00487B0E">
            <w:pPr>
              <w:jc w:val="both"/>
              <w:rPr>
                <w:kern w:val="2"/>
                <w:szCs w:val="24"/>
              </w:rPr>
            </w:pPr>
            <w:r w:rsidRPr="00A35387">
              <w:rPr>
                <w:kern w:val="2"/>
                <w:szCs w:val="24"/>
              </w:rPr>
              <w:t xml:space="preserve">Šalys susitaria papildyti Sutarties Bendrąsias sąlygas nurodytu punktu, tačiau kitų punktų numeracijos nekeisti: </w:t>
            </w:r>
          </w:p>
          <w:p w14:paraId="4CB87EC8" w14:textId="709E1254" w:rsidR="00487B0E" w:rsidRPr="00600B46" w:rsidRDefault="00487B0E" w:rsidP="00487B0E">
            <w:pPr>
              <w:jc w:val="both"/>
              <w:rPr>
                <w:color w:val="388600"/>
                <w:kern w:val="2"/>
                <w:szCs w:val="24"/>
              </w:rPr>
            </w:pPr>
            <w:r w:rsidRPr="00A35387">
              <w:rPr>
                <w:kern w:val="2"/>
                <w:szCs w:val="24"/>
              </w:rPr>
              <w:t>25.4.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487B0E" w14:paraId="23411A3F" w14:textId="77777777" w:rsidTr="00635189">
        <w:trPr>
          <w:trHeight w:val="300"/>
        </w:trPr>
        <w:tc>
          <w:tcPr>
            <w:tcW w:w="9776" w:type="dxa"/>
            <w:gridSpan w:val="4"/>
          </w:tcPr>
          <w:p w14:paraId="16C1C8CD" w14:textId="77777777" w:rsidR="00487B0E" w:rsidRDefault="00487B0E" w:rsidP="00487B0E">
            <w:pPr>
              <w:jc w:val="center"/>
              <w:rPr>
                <w:b/>
                <w:kern w:val="2"/>
                <w:szCs w:val="24"/>
              </w:rPr>
            </w:pPr>
            <w:r>
              <w:rPr>
                <w:b/>
                <w:kern w:val="2"/>
                <w:szCs w:val="24"/>
              </w:rPr>
              <w:t>15. SUTARTIES PRIEDAI</w:t>
            </w:r>
          </w:p>
        </w:tc>
      </w:tr>
      <w:tr w:rsidR="00487B0E" w14:paraId="485BC861" w14:textId="77777777" w:rsidTr="00635189">
        <w:trPr>
          <w:trHeight w:val="300"/>
        </w:trPr>
        <w:tc>
          <w:tcPr>
            <w:tcW w:w="3058" w:type="dxa"/>
          </w:tcPr>
          <w:p w14:paraId="13989817" w14:textId="77777777" w:rsidR="00487B0E" w:rsidRDefault="00487B0E" w:rsidP="00487B0E">
            <w:pPr>
              <w:jc w:val="center"/>
              <w:rPr>
                <w:b/>
                <w:kern w:val="2"/>
                <w:szCs w:val="24"/>
              </w:rPr>
            </w:pPr>
            <w:r>
              <w:rPr>
                <w:b/>
                <w:kern w:val="2"/>
                <w:szCs w:val="24"/>
              </w:rPr>
              <w:t>15.1. Priedas Nr. 1</w:t>
            </w:r>
          </w:p>
        </w:tc>
        <w:tc>
          <w:tcPr>
            <w:tcW w:w="6718" w:type="dxa"/>
            <w:gridSpan w:val="3"/>
          </w:tcPr>
          <w:p w14:paraId="600F5C7B" w14:textId="18DA7CBF" w:rsidR="00487B0E" w:rsidRPr="008D69BF" w:rsidRDefault="00487B0E" w:rsidP="00487B0E">
            <w:pPr>
              <w:rPr>
                <w:kern w:val="2"/>
                <w:szCs w:val="24"/>
              </w:rPr>
            </w:pPr>
            <w:r>
              <w:rPr>
                <w:kern w:val="2"/>
                <w:szCs w:val="24"/>
              </w:rPr>
              <w:t>Techninė specifikacija</w:t>
            </w:r>
          </w:p>
        </w:tc>
      </w:tr>
      <w:tr w:rsidR="00487B0E" w14:paraId="13A1E9B8" w14:textId="77777777" w:rsidTr="00635189">
        <w:trPr>
          <w:trHeight w:val="300"/>
        </w:trPr>
        <w:tc>
          <w:tcPr>
            <w:tcW w:w="3058" w:type="dxa"/>
          </w:tcPr>
          <w:p w14:paraId="617C63B2" w14:textId="762C8F7A" w:rsidR="00487B0E" w:rsidRDefault="00487B0E" w:rsidP="00487B0E">
            <w:pPr>
              <w:jc w:val="center"/>
              <w:rPr>
                <w:b/>
                <w:kern w:val="2"/>
                <w:szCs w:val="24"/>
              </w:rPr>
            </w:pPr>
            <w:r>
              <w:rPr>
                <w:b/>
                <w:kern w:val="2"/>
                <w:szCs w:val="24"/>
              </w:rPr>
              <w:t>15.2. Priedas Nr. 2</w:t>
            </w:r>
          </w:p>
        </w:tc>
        <w:tc>
          <w:tcPr>
            <w:tcW w:w="6718" w:type="dxa"/>
            <w:gridSpan w:val="3"/>
          </w:tcPr>
          <w:p w14:paraId="7C0980DF" w14:textId="4EC43C95" w:rsidR="00487B0E" w:rsidRPr="008D69BF" w:rsidRDefault="00487B0E" w:rsidP="00487B0E">
            <w:pPr>
              <w:rPr>
                <w:rFonts w:eastAsia="Arial"/>
                <w:iCs/>
                <w:szCs w:val="24"/>
              </w:rPr>
            </w:pPr>
            <w:r w:rsidRPr="008D69BF">
              <w:rPr>
                <w:kern w:val="2"/>
                <w:szCs w:val="24"/>
              </w:rPr>
              <w:t>Bendrosios sąlygos</w:t>
            </w:r>
          </w:p>
        </w:tc>
      </w:tr>
      <w:tr w:rsidR="00487B0E" w14:paraId="617177F3" w14:textId="77777777" w:rsidTr="00635189">
        <w:trPr>
          <w:trHeight w:val="300"/>
        </w:trPr>
        <w:tc>
          <w:tcPr>
            <w:tcW w:w="3058" w:type="dxa"/>
          </w:tcPr>
          <w:p w14:paraId="04230816" w14:textId="0BAC45F2" w:rsidR="00487B0E" w:rsidRDefault="00487B0E" w:rsidP="00487B0E">
            <w:pPr>
              <w:jc w:val="center"/>
              <w:rPr>
                <w:b/>
                <w:kern w:val="2"/>
                <w:szCs w:val="24"/>
              </w:rPr>
            </w:pPr>
            <w:r>
              <w:rPr>
                <w:b/>
                <w:kern w:val="2"/>
                <w:szCs w:val="24"/>
              </w:rPr>
              <w:t>15.3. Priedas Nr. 3</w:t>
            </w:r>
          </w:p>
        </w:tc>
        <w:tc>
          <w:tcPr>
            <w:tcW w:w="6718" w:type="dxa"/>
            <w:gridSpan w:val="3"/>
          </w:tcPr>
          <w:p w14:paraId="4EF9D51C" w14:textId="6B7A7E61" w:rsidR="00487B0E" w:rsidRPr="0053575C" w:rsidRDefault="00487B0E" w:rsidP="00487B0E">
            <w:pPr>
              <w:rPr>
                <w:color w:val="2E74B5" w:themeColor="accent5" w:themeShade="BF"/>
                <w:kern w:val="2"/>
                <w:szCs w:val="24"/>
              </w:rPr>
            </w:pPr>
            <w:r w:rsidRPr="008D69BF">
              <w:rPr>
                <w:rFonts w:eastAsia="Arial"/>
                <w:iCs/>
                <w:szCs w:val="24"/>
              </w:rPr>
              <w:t>Įsipareigojimas neatskleisti konfidencialios informacijos</w:t>
            </w:r>
            <w:r>
              <w:rPr>
                <w:rFonts w:eastAsia="Arial"/>
                <w:iCs/>
                <w:szCs w:val="24"/>
              </w:rPr>
              <w:t xml:space="preserve"> </w:t>
            </w:r>
            <w:r>
              <w:rPr>
                <w:rFonts w:eastAsia="Arial"/>
                <w:iCs/>
                <w:color w:val="2E74B5" w:themeColor="accent5" w:themeShade="BF"/>
                <w:szCs w:val="24"/>
              </w:rPr>
              <w:t>(pateikiamas pasirašant sutartį)</w:t>
            </w:r>
          </w:p>
        </w:tc>
      </w:tr>
      <w:tr w:rsidR="00487B0E" w14:paraId="5A9A48E6" w14:textId="77777777" w:rsidTr="00635189">
        <w:trPr>
          <w:trHeight w:val="300"/>
        </w:trPr>
        <w:tc>
          <w:tcPr>
            <w:tcW w:w="3058" w:type="dxa"/>
          </w:tcPr>
          <w:p w14:paraId="66F52F30" w14:textId="63ADBF1B" w:rsidR="00487B0E" w:rsidRDefault="00487B0E" w:rsidP="00487B0E">
            <w:pPr>
              <w:jc w:val="center"/>
              <w:rPr>
                <w:b/>
                <w:kern w:val="2"/>
                <w:szCs w:val="24"/>
              </w:rPr>
            </w:pPr>
            <w:r>
              <w:rPr>
                <w:b/>
                <w:kern w:val="2"/>
                <w:szCs w:val="24"/>
              </w:rPr>
              <w:t>15.4. Priedas Nr. 4</w:t>
            </w:r>
          </w:p>
        </w:tc>
        <w:tc>
          <w:tcPr>
            <w:tcW w:w="6718" w:type="dxa"/>
            <w:gridSpan w:val="3"/>
          </w:tcPr>
          <w:p w14:paraId="67203B92" w14:textId="54A213B6" w:rsidR="00487B0E" w:rsidRPr="008D69BF" w:rsidRDefault="00487B0E" w:rsidP="00487B0E">
            <w:pPr>
              <w:rPr>
                <w:rFonts w:eastAsia="Arial"/>
                <w:iCs/>
                <w:szCs w:val="24"/>
              </w:rPr>
            </w:pPr>
            <w:r>
              <w:rPr>
                <w:rFonts w:eastAsia="Arial"/>
                <w:iCs/>
                <w:szCs w:val="24"/>
              </w:rPr>
              <w:t>Tiekėjo pasiūlymas</w:t>
            </w:r>
          </w:p>
        </w:tc>
      </w:tr>
      <w:tr w:rsidR="00487B0E" w14:paraId="40113387" w14:textId="77777777" w:rsidTr="00635189">
        <w:tc>
          <w:tcPr>
            <w:tcW w:w="9776" w:type="dxa"/>
            <w:gridSpan w:val="4"/>
          </w:tcPr>
          <w:p w14:paraId="6A970E6C" w14:textId="77777777" w:rsidR="00487B0E" w:rsidRDefault="00487B0E" w:rsidP="00487B0E">
            <w:pPr>
              <w:jc w:val="center"/>
              <w:rPr>
                <w:b/>
                <w:kern w:val="2"/>
                <w:szCs w:val="24"/>
              </w:rPr>
            </w:pPr>
            <w:r>
              <w:rPr>
                <w:b/>
                <w:kern w:val="2"/>
                <w:szCs w:val="24"/>
              </w:rPr>
              <w:t>16. ŠALIŲ ATSTOVŲ PARAŠAI</w:t>
            </w:r>
          </w:p>
        </w:tc>
      </w:tr>
      <w:tr w:rsidR="00487B0E" w14:paraId="7BD43679" w14:textId="77777777" w:rsidTr="00635189">
        <w:tc>
          <w:tcPr>
            <w:tcW w:w="5224" w:type="dxa"/>
            <w:gridSpan w:val="3"/>
          </w:tcPr>
          <w:p w14:paraId="6EF2AA44" w14:textId="77777777" w:rsidR="00487B0E" w:rsidRDefault="00487B0E" w:rsidP="00487B0E">
            <w:pPr>
              <w:jc w:val="center"/>
              <w:rPr>
                <w:b/>
                <w:kern w:val="2"/>
                <w:szCs w:val="24"/>
              </w:rPr>
            </w:pPr>
            <w:r>
              <w:rPr>
                <w:b/>
                <w:kern w:val="2"/>
                <w:szCs w:val="24"/>
              </w:rPr>
              <w:t>PIRKĖJAS</w:t>
            </w:r>
          </w:p>
        </w:tc>
        <w:tc>
          <w:tcPr>
            <w:tcW w:w="4552" w:type="dxa"/>
          </w:tcPr>
          <w:p w14:paraId="6E7AE5F1" w14:textId="77777777" w:rsidR="00487B0E" w:rsidRDefault="00487B0E" w:rsidP="00487B0E">
            <w:pPr>
              <w:jc w:val="center"/>
              <w:rPr>
                <w:b/>
                <w:kern w:val="2"/>
                <w:szCs w:val="24"/>
              </w:rPr>
            </w:pPr>
            <w:r>
              <w:rPr>
                <w:b/>
                <w:kern w:val="2"/>
                <w:szCs w:val="24"/>
              </w:rPr>
              <w:t>TIEKĖJAS</w:t>
            </w:r>
          </w:p>
        </w:tc>
      </w:tr>
      <w:tr w:rsidR="00487B0E" w:rsidRPr="00600B46" w14:paraId="55A0556F" w14:textId="77777777" w:rsidTr="00635189">
        <w:tc>
          <w:tcPr>
            <w:tcW w:w="5224" w:type="dxa"/>
            <w:gridSpan w:val="3"/>
          </w:tcPr>
          <w:p w14:paraId="2FB9CE74" w14:textId="77777777" w:rsidR="00487B0E" w:rsidRDefault="00487B0E" w:rsidP="00487B0E">
            <w:pPr>
              <w:jc w:val="center"/>
              <w:rPr>
                <w:b/>
                <w:bCs/>
                <w:kern w:val="2"/>
                <w:szCs w:val="24"/>
              </w:rPr>
            </w:pPr>
            <w:r>
              <w:rPr>
                <w:b/>
                <w:bCs/>
                <w:kern w:val="2"/>
                <w:szCs w:val="24"/>
              </w:rPr>
              <w:t>Padalinio vadovė</w:t>
            </w:r>
          </w:p>
          <w:p w14:paraId="0A016C5A" w14:textId="77777777" w:rsidR="00487B0E" w:rsidRDefault="00487B0E" w:rsidP="00487B0E">
            <w:pPr>
              <w:jc w:val="center"/>
              <w:rPr>
                <w:b/>
                <w:bCs/>
                <w:kern w:val="2"/>
                <w:szCs w:val="24"/>
              </w:rPr>
            </w:pPr>
          </w:p>
          <w:p w14:paraId="173ABDC4" w14:textId="2D10429F" w:rsidR="00487B0E" w:rsidRPr="00600B46" w:rsidRDefault="00487B0E" w:rsidP="00487B0E">
            <w:pPr>
              <w:jc w:val="center"/>
              <w:rPr>
                <w:b/>
                <w:bCs/>
                <w:kern w:val="2"/>
                <w:szCs w:val="24"/>
              </w:rPr>
            </w:pPr>
          </w:p>
        </w:tc>
        <w:tc>
          <w:tcPr>
            <w:tcW w:w="4552" w:type="dxa"/>
          </w:tcPr>
          <w:p w14:paraId="438EBAC8" w14:textId="1FC393F8" w:rsidR="00487B0E" w:rsidRPr="00600B46" w:rsidRDefault="00487B0E" w:rsidP="00487B0E">
            <w:pPr>
              <w:jc w:val="center"/>
              <w:rPr>
                <w:b/>
                <w:bCs/>
                <w:kern w:val="2"/>
                <w:szCs w:val="24"/>
              </w:rPr>
            </w:pPr>
          </w:p>
        </w:tc>
      </w:tr>
      <w:tr w:rsidR="00487B0E" w14:paraId="7E437DD3" w14:textId="77777777" w:rsidTr="00635189">
        <w:tc>
          <w:tcPr>
            <w:tcW w:w="5224" w:type="dxa"/>
            <w:gridSpan w:val="3"/>
          </w:tcPr>
          <w:p w14:paraId="02FA67CF" w14:textId="77777777" w:rsidR="00487B0E" w:rsidRDefault="00487B0E" w:rsidP="00487B0E">
            <w:pPr>
              <w:jc w:val="center"/>
              <w:rPr>
                <w:b/>
                <w:color w:val="4472C4"/>
                <w:kern w:val="2"/>
                <w:szCs w:val="24"/>
              </w:rPr>
            </w:pPr>
          </w:p>
          <w:p w14:paraId="5B6D1390" w14:textId="77777777" w:rsidR="00487B0E" w:rsidRDefault="00487B0E" w:rsidP="00487B0E">
            <w:pPr>
              <w:jc w:val="center"/>
              <w:rPr>
                <w:b/>
                <w:color w:val="4472C4"/>
                <w:kern w:val="2"/>
                <w:szCs w:val="24"/>
              </w:rPr>
            </w:pPr>
            <w:r>
              <w:rPr>
                <w:b/>
                <w:color w:val="4472C4"/>
                <w:kern w:val="2"/>
                <w:szCs w:val="24"/>
              </w:rPr>
              <w:t>(parašas)</w:t>
            </w:r>
          </w:p>
          <w:p w14:paraId="02947155" w14:textId="77777777" w:rsidR="00487B0E" w:rsidRDefault="00487B0E" w:rsidP="00487B0E">
            <w:pPr>
              <w:jc w:val="center"/>
              <w:rPr>
                <w:b/>
                <w:color w:val="4472C4"/>
                <w:kern w:val="2"/>
                <w:szCs w:val="24"/>
              </w:rPr>
            </w:pPr>
          </w:p>
          <w:p w14:paraId="13CC7138" w14:textId="77777777" w:rsidR="00487B0E" w:rsidRDefault="00487B0E" w:rsidP="00487B0E">
            <w:pPr>
              <w:jc w:val="center"/>
              <w:rPr>
                <w:b/>
                <w:color w:val="4472C4"/>
                <w:kern w:val="2"/>
                <w:szCs w:val="24"/>
              </w:rPr>
            </w:pPr>
          </w:p>
        </w:tc>
        <w:tc>
          <w:tcPr>
            <w:tcW w:w="4552" w:type="dxa"/>
          </w:tcPr>
          <w:p w14:paraId="252032AF" w14:textId="77777777" w:rsidR="00487B0E" w:rsidRDefault="00487B0E" w:rsidP="00487B0E">
            <w:pPr>
              <w:jc w:val="center"/>
              <w:rPr>
                <w:b/>
                <w:color w:val="4472C4"/>
                <w:kern w:val="2"/>
                <w:szCs w:val="24"/>
              </w:rPr>
            </w:pPr>
          </w:p>
          <w:p w14:paraId="5F453D09" w14:textId="77777777" w:rsidR="00487B0E" w:rsidRDefault="00487B0E" w:rsidP="00487B0E">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8C17" w14:textId="77777777" w:rsidR="00914A99" w:rsidRDefault="00914A99">
      <w:pPr>
        <w:rPr>
          <w:sz w:val="20"/>
        </w:rPr>
      </w:pPr>
      <w:r>
        <w:rPr>
          <w:sz w:val="20"/>
        </w:rPr>
        <w:separator/>
      </w:r>
    </w:p>
  </w:endnote>
  <w:endnote w:type="continuationSeparator" w:id="0">
    <w:p w14:paraId="6BE6E440" w14:textId="77777777" w:rsidR="00914A99" w:rsidRDefault="00914A99">
      <w:pPr>
        <w:rPr>
          <w:sz w:val="20"/>
        </w:rPr>
      </w:pPr>
      <w:r>
        <w:rPr>
          <w:sz w:val="20"/>
        </w:rPr>
        <w:continuationSeparator/>
      </w:r>
    </w:p>
  </w:endnote>
  <w:endnote w:type="continuationNotice" w:id="1">
    <w:p w14:paraId="135AC0EE" w14:textId="77777777" w:rsidR="00914A99" w:rsidRDefault="00914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7034" w14:textId="77777777" w:rsidR="00914A99" w:rsidRDefault="00914A99">
      <w:pPr>
        <w:rPr>
          <w:sz w:val="20"/>
        </w:rPr>
      </w:pPr>
      <w:r>
        <w:rPr>
          <w:sz w:val="20"/>
        </w:rPr>
        <w:separator/>
      </w:r>
    </w:p>
  </w:footnote>
  <w:footnote w:type="continuationSeparator" w:id="0">
    <w:p w14:paraId="598D746F" w14:textId="77777777" w:rsidR="00914A99" w:rsidRDefault="00914A99">
      <w:pPr>
        <w:rPr>
          <w:sz w:val="20"/>
        </w:rPr>
      </w:pPr>
      <w:r>
        <w:rPr>
          <w:sz w:val="20"/>
        </w:rPr>
        <w:continuationSeparator/>
      </w:r>
    </w:p>
  </w:footnote>
  <w:footnote w:type="continuationNotice" w:id="1">
    <w:p w14:paraId="236BD453" w14:textId="77777777" w:rsidR="00914A99" w:rsidRDefault="00914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8EB"/>
    <w:rsid w:val="00011E7E"/>
    <w:rsid w:val="0001266E"/>
    <w:rsid w:val="00027B83"/>
    <w:rsid w:val="00031E46"/>
    <w:rsid w:val="00033CC8"/>
    <w:rsid w:val="0003545A"/>
    <w:rsid w:val="00037AB9"/>
    <w:rsid w:val="00054F82"/>
    <w:rsid w:val="000603AB"/>
    <w:rsid w:val="0006385D"/>
    <w:rsid w:val="00081F64"/>
    <w:rsid w:val="0008441D"/>
    <w:rsid w:val="000A0980"/>
    <w:rsid w:val="000A0E04"/>
    <w:rsid w:val="000A6EE2"/>
    <w:rsid w:val="000B0897"/>
    <w:rsid w:val="000B3E38"/>
    <w:rsid w:val="00112394"/>
    <w:rsid w:val="00133F87"/>
    <w:rsid w:val="001470F4"/>
    <w:rsid w:val="001516E1"/>
    <w:rsid w:val="00155F7E"/>
    <w:rsid w:val="00167C1C"/>
    <w:rsid w:val="00193C33"/>
    <w:rsid w:val="001B647A"/>
    <w:rsid w:val="001C26A1"/>
    <w:rsid w:val="001C53DB"/>
    <w:rsid w:val="001D1383"/>
    <w:rsid w:val="001D4B42"/>
    <w:rsid w:val="001E0C19"/>
    <w:rsid w:val="002032DC"/>
    <w:rsid w:val="00205E17"/>
    <w:rsid w:val="00210AE7"/>
    <w:rsid w:val="00233104"/>
    <w:rsid w:val="002366A2"/>
    <w:rsid w:val="00245F22"/>
    <w:rsid w:val="00284E53"/>
    <w:rsid w:val="002869C9"/>
    <w:rsid w:val="00292208"/>
    <w:rsid w:val="00297DDC"/>
    <w:rsid w:val="002D7782"/>
    <w:rsid w:val="002E6102"/>
    <w:rsid w:val="002F2607"/>
    <w:rsid w:val="002F5725"/>
    <w:rsid w:val="00301A8A"/>
    <w:rsid w:val="003039FA"/>
    <w:rsid w:val="00313DAA"/>
    <w:rsid w:val="00325628"/>
    <w:rsid w:val="00337661"/>
    <w:rsid w:val="003576EB"/>
    <w:rsid w:val="003D6906"/>
    <w:rsid w:val="003F7DBE"/>
    <w:rsid w:val="00427811"/>
    <w:rsid w:val="004315DF"/>
    <w:rsid w:val="0043280F"/>
    <w:rsid w:val="00444CE1"/>
    <w:rsid w:val="004623F6"/>
    <w:rsid w:val="004835C0"/>
    <w:rsid w:val="00487019"/>
    <w:rsid w:val="004874F8"/>
    <w:rsid w:val="00487B0E"/>
    <w:rsid w:val="004A01CB"/>
    <w:rsid w:val="004A1DBD"/>
    <w:rsid w:val="004B1708"/>
    <w:rsid w:val="004B5102"/>
    <w:rsid w:val="004C010A"/>
    <w:rsid w:val="004C69F0"/>
    <w:rsid w:val="004F50DF"/>
    <w:rsid w:val="004F78E6"/>
    <w:rsid w:val="00515071"/>
    <w:rsid w:val="00532A35"/>
    <w:rsid w:val="0053575C"/>
    <w:rsid w:val="00535BED"/>
    <w:rsid w:val="00591A52"/>
    <w:rsid w:val="005D1763"/>
    <w:rsid w:val="005D33D7"/>
    <w:rsid w:val="00600B46"/>
    <w:rsid w:val="006232F4"/>
    <w:rsid w:val="00625A23"/>
    <w:rsid w:val="006337DE"/>
    <w:rsid w:val="00635189"/>
    <w:rsid w:val="00695FFF"/>
    <w:rsid w:val="006C1947"/>
    <w:rsid w:val="006C5E48"/>
    <w:rsid w:val="006D65B8"/>
    <w:rsid w:val="006E5184"/>
    <w:rsid w:val="006F54A2"/>
    <w:rsid w:val="007224A9"/>
    <w:rsid w:val="007446B7"/>
    <w:rsid w:val="00751B83"/>
    <w:rsid w:val="007728FE"/>
    <w:rsid w:val="00794400"/>
    <w:rsid w:val="007E0CE1"/>
    <w:rsid w:val="008200AB"/>
    <w:rsid w:val="0084434C"/>
    <w:rsid w:val="0085438F"/>
    <w:rsid w:val="00855EED"/>
    <w:rsid w:val="00856DF2"/>
    <w:rsid w:val="00857DEE"/>
    <w:rsid w:val="00864A9D"/>
    <w:rsid w:val="008C10CB"/>
    <w:rsid w:val="008D5470"/>
    <w:rsid w:val="008D69BF"/>
    <w:rsid w:val="00914A99"/>
    <w:rsid w:val="00930E2E"/>
    <w:rsid w:val="00951B62"/>
    <w:rsid w:val="009728BC"/>
    <w:rsid w:val="0099215C"/>
    <w:rsid w:val="009A4252"/>
    <w:rsid w:val="009B1ECD"/>
    <w:rsid w:val="009B2464"/>
    <w:rsid w:val="009B2DC3"/>
    <w:rsid w:val="009B598F"/>
    <w:rsid w:val="009C08D5"/>
    <w:rsid w:val="009D79EE"/>
    <w:rsid w:val="009E3824"/>
    <w:rsid w:val="009F051F"/>
    <w:rsid w:val="009F7CAC"/>
    <w:rsid w:val="00A13B4D"/>
    <w:rsid w:val="00A26D59"/>
    <w:rsid w:val="00A32B03"/>
    <w:rsid w:val="00A35387"/>
    <w:rsid w:val="00A440E5"/>
    <w:rsid w:val="00A6133D"/>
    <w:rsid w:val="00A72765"/>
    <w:rsid w:val="00A942CA"/>
    <w:rsid w:val="00AB3823"/>
    <w:rsid w:val="00AC6736"/>
    <w:rsid w:val="00AD28AA"/>
    <w:rsid w:val="00AD3842"/>
    <w:rsid w:val="00AE2E8E"/>
    <w:rsid w:val="00AF18EF"/>
    <w:rsid w:val="00AF538F"/>
    <w:rsid w:val="00B0089E"/>
    <w:rsid w:val="00B04C2D"/>
    <w:rsid w:val="00B067C8"/>
    <w:rsid w:val="00B07FB4"/>
    <w:rsid w:val="00B26AAD"/>
    <w:rsid w:val="00B91D21"/>
    <w:rsid w:val="00B945B0"/>
    <w:rsid w:val="00BB219B"/>
    <w:rsid w:val="00BC178A"/>
    <w:rsid w:val="00BD54AC"/>
    <w:rsid w:val="00BE02D9"/>
    <w:rsid w:val="00BE27F8"/>
    <w:rsid w:val="00BF3197"/>
    <w:rsid w:val="00C04C0F"/>
    <w:rsid w:val="00C114E9"/>
    <w:rsid w:val="00C135F9"/>
    <w:rsid w:val="00C340AB"/>
    <w:rsid w:val="00C34336"/>
    <w:rsid w:val="00C6059C"/>
    <w:rsid w:val="00C6627D"/>
    <w:rsid w:val="00C71442"/>
    <w:rsid w:val="00C8477C"/>
    <w:rsid w:val="00C86940"/>
    <w:rsid w:val="00C915B2"/>
    <w:rsid w:val="00CA1DF5"/>
    <w:rsid w:val="00CD7F60"/>
    <w:rsid w:val="00CF0179"/>
    <w:rsid w:val="00D00625"/>
    <w:rsid w:val="00D0285F"/>
    <w:rsid w:val="00D14A51"/>
    <w:rsid w:val="00D1506E"/>
    <w:rsid w:val="00D25BF0"/>
    <w:rsid w:val="00D332EE"/>
    <w:rsid w:val="00D53B53"/>
    <w:rsid w:val="00DA4E0C"/>
    <w:rsid w:val="00DA76DB"/>
    <w:rsid w:val="00DC66A2"/>
    <w:rsid w:val="00DE3D73"/>
    <w:rsid w:val="00E14873"/>
    <w:rsid w:val="00E21E57"/>
    <w:rsid w:val="00E220C5"/>
    <w:rsid w:val="00E317F3"/>
    <w:rsid w:val="00E33580"/>
    <w:rsid w:val="00E40BC0"/>
    <w:rsid w:val="00E4193E"/>
    <w:rsid w:val="00E429AC"/>
    <w:rsid w:val="00E4390C"/>
    <w:rsid w:val="00E81DAF"/>
    <w:rsid w:val="00E83B75"/>
    <w:rsid w:val="00EA2297"/>
    <w:rsid w:val="00EC01F1"/>
    <w:rsid w:val="00EC4BFD"/>
    <w:rsid w:val="00ED1338"/>
    <w:rsid w:val="00ED188B"/>
    <w:rsid w:val="00ED4673"/>
    <w:rsid w:val="00EF1C06"/>
    <w:rsid w:val="00F60BD9"/>
    <w:rsid w:val="00F70D01"/>
    <w:rsid w:val="00F72559"/>
    <w:rsid w:val="00FA0FA4"/>
    <w:rsid w:val="00FC0C9D"/>
    <w:rsid w:val="00FD18A8"/>
    <w:rsid w:val="00FD3A09"/>
    <w:rsid w:val="00FD3D4D"/>
    <w:rsid w:val="00FE05F6"/>
    <w:rsid w:val="00FE3B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07FB4"/>
    <w:rPr>
      <w:color w:val="0563C1" w:themeColor="hyperlink"/>
      <w:u w:val="single"/>
    </w:rPr>
  </w:style>
  <w:style w:type="character" w:styleId="Neapdorotaspaminjimas">
    <w:name w:val="Unresolved Mention"/>
    <w:basedOn w:val="Numatytasispastraiposriftas"/>
    <w:uiPriority w:val="99"/>
    <w:semiHidden/>
    <w:unhideWhenUsed/>
    <w:rsid w:val="00B07FB4"/>
    <w:rPr>
      <w:color w:val="605E5C"/>
      <w:shd w:val="clear" w:color="auto" w:fill="E1DFDD"/>
    </w:rPr>
  </w:style>
  <w:style w:type="character" w:styleId="Perirtashipersaitas">
    <w:name w:val="FollowedHyperlink"/>
    <w:basedOn w:val="Numatytasispastraiposriftas"/>
    <w:semiHidden/>
    <w:unhideWhenUsed/>
    <w:rsid w:val="001E0C19"/>
    <w:rPr>
      <w:color w:val="954F72" w:themeColor="followedHyperlink"/>
      <w:u w:val="single"/>
    </w:rPr>
  </w:style>
  <w:style w:type="table" w:styleId="Lentelstinklelis">
    <w:name w:val="Table Grid"/>
    <w:basedOn w:val="prastojilentel"/>
    <w:rsid w:val="00DC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85105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769248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mu.lt/wp-content/uploads/2021/08/Antikorupcine-politika.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korupcijos-preve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14872</Words>
  <Characters>8478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Larisa Ščajeva | VMU</cp:lastModifiedBy>
  <cp:revision>56</cp:revision>
  <cp:lastPrinted>2017-06-29T23:42:00Z</cp:lastPrinted>
  <dcterms:created xsi:type="dcterms:W3CDTF">2025-05-26T10:35:00Z</dcterms:created>
  <dcterms:modified xsi:type="dcterms:W3CDTF">2025-05-28T09:14:00Z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