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C64C9B2" w14:textId="77777777" w:rsidR="000069AD" w:rsidRPr="000069AD" w:rsidRDefault="000069AD" w:rsidP="000069AD">
          <w:pPr>
            <w:spacing w:after="120"/>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PRIEŠGAISRINĖS APSAUGOS IR GELBĖJIMO DEPARTAMENTAS PRIE VIDAUS REIKALŲ MINISTERIJOS</w:t>
          </w:r>
        </w:p>
        <w:p w14:paraId="4B92F888" w14:textId="719A9983" w:rsidR="00C32E53" w:rsidRPr="000069AD" w:rsidRDefault="000069AD" w:rsidP="000069AD">
          <w:pPr>
            <w:spacing w:after="120"/>
            <w:ind w:left="567" w:firstLine="0"/>
            <w:contextualSpacing/>
            <w:jc w:val="center"/>
            <w:rPr>
              <w:rFonts w:ascii="Arial" w:hAnsi="Arial" w:cs="Arial"/>
              <w:color w:val="000000" w:themeColor="text1"/>
            </w:rPr>
          </w:pPr>
          <w:r w:rsidRPr="000069AD">
            <w:rPr>
              <w:rFonts w:cstheme="minorHAnsi"/>
              <w:b/>
              <w:bCs/>
              <w:color w:val="000000" w:themeColor="text1"/>
              <w:sz w:val="28"/>
              <w:szCs w:val="28"/>
            </w:rPr>
            <w:t>Juridinio asmens kodas 188601311, Švitrigailos g. 18, Vilnius</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0069AD" w:rsidRDefault="00D526C8" w:rsidP="007334EA">
          <w:pPr>
            <w:spacing w:after="120"/>
            <w:ind w:left="567" w:firstLine="0"/>
            <w:contextualSpacing/>
            <w:jc w:val="center"/>
            <w:rPr>
              <w:rFonts w:cstheme="minorHAnsi"/>
              <w:color w:val="000000" w:themeColor="text1"/>
              <w:sz w:val="28"/>
              <w:szCs w:val="28"/>
            </w:rPr>
          </w:pPr>
        </w:p>
        <w:p w14:paraId="1D1BF965" w14:textId="5D6E1748" w:rsidR="00D526C8" w:rsidRPr="000069AD" w:rsidRDefault="00C006CB"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 xml:space="preserve">MAŽOS VERTĖS </w:t>
          </w:r>
          <w:r w:rsidR="00D526C8" w:rsidRPr="000069AD">
            <w:rPr>
              <w:rFonts w:cstheme="minorHAnsi"/>
              <w:b/>
              <w:bCs/>
              <w:color w:val="000000" w:themeColor="text1"/>
              <w:sz w:val="28"/>
              <w:szCs w:val="28"/>
            </w:rPr>
            <w:t>VIEŠOJO PIRKIMO „</w:t>
          </w:r>
          <w:r w:rsidR="00B75C50" w:rsidRPr="00B75C50">
            <w:rPr>
              <w:rFonts w:cstheme="minorHAnsi"/>
              <w:b/>
              <w:bCs/>
              <w:color w:val="000000" w:themeColor="text1"/>
              <w:sz w:val="28"/>
              <w:szCs w:val="28"/>
            </w:rPr>
            <w:t>VARTŲ IR VARTELIŲ MONTAVIMO DARBAI, ŠVITRIGAILOS G. 18, VILNIUS</w:t>
          </w:r>
          <w:r w:rsidR="00D526C8" w:rsidRPr="000069AD">
            <w:rPr>
              <w:rFonts w:cstheme="minorHAnsi"/>
              <w:b/>
              <w:bCs/>
              <w:color w:val="000000" w:themeColor="text1"/>
              <w:sz w:val="28"/>
              <w:szCs w:val="28"/>
            </w:rPr>
            <w:t>“</w:t>
          </w:r>
        </w:p>
        <w:p w14:paraId="18ACC6AD" w14:textId="6FDA812A" w:rsidR="00D526C8" w:rsidRPr="000069AD" w:rsidRDefault="00DF1318"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SKELBIAM</w:t>
          </w:r>
          <w:r w:rsidR="0019623B" w:rsidRPr="000069AD">
            <w:rPr>
              <w:rFonts w:cstheme="minorHAnsi"/>
              <w:b/>
              <w:bCs/>
              <w:color w:val="000000" w:themeColor="text1"/>
              <w:sz w:val="28"/>
              <w:szCs w:val="28"/>
            </w:rPr>
            <w:t>OS APKLAUSOS</w:t>
          </w:r>
          <w:r w:rsidR="00D526C8" w:rsidRPr="000069AD">
            <w:rPr>
              <w:rFonts w:cstheme="minorHAnsi"/>
              <w:b/>
              <w:bCs/>
              <w:color w:val="000000" w:themeColor="text1"/>
              <w:sz w:val="28"/>
              <w:szCs w:val="28"/>
            </w:rPr>
            <w:t xml:space="preserve"> </w:t>
          </w:r>
          <w:r w:rsidR="00E861F5" w:rsidRPr="000069AD">
            <w:rPr>
              <w:rFonts w:cstheme="minorHAnsi"/>
              <w:b/>
              <w:bCs/>
              <w:color w:val="000000" w:themeColor="text1"/>
              <w:sz w:val="28"/>
              <w:szCs w:val="28"/>
            </w:rPr>
            <w:t xml:space="preserve">SPECIALIOSIOS </w:t>
          </w:r>
          <w:r w:rsidR="00D526C8" w:rsidRPr="000069AD">
            <w:rPr>
              <w:rFonts w:cstheme="minorHAnsi"/>
              <w:b/>
              <w:bCs/>
              <w:color w:val="000000" w:themeColor="text1"/>
              <w:sz w:val="28"/>
              <w:szCs w:val="28"/>
            </w:rPr>
            <w:t>SĄLYGOS</w:t>
          </w:r>
          <w:r w:rsidR="00110582" w:rsidRPr="000069AD">
            <w:rPr>
              <w:rFonts w:cstheme="minorHAnsi"/>
              <w:b/>
              <w:bCs/>
              <w:color w:val="000000" w:themeColor="text1"/>
              <w:sz w:val="28"/>
              <w:szCs w:val="28"/>
            </w:rPr>
            <w:t xml:space="preserve"> </w:t>
          </w:r>
        </w:p>
        <w:p w14:paraId="517C01D9" w14:textId="5B9A8920" w:rsidR="001C24BC" w:rsidRDefault="00D53BF4" w:rsidP="001A2892">
          <w:pPr>
            <w:spacing w:after="120" w:line="240" w:lineRule="auto"/>
            <w:ind w:left="567" w:firstLine="0"/>
            <w:contextualSpacing/>
            <w:jc w:val="center"/>
            <w:rPr>
              <w:rFonts w:ascii="Arial" w:hAnsi="Arial" w:cs="Arial"/>
            </w:rPr>
          </w:pPr>
          <w:r w:rsidRPr="000069AD">
            <w:rPr>
              <w:rFonts w:cstheme="minorHAnsi"/>
              <w:b/>
              <w:bCs/>
              <w:color w:val="000000" w:themeColor="text1"/>
              <w:sz w:val="28"/>
              <w:szCs w:val="28"/>
            </w:rPr>
            <w:t>V</w:t>
          </w:r>
          <w:r w:rsidR="00755F3B" w:rsidRPr="000069AD">
            <w:rPr>
              <w:rFonts w:cstheme="minorHAnsi"/>
              <w:b/>
              <w:bCs/>
              <w:color w:val="000000" w:themeColor="text1"/>
              <w:sz w:val="28"/>
              <w:szCs w:val="28"/>
            </w:rPr>
            <w:t>ersija</w:t>
          </w:r>
          <w:r w:rsidRPr="000069AD">
            <w:rPr>
              <w:rFonts w:cstheme="minorHAnsi"/>
              <w:b/>
              <w:bCs/>
              <w:color w:val="000000" w:themeColor="text1"/>
              <w:sz w:val="28"/>
              <w:szCs w:val="28"/>
            </w:rPr>
            <w:t xml:space="preserve"> Nr. </w:t>
          </w:r>
          <w:r w:rsidR="0052436D" w:rsidRPr="000069AD">
            <w:rPr>
              <w:rFonts w:cstheme="minorHAnsi"/>
              <w:b/>
              <w:bCs/>
              <w:color w:val="000000" w:themeColor="text1"/>
              <w:sz w:val="28"/>
              <w:szCs w:val="28"/>
            </w:rPr>
            <w:t>1</w:t>
          </w:r>
          <w:r w:rsidRPr="000069AD">
            <w:rPr>
              <w:rFonts w:cstheme="minorHAnsi"/>
              <w:b/>
              <w:bCs/>
              <w:color w:val="000000" w:themeColor="text1"/>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672E9C">
                <w:rPr>
                  <w:rFonts w:asciiTheme="minorHAnsi" w:hAnsiTheme="minorHAnsi" w:cstheme="minorHAnsi"/>
                  <w:sz w:val="32"/>
                  <w:szCs w:val="32"/>
                </w:rPr>
                <w:t>T</w:t>
              </w:r>
              <w:r w:rsidR="00F42EC8" w:rsidRPr="00672E9C">
                <w:rPr>
                  <w:rFonts w:asciiTheme="minorHAnsi" w:hAnsiTheme="minorHAnsi" w:cstheme="minorHAnsi"/>
                  <w:sz w:val="32"/>
                  <w:szCs w:val="32"/>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672E9C"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72E9C">
        <w:rPr>
          <w:rFonts w:asciiTheme="minorHAnsi" w:hAnsiTheme="minorHAnsi" w:cstheme="minorHAnsi"/>
          <w:color w:val="auto"/>
          <w:sz w:val="32"/>
          <w:szCs w:val="32"/>
        </w:rPr>
        <w:t>Bendra informacij</w:t>
      </w:r>
      <w:r w:rsidR="00B076FD" w:rsidRPr="00672E9C">
        <w:rPr>
          <w:rFonts w:asciiTheme="minorHAnsi" w:hAnsiTheme="minorHAnsi" w:cstheme="minorHAnsi"/>
          <w:color w:val="auto"/>
          <w:sz w:val="32"/>
          <w:szCs w:val="32"/>
        </w:rPr>
        <w:t>a</w:t>
      </w:r>
      <w:bookmarkEnd w:id="5"/>
      <w:r w:rsidR="6B81CCAC" w:rsidRPr="00672E9C">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0734D955" w14:textId="77777777" w:rsidR="0052436D" w:rsidRPr="0052436D" w:rsidRDefault="0052436D" w:rsidP="0052436D">
      <w:pPr>
        <w:pStyle w:val="Sraopastraipa"/>
        <w:spacing w:line="240" w:lineRule="auto"/>
        <w:ind w:left="0" w:firstLine="709"/>
        <w:rPr>
          <w:rFonts w:cstheme="minorHAnsi"/>
        </w:rPr>
      </w:pPr>
      <w:r w:rsidRPr="0052436D">
        <w:rPr>
          <w:rFonts w:cstheme="minorHAnsi"/>
        </w:rPr>
        <w:t>1.1. Perkančioji organizacija – Priešgaisrinės apsaugos ir gelbėjimo departamentas prie Vidaus reikalų ministerijos, juridinio asmens kodas 188601311, adresas Švitrigailos g. 18, 03223 Vilnius darbo laikas 7.30-16.30 val. pirmadieniais-</w:t>
      </w:r>
      <w:r w:rsidRPr="0052436D">
        <w:t>ketvirtadieniais (</w:t>
      </w:r>
      <w:proofErr w:type="spellStart"/>
      <w:r w:rsidRPr="0052436D">
        <w:t>petų</w:t>
      </w:r>
      <w:proofErr w:type="spellEnd"/>
      <w:r w:rsidRPr="0052436D">
        <w:t xml:space="preserve"> pertrauka 11.30-12.15 val.) ir 7.30-15.15. val. penktadieniais (pietų pertrauka 11.30-12.15. </w:t>
      </w:r>
      <w:proofErr w:type="spellStart"/>
      <w:r w:rsidRPr="0052436D">
        <w:t>val</w:t>
      </w:r>
      <w:proofErr w:type="spellEnd"/>
      <w:r w:rsidRPr="0052436D">
        <w:t>).</w:t>
      </w:r>
      <w:r w:rsidRPr="0052436D">
        <w:rPr>
          <w:rFonts w:cstheme="minorHAnsi"/>
        </w:rPr>
        <w:t xml:space="preserve"> Perkančioji organizacija nėra PVM mokėtojas.</w:t>
      </w:r>
    </w:p>
    <w:p w14:paraId="118254DE" w14:textId="0E7B9FB1" w:rsidR="0052436D" w:rsidRPr="0052436D" w:rsidRDefault="0052436D" w:rsidP="0052436D">
      <w:pPr>
        <w:pStyle w:val="Sraopastraipa"/>
        <w:spacing w:line="240" w:lineRule="auto"/>
        <w:ind w:left="0" w:firstLine="709"/>
        <w:rPr>
          <w:rFonts w:cstheme="minorHAnsi"/>
        </w:rPr>
      </w:pPr>
      <w:r>
        <w:rPr>
          <w:rFonts w:cstheme="minorHAnsi"/>
        </w:rPr>
        <w:t xml:space="preserve">1.2. </w:t>
      </w:r>
      <w:r w:rsidRPr="0052436D">
        <w:rPr>
          <w:rFonts w:cstheme="minorHAnsi"/>
        </w:rPr>
        <w:t xml:space="preserve">Pirkimas neatliekamas naudojantis centralizuotų pirkimų katalogu, nes CPO LT kataloge tokių </w:t>
      </w:r>
      <w:r>
        <w:rPr>
          <w:rFonts w:cstheme="minorHAnsi"/>
        </w:rPr>
        <w:t xml:space="preserve">darbų </w:t>
      </w:r>
      <w:r w:rsidRPr="0052436D">
        <w:rPr>
          <w:rFonts w:cstheme="minorHAnsi"/>
        </w:rPr>
        <w:t>nėra.</w:t>
      </w:r>
    </w:p>
    <w:p w14:paraId="4FFE8AF6" w14:textId="77777777" w:rsidR="0052436D" w:rsidRPr="0052436D" w:rsidRDefault="0052436D" w:rsidP="0052436D">
      <w:pPr>
        <w:pStyle w:val="Sraopastraipa"/>
        <w:spacing w:line="240" w:lineRule="auto"/>
        <w:ind w:left="0" w:firstLine="709"/>
        <w:rPr>
          <w:rFonts w:cstheme="minorHAnsi"/>
        </w:rPr>
      </w:pPr>
      <w:r w:rsidRPr="0052436D">
        <w:rPr>
          <w:rFonts w:cstheme="minorHAnsi"/>
        </w:rPr>
        <w:t xml:space="preserve">1.3. Pirkimo Komisija nėra sudaroma. </w:t>
      </w:r>
    </w:p>
    <w:p w14:paraId="16DB9CE8" w14:textId="52619DFB" w:rsidR="001045C0" w:rsidRPr="00854C7B" w:rsidRDefault="004F6423" w:rsidP="007A6EAB">
      <w:pPr>
        <w:pStyle w:val="Sraopastraipa"/>
        <w:spacing w:line="240" w:lineRule="auto"/>
        <w:ind w:left="0" w:firstLine="709"/>
      </w:pPr>
      <w:r w:rsidRPr="00854C7B">
        <w:t>1.</w:t>
      </w:r>
      <w:r w:rsidR="00051459" w:rsidRPr="00854C7B">
        <w:t>4</w:t>
      </w:r>
      <w:r w:rsidRPr="00854C7B">
        <w:t>.</w:t>
      </w:r>
      <w:r w:rsidRPr="00854C7B">
        <w:rPr>
          <w:i/>
          <w:iCs/>
        </w:rPr>
        <w:t xml:space="preserve"> </w:t>
      </w:r>
      <w:r w:rsidR="00D459E3" w:rsidRPr="00854C7B">
        <w:t xml:space="preserve">Atliekamas žaliasis pirkimas. Pirkimas vykdomas vadovaujantis </w:t>
      </w:r>
      <w:hyperlink r:id="rId14" w:history="1">
        <w:r w:rsidR="009B66AB" w:rsidRPr="00854C7B">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54C7B">
        <w:t xml:space="preserve"> </w:t>
      </w:r>
      <w:r w:rsidR="002E4679" w:rsidRPr="00854C7B">
        <w:rPr>
          <w:rFonts w:cstheme="minorHAnsi"/>
        </w:rPr>
        <w:t xml:space="preserve">4 punkto </w:t>
      </w:r>
      <w:r w:rsidR="0052436D" w:rsidRPr="00854C7B">
        <w:t xml:space="preserve">4.4.4. papunkčiu, Perkančioji organizacija sutartyje savarankiškai nustatė aplinkos apsaugos kriterijų –darbams atlikti naudojama mažiau ar nenaudojama pavojingųjų cheminių medžiagų, neteršiama aplinka ir nekeliamas pavojus sveikatai, kaip nurodyta aprašo 4.4.4.3 papunktyje, </w:t>
      </w:r>
      <w:proofErr w:type="spellStart"/>
      <w:r w:rsidR="0052436D" w:rsidRPr="00854C7B">
        <w:t>t.y</w:t>
      </w:r>
      <w:proofErr w:type="spellEnd"/>
      <w:r w:rsidR="0052436D" w:rsidRPr="00854C7B">
        <w:t>. Darbų atlikimo metu susidariusios atliekos turi būti rūšiuojamos ir perduodamos atliekas tvarkančioms įmonėms. Rangovas privalo vykdyti GPAIS apskaitą. Bet kuriuo Sutarties vykdymo metu, Užsakovui pareikalavus, Rangovas turės pateikti tai patvirtinančius dokumentus</w:t>
      </w:r>
    </w:p>
    <w:p w14:paraId="70D39E0D" w14:textId="53946C40" w:rsidR="00701959" w:rsidRPr="00854C7B" w:rsidRDefault="00771A27" w:rsidP="003D3DF5">
      <w:pPr>
        <w:spacing w:line="240" w:lineRule="auto"/>
        <w:ind w:firstLine="567"/>
        <w:rPr>
          <w:rFonts w:cstheme="minorHAnsi"/>
          <w:sz w:val="20"/>
          <w:szCs w:val="20"/>
        </w:rPr>
      </w:pPr>
      <w:bookmarkStart w:id="10" w:name="_Hlk163547301"/>
      <w:r w:rsidRPr="00854C7B">
        <w:rPr>
          <w:rFonts w:cstheme="minorHAnsi"/>
          <w:sz w:val="20"/>
          <w:szCs w:val="20"/>
        </w:rPr>
        <w:t>1.</w:t>
      </w:r>
      <w:r w:rsidR="00854C7B" w:rsidRPr="00854C7B">
        <w:rPr>
          <w:rFonts w:cstheme="minorHAnsi"/>
          <w:sz w:val="20"/>
          <w:szCs w:val="20"/>
        </w:rPr>
        <w:t>5</w:t>
      </w:r>
      <w:r w:rsidRPr="00854C7B">
        <w:rPr>
          <w:rFonts w:cstheme="minorHAnsi"/>
          <w:sz w:val="20"/>
          <w:szCs w:val="20"/>
        </w:rPr>
        <w:t xml:space="preserve">. </w:t>
      </w:r>
      <w:r w:rsidR="00BD290E" w:rsidRPr="00854C7B">
        <w:rPr>
          <w:rFonts w:eastAsia="Times New Roman" w:cstheme="minorHAnsi"/>
          <w:sz w:val="22"/>
          <w:szCs w:val="22"/>
        </w:rPr>
        <w:t xml:space="preserve">Jeigu Pirkimo metu bus atliekama patikra Nacionaliniam saugumui užtikrinti svarbių objektų apsaugos įstatyme nustatyta tvarka, </w:t>
      </w:r>
      <w:r w:rsidR="00BD290E" w:rsidRPr="00854C7B">
        <w:rPr>
          <w:rFonts w:cstheme="minorHAnsi"/>
          <w:sz w:val="22"/>
          <w:szCs w:val="22"/>
        </w:rPr>
        <w:t xml:space="preserve">dalyvis turės pateikti tokiai patikrai atlikti reikalingus dokumentus. </w:t>
      </w:r>
    </w:p>
    <w:bookmarkEnd w:id="10"/>
    <w:p w14:paraId="15179C0E" w14:textId="122A7006" w:rsidR="00257685" w:rsidRPr="007A6EAB" w:rsidRDefault="003D3DF5" w:rsidP="007A6EAB">
      <w:pPr>
        <w:spacing w:line="240" w:lineRule="auto"/>
        <w:ind w:firstLine="567"/>
        <w:rPr>
          <w:rFonts w:cstheme="minorHAnsi"/>
        </w:rPr>
      </w:pPr>
      <w:r>
        <w:rPr>
          <w:rFonts w:eastAsia="Arial" w:cstheme="minorHAnsi"/>
        </w:rPr>
        <w:t>1.</w:t>
      </w:r>
      <w:r w:rsidR="00854C7B">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672E9C" w:rsidRDefault="00244994" w:rsidP="002C41AA">
      <w:pPr>
        <w:pStyle w:val="Antrat1"/>
        <w:numPr>
          <w:ilvl w:val="0"/>
          <w:numId w:val="21"/>
        </w:numPr>
        <w:spacing w:before="720" w:after="0" w:line="300" w:lineRule="auto"/>
        <w:rPr>
          <w:rFonts w:asciiTheme="minorHAnsi" w:hAnsiTheme="minorHAnsi" w:cstheme="minorHAnsi"/>
          <w:color w:val="auto"/>
          <w:sz w:val="32"/>
          <w:szCs w:val="32"/>
        </w:rPr>
      </w:pPr>
      <w:bookmarkStart w:id="11" w:name="_Toc137194948"/>
      <w:r w:rsidRPr="00672E9C">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4C57A9B6" w:rsidR="00FB3C75" w:rsidRPr="00672E9C" w:rsidRDefault="4A330118" w:rsidP="006C29B9">
      <w:pPr>
        <w:pStyle w:val="Betarp"/>
        <w:numPr>
          <w:ilvl w:val="1"/>
          <w:numId w:val="21"/>
        </w:numPr>
        <w:tabs>
          <w:tab w:val="left" w:pos="1134"/>
        </w:tabs>
        <w:spacing w:after="120"/>
        <w:ind w:left="0" w:firstLine="709"/>
        <w:contextualSpacing/>
        <w:rPr>
          <w:rFonts w:cstheme="minorHAnsi"/>
          <w:color w:val="000000" w:themeColor="text1"/>
        </w:rPr>
      </w:pPr>
      <w:r w:rsidRPr="00672E9C">
        <w:rPr>
          <w:rFonts w:cstheme="minorHAnsi"/>
        </w:rPr>
        <w:t xml:space="preserve"> </w:t>
      </w:r>
      <w:r w:rsidR="00651664" w:rsidRPr="00672E9C">
        <w:rPr>
          <w:rFonts w:cstheme="minorHAnsi"/>
        </w:rPr>
        <w:t xml:space="preserve">Perkančioji organizacija </w:t>
      </w:r>
      <w:r w:rsidR="00FB3C75" w:rsidRPr="00672E9C">
        <w:rPr>
          <w:rFonts w:eastAsia="Calibri" w:cstheme="minorHAnsi"/>
          <w:color w:val="000000" w:themeColor="text1"/>
        </w:rPr>
        <w:t xml:space="preserve">numato įsigyti </w:t>
      </w:r>
      <w:r w:rsidR="0004106F" w:rsidRPr="00672E9C">
        <w:rPr>
          <w:rFonts w:eastAsia="Times New Roman" w:cstheme="minorHAnsi"/>
          <w:color w:val="00000A"/>
          <w:kern w:val="2"/>
          <w14:ligatures w14:val="standardContextual"/>
        </w:rPr>
        <w:t>vartų, dviejų vartelių, tvoros segmento, vartų atidarymo mech</w:t>
      </w:r>
      <w:r w:rsidR="007B78B3">
        <w:rPr>
          <w:rFonts w:eastAsia="Times New Roman" w:cstheme="minorHAnsi"/>
          <w:color w:val="00000A"/>
          <w:kern w:val="2"/>
          <w14:ligatures w14:val="standardContextual"/>
        </w:rPr>
        <w:t>a</w:t>
      </w:r>
      <w:r w:rsidR="0004106F" w:rsidRPr="00672E9C">
        <w:rPr>
          <w:rFonts w:eastAsia="Times New Roman" w:cstheme="minorHAnsi"/>
          <w:color w:val="00000A"/>
          <w:kern w:val="2"/>
          <w14:ligatures w14:val="standardContextual"/>
        </w:rPr>
        <w:t>nizmo, pasikalbėjimo įrenginio ir automobilių numer</w:t>
      </w:r>
      <w:r w:rsidR="007B78B3">
        <w:rPr>
          <w:rFonts w:eastAsia="Times New Roman" w:cstheme="minorHAnsi"/>
          <w:color w:val="00000A"/>
          <w:kern w:val="2"/>
          <w14:ligatures w14:val="standardContextual"/>
        </w:rPr>
        <w:t>i</w:t>
      </w:r>
      <w:r w:rsidR="0004106F" w:rsidRPr="00672E9C">
        <w:rPr>
          <w:rFonts w:eastAsia="Times New Roman" w:cstheme="minorHAnsi"/>
          <w:color w:val="00000A"/>
          <w:kern w:val="2"/>
          <w14:ligatures w14:val="standardContextual"/>
        </w:rPr>
        <w:t>ų nuskaitymo ir atpažinimo kamerų montavimo darbus</w:t>
      </w:r>
      <w:r w:rsidR="0004106F" w:rsidRPr="00672E9C">
        <w:rPr>
          <w:rFonts w:eastAsia="Times New Roman" w:cstheme="minorHAnsi"/>
          <w:b/>
          <w:bCs/>
          <w:color w:val="00000A"/>
          <w:kern w:val="2"/>
          <w14:ligatures w14:val="standardContextual"/>
        </w:rPr>
        <w:t xml:space="preserve"> </w:t>
      </w:r>
      <w:r w:rsidR="0004106F" w:rsidRPr="00672E9C">
        <w:rPr>
          <w:rFonts w:eastAsia="Times New Roman" w:cstheme="minorHAnsi"/>
          <w:color w:val="00000A"/>
          <w:kern w:val="2"/>
          <w14:ligatures w14:val="standardContextual"/>
        </w:rPr>
        <w:t>Švitrigailos g. 18, Vilnius</w:t>
      </w:r>
      <w:r w:rsidR="00672E9C" w:rsidRPr="00672E9C">
        <w:rPr>
          <w:rFonts w:ascii="Times New Roman" w:eastAsia="Times New Roman" w:hAnsi="Times New Roman" w:cs="Times New Roman"/>
          <w:color w:val="00000A"/>
          <w:kern w:val="2"/>
          <w:sz w:val="24"/>
          <w:szCs w:val="22"/>
          <w14:ligatures w14:val="standardContextual"/>
        </w:rPr>
        <w:t xml:space="preserve"> </w:t>
      </w:r>
      <w:r w:rsidR="00FB3C75" w:rsidRPr="00672E9C">
        <w:rPr>
          <w:rFonts w:cstheme="minorHAnsi"/>
        </w:rPr>
        <w:t xml:space="preserve"> </w:t>
      </w:r>
      <w:r w:rsidR="00672E9C">
        <w:rPr>
          <w:rFonts w:eastAsia="Calibri" w:cstheme="minorHAnsi"/>
        </w:rPr>
        <w:t>Pirkimo objektas apima visą ir reikalingą įrangą, ir montavimo darbus ir viską kas reikalinga tinkamai įgyvendinti sutartį</w:t>
      </w:r>
      <w:r w:rsidR="00672E9C">
        <w:rPr>
          <w:rFonts w:cstheme="minorHAnsi"/>
        </w:rPr>
        <w:t xml:space="preserve">. </w:t>
      </w:r>
      <w:r w:rsidR="00FB3C75" w:rsidRPr="00672E9C">
        <w:rPr>
          <w:rFonts w:cstheme="minorHAnsi"/>
        </w:rPr>
        <w:t xml:space="preserve">Reikalavimai </w:t>
      </w:r>
      <w:r w:rsidR="00966703" w:rsidRPr="00672E9C">
        <w:rPr>
          <w:rFonts w:cstheme="minorHAnsi"/>
        </w:rPr>
        <w:t>p</w:t>
      </w:r>
      <w:r w:rsidR="00FB3C75" w:rsidRPr="00672E9C">
        <w:rPr>
          <w:rFonts w:cstheme="minorHAnsi"/>
        </w:rPr>
        <w:t>irkimo objektui nustatyti</w:t>
      </w:r>
      <w:r w:rsidR="00AE2AEF" w:rsidRPr="00672E9C">
        <w:rPr>
          <w:rFonts w:cstheme="minorHAnsi"/>
        </w:rPr>
        <w:t xml:space="preserve"> </w:t>
      </w:r>
      <w:r w:rsidR="00966703" w:rsidRPr="00672E9C">
        <w:rPr>
          <w:rFonts w:cstheme="minorHAnsi"/>
        </w:rPr>
        <w:t>s</w:t>
      </w:r>
      <w:r w:rsidR="00044836" w:rsidRPr="00672E9C">
        <w:rPr>
          <w:rFonts w:cstheme="minorHAnsi"/>
        </w:rPr>
        <w:t>pecialiųjų p</w:t>
      </w:r>
      <w:r w:rsidR="00AE2AEF" w:rsidRPr="00672E9C">
        <w:rPr>
          <w:rFonts w:cstheme="minorHAnsi"/>
        </w:rPr>
        <w:t xml:space="preserve">irkimo sąlygų </w:t>
      </w:r>
      <w:r w:rsidR="00672E9C" w:rsidRPr="00672E9C">
        <w:rPr>
          <w:rFonts w:cstheme="minorHAnsi"/>
        </w:rPr>
        <w:t>3</w:t>
      </w:r>
      <w:r w:rsidR="00AE2AEF" w:rsidRPr="00672E9C">
        <w:rPr>
          <w:rFonts w:cstheme="minorHAnsi"/>
          <w:color w:val="00B050"/>
        </w:rPr>
        <w:t xml:space="preserve"> </w:t>
      </w:r>
      <w:r w:rsidR="00AE2AEF" w:rsidRPr="00672E9C">
        <w:rPr>
          <w:rFonts w:cstheme="minorHAnsi"/>
        </w:rPr>
        <w:t>priede.</w:t>
      </w:r>
    </w:p>
    <w:p w14:paraId="49117D58" w14:textId="0C0C94F2"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72E9C" w:rsidRPr="00672E9C">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672E9C" w:rsidRDefault="00BF3638" w:rsidP="00E62E95">
      <w:pPr>
        <w:pStyle w:val="Antrat1"/>
        <w:numPr>
          <w:ilvl w:val="0"/>
          <w:numId w:val="21"/>
        </w:numPr>
        <w:spacing w:before="720" w:after="0"/>
        <w:ind w:left="357" w:hanging="357"/>
        <w:rPr>
          <w:rFonts w:asciiTheme="minorHAnsi" w:hAnsiTheme="minorHAnsi" w:cstheme="minorHAnsi"/>
          <w:color w:val="auto"/>
          <w:sz w:val="32"/>
          <w:szCs w:val="32"/>
        </w:rPr>
      </w:pPr>
      <w:bookmarkStart w:id="12" w:name="_Toc137194949"/>
      <w:r w:rsidRPr="00672E9C">
        <w:rPr>
          <w:rFonts w:asciiTheme="minorHAnsi" w:hAnsiTheme="minorHAnsi" w:cstheme="minorHAnsi"/>
          <w:color w:val="auto"/>
          <w:sz w:val="32"/>
          <w:szCs w:val="32"/>
        </w:rPr>
        <w:t>Tiekėjų pašalinimo pagrindai</w:t>
      </w:r>
      <w:r w:rsidR="00E201D8" w:rsidRPr="00672E9C">
        <w:rPr>
          <w:rFonts w:asciiTheme="minorHAnsi" w:hAnsiTheme="minorHAnsi" w:cstheme="minorHAnsi"/>
          <w:color w:val="auto"/>
          <w:sz w:val="32"/>
          <w:szCs w:val="32"/>
        </w:rPr>
        <w:t>, kvalifikacijos reikalavimai ir reikalaujami kokybės vadybos sistemos ir (ar</w:t>
      </w:r>
      <w:r w:rsidR="00817AB9" w:rsidRPr="00672E9C">
        <w:rPr>
          <w:rFonts w:asciiTheme="minorHAnsi" w:hAnsiTheme="minorHAnsi" w:cstheme="minorHAnsi"/>
          <w:color w:val="auto"/>
          <w:sz w:val="32"/>
          <w:szCs w:val="32"/>
        </w:rPr>
        <w:t>ba</w:t>
      </w:r>
      <w:r w:rsidR="00E201D8" w:rsidRPr="00672E9C">
        <w:rPr>
          <w:rFonts w:asciiTheme="minorHAnsi" w:hAnsiTheme="minorHAnsi" w:cstheme="minorHAnsi"/>
          <w:color w:val="auto"/>
          <w:sz w:val="32"/>
          <w:szCs w:val="32"/>
        </w:rPr>
        <w:t xml:space="preserve">) </w:t>
      </w:r>
      <w:r w:rsidR="00817AB9" w:rsidRPr="00672E9C">
        <w:rPr>
          <w:rFonts w:asciiTheme="minorHAnsi" w:hAnsiTheme="minorHAnsi" w:cstheme="minorHAnsi"/>
          <w:color w:val="auto"/>
          <w:sz w:val="32"/>
          <w:szCs w:val="32"/>
        </w:rPr>
        <w:t>aplinkos apsaugos vadybos sistemos standartai</w:t>
      </w:r>
      <w:bookmarkEnd w:id="12"/>
      <w:r w:rsidR="00817AB9" w:rsidRPr="00672E9C">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29B4DEE4" w:rsidR="00AA5F07" w:rsidRPr="000C7733" w:rsidRDefault="005D280D" w:rsidP="00851476">
      <w:pPr>
        <w:pStyle w:val="Sraopastraipa"/>
        <w:numPr>
          <w:ilvl w:val="1"/>
          <w:numId w:val="21"/>
        </w:numPr>
        <w:spacing w:line="240" w:lineRule="auto"/>
        <w:ind w:left="0" w:firstLine="709"/>
        <w:rPr>
          <w:rFonts w:cstheme="minorHAnsi"/>
          <w:i/>
          <w:iCs/>
        </w:rPr>
      </w:pPr>
      <w:r w:rsidRPr="000C7733">
        <w:rPr>
          <w:rFonts w:cstheme="minorHAnsi"/>
        </w:rPr>
        <w:lastRenderedPageBreak/>
        <w:t>Reikalavimai dėl tiekėjo ir</w:t>
      </w:r>
      <w:r w:rsidR="00F17EDA" w:rsidRPr="000C7733">
        <w:rPr>
          <w:rFonts w:cstheme="minorHAnsi"/>
        </w:rPr>
        <w:t xml:space="preserve"> </w:t>
      </w:r>
      <w:r w:rsidRPr="000C7733">
        <w:rPr>
          <w:rFonts w:cstheme="minorHAnsi"/>
        </w:rPr>
        <w:t>subtiekėjų</w:t>
      </w:r>
      <w:r w:rsidR="00DF6485" w:rsidRPr="000C7733">
        <w:rPr>
          <w:rFonts w:cstheme="minorHAnsi"/>
        </w:rPr>
        <w:t xml:space="preserve"> (jeigu taikoma)</w:t>
      </w:r>
      <w:r w:rsidR="00A857C4" w:rsidRPr="000C7733">
        <w:rPr>
          <w:rFonts w:cstheme="minorHAnsi"/>
        </w:rPr>
        <w:t xml:space="preserve">, ūkio subjektų, kurių pajėgumais </w:t>
      </w:r>
      <w:r w:rsidR="00CF1B69" w:rsidRPr="000C7733">
        <w:rPr>
          <w:rFonts w:cstheme="minorHAnsi"/>
        </w:rPr>
        <w:t>tiekėjas remiasi,</w:t>
      </w:r>
      <w:r w:rsidR="00FB4B5E" w:rsidRPr="000C7733">
        <w:rPr>
          <w:rFonts w:cstheme="minorHAnsi"/>
        </w:rPr>
        <w:t xml:space="preserve"> </w:t>
      </w:r>
      <w:r w:rsidRPr="000C7733">
        <w:rPr>
          <w:rFonts w:cstheme="minorHAnsi"/>
        </w:rPr>
        <w:t>pašalinimo pagrindų nebuvimo</w:t>
      </w:r>
      <w:r w:rsidR="004A415C" w:rsidRPr="000C7733">
        <w:rPr>
          <w:rFonts w:cstheme="minorHAnsi"/>
        </w:rPr>
        <w:t xml:space="preserve"> </w:t>
      </w:r>
      <w:r w:rsidRPr="000C7733">
        <w:rPr>
          <w:rFonts w:cstheme="minorHAnsi"/>
        </w:rPr>
        <w:t xml:space="preserve">bei jų nebuvimą patvirtinantys dokumentai nurodyti </w:t>
      </w:r>
      <w:r w:rsidR="00CF1B69" w:rsidRPr="000C7733">
        <w:rPr>
          <w:rFonts w:cstheme="minorHAnsi"/>
        </w:rPr>
        <w:t>s</w:t>
      </w:r>
      <w:r w:rsidR="0035091B" w:rsidRPr="000C7733">
        <w:rPr>
          <w:rFonts w:cstheme="minorHAnsi"/>
        </w:rPr>
        <w:t>pecialiųjų p</w:t>
      </w:r>
      <w:r w:rsidRPr="000C7733">
        <w:rPr>
          <w:rFonts w:cstheme="minorHAnsi"/>
        </w:rPr>
        <w:t xml:space="preserve">irkimo sąlygų </w:t>
      </w:r>
      <w:r w:rsidR="000C7733" w:rsidRPr="0004106F">
        <w:rPr>
          <w:rFonts w:cstheme="minorHAnsi"/>
        </w:rPr>
        <w:t xml:space="preserve">1 </w:t>
      </w:r>
      <w:r w:rsidRPr="000C7733">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672E9C" w:rsidRDefault="00817AB9" w:rsidP="00894FEF">
      <w:pPr>
        <w:pStyle w:val="Antrat1"/>
        <w:numPr>
          <w:ilvl w:val="0"/>
          <w:numId w:val="21"/>
        </w:numPr>
        <w:spacing w:before="720" w:after="0" w:line="300" w:lineRule="auto"/>
        <w:ind w:left="357" w:hanging="357"/>
        <w:rPr>
          <w:rFonts w:asciiTheme="minorHAnsi" w:hAnsiTheme="minorHAnsi" w:cstheme="minorHAnsi"/>
          <w:color w:val="auto"/>
          <w:sz w:val="32"/>
          <w:szCs w:val="32"/>
        </w:rPr>
      </w:pPr>
      <w:bookmarkStart w:id="13" w:name="_Toc137194950"/>
      <w:r w:rsidRPr="00672E9C">
        <w:rPr>
          <w:rFonts w:asciiTheme="minorHAnsi" w:hAnsiTheme="minorHAnsi" w:cstheme="minorHAnsi"/>
          <w:color w:val="auto"/>
          <w:sz w:val="32"/>
          <w:szCs w:val="32"/>
        </w:rPr>
        <w:t>Reikalavima</w:t>
      </w:r>
      <w:r w:rsidR="00202139" w:rsidRPr="00672E9C">
        <w:rPr>
          <w:rFonts w:asciiTheme="minorHAnsi" w:hAnsiTheme="minorHAnsi" w:cstheme="minorHAnsi"/>
          <w:color w:val="auto"/>
          <w:sz w:val="32"/>
          <w:szCs w:val="32"/>
        </w:rPr>
        <w:t xml:space="preserve">i, </w:t>
      </w:r>
      <w:r w:rsidRPr="00672E9C">
        <w:rPr>
          <w:rFonts w:asciiTheme="minorHAnsi" w:hAnsiTheme="minorHAnsi" w:cstheme="minorHAnsi"/>
          <w:color w:val="auto"/>
          <w:sz w:val="32"/>
          <w:szCs w:val="32"/>
        </w:rPr>
        <w:t>susiję su nacionaliniu saugumu</w:t>
      </w:r>
      <w:bookmarkEnd w:id="13"/>
      <w:r w:rsidRPr="00672E9C">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35243104" w14:textId="500D51C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205822">
        <w:rPr>
          <w:rFonts w:cstheme="minorHAnsi"/>
          <w:color w:val="000000" w:themeColor="text1"/>
        </w:rPr>
        <w:t xml:space="preserve">3 </w:t>
      </w:r>
      <w:r w:rsidR="00667BD8" w:rsidRPr="00205822">
        <w:rPr>
          <w:rFonts w:cstheme="minorHAnsi"/>
          <w:color w:val="000000" w:themeColor="text1"/>
        </w:rPr>
        <w:t xml:space="preserve">punkte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930F03">
        <w:rPr>
          <w:rFonts w:cstheme="minorHAnsi"/>
          <w:i/>
          <w:color w:val="000000" w:themeColor="text1"/>
        </w:rPr>
        <w:t>2</w:t>
      </w:r>
      <w:r w:rsidR="00037E6B" w:rsidRPr="00930F03">
        <w:rPr>
          <w:rFonts w:cstheme="minorHAnsi"/>
          <w:i/>
          <w:color w:val="000000" w:themeColor="text1"/>
          <w:vertAlign w:val="superscript"/>
        </w:rPr>
        <w:t>1</w:t>
      </w:r>
      <w:r w:rsidR="00037E6B" w:rsidRPr="00930F03">
        <w:rPr>
          <w:rFonts w:cstheme="minorHAnsi"/>
          <w:i/>
          <w:color w:val="000000" w:themeColor="text1"/>
        </w:rPr>
        <w:t xml:space="preserve"> dalies 3 punkt</w:t>
      </w:r>
      <w:r w:rsidR="00930F03" w:rsidRPr="00930F03">
        <w:rPr>
          <w:rFonts w:cstheme="minorHAnsi"/>
          <w:i/>
          <w:color w:val="000000" w:themeColor="text1"/>
        </w:rPr>
        <w:t>ui</w:t>
      </w:r>
      <w:r w:rsidR="00037E6B">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672E9C" w:rsidRDefault="003630A0" w:rsidP="00961DB7">
      <w:pPr>
        <w:pStyle w:val="Antrat1"/>
        <w:numPr>
          <w:ilvl w:val="0"/>
          <w:numId w:val="21"/>
        </w:numPr>
        <w:spacing w:before="720" w:after="0" w:line="300" w:lineRule="auto"/>
        <w:rPr>
          <w:rFonts w:asciiTheme="minorHAnsi" w:hAnsiTheme="minorHAnsi" w:cstheme="minorHAnsi"/>
          <w:color w:val="auto"/>
          <w:sz w:val="32"/>
          <w:szCs w:val="32"/>
        </w:rPr>
      </w:pPr>
      <w:bookmarkStart w:id="14" w:name="_Toc137194951"/>
      <w:r w:rsidRPr="00672E9C">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76ABC58" w14:textId="77777777" w:rsidR="004E3C57" w:rsidRPr="00F70558" w:rsidRDefault="004E3C57" w:rsidP="004E3C5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Pr>
          <w:rFonts w:cstheme="minorHAnsi"/>
        </w:rPr>
        <w:t>4</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34C87055" w14:textId="77777777" w:rsidR="004E3C57" w:rsidRPr="00F70558" w:rsidRDefault="004E3C57" w:rsidP="004E3C57">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88A4A18" w14:textId="77777777" w:rsidR="004E3C57" w:rsidRPr="00F70558" w:rsidRDefault="004E3C57" w:rsidP="004E3C5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3C492CB2" w14:textId="77777777" w:rsidR="004E3C57" w:rsidRPr="00F70558" w:rsidRDefault="004E3C57" w:rsidP="004E3C5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E44886C" w14:textId="77777777" w:rsidR="004E3C57" w:rsidRPr="00F70558" w:rsidRDefault="004E3C57" w:rsidP="004E3C5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kalb</w:t>
      </w:r>
      <w:r>
        <w:rPr>
          <w:rFonts w:eastAsia="Arial" w:cstheme="minorHAnsi"/>
        </w:rPr>
        <w:t>a</w:t>
      </w:r>
      <w:r>
        <w:rPr>
          <w:rFonts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06327652" w14:textId="77777777" w:rsidR="004E3C57" w:rsidRPr="00F70558" w:rsidRDefault="004E3C57" w:rsidP="004E3C5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F1EE85" w14:textId="77777777" w:rsidR="004E3C57" w:rsidRDefault="004E3C57" w:rsidP="004E3C5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54585023" w14:textId="77777777" w:rsidR="004E3C57" w:rsidRPr="00723492" w:rsidRDefault="004E3C57" w:rsidP="004E3C5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672E9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7520DB7A"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72E9C" w:rsidRDefault="00F527B1" w:rsidP="00F77A5D">
      <w:pPr>
        <w:pStyle w:val="paragrafesrasas2lygis"/>
        <w:spacing w:line="240" w:lineRule="auto"/>
        <w:ind w:left="1059"/>
        <w:rPr>
          <w:rFonts w:asciiTheme="minorHAnsi" w:hAnsiTheme="minorHAnsi" w:cstheme="minorHAnsi"/>
          <w:color w:val="002060"/>
          <w:sz w:val="32"/>
          <w:szCs w:val="32"/>
        </w:rPr>
      </w:pPr>
    </w:p>
    <w:p w14:paraId="5D02D1AD" w14:textId="08322900" w:rsidR="00831133" w:rsidRPr="00672E9C" w:rsidRDefault="00B52705" w:rsidP="006B0550">
      <w:pPr>
        <w:pStyle w:val="Antrat1"/>
        <w:numPr>
          <w:ilvl w:val="0"/>
          <w:numId w:val="18"/>
        </w:numPr>
        <w:spacing w:before="0" w:after="0" w:line="300" w:lineRule="auto"/>
        <w:ind w:left="425" w:firstLine="0"/>
        <w:rPr>
          <w:rFonts w:ascii="Arial" w:hAnsi="Arial" w:cs="Arial"/>
          <w:sz w:val="32"/>
          <w:szCs w:val="32"/>
        </w:rPr>
      </w:pPr>
      <w:bookmarkStart w:id="16" w:name="_Toc15392775"/>
      <w:bookmarkStart w:id="17" w:name="_Toc137194953"/>
      <w:r w:rsidRPr="00672E9C">
        <w:rPr>
          <w:rFonts w:asciiTheme="minorHAnsi" w:hAnsiTheme="minorHAnsi" w:cstheme="minorHAnsi"/>
          <w:color w:val="auto"/>
          <w:sz w:val="32"/>
          <w:szCs w:val="32"/>
        </w:rPr>
        <w:t>P</w:t>
      </w:r>
      <w:bookmarkEnd w:id="16"/>
      <w:r w:rsidR="00E62E95" w:rsidRPr="00672E9C">
        <w:rPr>
          <w:rFonts w:asciiTheme="minorHAnsi" w:hAnsiTheme="minorHAnsi" w:cstheme="minorHAnsi"/>
          <w:color w:val="auto"/>
          <w:sz w:val="32"/>
          <w:szCs w:val="32"/>
        </w:rPr>
        <w:t xml:space="preserve">asiūlymų </w:t>
      </w:r>
      <w:r w:rsidR="00A84437" w:rsidRPr="00672E9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56BD01F6" w14:textId="0890CA6A" w:rsidR="004E3C57" w:rsidRPr="004E3C57" w:rsidRDefault="004E3C57" w:rsidP="004E3C57">
      <w:pPr>
        <w:pStyle w:val="Betarp"/>
        <w:ind w:firstLine="709"/>
        <w:contextualSpacing/>
        <w:rPr>
          <w:rFonts w:eastAsia="Calibri" w:cstheme="minorHAnsi"/>
        </w:rPr>
      </w:pPr>
      <w:r w:rsidRPr="004E3C57">
        <w:rPr>
          <w:rFonts w:eastAsia="Calibri" w:cstheme="minorHAnsi"/>
        </w:rPr>
        <w:t>7.1. Perkančioji organizacija ekonomiškai naudingiausią pasiūlymą išrenka pagal tiekėjo pasiūlyme nurodytą kainą, kuri turi būti apskaičiuota ir nurodyta taip, kaip reikalaujama specialiųjų pirkimo sąlygų 4 priede.</w:t>
      </w:r>
    </w:p>
    <w:p w14:paraId="5F28C774" w14:textId="2C0129F0" w:rsidR="00F5411E" w:rsidRPr="00A84437" w:rsidRDefault="004E3C57" w:rsidP="004E3C57">
      <w:pPr>
        <w:pStyle w:val="Betarp"/>
        <w:ind w:firstLine="709"/>
        <w:contextualSpacing/>
        <w:rPr>
          <w:rFonts w:eastAsiaTheme="minorHAnsi" w:cstheme="minorHAnsi"/>
          <w:bCs/>
          <w:i/>
          <w:iCs/>
          <w:color w:val="7030A0"/>
        </w:rPr>
      </w:pPr>
      <w:r w:rsidRPr="004E3C57">
        <w:rPr>
          <w:rFonts w:eastAsia="Calibri" w:cstheme="minorHAnsi"/>
        </w:rPr>
        <w:t>7.2. Laimėjusiu pasiūlymu galės būti pripažintas tik 1 (vienas) ekonomiškai naudingiausias pasiūlymas, esantis pasiūlymų eilės pirmojoje vietoje.</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8. </w:t>
      </w:r>
      <w:r w:rsidRPr="00672E9C">
        <w:rPr>
          <w:rFonts w:asciiTheme="minorHAnsi" w:hAnsiTheme="minorHAnsi" w:cstheme="minorHAnsi"/>
          <w:sz w:val="32"/>
          <w:szCs w:val="32"/>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7F0BDD3" w14:textId="77777777" w:rsidR="0004106F" w:rsidRPr="008E3DD4" w:rsidRDefault="0004106F" w:rsidP="0004106F">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rsidRPr="008E3DD4">
        <w:t xml:space="preserve">sąlygose nustatyta tvarka, bus pripažintas laimėjęs. Sutarties sąlygos pateikiamos specialiųjų pirkimo sąlygų </w:t>
      </w:r>
      <w:r w:rsidRPr="008E3DD4">
        <w:rPr>
          <w:rFonts w:cstheme="minorHAnsi"/>
        </w:rPr>
        <w:t xml:space="preserve">5 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672E9C">
        <w:rPr>
          <w:rFonts w:asciiTheme="minorHAnsi" w:hAnsiTheme="minorHAnsi" w:cstheme="minorHAnsi"/>
          <w:color w:val="auto"/>
          <w:sz w:val="32"/>
          <w:szCs w:val="32"/>
        </w:rPr>
        <w:t>K</w:t>
      </w:r>
      <w:r w:rsidR="00A84437" w:rsidRPr="00672E9C">
        <w:rPr>
          <w:rFonts w:asciiTheme="minorHAnsi" w:hAnsiTheme="minorHAnsi" w:cstheme="minorHAnsi"/>
          <w:color w:val="auto"/>
          <w:sz w:val="32"/>
          <w:szCs w:val="32"/>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9BA242D" w14:textId="7A8DA7C6" w:rsidR="004E3C57" w:rsidRPr="008647D2" w:rsidRDefault="004E3C57" w:rsidP="004E3C57">
      <w:pPr>
        <w:pStyle w:val="Betarp"/>
        <w:spacing w:line="276" w:lineRule="auto"/>
        <w:ind w:left="397" w:firstLine="397"/>
        <w:rPr>
          <w:rFonts w:eastAsia="Times New Roman" w:cstheme="minorHAnsi"/>
          <w:i/>
          <w:iCs/>
        </w:rPr>
      </w:pPr>
      <w:r w:rsidRPr="004E3C57">
        <w:rPr>
          <w:rFonts w:cstheme="minorHAnsi"/>
          <w:color w:val="000000" w:themeColor="text1"/>
        </w:rPr>
        <w:t>9</w:t>
      </w:r>
      <w:r w:rsidRPr="004E3C57">
        <w:rPr>
          <w:color w:val="000000" w:themeColor="text1"/>
        </w:rPr>
        <w:t xml:space="preserve">.1. </w:t>
      </w:r>
      <w:r w:rsidRPr="008647D2">
        <w:t xml:space="preserve">Numatoma galimybė apžiūrėti </w:t>
      </w:r>
      <w:proofErr w:type="spellStart"/>
      <w:r w:rsidRPr="008647D2">
        <w:t>pristatimo</w:t>
      </w:r>
      <w:proofErr w:type="spellEnd"/>
      <w:r w:rsidRPr="008647D2">
        <w:t xml:space="preserve"> vietą. Kontaktinis asmuo </w:t>
      </w:r>
      <w:r w:rsidR="008647D2" w:rsidRPr="008647D2">
        <w:t xml:space="preserve">MIVV Turto valdymo skyriaus vyriausiasis specialistas </w:t>
      </w:r>
      <w:r w:rsidR="008647D2" w:rsidRPr="008647D2">
        <w:rPr>
          <w:rFonts w:eastAsia="Times New Roman" w:cstheme="minorHAnsi"/>
          <w:i/>
          <w:iCs/>
        </w:rPr>
        <w:t>Piotras Žemaitis</w:t>
      </w:r>
      <w:r w:rsidRPr="008647D2">
        <w:rPr>
          <w:rFonts w:eastAsia="Times New Roman" w:cstheme="minorHAnsi"/>
          <w:i/>
          <w:iCs/>
        </w:rPr>
        <w:t xml:space="preserve">, tel. (+ 370) </w:t>
      </w:r>
      <w:r w:rsidR="008647D2" w:rsidRPr="008647D2">
        <w:rPr>
          <w:rFonts w:eastAsia="Times New Roman" w:cstheme="minorHAnsi"/>
          <w:i/>
          <w:iCs/>
        </w:rPr>
        <w:t>650 63824</w:t>
      </w:r>
      <w:r w:rsidRPr="008647D2">
        <w:rPr>
          <w:rFonts w:eastAsia="Times New Roman" w:cstheme="minorHAnsi"/>
          <w:i/>
          <w:iCs/>
        </w:rPr>
        <w:t xml:space="preserve">, el. paštas </w:t>
      </w:r>
      <w:r w:rsidR="008647D2" w:rsidRPr="008647D2">
        <w:rPr>
          <w:rFonts w:eastAsia="Times New Roman" w:cstheme="minorHAnsi"/>
          <w:i/>
          <w:iCs/>
        </w:rPr>
        <w:t>piotras.zemaitis@vpgt.lt</w:t>
      </w:r>
    </w:p>
    <w:p w14:paraId="52BA0CEF" w14:textId="550AA61E" w:rsidR="00E250DF" w:rsidRDefault="004E3C57" w:rsidP="004E3C57">
      <w:pPr>
        <w:pStyle w:val="Betarp"/>
        <w:spacing w:line="276" w:lineRule="auto"/>
        <w:ind w:left="397" w:firstLine="397"/>
        <w:rPr>
          <w:rFonts w:ascii="Arial" w:eastAsiaTheme="minorHAnsi" w:hAnsi="Arial" w:cs="Arial"/>
        </w:rPr>
      </w:pPr>
      <w:r w:rsidRPr="008647D2">
        <w:rPr>
          <w:rFonts w:eastAsia="Times New Roman" w:cstheme="minorHAnsi"/>
          <w:i/>
          <w:iCs/>
        </w:rPr>
        <w:t xml:space="preserve">9.2. </w:t>
      </w:r>
      <w:r w:rsidRPr="008647D2">
        <w:rPr>
          <w:rFonts w:eastAsia="Times New Roman" w:cstheme="minorHAnsi"/>
        </w:rPr>
        <w:t>Sutarties pasirašymo atidėjimo terminas pirkime netaikomas.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26032726"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6201AA6E"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74F41EB1"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44A593F"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9997679" w14:textId="77777777" w:rsidR="0004106F" w:rsidRPr="00AA05AD" w:rsidRDefault="0004106F" w:rsidP="0004106F">
      <w:pPr>
        <w:spacing w:after="240"/>
        <w:rPr>
          <w:smallCaps/>
          <w:color w:val="404040"/>
          <w:sz w:val="28"/>
          <w:szCs w:val="28"/>
        </w:rPr>
      </w:pPr>
      <w:bookmarkStart w:id="23" w:name="ketvpriedas"/>
      <w:bookmarkStart w:id="24" w:name="_Toc85439812"/>
    </w:p>
    <w:p w14:paraId="4F62E0B0" w14:textId="77777777" w:rsidR="0004106F" w:rsidRPr="00AA05AD" w:rsidRDefault="0004106F" w:rsidP="0004106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52ACE3" w14:textId="520E26E5" w:rsidR="0004106F" w:rsidRDefault="0004106F" w:rsidP="0004106F">
      <w:pPr>
        <w:spacing w:line="240" w:lineRule="auto"/>
        <w:ind w:firstLine="567"/>
        <w:rPr>
          <w:rFonts w:eastAsia="Arial" w:cstheme="minorHAnsi"/>
        </w:rPr>
      </w:pPr>
      <w:r w:rsidRPr="008F2D15">
        <w:rPr>
          <w:rFonts w:eastAsia="Arial" w:cstheme="minorHAnsi"/>
        </w:rPr>
        <w:t>1.</w:t>
      </w:r>
      <w:r>
        <w:rPr>
          <w:rFonts w:eastAsia="Arial" w:cstheme="minorHAnsi"/>
        </w:rPr>
        <w:t xml:space="preserve"> </w:t>
      </w:r>
      <w:r w:rsidRPr="008F2D15">
        <w:rPr>
          <w:rFonts w:eastAsia="Arial" w:cstheme="minorHAnsi"/>
        </w:rPr>
        <w:t>Reikalavimai tiekėjo kvalifikacijai nėra nustatomi.</w:t>
      </w:r>
    </w:p>
    <w:p w14:paraId="41BF37FD" w14:textId="1FCF01CC" w:rsidR="0004106F" w:rsidRPr="008E3DD4" w:rsidRDefault="0004106F" w:rsidP="0004106F">
      <w:pPr>
        <w:spacing w:line="240" w:lineRule="auto"/>
        <w:ind w:firstLine="567"/>
        <w:rPr>
          <w:rFonts w:eastAsia="Arial" w:cstheme="minorHAnsi"/>
        </w:rPr>
      </w:pPr>
      <w:r>
        <w:rPr>
          <w:rFonts w:eastAsia="Arial" w:cstheme="minorHAnsi"/>
        </w:rPr>
        <w:t xml:space="preserve">2. </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5FD3AF3D" w14:textId="77777777" w:rsidR="0004106F" w:rsidRPr="008F2D15" w:rsidRDefault="0004106F" w:rsidP="0004106F">
      <w:pPr>
        <w:spacing w:line="240" w:lineRule="auto"/>
        <w:ind w:firstLine="567"/>
        <w:rPr>
          <w:rFonts w:eastAsia="Arial" w:cstheme="minorHAnsi"/>
        </w:rPr>
      </w:pPr>
    </w:p>
    <w:p w14:paraId="56F69831" w14:textId="77777777" w:rsidR="0004106F" w:rsidRDefault="0004106F" w:rsidP="0004106F">
      <w:pPr>
        <w:pStyle w:val="Sraopastraipa"/>
        <w:tabs>
          <w:tab w:val="left" w:pos="568"/>
        </w:tabs>
        <w:spacing w:line="240" w:lineRule="auto"/>
        <w:ind w:left="568" w:firstLine="0"/>
        <w:rPr>
          <w:rFonts w:cstheme="minorHAnsi"/>
          <w:i/>
          <w:iCs/>
          <w:color w:val="7030A0"/>
        </w:rPr>
      </w:pPr>
    </w:p>
    <w:p w14:paraId="4D397242" w14:textId="77777777" w:rsidR="0004106F" w:rsidRDefault="0004106F" w:rsidP="0004106F">
      <w:pPr>
        <w:pStyle w:val="Sraopastraipa"/>
        <w:tabs>
          <w:tab w:val="left" w:pos="568"/>
        </w:tabs>
        <w:spacing w:line="240" w:lineRule="auto"/>
        <w:ind w:left="568" w:firstLine="0"/>
        <w:rPr>
          <w:rFonts w:cstheme="minorHAnsi"/>
          <w:i/>
          <w:iCs/>
          <w:color w:val="7030A0"/>
        </w:rPr>
      </w:pPr>
    </w:p>
    <w:p w14:paraId="2FE11B61" w14:textId="77777777" w:rsidR="0004106F" w:rsidRDefault="0004106F" w:rsidP="0004106F">
      <w:pPr>
        <w:pStyle w:val="Sraopastraipa"/>
        <w:tabs>
          <w:tab w:val="left" w:pos="568"/>
        </w:tabs>
        <w:spacing w:line="240" w:lineRule="auto"/>
        <w:ind w:left="568" w:firstLine="0"/>
        <w:rPr>
          <w:rFonts w:cstheme="minorHAnsi"/>
          <w:i/>
          <w:iCs/>
          <w:color w:val="7030A0"/>
        </w:rPr>
      </w:pPr>
    </w:p>
    <w:p w14:paraId="69E42410" w14:textId="77777777" w:rsidR="0004106F" w:rsidRDefault="0004106F" w:rsidP="0004106F">
      <w:pPr>
        <w:pStyle w:val="Sraopastraipa"/>
        <w:tabs>
          <w:tab w:val="left" w:pos="568"/>
        </w:tabs>
        <w:spacing w:line="240" w:lineRule="auto"/>
        <w:ind w:left="568" w:firstLine="0"/>
        <w:rPr>
          <w:rFonts w:cstheme="minorHAnsi"/>
          <w:i/>
          <w:iCs/>
          <w:color w:val="7030A0"/>
        </w:rPr>
      </w:pPr>
    </w:p>
    <w:p w14:paraId="7048731E" w14:textId="77777777" w:rsidR="0004106F" w:rsidRDefault="0004106F" w:rsidP="0004106F">
      <w:pPr>
        <w:tabs>
          <w:tab w:val="left" w:pos="709"/>
        </w:tabs>
        <w:ind w:firstLine="0"/>
        <w:rPr>
          <w:rFonts w:ascii="Arial" w:eastAsia="Arial" w:hAnsi="Arial" w:cs="Arial"/>
          <w:b/>
          <w:i/>
          <w:color w:val="7030A0"/>
        </w:rPr>
      </w:pPr>
    </w:p>
    <w:p w14:paraId="6EF20A02" w14:textId="77777777" w:rsidR="00A040B5" w:rsidRDefault="00A040B5" w:rsidP="00A040B5"/>
    <w:p w14:paraId="4B815F12" w14:textId="77777777" w:rsidR="00A040B5" w:rsidRDefault="00A040B5" w:rsidP="00A040B5"/>
    <w:p w14:paraId="77578CDF" w14:textId="77777777" w:rsidR="0004106F" w:rsidRDefault="0004106F" w:rsidP="00A040B5"/>
    <w:p w14:paraId="257A625B" w14:textId="77777777" w:rsidR="0004106F" w:rsidRDefault="0004106F" w:rsidP="00A040B5"/>
    <w:p w14:paraId="4779494C" w14:textId="77777777" w:rsidR="0004106F" w:rsidRDefault="0004106F" w:rsidP="00A040B5"/>
    <w:p w14:paraId="2A6A5ADA" w14:textId="77777777" w:rsidR="0004106F" w:rsidRDefault="0004106F" w:rsidP="00A040B5"/>
    <w:p w14:paraId="2F1DE16F" w14:textId="77777777" w:rsidR="0004106F" w:rsidRDefault="0004106F" w:rsidP="00A040B5"/>
    <w:p w14:paraId="3E543981" w14:textId="77777777" w:rsidR="0004106F" w:rsidRDefault="0004106F" w:rsidP="00A040B5"/>
    <w:p w14:paraId="61134B5F" w14:textId="77777777" w:rsidR="0004106F" w:rsidRDefault="0004106F" w:rsidP="00A040B5"/>
    <w:p w14:paraId="68E1BF84" w14:textId="77777777" w:rsidR="0004106F" w:rsidRDefault="0004106F" w:rsidP="00A040B5"/>
    <w:p w14:paraId="53922161" w14:textId="77777777" w:rsidR="0004106F" w:rsidRDefault="0004106F" w:rsidP="00A040B5"/>
    <w:p w14:paraId="27A4C4B6" w14:textId="77777777" w:rsidR="0004106F" w:rsidRDefault="0004106F" w:rsidP="00A040B5"/>
    <w:p w14:paraId="6A20E156" w14:textId="77777777" w:rsidR="0004106F" w:rsidRDefault="0004106F" w:rsidP="00A040B5"/>
    <w:p w14:paraId="3FC9B944" w14:textId="77777777" w:rsidR="0004106F" w:rsidRDefault="0004106F" w:rsidP="00A040B5"/>
    <w:p w14:paraId="660ADF27" w14:textId="77777777" w:rsidR="0004106F" w:rsidRDefault="0004106F" w:rsidP="00A040B5"/>
    <w:p w14:paraId="3EDFCED8" w14:textId="77777777" w:rsidR="0004106F" w:rsidRDefault="0004106F" w:rsidP="00A040B5"/>
    <w:p w14:paraId="7D036E97" w14:textId="77777777" w:rsidR="0004106F" w:rsidRDefault="0004106F" w:rsidP="00A040B5"/>
    <w:p w14:paraId="022173F6" w14:textId="77777777" w:rsidR="0004106F" w:rsidRDefault="0004106F" w:rsidP="00A040B5"/>
    <w:p w14:paraId="008284A0" w14:textId="77777777" w:rsidR="0004106F" w:rsidRDefault="0004106F" w:rsidP="00A040B5"/>
    <w:p w14:paraId="25A2732D" w14:textId="77777777" w:rsidR="0004106F" w:rsidRDefault="0004106F" w:rsidP="00A040B5"/>
    <w:p w14:paraId="1CADD5CE" w14:textId="77777777" w:rsidR="0004106F" w:rsidRDefault="0004106F" w:rsidP="00A040B5"/>
    <w:p w14:paraId="3997DBBE" w14:textId="77777777" w:rsidR="0004106F" w:rsidRDefault="0004106F" w:rsidP="00A040B5"/>
    <w:p w14:paraId="51CE74EB" w14:textId="77777777" w:rsidR="0004106F" w:rsidRDefault="0004106F" w:rsidP="00A040B5"/>
    <w:p w14:paraId="51D97E43" w14:textId="77777777" w:rsidR="0004106F" w:rsidRDefault="0004106F" w:rsidP="00A040B5"/>
    <w:p w14:paraId="30067862" w14:textId="77777777" w:rsidR="0004106F" w:rsidRPr="00A040B5" w:rsidRDefault="0004106F" w:rsidP="00A040B5"/>
    <w:p w14:paraId="54363B23" w14:textId="77777777" w:rsidR="00483B9F" w:rsidRPr="00483B9F" w:rsidRDefault="00483B9F" w:rsidP="00483B9F"/>
    <w:bookmarkEnd w:id="23"/>
    <w:bookmarkEnd w:id="24"/>
    <w:p w14:paraId="75F62662" w14:textId="77777777" w:rsidR="00B92E36" w:rsidRPr="00B92E36" w:rsidRDefault="00B92E36" w:rsidP="00B92E36">
      <w:pPr>
        <w:spacing w:line="240" w:lineRule="auto"/>
        <w:ind w:firstLine="0"/>
        <w:jc w:val="right"/>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lastRenderedPageBreak/>
        <w:t>Pirkimo sąlygų 3 priedas</w:t>
      </w:r>
    </w:p>
    <w:p w14:paraId="7F2B72A3" w14:textId="77777777" w:rsidR="00B92E36" w:rsidRPr="00B92E36" w:rsidRDefault="00B92E36" w:rsidP="00B92E36">
      <w:pPr>
        <w:spacing w:line="240" w:lineRule="auto"/>
        <w:ind w:firstLine="0"/>
        <w:jc w:val="right"/>
        <w:rPr>
          <w:rFonts w:ascii="Times New Roman" w:eastAsia="Arial" w:hAnsi="Times New Roman" w:cs="Times New Roman"/>
          <w:smallCaps/>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„Techninė specifikacija“</w:t>
      </w:r>
    </w:p>
    <w:p w14:paraId="7E9787B8" w14:textId="77777777" w:rsidR="00B92E36" w:rsidRPr="00B92E36" w:rsidRDefault="00B92E36" w:rsidP="00B92E36">
      <w:pPr>
        <w:spacing w:after="160" w:line="259" w:lineRule="auto"/>
        <w:ind w:firstLine="0"/>
        <w:jc w:val="right"/>
        <w:rPr>
          <w:rFonts w:ascii="Times New Roman" w:eastAsiaTheme="minorHAnsi" w:hAnsi="Times New Roman" w:cs="Times New Roman"/>
          <w:b/>
          <w:bCs/>
          <w:kern w:val="2"/>
          <w:sz w:val="24"/>
          <w:szCs w:val="24"/>
          <w:lang w:eastAsia="en-US"/>
          <w14:ligatures w14:val="standardContextual"/>
        </w:rPr>
      </w:pPr>
    </w:p>
    <w:p w14:paraId="163EA611" w14:textId="77777777" w:rsidR="00B92E36" w:rsidRPr="00B92E36" w:rsidRDefault="00B92E36" w:rsidP="00B92E36">
      <w:pPr>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sidRPr="00B92E36">
        <w:rPr>
          <w:rFonts w:ascii="Times New Roman" w:eastAsiaTheme="minorHAnsi" w:hAnsi="Times New Roman" w:cs="Times New Roman"/>
          <w:b/>
          <w:bCs/>
          <w:kern w:val="2"/>
          <w:sz w:val="24"/>
          <w:szCs w:val="24"/>
          <w:lang w:eastAsia="en-US"/>
          <w14:ligatures w14:val="standardContextual"/>
        </w:rPr>
        <w:t>TECHNINĖ SPECIFIKACIJA</w:t>
      </w:r>
    </w:p>
    <w:p w14:paraId="7C759657" w14:textId="77777777" w:rsidR="00B92E36" w:rsidRPr="00B92E36" w:rsidRDefault="00B92E36" w:rsidP="00B92E36">
      <w:pPr>
        <w:tabs>
          <w:tab w:val="left" w:pos="426"/>
          <w:tab w:val="left" w:pos="709"/>
          <w:tab w:val="left" w:pos="851"/>
        </w:tabs>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sidRPr="00B92E36">
        <w:rPr>
          <w:rFonts w:ascii="Times New Roman" w:eastAsiaTheme="minorHAnsi" w:hAnsi="Times New Roman" w:cs="Times New Roman"/>
          <w:b/>
          <w:bCs/>
          <w:kern w:val="2"/>
          <w:sz w:val="24"/>
          <w:szCs w:val="24"/>
          <w:lang w:eastAsia="en-US"/>
          <w14:ligatures w14:val="standardContextual"/>
        </w:rPr>
        <w:t xml:space="preserve">VARTŲ, DVIEJŲ VARTELIŲ, TVOROS SEGMENTO, VARTŲ ATIDARYMO MECHNIZMO, PASIKALBĖJIMO ĮRENGINIO IR AUTOMOBILIŲ NUMERŲ NUSKAITYMO IR ATPAŽINIMO KAMERŲ  MONTAVIMAS </w:t>
      </w:r>
    </w:p>
    <w:p w14:paraId="46158257" w14:textId="77777777" w:rsidR="00B92E36" w:rsidRPr="00B92E36" w:rsidRDefault="00B92E36" w:rsidP="00B92E36">
      <w:pPr>
        <w:tabs>
          <w:tab w:val="left" w:pos="426"/>
          <w:tab w:val="left" w:pos="709"/>
          <w:tab w:val="left" w:pos="851"/>
        </w:tabs>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sidRPr="00B92E36">
        <w:rPr>
          <w:rFonts w:ascii="Times New Roman" w:eastAsiaTheme="minorHAnsi" w:hAnsi="Times New Roman" w:cs="Times New Roman"/>
          <w:b/>
          <w:bCs/>
          <w:kern w:val="2"/>
          <w:sz w:val="24"/>
          <w:szCs w:val="24"/>
          <w:lang w:eastAsia="en-US"/>
          <w14:ligatures w14:val="standardContextual"/>
        </w:rPr>
        <w:t>ŠVITRIGAILOS G. 18, VILNIUS</w:t>
      </w:r>
    </w:p>
    <w:p w14:paraId="42360B76" w14:textId="77777777" w:rsidR="00B92E36" w:rsidRPr="00B92E36" w:rsidRDefault="00B92E36" w:rsidP="00B92E36">
      <w:pPr>
        <w:spacing w:after="160" w:line="259" w:lineRule="auto"/>
        <w:ind w:firstLine="0"/>
        <w:jc w:val="left"/>
        <w:rPr>
          <w:rFonts w:ascii="Times New Roman" w:eastAsiaTheme="minorHAnsi" w:hAnsi="Times New Roman" w:cs="Times New Roman"/>
          <w:b/>
          <w:bCs/>
          <w:kern w:val="2"/>
          <w:sz w:val="24"/>
          <w:szCs w:val="24"/>
          <w:lang w:eastAsia="en-US"/>
          <w14:ligatures w14:val="standardContextual"/>
        </w:rPr>
      </w:pPr>
    </w:p>
    <w:tbl>
      <w:tblPr>
        <w:tblStyle w:val="Lentelstinklelis1"/>
        <w:tblW w:w="0" w:type="auto"/>
        <w:tblLook w:val="04A0" w:firstRow="1" w:lastRow="0" w:firstColumn="1" w:lastColumn="0" w:noHBand="0" w:noVBand="1"/>
      </w:tblPr>
      <w:tblGrid>
        <w:gridCol w:w="1356"/>
        <w:gridCol w:w="3855"/>
        <w:gridCol w:w="1619"/>
        <w:gridCol w:w="1723"/>
        <w:gridCol w:w="1563"/>
      </w:tblGrid>
      <w:tr w:rsidR="00B92E36" w:rsidRPr="00B92E36" w14:paraId="5BD1432E"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2E628F2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Eil. Nr.</w:t>
            </w:r>
          </w:p>
        </w:tc>
        <w:tc>
          <w:tcPr>
            <w:tcW w:w="3855" w:type="dxa"/>
            <w:tcBorders>
              <w:top w:val="single" w:sz="4" w:space="0" w:color="auto"/>
              <w:left w:val="single" w:sz="4" w:space="0" w:color="auto"/>
              <w:bottom w:val="single" w:sz="4" w:space="0" w:color="auto"/>
              <w:right w:val="single" w:sz="4" w:space="0" w:color="auto"/>
            </w:tcBorders>
            <w:hideMark/>
          </w:tcPr>
          <w:p w14:paraId="16198FA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Elementas, konstrukcija</w:t>
            </w:r>
          </w:p>
        </w:tc>
        <w:tc>
          <w:tcPr>
            <w:tcW w:w="1619" w:type="dxa"/>
            <w:tcBorders>
              <w:top w:val="single" w:sz="4" w:space="0" w:color="auto"/>
              <w:left w:val="single" w:sz="4" w:space="0" w:color="auto"/>
              <w:bottom w:val="single" w:sz="4" w:space="0" w:color="auto"/>
              <w:right w:val="single" w:sz="4" w:space="0" w:color="auto"/>
            </w:tcBorders>
            <w:hideMark/>
          </w:tcPr>
          <w:p w14:paraId="6DA7AE2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Matmenys: ilgis/plotis mm</w:t>
            </w:r>
          </w:p>
        </w:tc>
        <w:tc>
          <w:tcPr>
            <w:tcW w:w="1723" w:type="dxa"/>
            <w:tcBorders>
              <w:top w:val="single" w:sz="4" w:space="0" w:color="auto"/>
              <w:left w:val="single" w:sz="4" w:space="0" w:color="auto"/>
              <w:bottom w:val="single" w:sz="4" w:space="0" w:color="auto"/>
              <w:right w:val="single" w:sz="4" w:space="0" w:color="auto"/>
            </w:tcBorders>
            <w:hideMark/>
          </w:tcPr>
          <w:p w14:paraId="54D14E35"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Mato vienetas</w:t>
            </w:r>
          </w:p>
        </w:tc>
        <w:tc>
          <w:tcPr>
            <w:tcW w:w="1563" w:type="dxa"/>
            <w:tcBorders>
              <w:top w:val="single" w:sz="4" w:space="0" w:color="auto"/>
              <w:left w:val="single" w:sz="4" w:space="0" w:color="auto"/>
              <w:bottom w:val="single" w:sz="4" w:space="0" w:color="auto"/>
              <w:right w:val="single" w:sz="4" w:space="0" w:color="auto"/>
            </w:tcBorders>
            <w:hideMark/>
          </w:tcPr>
          <w:p w14:paraId="7CB2361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Kiekis</w:t>
            </w:r>
          </w:p>
        </w:tc>
      </w:tr>
      <w:tr w:rsidR="00B92E36" w:rsidRPr="00B92E36" w14:paraId="08FB5E8D"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060B124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14:paraId="71C81995"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Techniniai reikalavimai varteliams, montuojamiems šalia Mortos g.</w:t>
            </w:r>
          </w:p>
        </w:tc>
        <w:tc>
          <w:tcPr>
            <w:tcW w:w="1619" w:type="dxa"/>
            <w:tcBorders>
              <w:top w:val="single" w:sz="4" w:space="0" w:color="auto"/>
              <w:left w:val="single" w:sz="4" w:space="0" w:color="auto"/>
              <w:bottom w:val="single" w:sz="4" w:space="0" w:color="auto"/>
              <w:right w:val="single" w:sz="4" w:space="0" w:color="auto"/>
            </w:tcBorders>
          </w:tcPr>
          <w:p w14:paraId="248A5E65"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6B540681" w14:textId="77777777" w:rsidR="00B92E36" w:rsidRPr="00B92E36" w:rsidRDefault="00B92E36" w:rsidP="00B92E36">
            <w:pPr>
              <w:spacing w:after="160" w:line="259" w:lineRule="auto"/>
              <w:rPr>
                <w:rFonts w:ascii="Times New Roman" w:hAnsi="Times New Roman" w:cs="Times New Roman"/>
                <w:b/>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118A7D73" w14:textId="77777777" w:rsidR="00B92E36" w:rsidRPr="00B92E36" w:rsidRDefault="00B92E36" w:rsidP="00B92E36">
            <w:pPr>
              <w:spacing w:after="160" w:line="259" w:lineRule="auto"/>
              <w:rPr>
                <w:rFonts w:ascii="Times New Roman" w:hAnsi="Times New Roman" w:cs="Times New Roman"/>
                <w:b/>
                <w:bCs/>
                <w:sz w:val="24"/>
                <w:szCs w:val="24"/>
              </w:rPr>
            </w:pPr>
          </w:p>
        </w:tc>
      </w:tr>
      <w:tr w:rsidR="00B92E36" w:rsidRPr="00B92E36" w14:paraId="4CA78391"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2E66FC6C"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1.1.</w:t>
            </w:r>
          </w:p>
        </w:tc>
        <w:tc>
          <w:tcPr>
            <w:tcW w:w="3855" w:type="dxa"/>
            <w:tcBorders>
              <w:top w:val="single" w:sz="4" w:space="0" w:color="auto"/>
              <w:left w:val="single" w:sz="4" w:space="0" w:color="auto"/>
              <w:bottom w:val="single" w:sz="4" w:space="0" w:color="auto"/>
              <w:right w:val="single" w:sz="4" w:space="0" w:color="auto"/>
            </w:tcBorders>
            <w:hideMark/>
          </w:tcPr>
          <w:p w14:paraId="3FEE93BA"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Demontuoti senus vartelius ir vartelius laikančius stulpus. Esamą tvoros segmentą prailginti (arba pakeisti nauju) pagal poreikį, kad naujus vartelių stulpus būtų galima montuoti lygiagrečiai pastato sienai, kad stulpelių montavimui netrukdytų ant pastato sienos sumontuoti lietvamzdžiai .</w:t>
            </w:r>
          </w:p>
        </w:tc>
        <w:tc>
          <w:tcPr>
            <w:tcW w:w="1619" w:type="dxa"/>
            <w:tcBorders>
              <w:top w:val="single" w:sz="4" w:space="0" w:color="auto"/>
              <w:left w:val="single" w:sz="4" w:space="0" w:color="auto"/>
              <w:bottom w:val="single" w:sz="4" w:space="0" w:color="auto"/>
              <w:right w:val="single" w:sz="4" w:space="0" w:color="auto"/>
            </w:tcBorders>
          </w:tcPr>
          <w:p w14:paraId="3EA60DE7"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03702DC4"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1985953"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59CBEDF9"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516F3747"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1.2.</w:t>
            </w:r>
          </w:p>
        </w:tc>
        <w:tc>
          <w:tcPr>
            <w:tcW w:w="3855" w:type="dxa"/>
            <w:tcBorders>
              <w:top w:val="single" w:sz="4" w:space="0" w:color="auto"/>
              <w:left w:val="single" w:sz="4" w:space="0" w:color="auto"/>
              <w:bottom w:val="single" w:sz="4" w:space="0" w:color="auto"/>
              <w:right w:val="single" w:sz="4" w:space="0" w:color="auto"/>
            </w:tcBorders>
            <w:hideMark/>
          </w:tcPr>
          <w:p w14:paraId="32A88FC9"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Varteliai 1000x2000mm, (matmenis tikslinti vietoje) Metalas turi būti cinkuotas Zn+RAL7016, užpildas kvadratiniai 25x25 mm  įvirinti vamzdeliai, Kitas vartelių užpildas -segmentai ( žiūrėti vietoje). Varteliai turi būti su elektromechanine spyna su sklende, dvejais, suderinamais su PAGD prie VRM  įrengta įeigos kontrolės sistema (toliau – ĮKS), įeigos kortelių skaitytuvais. Stulpai 100x100 mm. Detaliau apie reikalavimus varteliams skaityti žemiau (Techninės specifikacijos I ir VI skyriai)</w:t>
            </w:r>
          </w:p>
        </w:tc>
        <w:tc>
          <w:tcPr>
            <w:tcW w:w="1619" w:type="dxa"/>
            <w:tcBorders>
              <w:top w:val="single" w:sz="4" w:space="0" w:color="auto"/>
              <w:left w:val="single" w:sz="4" w:space="0" w:color="auto"/>
              <w:bottom w:val="single" w:sz="4" w:space="0" w:color="auto"/>
              <w:right w:val="single" w:sz="4" w:space="0" w:color="auto"/>
            </w:tcBorders>
            <w:hideMark/>
          </w:tcPr>
          <w:p w14:paraId="07A0E891"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1000x2000</w:t>
            </w:r>
          </w:p>
        </w:tc>
        <w:tc>
          <w:tcPr>
            <w:tcW w:w="1723" w:type="dxa"/>
            <w:tcBorders>
              <w:top w:val="single" w:sz="4" w:space="0" w:color="auto"/>
              <w:left w:val="single" w:sz="4" w:space="0" w:color="auto"/>
              <w:bottom w:val="single" w:sz="4" w:space="0" w:color="auto"/>
              <w:right w:val="single" w:sz="4" w:space="0" w:color="auto"/>
            </w:tcBorders>
            <w:hideMark/>
          </w:tcPr>
          <w:p w14:paraId="4306AE49" w14:textId="77777777" w:rsidR="00B92E36" w:rsidRPr="00B92E36" w:rsidRDefault="00B92E36" w:rsidP="00B92E36">
            <w:pPr>
              <w:spacing w:after="160" w:line="259" w:lineRule="auto"/>
              <w:rPr>
                <w:rFonts w:ascii="Times New Roman" w:hAnsi="Times New Roman" w:cs="Times New Roman"/>
                <w:b/>
                <w:bCs/>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258F56B"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1</w:t>
            </w:r>
          </w:p>
        </w:tc>
      </w:tr>
      <w:tr w:rsidR="00B92E36" w:rsidRPr="00B92E36" w14:paraId="54019A96" w14:textId="77777777" w:rsidTr="00E93C32">
        <w:trPr>
          <w:trHeight w:val="823"/>
        </w:trPr>
        <w:tc>
          <w:tcPr>
            <w:tcW w:w="1356" w:type="dxa"/>
            <w:tcBorders>
              <w:top w:val="single" w:sz="4" w:space="0" w:color="auto"/>
              <w:left w:val="single" w:sz="4" w:space="0" w:color="auto"/>
              <w:bottom w:val="single" w:sz="4" w:space="0" w:color="auto"/>
              <w:right w:val="single" w:sz="4" w:space="0" w:color="auto"/>
            </w:tcBorders>
            <w:hideMark/>
          </w:tcPr>
          <w:p w14:paraId="7F755D1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1.3.</w:t>
            </w:r>
          </w:p>
        </w:tc>
        <w:tc>
          <w:tcPr>
            <w:tcW w:w="3855" w:type="dxa"/>
            <w:tcBorders>
              <w:top w:val="single" w:sz="4" w:space="0" w:color="auto"/>
              <w:left w:val="single" w:sz="4" w:space="0" w:color="auto"/>
              <w:bottom w:val="single" w:sz="4" w:space="0" w:color="auto"/>
              <w:right w:val="single" w:sz="4" w:space="0" w:color="auto"/>
            </w:tcBorders>
            <w:hideMark/>
          </w:tcPr>
          <w:p w14:paraId="54805FCB"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Varteliai turi būti su reguliuojamais vyriais ir </w:t>
            </w:r>
            <w:proofErr w:type="spellStart"/>
            <w:r w:rsidRPr="00B92E36">
              <w:rPr>
                <w:rFonts w:ascii="Times New Roman" w:hAnsi="Times New Roman" w:cs="Times New Roman"/>
                <w:sz w:val="24"/>
                <w:szCs w:val="24"/>
              </w:rPr>
              <w:t>pritraukėju</w:t>
            </w:r>
            <w:proofErr w:type="spellEnd"/>
            <w:r w:rsidRPr="00B92E36">
              <w:rPr>
                <w:rFonts w:ascii="Times New Roman" w:hAnsi="Times New Roman" w:cs="Times New Roman"/>
                <w:sz w:val="24"/>
                <w:szCs w:val="24"/>
              </w:rPr>
              <w:t xml:space="preserve">. Vartelių </w:t>
            </w:r>
            <w:proofErr w:type="spellStart"/>
            <w:r w:rsidRPr="00B92E36">
              <w:rPr>
                <w:rFonts w:ascii="Times New Roman" w:hAnsi="Times New Roman" w:cs="Times New Roman"/>
                <w:sz w:val="24"/>
                <w:szCs w:val="24"/>
              </w:rPr>
              <w:t>pritraukėjas</w:t>
            </w:r>
            <w:proofErr w:type="spellEnd"/>
            <w:r w:rsidRPr="00B92E36">
              <w:rPr>
                <w:rFonts w:ascii="Times New Roman" w:hAnsi="Times New Roman" w:cs="Times New Roman"/>
                <w:sz w:val="24"/>
                <w:szCs w:val="24"/>
              </w:rPr>
              <w:t xml:space="preserve">: galingas universalus </w:t>
            </w:r>
            <w:r w:rsidRPr="00B92E36">
              <w:rPr>
                <w:rFonts w:ascii="Times New Roman" w:hAnsi="Times New Roman" w:cs="Times New Roman"/>
                <w:sz w:val="24"/>
                <w:szCs w:val="24"/>
              </w:rPr>
              <w:lastRenderedPageBreak/>
              <w:t xml:space="preserve">hidraulinis vartų </w:t>
            </w:r>
            <w:proofErr w:type="spellStart"/>
            <w:r w:rsidRPr="00B92E36">
              <w:rPr>
                <w:rFonts w:ascii="Times New Roman" w:hAnsi="Times New Roman" w:cs="Times New Roman"/>
                <w:sz w:val="24"/>
                <w:szCs w:val="24"/>
              </w:rPr>
              <w:t>pritraukėjas</w:t>
            </w:r>
            <w:proofErr w:type="spellEnd"/>
            <w:r w:rsidRPr="00B92E36">
              <w:rPr>
                <w:rFonts w:ascii="Times New Roman" w:hAnsi="Times New Roman" w:cs="Times New Roman"/>
                <w:sz w:val="24"/>
                <w:szCs w:val="24"/>
              </w:rPr>
              <w:t>, skirtas 90° ir 180° vyriams</w:t>
            </w:r>
          </w:p>
        </w:tc>
        <w:tc>
          <w:tcPr>
            <w:tcW w:w="1619" w:type="dxa"/>
            <w:tcBorders>
              <w:top w:val="single" w:sz="4" w:space="0" w:color="auto"/>
              <w:left w:val="single" w:sz="4" w:space="0" w:color="auto"/>
              <w:bottom w:val="single" w:sz="4" w:space="0" w:color="auto"/>
              <w:right w:val="single" w:sz="4" w:space="0" w:color="auto"/>
            </w:tcBorders>
          </w:tcPr>
          <w:p w14:paraId="5BE7CA15"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66407193"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51520E76"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6F824F6C" w14:textId="77777777" w:rsidTr="00E93C32">
        <w:trPr>
          <w:trHeight w:val="823"/>
        </w:trPr>
        <w:tc>
          <w:tcPr>
            <w:tcW w:w="1356" w:type="dxa"/>
            <w:tcBorders>
              <w:top w:val="single" w:sz="4" w:space="0" w:color="auto"/>
              <w:left w:val="single" w:sz="4" w:space="0" w:color="auto"/>
              <w:bottom w:val="single" w:sz="4" w:space="0" w:color="auto"/>
              <w:right w:val="single" w:sz="4" w:space="0" w:color="auto"/>
            </w:tcBorders>
            <w:hideMark/>
          </w:tcPr>
          <w:p w14:paraId="5C943E8A"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1.4.</w:t>
            </w:r>
          </w:p>
        </w:tc>
        <w:tc>
          <w:tcPr>
            <w:tcW w:w="3855" w:type="dxa"/>
            <w:tcBorders>
              <w:top w:val="single" w:sz="4" w:space="0" w:color="auto"/>
              <w:left w:val="single" w:sz="4" w:space="0" w:color="auto"/>
              <w:bottom w:val="single" w:sz="4" w:space="0" w:color="auto"/>
              <w:right w:val="single" w:sz="4" w:space="0" w:color="auto"/>
            </w:tcBorders>
            <w:hideMark/>
          </w:tcPr>
          <w:p w14:paraId="3E300A0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Naujų vartelių ir jų valdymo elementų (elektromagnetinės spynos, suderinamų su ĮKS skaitytuvų,  valdiklio montavimo ir pajungimo darbai) ir kiti būtini darbai, kad varteliai būtų įrengti pilnai funkcionuotų</w:t>
            </w:r>
          </w:p>
        </w:tc>
        <w:tc>
          <w:tcPr>
            <w:tcW w:w="1619" w:type="dxa"/>
            <w:tcBorders>
              <w:top w:val="single" w:sz="4" w:space="0" w:color="auto"/>
              <w:left w:val="single" w:sz="4" w:space="0" w:color="auto"/>
              <w:bottom w:val="single" w:sz="4" w:space="0" w:color="auto"/>
              <w:right w:val="single" w:sz="4" w:space="0" w:color="auto"/>
            </w:tcBorders>
          </w:tcPr>
          <w:p w14:paraId="53FC81FB"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19136E2D"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19766EB8"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1</w:t>
            </w:r>
          </w:p>
        </w:tc>
      </w:tr>
      <w:tr w:rsidR="00B92E36" w:rsidRPr="00B92E36" w14:paraId="2106851B" w14:textId="77777777" w:rsidTr="00E93C32">
        <w:trPr>
          <w:trHeight w:val="823"/>
        </w:trPr>
        <w:tc>
          <w:tcPr>
            <w:tcW w:w="1356" w:type="dxa"/>
            <w:tcBorders>
              <w:top w:val="single" w:sz="4" w:space="0" w:color="auto"/>
              <w:left w:val="single" w:sz="4" w:space="0" w:color="auto"/>
              <w:bottom w:val="single" w:sz="4" w:space="0" w:color="auto"/>
              <w:right w:val="single" w:sz="4" w:space="0" w:color="auto"/>
            </w:tcBorders>
            <w:hideMark/>
          </w:tcPr>
          <w:p w14:paraId="752DE67B"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14:paraId="7CEFED73"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Reikalavimai varteliams montuojamiems kartu su vartais, prie įvažiavimo/išvažiavimo į/iš PAGD prie VRM kiemą iš Švitrigailos g.</w:t>
            </w:r>
          </w:p>
        </w:tc>
        <w:tc>
          <w:tcPr>
            <w:tcW w:w="1619" w:type="dxa"/>
            <w:tcBorders>
              <w:top w:val="single" w:sz="4" w:space="0" w:color="auto"/>
              <w:left w:val="single" w:sz="4" w:space="0" w:color="auto"/>
              <w:bottom w:val="single" w:sz="4" w:space="0" w:color="auto"/>
              <w:right w:val="single" w:sz="4" w:space="0" w:color="auto"/>
            </w:tcBorders>
          </w:tcPr>
          <w:p w14:paraId="1B753CDB"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tcPr>
          <w:p w14:paraId="7BAC5C92" w14:textId="77777777" w:rsidR="00B92E36" w:rsidRPr="00B92E36" w:rsidRDefault="00B92E36" w:rsidP="00B92E36">
            <w:pPr>
              <w:spacing w:after="160" w:line="259"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1E684407" w14:textId="77777777" w:rsidR="00B92E36" w:rsidRPr="00B92E36" w:rsidRDefault="00B92E36" w:rsidP="00B92E36">
            <w:pPr>
              <w:spacing w:after="160" w:line="259" w:lineRule="auto"/>
              <w:rPr>
                <w:rFonts w:ascii="Times New Roman" w:hAnsi="Times New Roman" w:cs="Times New Roman"/>
                <w:b/>
                <w:bCs/>
                <w:sz w:val="24"/>
                <w:szCs w:val="24"/>
              </w:rPr>
            </w:pPr>
          </w:p>
        </w:tc>
      </w:tr>
      <w:tr w:rsidR="00B92E36" w:rsidRPr="00B92E36" w14:paraId="04CC8FF4"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122D180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2.1.</w:t>
            </w:r>
          </w:p>
        </w:tc>
        <w:tc>
          <w:tcPr>
            <w:tcW w:w="3855" w:type="dxa"/>
            <w:tcBorders>
              <w:top w:val="single" w:sz="4" w:space="0" w:color="auto"/>
              <w:left w:val="single" w:sz="4" w:space="0" w:color="auto"/>
              <w:bottom w:val="single" w:sz="4" w:space="0" w:color="auto"/>
              <w:right w:val="single" w:sz="4" w:space="0" w:color="auto"/>
            </w:tcBorders>
            <w:hideMark/>
          </w:tcPr>
          <w:p w14:paraId="66FEA4DE"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t>Varteliai 1000x2000 mm (matmenis tikslinti vietoje) Zn+RAL7016, užpildas kvadratiniai 25x25 mm įvirinti vamzdeliai, Kitas vartelių užpildas -segmentai ( žiūrėti vietoje). Varteliai turi būti su elektromechanine spyna su sklende, dvejais, suderinamais su ĮKS  įeigos kortelių  skaitytuvais. Stulpai 100x100 mm. Detaliau apie reikalavimus varteliams skaityti žemiau (Techninės specifikacijos II ir VI skyriai).</w:t>
            </w:r>
          </w:p>
        </w:tc>
        <w:tc>
          <w:tcPr>
            <w:tcW w:w="1619" w:type="dxa"/>
            <w:tcBorders>
              <w:top w:val="single" w:sz="4" w:space="0" w:color="auto"/>
              <w:left w:val="single" w:sz="4" w:space="0" w:color="auto"/>
              <w:bottom w:val="single" w:sz="4" w:space="0" w:color="auto"/>
              <w:right w:val="single" w:sz="4" w:space="0" w:color="auto"/>
            </w:tcBorders>
            <w:hideMark/>
          </w:tcPr>
          <w:p w14:paraId="5207D5EE"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1000×2000</w:t>
            </w:r>
          </w:p>
        </w:tc>
        <w:tc>
          <w:tcPr>
            <w:tcW w:w="1723" w:type="dxa"/>
            <w:tcBorders>
              <w:top w:val="single" w:sz="4" w:space="0" w:color="auto"/>
              <w:left w:val="single" w:sz="4" w:space="0" w:color="auto"/>
              <w:bottom w:val="single" w:sz="4" w:space="0" w:color="auto"/>
              <w:right w:val="single" w:sz="4" w:space="0" w:color="auto"/>
            </w:tcBorders>
            <w:hideMark/>
          </w:tcPr>
          <w:p w14:paraId="11A6D9EA"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902A04D"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6D168094"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36BB3F4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2.2.</w:t>
            </w:r>
          </w:p>
        </w:tc>
        <w:tc>
          <w:tcPr>
            <w:tcW w:w="3855" w:type="dxa"/>
            <w:tcBorders>
              <w:top w:val="single" w:sz="4" w:space="0" w:color="auto"/>
              <w:left w:val="single" w:sz="4" w:space="0" w:color="auto"/>
              <w:bottom w:val="single" w:sz="4" w:space="0" w:color="auto"/>
              <w:right w:val="single" w:sz="4" w:space="0" w:color="auto"/>
            </w:tcBorders>
            <w:hideMark/>
          </w:tcPr>
          <w:p w14:paraId="48779D7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Varteliai turi būti su reguliuojamais vyriais ir </w:t>
            </w:r>
            <w:proofErr w:type="spellStart"/>
            <w:r w:rsidRPr="00B92E36">
              <w:rPr>
                <w:rFonts w:ascii="Times New Roman" w:hAnsi="Times New Roman" w:cs="Times New Roman"/>
                <w:sz w:val="24"/>
                <w:szCs w:val="24"/>
              </w:rPr>
              <w:t>pritraukėjais</w:t>
            </w:r>
            <w:proofErr w:type="spellEnd"/>
            <w:r w:rsidRPr="00B92E36">
              <w:rPr>
                <w:rFonts w:ascii="Times New Roman" w:hAnsi="Times New Roman" w:cs="Times New Roman"/>
                <w:sz w:val="24"/>
                <w:szCs w:val="24"/>
              </w:rPr>
              <w:t xml:space="preserve">. Vartelių </w:t>
            </w:r>
            <w:proofErr w:type="spellStart"/>
            <w:r w:rsidRPr="00B92E36">
              <w:rPr>
                <w:rFonts w:ascii="Times New Roman" w:hAnsi="Times New Roman" w:cs="Times New Roman"/>
                <w:sz w:val="24"/>
                <w:szCs w:val="24"/>
              </w:rPr>
              <w:t>pritraukėjas</w:t>
            </w:r>
            <w:proofErr w:type="spellEnd"/>
            <w:r w:rsidRPr="00B92E36">
              <w:rPr>
                <w:rFonts w:ascii="Times New Roman" w:hAnsi="Times New Roman" w:cs="Times New Roman"/>
                <w:sz w:val="24"/>
                <w:szCs w:val="24"/>
              </w:rPr>
              <w:t xml:space="preserve">: galingas universalus hidraulinis vartų </w:t>
            </w:r>
            <w:proofErr w:type="spellStart"/>
            <w:r w:rsidRPr="00B92E36">
              <w:rPr>
                <w:rFonts w:ascii="Times New Roman" w:hAnsi="Times New Roman" w:cs="Times New Roman"/>
                <w:sz w:val="24"/>
                <w:szCs w:val="24"/>
              </w:rPr>
              <w:t>pritraukėjas</w:t>
            </w:r>
            <w:proofErr w:type="spellEnd"/>
            <w:r w:rsidRPr="00B92E36">
              <w:rPr>
                <w:rFonts w:ascii="Times New Roman" w:hAnsi="Times New Roman" w:cs="Times New Roman"/>
                <w:sz w:val="24"/>
                <w:szCs w:val="24"/>
              </w:rPr>
              <w:t>, skirtas 90° ir 180° vyriams</w:t>
            </w:r>
          </w:p>
        </w:tc>
        <w:tc>
          <w:tcPr>
            <w:tcW w:w="1619" w:type="dxa"/>
            <w:tcBorders>
              <w:top w:val="single" w:sz="4" w:space="0" w:color="auto"/>
              <w:left w:val="single" w:sz="4" w:space="0" w:color="auto"/>
              <w:bottom w:val="single" w:sz="4" w:space="0" w:color="auto"/>
              <w:right w:val="single" w:sz="4" w:space="0" w:color="auto"/>
            </w:tcBorders>
          </w:tcPr>
          <w:p w14:paraId="2FE10F83"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681CE549"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3795136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12629475" w14:textId="77777777" w:rsidTr="00E93C32">
        <w:trPr>
          <w:trHeight w:val="1177"/>
        </w:trPr>
        <w:tc>
          <w:tcPr>
            <w:tcW w:w="1356" w:type="dxa"/>
            <w:tcBorders>
              <w:top w:val="single" w:sz="4" w:space="0" w:color="auto"/>
              <w:left w:val="single" w:sz="4" w:space="0" w:color="auto"/>
              <w:bottom w:val="single" w:sz="4" w:space="0" w:color="auto"/>
              <w:right w:val="single" w:sz="4" w:space="0" w:color="auto"/>
            </w:tcBorders>
            <w:hideMark/>
          </w:tcPr>
          <w:p w14:paraId="134F9B0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2.3.</w:t>
            </w:r>
          </w:p>
        </w:tc>
        <w:tc>
          <w:tcPr>
            <w:tcW w:w="3855" w:type="dxa"/>
            <w:tcBorders>
              <w:top w:val="single" w:sz="4" w:space="0" w:color="auto"/>
              <w:left w:val="single" w:sz="4" w:space="0" w:color="auto"/>
              <w:bottom w:val="single" w:sz="4" w:space="0" w:color="auto"/>
              <w:right w:val="single" w:sz="4" w:space="0" w:color="auto"/>
            </w:tcBorders>
            <w:hideMark/>
          </w:tcPr>
          <w:p w14:paraId="6FFA95A2"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Vartelių elektromechaninės spynos integracijai su ĮKS  pateikti:</w:t>
            </w:r>
          </w:p>
          <w:p w14:paraId="7B4B55FE"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 suderinamus su ĮKS kortelių skaitytuvas, 2 vnt.;</w:t>
            </w:r>
          </w:p>
          <w:p w14:paraId="142EF214"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-suderinamą su ĮKS  valdiklį komplekte su maitinimo šaltiniu (transformatoriumi), akumuliatoriumi ir rakinama montavimo dėže</w:t>
            </w:r>
          </w:p>
        </w:tc>
        <w:tc>
          <w:tcPr>
            <w:tcW w:w="1619" w:type="dxa"/>
            <w:tcBorders>
              <w:top w:val="single" w:sz="4" w:space="0" w:color="auto"/>
              <w:left w:val="single" w:sz="4" w:space="0" w:color="auto"/>
              <w:bottom w:val="single" w:sz="4" w:space="0" w:color="auto"/>
              <w:right w:val="single" w:sz="4" w:space="0" w:color="auto"/>
            </w:tcBorders>
          </w:tcPr>
          <w:p w14:paraId="6809A608"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553366A8"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2FF62E7F"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D9A58CF" w14:textId="77777777" w:rsidTr="00E93C32">
        <w:trPr>
          <w:trHeight w:val="1177"/>
        </w:trPr>
        <w:tc>
          <w:tcPr>
            <w:tcW w:w="1356" w:type="dxa"/>
            <w:tcBorders>
              <w:top w:val="single" w:sz="4" w:space="0" w:color="auto"/>
              <w:left w:val="single" w:sz="4" w:space="0" w:color="auto"/>
              <w:bottom w:val="single" w:sz="4" w:space="0" w:color="auto"/>
              <w:right w:val="single" w:sz="4" w:space="0" w:color="auto"/>
            </w:tcBorders>
            <w:hideMark/>
          </w:tcPr>
          <w:p w14:paraId="6AE6099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lastRenderedPageBreak/>
              <w:t>2.4.</w:t>
            </w:r>
          </w:p>
        </w:tc>
        <w:tc>
          <w:tcPr>
            <w:tcW w:w="3855" w:type="dxa"/>
            <w:tcBorders>
              <w:top w:val="single" w:sz="4" w:space="0" w:color="auto"/>
              <w:left w:val="single" w:sz="4" w:space="0" w:color="auto"/>
              <w:bottom w:val="single" w:sz="4" w:space="0" w:color="auto"/>
              <w:right w:val="single" w:sz="4" w:space="0" w:color="auto"/>
            </w:tcBorders>
            <w:hideMark/>
          </w:tcPr>
          <w:p w14:paraId="160A014E"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Vartelių ir jų valdymo elementų (elektromagnetinės spynos, suderinamų su ĮKS  skaitytuvų, valdiklio montavimo ir pajungimo darbai, integracija su pasikalbėjimo įranga) montavimo ir kiti būtini darbai, kad varteliai pilnai funkcionuotų</w:t>
            </w:r>
          </w:p>
        </w:tc>
        <w:tc>
          <w:tcPr>
            <w:tcW w:w="1619" w:type="dxa"/>
            <w:tcBorders>
              <w:top w:val="single" w:sz="4" w:space="0" w:color="auto"/>
              <w:left w:val="single" w:sz="4" w:space="0" w:color="auto"/>
              <w:bottom w:val="single" w:sz="4" w:space="0" w:color="auto"/>
              <w:right w:val="single" w:sz="4" w:space="0" w:color="auto"/>
            </w:tcBorders>
          </w:tcPr>
          <w:p w14:paraId="18E0CA1B"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02B62D34"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21F0CAA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C642157" w14:textId="77777777" w:rsidTr="00E93C32">
        <w:trPr>
          <w:trHeight w:val="1177"/>
        </w:trPr>
        <w:tc>
          <w:tcPr>
            <w:tcW w:w="1356" w:type="dxa"/>
            <w:tcBorders>
              <w:top w:val="single" w:sz="4" w:space="0" w:color="auto"/>
              <w:left w:val="single" w:sz="4" w:space="0" w:color="auto"/>
              <w:bottom w:val="single" w:sz="4" w:space="0" w:color="auto"/>
              <w:right w:val="single" w:sz="4" w:space="0" w:color="auto"/>
            </w:tcBorders>
            <w:hideMark/>
          </w:tcPr>
          <w:p w14:paraId="154DD146"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5621643"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Tvora, 2000x2000 mm, (matmenys tikslinti vietoje) Zn+RAL7016, užpildas kvadratiniai 25x25 [mm] įvirinti vamzdeliai, su stulpais 100x100 mm, 2 vnt. (stulpų kiekį ir matmenys tikslinti vietoje)</w:t>
            </w:r>
          </w:p>
        </w:tc>
        <w:tc>
          <w:tcPr>
            <w:tcW w:w="1619" w:type="dxa"/>
            <w:tcBorders>
              <w:top w:val="single" w:sz="4" w:space="0" w:color="auto"/>
              <w:left w:val="single" w:sz="4" w:space="0" w:color="auto"/>
              <w:bottom w:val="single" w:sz="4" w:space="0" w:color="auto"/>
              <w:right w:val="single" w:sz="4" w:space="0" w:color="auto"/>
            </w:tcBorders>
            <w:hideMark/>
          </w:tcPr>
          <w:p w14:paraId="7EFCEC2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2000x2000</w:t>
            </w:r>
          </w:p>
        </w:tc>
        <w:tc>
          <w:tcPr>
            <w:tcW w:w="1723" w:type="dxa"/>
            <w:tcBorders>
              <w:top w:val="single" w:sz="4" w:space="0" w:color="auto"/>
              <w:left w:val="single" w:sz="4" w:space="0" w:color="auto"/>
              <w:bottom w:val="single" w:sz="4" w:space="0" w:color="auto"/>
              <w:right w:val="single" w:sz="4" w:space="0" w:color="auto"/>
            </w:tcBorders>
            <w:hideMark/>
          </w:tcPr>
          <w:p w14:paraId="47FC1F2F"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2E451C87"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5A9EFD4A"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185FC63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3.1.</w:t>
            </w:r>
          </w:p>
        </w:tc>
        <w:tc>
          <w:tcPr>
            <w:tcW w:w="3855" w:type="dxa"/>
            <w:tcBorders>
              <w:top w:val="single" w:sz="4" w:space="0" w:color="auto"/>
              <w:left w:val="single" w:sz="4" w:space="0" w:color="auto"/>
              <w:bottom w:val="single" w:sz="4" w:space="0" w:color="auto"/>
              <w:right w:val="single" w:sz="4" w:space="0" w:color="auto"/>
            </w:tcBorders>
            <w:hideMark/>
          </w:tcPr>
          <w:p w14:paraId="2D44345A"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Tvoros montavimo darbai tame tarpe stulpų betonavimas.</w:t>
            </w:r>
          </w:p>
        </w:tc>
        <w:tc>
          <w:tcPr>
            <w:tcW w:w="1619" w:type="dxa"/>
            <w:tcBorders>
              <w:top w:val="single" w:sz="4" w:space="0" w:color="auto"/>
              <w:left w:val="single" w:sz="4" w:space="0" w:color="auto"/>
              <w:bottom w:val="single" w:sz="4" w:space="0" w:color="auto"/>
              <w:right w:val="single" w:sz="4" w:space="0" w:color="auto"/>
            </w:tcBorders>
          </w:tcPr>
          <w:p w14:paraId="2C992AA7"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0B0606DD"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141F6A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1F6FA43E"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2067DD5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4.</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BA26523"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Reikalavimai greitaeigių susilankstančių vartų įrengimui</w:t>
            </w:r>
          </w:p>
        </w:tc>
        <w:tc>
          <w:tcPr>
            <w:tcW w:w="1619" w:type="dxa"/>
            <w:tcBorders>
              <w:top w:val="single" w:sz="4" w:space="0" w:color="auto"/>
              <w:left w:val="single" w:sz="4" w:space="0" w:color="auto"/>
              <w:bottom w:val="single" w:sz="4" w:space="0" w:color="auto"/>
              <w:right w:val="single" w:sz="4" w:space="0" w:color="auto"/>
            </w:tcBorders>
          </w:tcPr>
          <w:p w14:paraId="300EBB18"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402C5738" w14:textId="77777777" w:rsidR="00B92E36" w:rsidRPr="00B92E36" w:rsidRDefault="00B92E36" w:rsidP="00B92E36">
            <w:pPr>
              <w:spacing w:after="160" w:line="259"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001ACE79" w14:textId="77777777" w:rsidR="00B92E36" w:rsidRPr="00B92E36" w:rsidRDefault="00B92E36" w:rsidP="00B92E36">
            <w:pPr>
              <w:spacing w:after="160" w:line="259" w:lineRule="auto"/>
              <w:rPr>
                <w:rFonts w:ascii="Times New Roman" w:hAnsi="Times New Roman" w:cs="Times New Roman"/>
                <w:sz w:val="24"/>
                <w:szCs w:val="24"/>
              </w:rPr>
            </w:pPr>
          </w:p>
        </w:tc>
      </w:tr>
      <w:tr w:rsidR="00B92E36" w:rsidRPr="00B92E36" w14:paraId="4E8C4E0D"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18FC9F6A"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4.1. </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E7C72E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Tvarkingai demontuoti, išsaugant esamą požeminę instaliaciją ir kanalus, kelio užtvarą ir numerių nuskaitymo ir atpažinimo kamerą su „nameliu“. Demontuotą įrangą grąžinti užsakovui.</w:t>
            </w:r>
          </w:p>
        </w:tc>
        <w:tc>
          <w:tcPr>
            <w:tcW w:w="1619" w:type="dxa"/>
            <w:tcBorders>
              <w:top w:val="single" w:sz="4" w:space="0" w:color="auto"/>
              <w:left w:val="single" w:sz="4" w:space="0" w:color="auto"/>
              <w:bottom w:val="single" w:sz="4" w:space="0" w:color="auto"/>
              <w:right w:val="single" w:sz="4" w:space="0" w:color="auto"/>
            </w:tcBorders>
          </w:tcPr>
          <w:p w14:paraId="77512078" w14:textId="77777777" w:rsidR="00B92E36" w:rsidRPr="00B92E36" w:rsidRDefault="00B92E36" w:rsidP="00B92E36">
            <w:pPr>
              <w:spacing w:after="160" w:line="259" w:lineRule="auto"/>
              <w:rPr>
                <w:rFonts w:ascii="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7E5794E6"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0F83EC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DFF0F43"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779B1DB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4.2.</w:t>
            </w:r>
          </w:p>
        </w:tc>
        <w:tc>
          <w:tcPr>
            <w:tcW w:w="3855" w:type="dxa"/>
            <w:tcBorders>
              <w:top w:val="single" w:sz="4" w:space="0" w:color="auto"/>
              <w:left w:val="single" w:sz="4" w:space="0" w:color="auto"/>
              <w:bottom w:val="single" w:sz="4" w:space="0" w:color="auto"/>
              <w:right w:val="single" w:sz="4" w:space="0" w:color="auto"/>
            </w:tcBorders>
            <w:vAlign w:val="center"/>
            <w:hideMark/>
          </w:tcPr>
          <w:p w14:paraId="14CEF3DC"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Greitaeigiai susilankstantys vartai, matmenys 4000x2000 mm (matmenis tikslinti vietoje), </w:t>
            </w:r>
            <w:proofErr w:type="spellStart"/>
            <w:r w:rsidRPr="00B92E36">
              <w:rPr>
                <w:rFonts w:ascii="Times New Roman" w:hAnsi="Times New Roman" w:cs="Times New Roman"/>
                <w:sz w:val="24"/>
                <w:szCs w:val="24"/>
              </w:rPr>
              <w:t>Zn+RAL</w:t>
            </w:r>
            <w:proofErr w:type="spellEnd"/>
            <w:r w:rsidRPr="00B92E36">
              <w:rPr>
                <w:rFonts w:ascii="Times New Roman" w:hAnsi="Times New Roman" w:cs="Times New Roman"/>
                <w:sz w:val="24"/>
                <w:szCs w:val="24"/>
              </w:rPr>
              <w:t xml:space="preserve"> 7016, užpildas kvadratiniai 25x25 mm įvirinti vamzdeliai, vartų pavaros su automatikomis. Apsaugos lygis ne mažiau IP54. Pavarų moduliai, 2 vnt. Vartų darbinis greitis 0,6 -1,0 m/sek. Apsaugos nuo suspaudimo – du </w:t>
            </w:r>
            <w:proofErr w:type="spellStart"/>
            <w:r w:rsidRPr="00B92E36">
              <w:rPr>
                <w:rFonts w:ascii="Times New Roman" w:hAnsi="Times New Roman" w:cs="Times New Roman"/>
                <w:sz w:val="24"/>
                <w:szCs w:val="24"/>
              </w:rPr>
              <w:t>koml</w:t>
            </w:r>
            <w:proofErr w:type="spellEnd"/>
            <w:r w:rsidRPr="00B92E36">
              <w:rPr>
                <w:rFonts w:ascii="Times New Roman" w:hAnsi="Times New Roman" w:cs="Times New Roman"/>
                <w:sz w:val="24"/>
                <w:szCs w:val="24"/>
              </w:rPr>
              <w:t xml:space="preserve">., saugos davikliai iki 10 vnt., apsaugos nuo suspaudimo juostos. Avarinis atidarymas (montuojami  vidinėje ir įnorinėje vartų dalyje). Valdymo blokas ant pastato/ pastate  (tikslinti vietoje). Stulpų  matmenys tikslinti pagal vartų konstruktyvą. Nuotolinio valdymo pultai, 2 vnt. Detaliau apie reikalavimus varteliams </w:t>
            </w:r>
            <w:r w:rsidRPr="00B92E36">
              <w:rPr>
                <w:rFonts w:ascii="Times New Roman" w:hAnsi="Times New Roman" w:cs="Times New Roman"/>
                <w:sz w:val="24"/>
                <w:szCs w:val="24"/>
              </w:rPr>
              <w:lastRenderedPageBreak/>
              <w:t>skaityti žemiau (Techninės specifikacijos III ir VI skyriai).</w:t>
            </w:r>
          </w:p>
        </w:tc>
        <w:tc>
          <w:tcPr>
            <w:tcW w:w="1619" w:type="dxa"/>
            <w:tcBorders>
              <w:top w:val="single" w:sz="4" w:space="0" w:color="auto"/>
              <w:left w:val="single" w:sz="4" w:space="0" w:color="auto"/>
              <w:bottom w:val="single" w:sz="4" w:space="0" w:color="auto"/>
              <w:right w:val="single" w:sz="4" w:space="0" w:color="auto"/>
            </w:tcBorders>
            <w:hideMark/>
          </w:tcPr>
          <w:p w14:paraId="626DE968" w14:textId="77777777" w:rsidR="00B92E36" w:rsidRPr="00B92E36" w:rsidRDefault="00B92E36" w:rsidP="00B92E36">
            <w:pPr>
              <w:spacing w:after="160" w:line="259" w:lineRule="auto"/>
              <w:rPr>
                <w:rFonts w:ascii="Times New Roman" w:hAnsi="Times New Roman" w:cs="Times New Roman"/>
                <w:b/>
                <w:bCs/>
                <w:sz w:val="24"/>
                <w:szCs w:val="24"/>
              </w:rPr>
            </w:pPr>
            <w:r w:rsidRPr="00B92E36">
              <w:rPr>
                <w:rFonts w:ascii="Times New Roman" w:hAnsi="Times New Roman" w:cs="Times New Roman"/>
                <w:sz w:val="24"/>
                <w:szCs w:val="24"/>
              </w:rPr>
              <w:lastRenderedPageBreak/>
              <w:t>4000/2000</w:t>
            </w:r>
          </w:p>
        </w:tc>
        <w:tc>
          <w:tcPr>
            <w:tcW w:w="1723" w:type="dxa"/>
            <w:tcBorders>
              <w:top w:val="single" w:sz="4" w:space="0" w:color="auto"/>
              <w:left w:val="single" w:sz="4" w:space="0" w:color="auto"/>
              <w:bottom w:val="single" w:sz="4" w:space="0" w:color="auto"/>
              <w:right w:val="single" w:sz="4" w:space="0" w:color="auto"/>
            </w:tcBorders>
            <w:hideMark/>
          </w:tcPr>
          <w:p w14:paraId="2DA0143F"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 xml:space="preserve">. </w:t>
            </w:r>
          </w:p>
        </w:tc>
        <w:tc>
          <w:tcPr>
            <w:tcW w:w="1563" w:type="dxa"/>
            <w:tcBorders>
              <w:top w:val="single" w:sz="4" w:space="0" w:color="auto"/>
              <w:left w:val="single" w:sz="4" w:space="0" w:color="auto"/>
              <w:bottom w:val="single" w:sz="4" w:space="0" w:color="auto"/>
              <w:right w:val="single" w:sz="4" w:space="0" w:color="auto"/>
            </w:tcBorders>
            <w:hideMark/>
          </w:tcPr>
          <w:p w14:paraId="71358A1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11DAD153"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2CF949B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4.3.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728CE8A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Įgyvendinti automatinio vartų atidarymo funkciją iš kiemo išvažiuojantiems automobiliams. Nurodytos funkcijos įgyvendinimui pateikti reikalingą įrangą ir ją sumontuoti ir sujungti su vartų automatikos ir su ĮKS . Įrengti indukcinė kilpą, asfalte išpjaunant montavimui ir pajungimui būtinas išpjovas (vėliau išpjovas užtaisyti).</w:t>
            </w:r>
          </w:p>
        </w:tc>
        <w:tc>
          <w:tcPr>
            <w:tcW w:w="1619" w:type="dxa"/>
            <w:tcBorders>
              <w:top w:val="single" w:sz="4" w:space="0" w:color="auto"/>
              <w:left w:val="single" w:sz="4" w:space="0" w:color="auto"/>
              <w:bottom w:val="single" w:sz="4" w:space="0" w:color="auto"/>
              <w:right w:val="single" w:sz="4" w:space="0" w:color="auto"/>
            </w:tcBorders>
          </w:tcPr>
          <w:p w14:paraId="22C681AC"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34697B14"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DA36EB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A18AFB1"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129D202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4.4.</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0E6C76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Stulpų betonavimas vartams. Pamatu kasimas. Asfalto pjovimas, perteklinio grunto šalinimas, kelio bortų montažas/</w:t>
            </w:r>
            <w:proofErr w:type="spellStart"/>
            <w:r w:rsidRPr="00B92E36">
              <w:rPr>
                <w:rFonts w:ascii="Times New Roman" w:hAnsi="Times New Roman" w:cs="Times New Roman"/>
                <w:sz w:val="24"/>
                <w:szCs w:val="24"/>
              </w:rPr>
              <w:t>demontažas</w:t>
            </w:r>
            <w:proofErr w:type="spellEnd"/>
            <w:r w:rsidRPr="00B92E36">
              <w:rPr>
                <w:rFonts w:ascii="Times New Roman" w:hAnsi="Times New Roman" w:cs="Times New Roman"/>
                <w:sz w:val="24"/>
                <w:szCs w:val="24"/>
              </w:rPr>
              <w:t>. Dalinis asfalto klojimas.</w:t>
            </w:r>
          </w:p>
        </w:tc>
        <w:tc>
          <w:tcPr>
            <w:tcW w:w="1619" w:type="dxa"/>
            <w:tcBorders>
              <w:top w:val="single" w:sz="4" w:space="0" w:color="auto"/>
              <w:left w:val="single" w:sz="4" w:space="0" w:color="auto"/>
              <w:bottom w:val="single" w:sz="4" w:space="0" w:color="auto"/>
              <w:right w:val="single" w:sz="4" w:space="0" w:color="auto"/>
            </w:tcBorders>
          </w:tcPr>
          <w:p w14:paraId="207C17A7"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53A430B7"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5CEDCE85"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2</w:t>
            </w:r>
          </w:p>
        </w:tc>
      </w:tr>
      <w:tr w:rsidR="00B92E36" w:rsidRPr="00B92E36" w14:paraId="17816544"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1018D7F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4.5.</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4210CB3"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Vartų montavimo darbai, su valdymo bloko tvirtinimu ant sienos/ pastate (tikslinti vietoje). Naujų kabelių klojimas. Automatikos montavimo bei reguliavimo darbai.</w:t>
            </w:r>
          </w:p>
          <w:p w14:paraId="22F0E1D5"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Vartų atidarymo funkcija turi būti suderinta su naujai įrengiamomis sistemomis:</w:t>
            </w:r>
          </w:p>
          <w:p w14:paraId="0E1461B4"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 numerių nuskaitymo ir atpažinimo vaizdo kamera,</w:t>
            </w:r>
          </w:p>
          <w:p w14:paraId="3EF4E825"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 pasikalbėjimo įrenginiu.</w:t>
            </w:r>
          </w:p>
          <w:p w14:paraId="547A9E4B" w14:textId="77777777" w:rsidR="00B92E36" w:rsidRPr="00B92E36" w:rsidRDefault="00B92E36" w:rsidP="00B92E36">
            <w:pPr>
              <w:spacing w:line="259" w:lineRule="auto"/>
              <w:rPr>
                <w:rFonts w:ascii="Times New Roman" w:hAnsi="Times New Roman" w:cs="Times New Roman"/>
                <w:sz w:val="24"/>
                <w:szCs w:val="24"/>
              </w:rPr>
            </w:pPr>
            <w:r w:rsidRPr="00B92E36">
              <w:rPr>
                <w:rFonts w:ascii="Times New Roman" w:hAnsi="Times New Roman" w:cs="Times New Roman"/>
                <w:sz w:val="24"/>
                <w:szCs w:val="24"/>
              </w:rPr>
              <w:t>Nurodytų funkcionalumų įgyvendinimui turi būti numatyti ir įgyvendinti būtini sujungimui, pagal poreikį įdiegta kita reikalinga įranga.</w:t>
            </w:r>
          </w:p>
          <w:p w14:paraId="7F178EB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Vartų atidarymo funkcija turi būti integruota  su PAGD prie VRM įrengta ĮKS ,- vartai turi atsidaryti aktyvavus prie įvažiavimo iš kairės pusės įrengtą ĮKS  kortelių skaitytuvą.</w:t>
            </w:r>
          </w:p>
        </w:tc>
        <w:tc>
          <w:tcPr>
            <w:tcW w:w="1619" w:type="dxa"/>
            <w:tcBorders>
              <w:top w:val="single" w:sz="4" w:space="0" w:color="auto"/>
              <w:left w:val="single" w:sz="4" w:space="0" w:color="auto"/>
              <w:bottom w:val="single" w:sz="4" w:space="0" w:color="auto"/>
              <w:right w:val="single" w:sz="4" w:space="0" w:color="auto"/>
            </w:tcBorders>
          </w:tcPr>
          <w:p w14:paraId="45CA0846"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72AC3586"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538E5C8D"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5C91151A"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5A16A596"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5.</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1DB5B10"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Pateikti ir įrengti Pasikalbėjimo įrenginį, kurio pagalba galima būtų užtikrinti VARTŲ IR VARTELIŲ, montuojamų prie </w:t>
            </w:r>
            <w:r w:rsidRPr="00B92E36">
              <w:rPr>
                <w:rFonts w:ascii="Times New Roman" w:hAnsi="Times New Roman" w:cs="Times New Roman"/>
                <w:sz w:val="24"/>
                <w:szCs w:val="24"/>
              </w:rPr>
              <w:lastRenderedPageBreak/>
              <w:t>įvažiavimo/išvažiavimo į/iš PAGD prie VRM kiemą iš Švitrigailos g. nuotolinį valdymą, galimybę svečiui komunikuoti su PAGD prie VRM darbuotoju. Detaliau apie reikalavimus skaityti žemiau (Techninės specifikacijos IV skyrius).</w:t>
            </w:r>
          </w:p>
        </w:tc>
        <w:tc>
          <w:tcPr>
            <w:tcW w:w="1619" w:type="dxa"/>
            <w:tcBorders>
              <w:top w:val="single" w:sz="4" w:space="0" w:color="auto"/>
              <w:left w:val="single" w:sz="4" w:space="0" w:color="auto"/>
              <w:bottom w:val="single" w:sz="4" w:space="0" w:color="auto"/>
              <w:right w:val="single" w:sz="4" w:space="0" w:color="auto"/>
            </w:tcBorders>
          </w:tcPr>
          <w:p w14:paraId="47413A0C"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2C5CB1E8"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B21D90F"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106B8064"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44E35BA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6.</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13F6A35"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Pateikti ir įrengti</w:t>
            </w:r>
            <w:r w:rsidRPr="00B92E36">
              <w:rPr>
                <w:rFonts w:ascii="Times New Roman" w:hAnsi="Times New Roman" w:cs="Times New Roman"/>
                <w:b/>
                <w:bCs/>
                <w:sz w:val="24"/>
                <w:szCs w:val="24"/>
              </w:rPr>
              <w:t xml:space="preserve"> </w:t>
            </w:r>
            <w:r w:rsidRPr="00B92E36">
              <w:rPr>
                <w:rFonts w:ascii="Times New Roman" w:hAnsi="Times New Roman" w:cs="Times New Roman"/>
                <w:sz w:val="24"/>
                <w:szCs w:val="24"/>
              </w:rPr>
              <w:t>specializuotą valstybinių numerių nuskaitymo ir atpažinimo kamerą (toliau – kamera), kuri užtikrintų įvažiuojančių į PAGD prie VRM kiemą srauto kontrolę, tiktai autorizuotiems automobiliams būtų atidaromi vartai. Kameros veikimas turi būti integruotas su VARTŲ valdymo įranga, VARTŲ valdymo įranga turi tinkamai reaguoti į autorizuotą ar neautorizuotą automobilio valstybinio numerį ir  kameros siunčiamą signalą.  Detaliau apie reikalavimus kamerai ir jos montavimui skaityti žemiau (Techninės specifikacijos V skyrius).</w:t>
            </w:r>
          </w:p>
        </w:tc>
        <w:tc>
          <w:tcPr>
            <w:tcW w:w="1619" w:type="dxa"/>
            <w:tcBorders>
              <w:top w:val="single" w:sz="4" w:space="0" w:color="auto"/>
              <w:left w:val="single" w:sz="4" w:space="0" w:color="auto"/>
              <w:bottom w:val="single" w:sz="4" w:space="0" w:color="auto"/>
              <w:right w:val="single" w:sz="4" w:space="0" w:color="auto"/>
            </w:tcBorders>
          </w:tcPr>
          <w:p w14:paraId="58DA65F8"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4D86B874"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45F206B"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991673C"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072935CD"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7</w:t>
            </w:r>
          </w:p>
        </w:tc>
        <w:tc>
          <w:tcPr>
            <w:tcW w:w="3855" w:type="dxa"/>
            <w:tcBorders>
              <w:top w:val="single" w:sz="4" w:space="0" w:color="auto"/>
              <w:left w:val="single" w:sz="4" w:space="0" w:color="auto"/>
              <w:bottom w:val="single" w:sz="4" w:space="0" w:color="auto"/>
              <w:right w:val="single" w:sz="4" w:space="0" w:color="auto"/>
            </w:tcBorders>
            <w:vAlign w:val="center"/>
            <w:hideMark/>
          </w:tcPr>
          <w:p w14:paraId="5301B929"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Techniniai reikalavimai    sumontuotų vartų atidarymo mechanizmui , šalia Mortos g.</w:t>
            </w:r>
          </w:p>
        </w:tc>
        <w:tc>
          <w:tcPr>
            <w:tcW w:w="1619" w:type="dxa"/>
            <w:tcBorders>
              <w:top w:val="single" w:sz="4" w:space="0" w:color="auto"/>
              <w:left w:val="single" w:sz="4" w:space="0" w:color="auto"/>
              <w:bottom w:val="single" w:sz="4" w:space="0" w:color="auto"/>
              <w:right w:val="single" w:sz="4" w:space="0" w:color="auto"/>
            </w:tcBorders>
          </w:tcPr>
          <w:p w14:paraId="042942DF"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tcPr>
          <w:p w14:paraId="3DF72AD8" w14:textId="77777777" w:rsidR="00B92E36" w:rsidRPr="00B92E36" w:rsidRDefault="00B92E36" w:rsidP="00B92E36">
            <w:pPr>
              <w:spacing w:after="160" w:line="259"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E338566" w14:textId="77777777" w:rsidR="00B92E36" w:rsidRPr="00B92E36" w:rsidRDefault="00B92E36" w:rsidP="00B92E36">
            <w:pPr>
              <w:spacing w:after="160" w:line="259" w:lineRule="auto"/>
              <w:rPr>
                <w:rFonts w:ascii="Times New Roman" w:hAnsi="Times New Roman" w:cs="Times New Roman"/>
                <w:sz w:val="24"/>
                <w:szCs w:val="24"/>
              </w:rPr>
            </w:pPr>
          </w:p>
        </w:tc>
      </w:tr>
      <w:tr w:rsidR="00B92E36" w:rsidRPr="00B92E36" w14:paraId="48BDF965" w14:textId="77777777" w:rsidTr="00E93C32">
        <w:trPr>
          <w:trHeight w:val="1533"/>
        </w:trPr>
        <w:tc>
          <w:tcPr>
            <w:tcW w:w="1356" w:type="dxa"/>
            <w:tcBorders>
              <w:top w:val="single" w:sz="4" w:space="0" w:color="auto"/>
              <w:left w:val="single" w:sz="4" w:space="0" w:color="auto"/>
              <w:bottom w:val="single" w:sz="4" w:space="0" w:color="auto"/>
              <w:right w:val="single" w:sz="4" w:space="0" w:color="auto"/>
            </w:tcBorders>
            <w:hideMark/>
          </w:tcPr>
          <w:p w14:paraId="4A321FB8"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7.1</w:t>
            </w:r>
          </w:p>
        </w:tc>
        <w:tc>
          <w:tcPr>
            <w:tcW w:w="3855" w:type="dxa"/>
            <w:tcBorders>
              <w:top w:val="single" w:sz="4" w:space="0" w:color="auto"/>
              <w:left w:val="single" w:sz="4" w:space="0" w:color="auto"/>
              <w:bottom w:val="single" w:sz="4" w:space="0" w:color="auto"/>
              <w:right w:val="single" w:sz="4" w:space="0" w:color="auto"/>
            </w:tcBorders>
            <w:vAlign w:val="center"/>
            <w:hideMark/>
          </w:tcPr>
          <w:p w14:paraId="7FF7B526"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Elektromechaninė stūmoklinio tipo  automatika  atveriamiems vartams BFT Kustos BT B40 KIT, valdymo blokas, 2 pavaros, </w:t>
            </w:r>
            <w:proofErr w:type="spellStart"/>
            <w:r w:rsidRPr="00B92E36">
              <w:rPr>
                <w:rFonts w:ascii="Times New Roman" w:hAnsi="Times New Roman" w:cs="Times New Roman"/>
                <w:sz w:val="24"/>
                <w:szCs w:val="24"/>
              </w:rPr>
              <w:t>fotoelementai</w:t>
            </w:r>
            <w:proofErr w:type="spellEnd"/>
            <w:r w:rsidRPr="00B92E36">
              <w:rPr>
                <w:rFonts w:ascii="Times New Roman" w:hAnsi="Times New Roman" w:cs="Times New Roman"/>
                <w:sz w:val="24"/>
                <w:szCs w:val="24"/>
              </w:rPr>
              <w:t>, švyturėlis, 2 kintamo kodo dviejų kanalų pulteliai</w:t>
            </w:r>
          </w:p>
        </w:tc>
        <w:tc>
          <w:tcPr>
            <w:tcW w:w="1619" w:type="dxa"/>
            <w:tcBorders>
              <w:top w:val="single" w:sz="4" w:space="0" w:color="auto"/>
              <w:left w:val="single" w:sz="4" w:space="0" w:color="auto"/>
              <w:bottom w:val="single" w:sz="4" w:space="0" w:color="auto"/>
              <w:right w:val="single" w:sz="4" w:space="0" w:color="auto"/>
            </w:tcBorders>
          </w:tcPr>
          <w:p w14:paraId="5CED74CE"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1CA6E25F"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94720B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23E6BDDD"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3B158264"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7.2</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33802FB"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Kabelių pravedimas po asfaltu. Automatikos montavimo, bei reguliavimo darbai su kabelių atvedimu.</w:t>
            </w:r>
          </w:p>
        </w:tc>
        <w:tc>
          <w:tcPr>
            <w:tcW w:w="1619" w:type="dxa"/>
            <w:tcBorders>
              <w:top w:val="single" w:sz="4" w:space="0" w:color="auto"/>
              <w:left w:val="single" w:sz="4" w:space="0" w:color="auto"/>
              <w:bottom w:val="single" w:sz="4" w:space="0" w:color="auto"/>
              <w:right w:val="single" w:sz="4" w:space="0" w:color="auto"/>
            </w:tcBorders>
          </w:tcPr>
          <w:p w14:paraId="56D72A0E"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14:paraId="177530E2" w14:textId="77777777" w:rsidR="00B92E36" w:rsidRPr="00B92E36" w:rsidRDefault="00B92E36" w:rsidP="00B92E36">
            <w:pPr>
              <w:spacing w:after="160" w:line="259" w:lineRule="auto"/>
              <w:rPr>
                <w:rFonts w:ascii="Times New Roman" w:hAnsi="Times New Roman" w:cs="Times New Roman"/>
                <w:sz w:val="24"/>
                <w:szCs w:val="24"/>
              </w:rPr>
            </w:pPr>
            <w:proofErr w:type="spellStart"/>
            <w:r w:rsidRPr="00B92E36">
              <w:rPr>
                <w:rFonts w:ascii="Times New Roman" w:hAnsi="Times New Roman" w:cs="Times New Roman"/>
                <w:sz w:val="24"/>
                <w:szCs w:val="24"/>
              </w:rPr>
              <w:t>Kompl</w:t>
            </w:r>
            <w:proofErr w:type="spellEnd"/>
            <w:r w:rsidRPr="00B92E36">
              <w:rPr>
                <w:rFonts w:ascii="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5E100C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1</w:t>
            </w:r>
          </w:p>
        </w:tc>
      </w:tr>
      <w:tr w:rsidR="00B92E36" w:rsidRPr="00B92E36" w14:paraId="09358C65" w14:textId="77777777" w:rsidTr="00E93C32">
        <w:tc>
          <w:tcPr>
            <w:tcW w:w="1356" w:type="dxa"/>
            <w:tcBorders>
              <w:top w:val="single" w:sz="4" w:space="0" w:color="auto"/>
              <w:left w:val="single" w:sz="4" w:space="0" w:color="auto"/>
              <w:bottom w:val="single" w:sz="4" w:space="0" w:color="auto"/>
              <w:right w:val="single" w:sz="4" w:space="0" w:color="auto"/>
            </w:tcBorders>
            <w:hideMark/>
          </w:tcPr>
          <w:p w14:paraId="660E8147"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7.3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55827142"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Papildomi pulteliai</w:t>
            </w:r>
          </w:p>
        </w:tc>
        <w:tc>
          <w:tcPr>
            <w:tcW w:w="1619" w:type="dxa"/>
            <w:tcBorders>
              <w:top w:val="single" w:sz="4" w:space="0" w:color="auto"/>
              <w:left w:val="single" w:sz="4" w:space="0" w:color="auto"/>
              <w:bottom w:val="single" w:sz="4" w:space="0" w:color="auto"/>
              <w:right w:val="single" w:sz="4" w:space="0" w:color="auto"/>
            </w:tcBorders>
          </w:tcPr>
          <w:p w14:paraId="083FE379" w14:textId="77777777" w:rsidR="00B92E36" w:rsidRPr="00B92E36" w:rsidRDefault="00B92E36" w:rsidP="00B92E36">
            <w:pPr>
              <w:spacing w:after="160" w:line="259" w:lineRule="auto"/>
              <w:rPr>
                <w:rFonts w:ascii="Times New Roman" w:hAnsi="Times New Roman" w:cs="Times New Roman"/>
                <w:b/>
                <w:bCs/>
                <w:sz w:val="24"/>
                <w:szCs w:val="24"/>
              </w:rPr>
            </w:pPr>
          </w:p>
        </w:tc>
        <w:tc>
          <w:tcPr>
            <w:tcW w:w="1723" w:type="dxa"/>
            <w:tcBorders>
              <w:top w:val="single" w:sz="4" w:space="0" w:color="auto"/>
              <w:left w:val="single" w:sz="4" w:space="0" w:color="auto"/>
              <w:bottom w:val="single" w:sz="4" w:space="0" w:color="auto"/>
              <w:right w:val="single" w:sz="4" w:space="0" w:color="auto"/>
            </w:tcBorders>
          </w:tcPr>
          <w:p w14:paraId="16063B0D" w14:textId="77777777" w:rsidR="00B92E36" w:rsidRPr="00B92E36" w:rsidRDefault="00B92E36" w:rsidP="00B92E36">
            <w:pPr>
              <w:spacing w:after="160" w:line="259"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hideMark/>
          </w:tcPr>
          <w:p w14:paraId="08142E01" w14:textId="77777777" w:rsidR="00B92E36" w:rsidRPr="00B92E36" w:rsidRDefault="00B92E36" w:rsidP="00B92E36">
            <w:pPr>
              <w:spacing w:after="160" w:line="259" w:lineRule="auto"/>
              <w:rPr>
                <w:rFonts w:ascii="Times New Roman" w:hAnsi="Times New Roman" w:cs="Times New Roman"/>
                <w:sz w:val="24"/>
                <w:szCs w:val="24"/>
              </w:rPr>
            </w:pPr>
            <w:r w:rsidRPr="00B92E36">
              <w:rPr>
                <w:rFonts w:ascii="Times New Roman" w:hAnsi="Times New Roman" w:cs="Times New Roman"/>
                <w:sz w:val="24"/>
                <w:szCs w:val="24"/>
              </w:rPr>
              <w:t xml:space="preserve">10 </w:t>
            </w:r>
          </w:p>
        </w:tc>
      </w:tr>
    </w:tbl>
    <w:p w14:paraId="6657C2B9" w14:textId="77777777" w:rsidR="00B92E36" w:rsidRPr="00B92E36" w:rsidRDefault="00B92E36" w:rsidP="00B92E36">
      <w:pPr>
        <w:spacing w:after="160" w:line="259" w:lineRule="auto"/>
        <w:ind w:firstLine="0"/>
        <w:jc w:val="left"/>
        <w:rPr>
          <w:rFonts w:ascii="Times New Roman" w:eastAsiaTheme="minorHAnsi" w:hAnsi="Times New Roman" w:cs="Times New Roman"/>
          <w:b/>
          <w:bCs/>
          <w:kern w:val="2"/>
          <w:sz w:val="24"/>
          <w:szCs w:val="24"/>
          <w:lang w:eastAsia="en-US"/>
          <w14:ligatures w14:val="standardContextual"/>
        </w:rPr>
      </w:pPr>
    </w:p>
    <w:p w14:paraId="4FD630B6"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bookmarkStart w:id="25" w:name="bookmark0"/>
      <w:bookmarkEnd w:id="25"/>
      <w:r w:rsidRPr="00B92E36">
        <w:rPr>
          <w:rFonts w:ascii="Times New Roman" w:eastAsiaTheme="minorHAnsi" w:hAnsi="Times New Roman" w:cs="Times New Roman"/>
          <w:b/>
          <w:bCs/>
          <w:kern w:val="2"/>
          <w:sz w:val="24"/>
          <w:szCs w:val="24"/>
          <w:lang w:eastAsia="en-US" w:bidi="lt-LT"/>
          <w14:ligatures w14:val="standardContextual"/>
        </w:rPr>
        <w:t>I. REIKALAVIMAI NAUJAI ĮRENGIAMIEMS VARTELIAMS ŠALIA MORTOS G., VARTELIŲ VALDYMO ĮRANGAI, JŲ MONTAVIMO DARBAMS</w:t>
      </w:r>
    </w:p>
    <w:p w14:paraId="6717997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lastRenderedPageBreak/>
        <w:t>1. Varteliams naudojamas metalas turi būti cinkuotas (</w:t>
      </w:r>
      <w:proofErr w:type="spellStart"/>
      <w:r w:rsidRPr="00B92E36">
        <w:rPr>
          <w:rFonts w:ascii="Times New Roman" w:eastAsiaTheme="minorHAnsi" w:hAnsi="Times New Roman" w:cs="Times New Roman"/>
          <w:kern w:val="2"/>
          <w:sz w:val="24"/>
          <w:szCs w:val="24"/>
          <w:lang w:eastAsia="en-US" w:bidi="lt-LT"/>
          <w14:ligatures w14:val="standardContextual"/>
        </w:rPr>
        <w:t>Zn</w:t>
      </w:r>
      <w:proofErr w:type="spellEnd"/>
      <w:r w:rsidRPr="00B92E36">
        <w:rPr>
          <w:rFonts w:ascii="Times New Roman" w:eastAsiaTheme="minorHAnsi" w:hAnsi="Times New Roman" w:cs="Times New Roman"/>
          <w:kern w:val="2"/>
          <w:sz w:val="24"/>
          <w:szCs w:val="24"/>
          <w:lang w:eastAsia="en-US" w:bidi="lt-LT"/>
          <w14:ligatures w14:val="standardContextual"/>
        </w:rPr>
        <w:t>) arba padengtas kita lygiaverte antikorozine danga, dažomi milteliniu būdu, pageidautina ruda spalva. Vartelių užpildas 25 x 25 mm tuščiaviduriai vamzdeliai. Kitas vartelių užpildas -segmentinis (žiūrėti pagal vietą);</w:t>
      </w:r>
    </w:p>
    <w:p w14:paraId="0F678B41"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Varteliai turi būti pateikiami su sumontuota elektromechanine spyna su sklende. Elektromechaninės spynos veikimo tipas - nutraukus maitinimą spyna automatiškai atsirakina/atsiblokuoja (</w:t>
      </w:r>
      <w:proofErr w:type="spellStart"/>
      <w:r w:rsidRPr="00B92E36">
        <w:rPr>
          <w:rFonts w:ascii="Times New Roman" w:eastAsiaTheme="minorHAnsi" w:hAnsi="Times New Roman" w:cs="Times New Roman"/>
          <w:kern w:val="2"/>
          <w:sz w:val="24"/>
          <w:szCs w:val="24"/>
          <w:lang w:eastAsia="en-US" w:bidi="lt-LT"/>
          <w14:ligatures w14:val="standardContextual"/>
        </w:rPr>
        <w:t>fail-unlocked</w:t>
      </w:r>
      <w:proofErr w:type="spellEnd"/>
      <w:r w:rsidRPr="00B92E36">
        <w:rPr>
          <w:rFonts w:ascii="Times New Roman" w:eastAsiaTheme="minorHAnsi" w:hAnsi="Times New Roman" w:cs="Times New Roman"/>
          <w:kern w:val="2"/>
          <w:sz w:val="24"/>
          <w:szCs w:val="24"/>
          <w:lang w:eastAsia="en-US" w:bidi="lt-LT"/>
          <w14:ligatures w14:val="standardContextual"/>
        </w:rPr>
        <w:t xml:space="preserve">). Pateikti ir sumontuoti iš nerūdijančio plieno mechanizmo </w:t>
      </w:r>
      <w:hyperlink r:id="rId15" w:history="1">
        <w:r w:rsidRPr="00B92E36">
          <w:rPr>
            <w:rFonts w:ascii="Times New Roman" w:eastAsiaTheme="minorHAnsi" w:hAnsi="Times New Roman" w:cs="Times New Roman"/>
            <w:color w:val="0563C1" w:themeColor="hyperlink"/>
            <w:kern w:val="2"/>
            <w:sz w:val="24"/>
            <w:szCs w:val="24"/>
            <w:u w:val="single"/>
            <w:lang w:eastAsia="en-US" w:bidi="lt-LT"/>
            <w14:ligatures w14:val="standardContextual"/>
          </w:rPr>
          <w:t>https://ryternatvoros.lt/produktas/elektrine-spyna-lekq-u4/</w:t>
        </w:r>
      </w:hyperlink>
      <w:r w:rsidRPr="00B92E36">
        <w:rPr>
          <w:rFonts w:ascii="Times New Roman" w:eastAsiaTheme="minorHAnsi" w:hAnsi="Times New Roman" w:cs="Times New Roman"/>
          <w:kern w:val="2"/>
          <w:sz w:val="24"/>
          <w:szCs w:val="24"/>
          <w:lang w:eastAsia="en-US" w:bidi="lt-LT"/>
          <w14:ligatures w14:val="standardContextual"/>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1255FD5B"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Suderintoje su užsakovu vietoje sumontuoti ĮKS  du kortelių skaitytuvus. ĮKS  kortelių skaitytuvų montavimo vieta parenkama taip, kad būtų patogu naudoti įėjimui ir išėjimui į/iš teritorijos;</w:t>
      </w:r>
    </w:p>
    <w:p w14:paraId="07E53D24"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ĮKS  kortelių skaitytuvų pajungimui prie ĮKS  valdiklio ir elektromechaninės spynos sklendės valdymui numatyti ir pakloti suderinamų techninių specifikacijų kabelį (kabelius). Kabeliai turi būti skirtas lauko darbams, į žemę klojamas apsauginiame vamzdyje, iki kortelių skaitytuvo  privedamas apsaugotu kanalu bei panaudojant pagal poreikį jungtis ir kitas apsaugas.</w:t>
      </w:r>
    </w:p>
    <w:p w14:paraId="00674096"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Kabelio ilgis parenkamas atsižvelgiant į poreikį: įvertinant kabelio klojimo trasos ilgį iki sienos, įvertinant sienos storį ir atstumą iki ĮKS  valdiklio montavimo vietos, kuri suderinama su užsakovu. Planuojamas kabelių trasos ilgis: lauke iki 4 metrų, patalpos viduje iki 4 metrų;</w:t>
      </w:r>
    </w:p>
    <w:p w14:paraId="142557F1"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Elektromechaninės spynos valdymui numatyti ir pakloti suderinamų techninių specifikacijų kabelį (kabelis turi būti skirtas lauko darbams, į žemę klojamas apsauginiame vamzdyje, iki elektromagnetinės spynos privedamas apsaugotu kanalu bei panaudojant pagal poreikį jungtis ir apsaugas). Kabelio ilgis parenkamas atsižvelgiant į poreikį.</w:t>
      </w:r>
    </w:p>
    <w:p w14:paraId="77AB7AC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Vykdytojas atlieka visus darbus susijusius su kabelio klojimo ir montavimo – prijungimo darbais prie elektromagnetinės spynos, ĮKS  valdiklio, kurio montavimo vieta numatoma gretimoje patalpoje;</w:t>
      </w:r>
    </w:p>
    <w:p w14:paraId="08926F1C"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Užsakovas pateiks šią įrangą:</w:t>
      </w:r>
    </w:p>
    <w:p w14:paraId="74BD350C" w14:textId="77777777" w:rsidR="00B92E36" w:rsidRPr="00B92E36" w:rsidRDefault="00B92E36" w:rsidP="00B92E36">
      <w:pPr>
        <w:numPr>
          <w:ilvl w:val="1"/>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ĮKS  kortelių skaitytuvą, 2 vnt.;</w:t>
      </w:r>
    </w:p>
    <w:p w14:paraId="19A91030" w14:textId="77777777" w:rsidR="00B92E36" w:rsidRPr="00B92E36" w:rsidRDefault="00B92E36" w:rsidP="00B92E36">
      <w:pPr>
        <w:numPr>
          <w:ilvl w:val="1"/>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ĮKS  valdiklį komplekte su maitinimo šaltiniu ir montavimo dėže (kurios išmatavimai 280 mm × 280 mm × 80 mm, skirta montavimui patalpų viduje), 1 </w:t>
      </w:r>
      <w:proofErr w:type="spellStart"/>
      <w:r w:rsidRPr="00B92E36">
        <w:rPr>
          <w:rFonts w:ascii="Times New Roman" w:eastAsiaTheme="minorHAnsi" w:hAnsi="Times New Roman" w:cs="Times New Roman"/>
          <w:kern w:val="2"/>
          <w:sz w:val="24"/>
          <w:szCs w:val="24"/>
          <w:lang w:eastAsia="en-US" w:bidi="lt-LT"/>
          <w14:ligatures w14:val="standardContextual"/>
        </w:rPr>
        <w:t>kompl</w:t>
      </w:r>
      <w:proofErr w:type="spellEnd"/>
      <w:r w:rsidRPr="00B92E36">
        <w:rPr>
          <w:rFonts w:ascii="Times New Roman" w:eastAsiaTheme="minorHAnsi" w:hAnsi="Times New Roman" w:cs="Times New Roman"/>
          <w:kern w:val="2"/>
          <w:sz w:val="24"/>
          <w:szCs w:val="24"/>
          <w:lang w:eastAsia="en-US" w:bidi="lt-LT"/>
          <w14:ligatures w14:val="standardContextual"/>
        </w:rPr>
        <w:t>.</w:t>
      </w:r>
    </w:p>
    <w:p w14:paraId="05DEBA9D"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Vykdytojas privalo (patalpoje) su užsakovu suderintoje vietoje sumontuoti 5.2 papunktyje nurodytą įrangą ir pajungti nuo prie vartelių sumontuotų ĮKS skaitytuvų  atvestus kabelius (kabelį). </w:t>
      </w:r>
    </w:p>
    <w:p w14:paraId="4CA9BCDA"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Visi kabeliai patalpoje iki ĮKS  valdiklio montavimo dėžės montuojami plastikiniame kanale (planuojamas trasos ilgis patalpoje iki 4 metrų).</w:t>
      </w:r>
    </w:p>
    <w:p w14:paraId="26BECA4B"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ĮKS  įeigos sistemos valdiklio maitinimo šaltinį prijungti prie 220 V maitinimo tinklo komutacinės dėžutės, tam tikslui numatyti iki 4 m kabelį ir plastikinį kanalą.</w:t>
      </w:r>
    </w:p>
    <w:p w14:paraId="00636396" w14:textId="77777777" w:rsidR="00B92E36" w:rsidRPr="00B92E36" w:rsidRDefault="00B92E36" w:rsidP="00B92E36">
      <w:pPr>
        <w:numPr>
          <w:ilvl w:val="0"/>
          <w:numId w:val="50"/>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Visi darbai, nepriklausomai ar šioje užduotyje nurodyti ar nenurodyti turi būti atlikti, darbai laikomi užbaigtais kai pademonstruojamas įrengtų VARTELIŲ ir jų valdymo elementų: elektromechaninės spynos, ĮKS skaitytuvų  veikimas, sutvarkoma aplinka, pasirašomas darbų perdavimo priėmimo aktas</w:t>
      </w:r>
    </w:p>
    <w:p w14:paraId="38CD2687"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b/>
          <w:bCs/>
          <w:kern w:val="2"/>
          <w:sz w:val="24"/>
          <w:szCs w:val="24"/>
          <w:lang w:eastAsia="en-US" w:bidi="lt-LT"/>
          <w14:ligatures w14:val="standardContextual"/>
        </w:rPr>
        <w:lastRenderedPageBreak/>
        <w:t>II. REIKALAVIMAI NAUJAI ĮRENGIAMIEMS VARTELIAMS ŠALIA VARTŲ JŲ VALDYMO ĮRANGAI IR JŲ MONTAVIMO DARBAMS</w:t>
      </w:r>
    </w:p>
    <w:p w14:paraId="48D877ED"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1. Varteliams naudojamas metalas turi būti cinkuotas (</w:t>
      </w:r>
      <w:proofErr w:type="spellStart"/>
      <w:r w:rsidRPr="00B92E36">
        <w:rPr>
          <w:rFonts w:ascii="Times New Roman" w:eastAsiaTheme="minorHAnsi" w:hAnsi="Times New Roman" w:cs="Times New Roman"/>
          <w:kern w:val="2"/>
          <w:sz w:val="24"/>
          <w:szCs w:val="24"/>
          <w:lang w:eastAsia="en-US" w:bidi="lt-LT"/>
          <w14:ligatures w14:val="standardContextual"/>
        </w:rPr>
        <w:t>Zn</w:t>
      </w:r>
      <w:proofErr w:type="spellEnd"/>
      <w:r w:rsidRPr="00B92E36">
        <w:rPr>
          <w:rFonts w:ascii="Times New Roman" w:eastAsiaTheme="minorHAnsi" w:hAnsi="Times New Roman" w:cs="Times New Roman"/>
          <w:kern w:val="2"/>
          <w:sz w:val="24"/>
          <w:szCs w:val="24"/>
          <w:lang w:eastAsia="en-US" w:bidi="lt-LT"/>
          <w14:ligatures w14:val="standardContextual"/>
        </w:rPr>
        <w:t>) arba padengtas kita lygiaverte antikorozine danga, dažomi milteliniu būdu, pageidautina ruda spalva. Vartelių užpildas 25 x 25 mm tuščiaviduriai vamzdeliai. Kitas vartelių užpildas -segmentinis (žiūrėti pagal vietą);</w:t>
      </w:r>
    </w:p>
    <w:p w14:paraId="337D9F3B" w14:textId="77777777" w:rsidR="00B92E36" w:rsidRPr="00B92E36" w:rsidRDefault="00B92E36" w:rsidP="00B92E36">
      <w:pPr>
        <w:numPr>
          <w:ilvl w:val="0"/>
          <w:numId w:val="51"/>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Varteliai turi būti pateikiami su sumontuota elektromechanine spyna su sklende. Elektromechaninės spynos veikimo tipas - nutraukus maitinimą spyna automatiškai atsirakina/atsiblokuoja (</w:t>
      </w:r>
      <w:proofErr w:type="spellStart"/>
      <w:r w:rsidRPr="00B92E36">
        <w:rPr>
          <w:rFonts w:ascii="Times New Roman" w:eastAsiaTheme="minorHAnsi" w:hAnsi="Times New Roman" w:cs="Times New Roman"/>
          <w:kern w:val="2"/>
          <w:sz w:val="24"/>
          <w:szCs w:val="24"/>
          <w:lang w:eastAsia="en-US" w:bidi="lt-LT"/>
          <w14:ligatures w14:val="standardContextual"/>
        </w:rPr>
        <w:t>fail-unlocked</w:t>
      </w:r>
      <w:proofErr w:type="spellEnd"/>
      <w:r w:rsidRPr="00B92E36">
        <w:rPr>
          <w:rFonts w:ascii="Times New Roman" w:eastAsiaTheme="minorHAnsi" w:hAnsi="Times New Roman" w:cs="Times New Roman"/>
          <w:kern w:val="2"/>
          <w:sz w:val="24"/>
          <w:szCs w:val="24"/>
          <w:lang w:eastAsia="en-US" w:bidi="lt-LT"/>
          <w14:ligatures w14:val="standardContextual"/>
        </w:rPr>
        <w:t xml:space="preserve">). Pateikti ir sumontuoti iš nerūdijančio plieno mechanizmo </w:t>
      </w:r>
      <w:hyperlink r:id="rId16" w:history="1">
        <w:r w:rsidRPr="00B92E36">
          <w:rPr>
            <w:rFonts w:ascii="Times New Roman" w:eastAsiaTheme="minorHAnsi" w:hAnsi="Times New Roman" w:cs="Times New Roman"/>
            <w:color w:val="0563C1" w:themeColor="hyperlink"/>
            <w:kern w:val="2"/>
            <w:sz w:val="24"/>
            <w:szCs w:val="24"/>
            <w:u w:val="single"/>
            <w:lang w:eastAsia="en-US" w:bidi="lt-LT"/>
            <w14:ligatures w14:val="standardContextual"/>
          </w:rPr>
          <w:t>https://ryternatvoros.lt/produktas/elektrine-spyna-lekq-u4/</w:t>
        </w:r>
      </w:hyperlink>
      <w:r w:rsidRPr="00B92E36">
        <w:rPr>
          <w:rFonts w:ascii="Times New Roman" w:eastAsiaTheme="minorHAnsi" w:hAnsi="Times New Roman" w:cs="Times New Roman"/>
          <w:kern w:val="2"/>
          <w:sz w:val="24"/>
          <w:szCs w:val="24"/>
          <w:lang w:eastAsia="en-US" w:bidi="lt-LT"/>
          <w14:ligatures w14:val="standardContextual"/>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755275FE" w14:textId="77777777" w:rsidR="00B92E36" w:rsidRPr="00B92E36" w:rsidRDefault="00B92E36" w:rsidP="00B92E36">
      <w:pPr>
        <w:numPr>
          <w:ilvl w:val="0"/>
          <w:numId w:val="51"/>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Suderintoje su užsakovu vietoje sumontuoti ĮKS  du kortelių skaitytuvus. ĮKS  kortelių skaitytuvų montavimo vieta parenkama taip, kad būtų patogu naudoti įėjimui ir išėjimui į/iš teritorijos.</w:t>
      </w:r>
    </w:p>
    <w:p w14:paraId="77859020" w14:textId="77777777" w:rsidR="00B92E36" w:rsidRPr="00B92E36" w:rsidRDefault="00B92E36" w:rsidP="00B92E36">
      <w:pPr>
        <w:numPr>
          <w:ilvl w:val="0"/>
          <w:numId w:val="51"/>
        </w:numPr>
        <w:spacing w:after="160" w:line="259" w:lineRule="auto"/>
        <w:jc w:val="left"/>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ĮKS  kortelių skaitytuvų pajungimui prie ĮKS  valdiklio ir elektromechaninės spynos sklendės valdymui numatyti ir pakloti suderinamų techninių specifikacijų kabelį (kabelius). Kabeliai turi būti skirtas lauko darbams, į žemę klojamas apsauginiame vamzdyje, iki ĮKS kortelių skaitytuvo  privedamas apsaugotu kanalu bei panaudojant pagal poreikį jungtis ir kitas apsaugas.</w:t>
      </w:r>
    </w:p>
    <w:p w14:paraId="59F70965"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Kabelio ilgis parenkamas atsižvelgiant į poreikį: įvertinant kabelio klojimo trasos ilgį iki sienos, įvertinant sienos storį ir atstumą iki ĮKS  valdiklio montavimo vietos, kuri suderinama su užsakovu (kabelių trasos ilgis patalpoje ne daugiau 8 metrų), šalia montuojamų vartų ;</w:t>
      </w:r>
    </w:p>
    <w:p w14:paraId="75304593"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 Vykdytojas privalo su užsakovu suderintoje vietoje, patalpoje sumontuoti 4.2 papunktyje nurodytą įrangą ir pajungti nuo prie vartelių sumontuotų ĮKS  skaitytuvų ir elektromechaninės spynos sklendės atvestus kabelius. Kabeliai patalpoje, atsižvelgiant į galimybes montuojami jau esamuose plastikiniuose kanaluose arba naujuose plastikiniuose kanaluose;</w:t>
      </w:r>
    </w:p>
    <w:p w14:paraId="57EA091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6. ĮKS įeigos sistemos valdiklio maitinimo šaltinį su užsakovu suderintu būdu prijungti prie 220 V maitinimo tinklo. Planuojamas kabelio ilgis iki 3 metrų;</w:t>
      </w:r>
    </w:p>
    <w:p w14:paraId="486BBEC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7. Vartelių elektromechaninės spynos sklendę sujungti su pasikalbėjimo įrenginių, kad pagal reikalą būtų galima vartelius atrakinti nuotoliniu būdu iš pasikalbėjimo įrenginio valdymo pulto;</w:t>
      </w:r>
    </w:p>
    <w:p w14:paraId="6881AE3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8. Visi darbai, nepriklausomai ar šioje užduotyje nurodyti ar nenurodyti turi būti atlikti, darbai laikomi užbaigtais kai pademonstruojamas įrengtų VARTELIŲ ir jų valdymo elementų: valdymo galimybė iš Pasikalbėjimo įrenginio, ĮKS skaitytuvų veikimas, kai yra sutvarkyta pažeista kiemo danga ir aplinka, ir pasirašomas darbų perdavimo priėmimo aktas. </w:t>
      </w:r>
    </w:p>
    <w:p w14:paraId="5204F4A7"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b/>
          <w:bCs/>
          <w:kern w:val="2"/>
          <w:sz w:val="24"/>
          <w:szCs w:val="24"/>
          <w:lang w:eastAsia="en-US" w:bidi="lt-LT"/>
          <w14:ligatures w14:val="standardContextual"/>
        </w:rPr>
        <w:t>III. REIKALAVIMAI GREITAEIGIŲ SUSILANKSTANČIŲ VARTŲ ĮRENGIMUI</w:t>
      </w:r>
    </w:p>
    <w:p w14:paraId="232A9CDC"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1.</w:t>
      </w:r>
      <w:r w:rsidRPr="00B92E36">
        <w:rPr>
          <w:rFonts w:ascii="Times New Roman" w:eastAsiaTheme="minorHAnsi" w:hAnsi="Times New Roman" w:cs="Times New Roman"/>
          <w:b/>
          <w:bCs/>
          <w:kern w:val="2"/>
          <w:sz w:val="24"/>
          <w:szCs w:val="24"/>
          <w:lang w:eastAsia="en-US"/>
          <w14:ligatures w14:val="standardContextual"/>
        </w:rPr>
        <w:t xml:space="preserve"> </w:t>
      </w:r>
      <w:r w:rsidRPr="00B92E36">
        <w:rPr>
          <w:rFonts w:ascii="Times New Roman" w:eastAsiaTheme="minorHAnsi" w:hAnsi="Times New Roman" w:cs="Times New Roman"/>
          <w:kern w:val="2"/>
          <w:sz w:val="24"/>
          <w:szCs w:val="24"/>
          <w:lang w:eastAsia="en-US"/>
          <w14:ligatures w14:val="standardContextual"/>
        </w:rPr>
        <w:t>Vartai turi būti pramoniniai, sulankstomi, pritaikyti intensyviam naudojimui. Varstymo ciklų skaičius  ne mažiau 250 kartų per dieną;</w:t>
      </w:r>
    </w:p>
    <w:p w14:paraId="34D076DE"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2. Matmenys - 4000 x 2000 mm, metalas turi būti cinkuotas (</w:t>
      </w:r>
      <w:proofErr w:type="spellStart"/>
      <w:r w:rsidRPr="00B92E36">
        <w:rPr>
          <w:rFonts w:ascii="Times New Roman" w:eastAsiaTheme="minorHAnsi" w:hAnsi="Times New Roman" w:cs="Times New Roman"/>
          <w:kern w:val="2"/>
          <w:sz w:val="24"/>
          <w:szCs w:val="24"/>
          <w:lang w:eastAsia="en-US"/>
          <w14:ligatures w14:val="standardContextual"/>
        </w:rPr>
        <w:t>Zn</w:t>
      </w:r>
      <w:proofErr w:type="spellEnd"/>
      <w:r w:rsidRPr="00B92E36">
        <w:rPr>
          <w:rFonts w:ascii="Times New Roman" w:eastAsiaTheme="minorHAnsi" w:hAnsi="Times New Roman" w:cs="Times New Roman"/>
          <w:kern w:val="2"/>
          <w:sz w:val="24"/>
          <w:szCs w:val="24"/>
          <w:lang w:eastAsia="en-US"/>
          <w14:ligatures w14:val="standardContextual"/>
        </w:rPr>
        <w:t>) arba padengtas kita lygiaverte antikorozine danga, dažomi milteliniu būdu, - RAL7016. Vartų, užpildas 25 x 25 mm tuščiaviduriai vamzdeliai;</w:t>
      </w:r>
    </w:p>
    <w:p w14:paraId="3C6CFF6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3. Vartų atsidarymo ir uždarymo laikas 0,6-1,0 m/ sek.. Vartai turi turėti avarinį (mechaninį) atsidarymo būdą;</w:t>
      </w:r>
    </w:p>
    <w:p w14:paraId="3C8F340A"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lastRenderedPageBreak/>
        <w:t>4. Vartų automatika ir jos valdymo bloko atsparumo klasė ne mažiau kaip IP65;</w:t>
      </w:r>
    </w:p>
    <w:p w14:paraId="5CCC35C1"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5. Vartų įranga turi turėti CE sertifikatą, atitikti EN13241 1 dalies reikalavimus;</w:t>
      </w:r>
    </w:p>
    <w:p w14:paraId="213709F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6. Turi būt pateikti VARTŲ nuotolinio valdymo pultai,- ne mažiau 2 vnt.;</w:t>
      </w:r>
    </w:p>
    <w:p w14:paraId="57858B23"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7. Vartų valdymo automatikos įranga turi būti integruota su PAGD prie VRM eksploatuojama ĮKS  su naujai įrengiamomis Pasikalbėjimo įrangos ir Automobilių numerių nuskaitymo ir atpažinimo kamera.</w:t>
      </w:r>
    </w:p>
    <w:p w14:paraId="3937B21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7. Esamas kelio atitvaras (</w:t>
      </w:r>
      <w:proofErr w:type="spellStart"/>
      <w:r w:rsidRPr="00B92E36">
        <w:rPr>
          <w:rFonts w:ascii="Times New Roman" w:eastAsiaTheme="minorHAnsi" w:hAnsi="Times New Roman" w:cs="Times New Roman"/>
          <w:kern w:val="2"/>
          <w:sz w:val="24"/>
          <w:szCs w:val="24"/>
          <w:lang w:eastAsia="en-US"/>
          <w14:ligatures w14:val="standardContextual"/>
        </w:rPr>
        <w:t>šlagbaumas</w:t>
      </w:r>
      <w:proofErr w:type="spellEnd"/>
      <w:r w:rsidRPr="00B92E36">
        <w:rPr>
          <w:rFonts w:ascii="Times New Roman" w:eastAsiaTheme="minorHAnsi" w:hAnsi="Times New Roman" w:cs="Times New Roman"/>
          <w:kern w:val="2"/>
          <w:sz w:val="24"/>
          <w:szCs w:val="24"/>
          <w:lang w:eastAsia="en-US"/>
          <w14:ligatures w14:val="standardContextual"/>
        </w:rPr>
        <w:t>) ir automobilinių numerių nuskaitymo kamera (kartu su „nameliu“) tvarkingai demontuojami išsaugant instaliaciją ir esamus požeminius kanalus. Demontuota įranga perduodama užsakovui.</w:t>
      </w:r>
    </w:p>
    <w:p w14:paraId="28B7867A"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8. Reikalavimai pavarų blokams: Nuolatinės srovės variklis, skirtas intensyviam naudojimui, su integruota kliūčių aptikimo sistema, apsaugančia nuo suspaudimo, su integruoti elektromechaniniai atidarymo ir uždarymo eigos jungikliais, su galimybe pajungti rezervinį maitinimą iš akumuliatoriaus. jungikliai.</w:t>
      </w:r>
    </w:p>
    <w:p w14:paraId="23AECEAA"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9. Sumontuota vartų įranga turi užtikrinti veikimą ne mažiau kaip nuo -20°C  iki +50°C;</w:t>
      </w:r>
    </w:p>
    <w:p w14:paraId="043B092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10. Visi darbai, nepriklausomai ar šioje užduotyje nurodyti ar nenurodyti, turi būti atlikti. Darbai laikomi užbaigtais kai pademonstruojamas įrengtų VARTŲ ir jų valdymo elementų veikimas: valdymo galimybė iš Pasikalbėjimo įrenginio, atidarymo galimybė aktyvavus ĮKS  skaitytuvą , sumontuotą prie įvažiavimo iš kairės pusės, VARTŲ atidarymas suveikus indukcinei kilpai nuo išvažiuojančio automobilio, vartų valdymo galimybė nuotolinio valdymo pultu ir kai yra sutvarkyta pažeista kiemo danga ir aplinka. Pademonstravus VARTŲ veikimą, sutvarkius pažeistą kiemo dangą ir aplinką pasirašomas darbų perdavimo priėmimo aktas.</w:t>
      </w:r>
    </w:p>
    <w:p w14:paraId="67DAFC40"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b/>
          <w:bCs/>
          <w:kern w:val="2"/>
          <w:sz w:val="24"/>
          <w:szCs w:val="24"/>
          <w:lang w:eastAsia="en-US" w:bidi="lt-LT"/>
          <w14:ligatures w14:val="standardContextual"/>
        </w:rPr>
        <w:t>IV. REIKALAVIMAI PASIKALBĖJIMO ĮRANGAI IR JOS MONTAVIMUI</w:t>
      </w:r>
    </w:p>
    <w:p w14:paraId="570C105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4.1. Minimalūs reikalavimai pasikalbėjimo įrenginiui montuojamam vietoje esamos </w:t>
      </w:r>
      <w:proofErr w:type="spellStart"/>
      <w:r w:rsidRPr="00B92E36">
        <w:rPr>
          <w:rFonts w:ascii="Times New Roman" w:eastAsiaTheme="minorHAnsi" w:hAnsi="Times New Roman" w:cs="Times New Roman"/>
          <w:kern w:val="2"/>
          <w:sz w:val="24"/>
          <w:szCs w:val="24"/>
          <w:lang w:eastAsia="en-US" w:bidi="lt-LT"/>
          <w14:ligatures w14:val="standardContextual"/>
        </w:rPr>
        <w:t>telefonspynės</w:t>
      </w:r>
      <w:proofErr w:type="spellEnd"/>
      <w:r w:rsidRPr="00B92E36">
        <w:rPr>
          <w:rFonts w:ascii="Times New Roman" w:eastAsiaTheme="minorHAnsi" w:hAnsi="Times New Roman" w:cs="Times New Roman"/>
          <w:kern w:val="2"/>
          <w:sz w:val="24"/>
          <w:szCs w:val="24"/>
          <w:lang w:eastAsia="en-US" w:bidi="lt-LT"/>
          <w14:ligatures w14:val="standardContextual"/>
        </w:rPr>
        <w:t>:</w:t>
      </w:r>
    </w:p>
    <w:p w14:paraId="04DBEBCB"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4.1.1.</w:t>
      </w:r>
      <w:r w:rsidRPr="00B92E36">
        <w:rPr>
          <w:rFonts w:ascii="Times New Roman" w:eastAsiaTheme="minorHAnsi" w:hAnsi="Times New Roman" w:cs="Times New Roman"/>
          <w:b/>
          <w:bCs/>
          <w:kern w:val="2"/>
          <w:sz w:val="24"/>
          <w:szCs w:val="24"/>
          <w:lang w:eastAsia="en-US" w:bidi="lt-LT"/>
          <w14:ligatures w14:val="standardContextual"/>
        </w:rPr>
        <w:t xml:space="preserve"> </w:t>
      </w:r>
      <w:r w:rsidRPr="00B92E36">
        <w:rPr>
          <w:rFonts w:ascii="Times New Roman" w:eastAsiaTheme="minorHAnsi" w:hAnsi="Times New Roman" w:cs="Times New Roman"/>
          <w:kern w:val="2"/>
          <w:sz w:val="24"/>
          <w:szCs w:val="24"/>
          <w:lang w:eastAsia="en-US" w:bidi="lt-LT"/>
          <w14:ligatures w14:val="standardContextual"/>
        </w:rPr>
        <w:t>vieno abonento iškvietimo modulis įleidžiamas su spalvota kamera;</w:t>
      </w:r>
    </w:p>
    <w:p w14:paraId="03F18CD6"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4.1.2. integruotas mikrofonas;</w:t>
      </w:r>
    </w:p>
    <w:p w14:paraId="64B4A92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4.1.3. integruotas garsiakalbis;</w:t>
      </w:r>
    </w:p>
    <w:p w14:paraId="01CA655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4.1.4. iškvietimo modulis (arba kartu su papildomu moduliu) turi valdyti du taškus: vartelius ir vartus. Tam tikslui numatyti ir įrengti būtiną instaliaciją;</w:t>
      </w:r>
    </w:p>
    <w:p w14:paraId="4C9D5241"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4.1.5. LAN sąsaja: 10/100 </w:t>
      </w:r>
      <w:proofErr w:type="spellStart"/>
      <w:r w:rsidRPr="00B92E36">
        <w:rPr>
          <w:rFonts w:ascii="Times New Roman" w:eastAsiaTheme="minorHAnsi" w:hAnsi="Times New Roman" w:cs="Times New Roman"/>
          <w:kern w:val="2"/>
          <w:sz w:val="24"/>
          <w:szCs w:val="24"/>
          <w:lang w:eastAsia="en-US" w:bidi="lt-LT"/>
          <w14:ligatures w14:val="standardContextual"/>
        </w:rPr>
        <w:t>BaseT</w:t>
      </w:r>
      <w:proofErr w:type="spellEnd"/>
      <w:r w:rsidRPr="00B92E36">
        <w:rPr>
          <w:rFonts w:ascii="Times New Roman" w:eastAsiaTheme="minorHAnsi" w:hAnsi="Times New Roman" w:cs="Times New Roman"/>
          <w:kern w:val="2"/>
          <w:sz w:val="24"/>
          <w:szCs w:val="24"/>
          <w:lang w:eastAsia="en-US" w:bidi="lt-LT"/>
          <w14:ligatures w14:val="standardContextual"/>
        </w:rPr>
        <w:t>, RJ-45;</w:t>
      </w:r>
    </w:p>
    <w:p w14:paraId="4A69573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4.1.6. maitinimo šaltinis PoE802.3af;</w:t>
      </w:r>
    </w:p>
    <w:p w14:paraId="4642B98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4.1.7. mobiliosios programos (APPS) palaikymas, kurioje turi būti du mygtukai atidarymui: varteliams ir vartams;</w:t>
      </w:r>
    </w:p>
    <w:p w14:paraId="08D4823B"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4.1.8. darbo temperatūros </w:t>
      </w:r>
      <w:proofErr w:type="spellStart"/>
      <w:r w:rsidRPr="00B92E36">
        <w:rPr>
          <w:rFonts w:ascii="Times New Roman" w:eastAsiaTheme="minorHAnsi" w:hAnsi="Times New Roman" w:cs="Times New Roman"/>
          <w:kern w:val="2"/>
          <w:sz w:val="24"/>
          <w:szCs w:val="24"/>
          <w:lang w:eastAsia="en-US" w:bidi="lt-LT"/>
          <w14:ligatures w14:val="standardContextual"/>
        </w:rPr>
        <w:t>diapozonas</w:t>
      </w:r>
      <w:proofErr w:type="spellEnd"/>
      <w:r w:rsidRPr="00B92E36">
        <w:rPr>
          <w:rFonts w:ascii="Times New Roman" w:eastAsiaTheme="minorHAnsi" w:hAnsi="Times New Roman" w:cs="Times New Roman"/>
          <w:kern w:val="2"/>
          <w:sz w:val="24"/>
          <w:szCs w:val="24"/>
          <w:lang w:eastAsia="en-US" w:bidi="lt-LT"/>
          <w14:ligatures w14:val="standardContextual"/>
        </w:rPr>
        <w:t>: ne mažiau kaip nuo -30ºC iki 40ºC, drėgmė nuo 10% iki 90%;</w:t>
      </w:r>
    </w:p>
    <w:p w14:paraId="5B94D385"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4.1.9. konstrukcija: aliuminio profilis, grūdintas stiklas;</w:t>
      </w:r>
    </w:p>
    <w:p w14:paraId="7783771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4.1.10. Apsauga IP54, IK07.</w:t>
      </w:r>
    </w:p>
    <w:p w14:paraId="097CD58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Pasikalbėjimo įrenginys montuojamas vietoje esamos </w:t>
      </w:r>
      <w:proofErr w:type="spellStart"/>
      <w:r w:rsidRPr="00B92E36">
        <w:rPr>
          <w:rFonts w:ascii="Times New Roman" w:eastAsiaTheme="minorHAnsi" w:hAnsi="Times New Roman" w:cs="Times New Roman"/>
          <w:kern w:val="2"/>
          <w:sz w:val="24"/>
          <w:szCs w:val="24"/>
          <w:lang w:eastAsia="en-US" w:bidi="lt-LT"/>
          <w14:ligatures w14:val="standardContextual"/>
        </w:rPr>
        <w:t>telefonspynės</w:t>
      </w:r>
      <w:proofErr w:type="spellEnd"/>
      <w:r w:rsidRPr="00B92E36">
        <w:rPr>
          <w:rFonts w:ascii="Times New Roman" w:eastAsiaTheme="minorHAnsi" w:hAnsi="Times New Roman" w:cs="Times New Roman"/>
          <w:kern w:val="2"/>
          <w:sz w:val="24"/>
          <w:szCs w:val="24"/>
          <w:lang w:eastAsia="en-US" w:bidi="lt-LT"/>
          <w14:ligatures w14:val="standardContextual"/>
        </w:rPr>
        <w:t>. Įrenginio pajungimui prie įstaigos LAN, vartų ir vartelių elektromagnetinių sklendžių numatomi ir įrengiami tinkamų specifikacijų kabeliai.</w:t>
      </w:r>
    </w:p>
    <w:p w14:paraId="151733B1"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lastRenderedPageBreak/>
        <w:t>4.2. Reikalavimai vidinio atsakiklio techninei specifikacijai:</w:t>
      </w:r>
    </w:p>
    <w:p w14:paraId="3626DCE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4.2.1. spalvotas ekranas 4.3″ su kronšteinu kabinimui ant sienos;</w:t>
      </w:r>
    </w:p>
    <w:p w14:paraId="0BF4537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4.2.2. du mygtukai atidarymui varteliams ar vartams;</w:t>
      </w:r>
    </w:p>
    <w:p w14:paraId="3732F11F"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4.2.3. maitinimo šaltinis PoE802.3af;</w:t>
      </w:r>
    </w:p>
    <w:p w14:paraId="3858F386"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4.2.4. garso kodavimas: ne mažiau G.711, G.729, G.722, L16/16kHz;</w:t>
      </w:r>
    </w:p>
    <w:p w14:paraId="47833D8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4.2.5. vaizdo kodavimas: ne mažiau H.264, H.263, MJPEG;</w:t>
      </w:r>
    </w:p>
    <w:p w14:paraId="10DC9327"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4.2.6. Sąsaja LAN 10/100 </w:t>
      </w:r>
      <w:proofErr w:type="spellStart"/>
      <w:r w:rsidRPr="00B92E36">
        <w:rPr>
          <w:rFonts w:ascii="Times New Roman" w:eastAsiaTheme="minorHAnsi" w:hAnsi="Times New Roman" w:cs="Times New Roman"/>
          <w:kern w:val="2"/>
          <w:sz w:val="24"/>
          <w:szCs w:val="24"/>
          <w:lang w:eastAsia="en-US" w:bidi="lt-LT"/>
          <w14:ligatures w14:val="standardContextual"/>
        </w:rPr>
        <w:t>BaseT</w:t>
      </w:r>
      <w:proofErr w:type="spellEnd"/>
      <w:r w:rsidRPr="00B92E36">
        <w:rPr>
          <w:rFonts w:ascii="Times New Roman" w:eastAsiaTheme="minorHAnsi" w:hAnsi="Times New Roman" w:cs="Times New Roman"/>
          <w:kern w:val="2"/>
          <w:sz w:val="24"/>
          <w:szCs w:val="24"/>
          <w:lang w:eastAsia="en-US" w:bidi="lt-LT"/>
          <w14:ligatures w14:val="standardContextual"/>
        </w:rPr>
        <w:t>, RJ-45;</w:t>
      </w:r>
    </w:p>
    <w:p w14:paraId="79060599"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4.2.7. darbo temperatūra: ne mažiau kaip nuo 0°C iki 40°C;</w:t>
      </w:r>
    </w:p>
    <w:p w14:paraId="7711B4E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4.2.8. integruotas mikrofonas;</w:t>
      </w:r>
    </w:p>
    <w:p w14:paraId="7D5587D5"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4.2.9. integruotas garsiakalbis.</w:t>
      </w:r>
    </w:p>
    <w:p w14:paraId="55490411" w14:textId="77777777" w:rsidR="00B92E36" w:rsidRPr="00B92E36" w:rsidRDefault="00B92E36" w:rsidP="00B92E36">
      <w:pPr>
        <w:spacing w:after="160" w:line="259" w:lineRule="auto"/>
        <w:ind w:firstLine="0"/>
        <w:rPr>
          <w:rFonts w:ascii="Times New Roman" w:eastAsiaTheme="minorHAnsi" w:hAnsi="Times New Roman" w:cs="Times New Roman"/>
          <w:i/>
          <w:iCs/>
          <w:kern w:val="2"/>
          <w:sz w:val="24"/>
          <w:szCs w:val="24"/>
          <w:lang w:eastAsia="en-US" w:bidi="lt-LT"/>
          <w14:ligatures w14:val="standardContextual"/>
        </w:rPr>
      </w:pPr>
      <w:r w:rsidRPr="00B92E36">
        <w:rPr>
          <w:rFonts w:ascii="Times New Roman" w:eastAsiaTheme="minorHAnsi" w:hAnsi="Times New Roman" w:cs="Times New Roman"/>
          <w:i/>
          <w:iCs/>
          <w:kern w:val="2"/>
          <w:sz w:val="24"/>
          <w:szCs w:val="24"/>
          <w:lang w:eastAsia="en-US" w:bidi="lt-LT"/>
          <w14:ligatures w14:val="standardContextual"/>
        </w:rPr>
        <w:t>Pasikalbėjimo įrangai taikyti Viešųjų pirkimų įstatymo 45 straipsnio 2</w:t>
      </w:r>
      <w:r w:rsidRPr="00B92E36">
        <w:rPr>
          <w:rFonts w:ascii="Times New Roman" w:eastAsiaTheme="minorHAnsi" w:hAnsi="Times New Roman" w:cs="Times New Roman"/>
          <w:i/>
          <w:iCs/>
          <w:kern w:val="2"/>
          <w:sz w:val="24"/>
          <w:szCs w:val="24"/>
          <w:vertAlign w:val="superscript"/>
          <w:lang w:eastAsia="en-US" w:bidi="lt-LT"/>
          <w14:ligatures w14:val="standardContextual"/>
        </w:rPr>
        <w:t>1</w:t>
      </w:r>
      <w:r w:rsidRPr="00B92E36">
        <w:rPr>
          <w:rFonts w:ascii="Times New Roman" w:eastAsiaTheme="minorHAnsi" w:hAnsi="Times New Roman" w:cs="Times New Roman"/>
          <w:i/>
          <w:iCs/>
          <w:kern w:val="2"/>
          <w:sz w:val="24"/>
          <w:szCs w:val="24"/>
          <w:lang w:eastAsia="en-US" w:bidi="lt-LT"/>
          <w14:ligatures w14:val="standardContextual"/>
        </w:rPr>
        <w:t xml:space="preserve"> dalies ir 37 str. 8 ir 9</w:t>
      </w:r>
      <w:r w:rsidRPr="00B92E36">
        <w:rPr>
          <w:rFonts w:ascii="Times New Roman" w:eastAsiaTheme="minorHAnsi" w:hAnsi="Times New Roman" w:cs="Times New Roman"/>
          <w:b/>
          <w:bCs/>
          <w:i/>
          <w:iCs/>
          <w:kern w:val="2"/>
          <w:sz w:val="24"/>
          <w:szCs w:val="24"/>
          <w:lang w:eastAsia="en-US" w:bidi="lt-LT"/>
          <w14:ligatures w14:val="standardContextual"/>
        </w:rPr>
        <w:t xml:space="preserve"> </w:t>
      </w:r>
      <w:r w:rsidRPr="00B92E36">
        <w:rPr>
          <w:rFonts w:ascii="Times New Roman" w:eastAsiaTheme="minorHAnsi" w:hAnsi="Times New Roman" w:cs="Times New Roman"/>
          <w:i/>
          <w:iCs/>
          <w:kern w:val="2"/>
          <w:sz w:val="24"/>
          <w:szCs w:val="24"/>
          <w:lang w:eastAsia="en-US" w:bidi="lt-LT"/>
          <w14:ligatures w14:val="standardContextual"/>
        </w:rPr>
        <w:t>dalių reikalavimus.</w:t>
      </w:r>
    </w:p>
    <w:p w14:paraId="6D2DEC98"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b/>
          <w:bCs/>
          <w:kern w:val="2"/>
          <w:sz w:val="24"/>
          <w:szCs w:val="24"/>
          <w:lang w:eastAsia="en-US" w:bidi="lt-LT"/>
          <w14:ligatures w14:val="standardContextual"/>
        </w:rPr>
        <w:t>V. REIKALAVIMAI SPECIALIZUOTAI VALSTYBINIŲ NUMERIŲ NUSKAITYMO IR ATPAŽINIMO KAMERAI IR JOS MONTAVIMUI</w:t>
      </w:r>
    </w:p>
    <w:p w14:paraId="15DA7D0E"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5.1. Automatiniam įvažiuojančių į kiemą automobilių valstybinių numerių nuskaitymui,  autorizavimui, pagal įvestą sąrašą, vartų valdymo sistemos aktyvinimui ir vartų atidarymui pateikti ir sumontuoti su užsakovu suderintoje vietoje </w:t>
      </w:r>
      <w:r w:rsidRPr="00B92E36">
        <w:rPr>
          <w:rFonts w:ascii="Times New Roman" w:eastAsiaTheme="minorHAnsi" w:hAnsi="Times New Roman" w:cs="Times New Roman"/>
          <w:b/>
          <w:bCs/>
          <w:kern w:val="2"/>
          <w:sz w:val="24"/>
          <w:szCs w:val="24"/>
          <w:lang w:eastAsia="en-US" w:bidi="lt-LT"/>
          <w14:ligatures w14:val="standardContextual"/>
        </w:rPr>
        <w:t xml:space="preserve">specializuotą valstybinių automobilių numerių nuskaitymo ir atpažinimo kamerą </w:t>
      </w:r>
      <w:r w:rsidRPr="00B92E36">
        <w:rPr>
          <w:rFonts w:ascii="Times New Roman" w:eastAsiaTheme="minorHAnsi" w:hAnsi="Times New Roman" w:cs="Times New Roman"/>
          <w:kern w:val="2"/>
          <w:sz w:val="24"/>
          <w:szCs w:val="24"/>
          <w:lang w:eastAsia="en-US" w:bidi="lt-LT"/>
          <w14:ligatures w14:val="standardContextual"/>
        </w:rPr>
        <w:t>(toliau – kamera):</w:t>
      </w:r>
    </w:p>
    <w:p w14:paraId="79FC430C"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5.2. darbinės temperatūros diapazonas ne mažiau kaip nuo -30 iki +50 C°, drėgmė nuo 10% iki 90% (be kondensato);</w:t>
      </w:r>
    </w:p>
    <w:p w14:paraId="5DA50FB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5.3. galimybė atpažinti numerį kai jis nutolęs nuo kameros ne mažiau kaip iki 15 m;</w:t>
      </w:r>
    </w:p>
    <w:p w14:paraId="20585F6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5.4. kameros programinė įranga užtikrintų galimybę vartotojui kurti automobilių valstybinių numerių sąrašus, juos grupuoti, peržiūrėti ne mažiau 1 mėn. įvykių archyvą apie pro vartus įvažiavusius automobilius. Jeigu nurodytų funkcionalumų pasiekimui ir naudojimui reikalinga specializuota programinė įranga, - pateikti programinę įrangą. Kameros techninės savybės turi užtikrinti pilną numerių nuskaitymo ir atpažinimo procesą ir valdymo signalų išdavimą be papildomų IT resursų;</w:t>
      </w:r>
    </w:p>
    <w:p w14:paraId="7950EBA6"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5.5. kameros apsaugos klasė, ne mažiau IP67;</w:t>
      </w:r>
    </w:p>
    <w:p w14:paraId="306D3B76"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5.6. su </w:t>
      </w:r>
      <w:proofErr w:type="spellStart"/>
      <w:r w:rsidRPr="00B92E36">
        <w:rPr>
          <w:rFonts w:ascii="Times New Roman" w:eastAsiaTheme="minorHAnsi" w:hAnsi="Times New Roman" w:cs="Times New Roman"/>
          <w:kern w:val="2"/>
          <w:sz w:val="24"/>
          <w:szCs w:val="24"/>
          <w:lang w:eastAsia="en-US" w:bidi="lt-LT"/>
          <w14:ligatures w14:val="standardContextual"/>
        </w:rPr>
        <w:t>microSD</w:t>
      </w:r>
      <w:proofErr w:type="spellEnd"/>
      <w:r w:rsidRPr="00B92E36">
        <w:rPr>
          <w:rFonts w:ascii="Times New Roman" w:eastAsiaTheme="minorHAnsi" w:hAnsi="Times New Roman" w:cs="Times New Roman"/>
          <w:kern w:val="2"/>
          <w:sz w:val="24"/>
          <w:szCs w:val="24"/>
          <w:lang w:eastAsia="en-US" w:bidi="lt-LT"/>
          <w14:ligatures w14:val="standardContextual"/>
        </w:rPr>
        <w:t xml:space="preserve"> lizdu atminties kortelei, ir galimybe naudoti 128 </w:t>
      </w:r>
      <w:proofErr w:type="spellStart"/>
      <w:r w:rsidRPr="00B92E36">
        <w:rPr>
          <w:rFonts w:ascii="Times New Roman" w:eastAsiaTheme="minorHAnsi" w:hAnsi="Times New Roman" w:cs="Times New Roman"/>
          <w:kern w:val="2"/>
          <w:sz w:val="24"/>
          <w:szCs w:val="24"/>
          <w:lang w:eastAsia="en-US" w:bidi="lt-LT"/>
          <w14:ligatures w14:val="standardContextual"/>
        </w:rPr>
        <w:t>Gb</w:t>
      </w:r>
      <w:proofErr w:type="spellEnd"/>
      <w:r w:rsidRPr="00B92E36">
        <w:rPr>
          <w:rFonts w:ascii="Times New Roman" w:eastAsiaTheme="minorHAnsi" w:hAnsi="Times New Roman" w:cs="Times New Roman"/>
          <w:kern w:val="2"/>
          <w:sz w:val="24"/>
          <w:szCs w:val="24"/>
          <w:lang w:eastAsia="en-US" w:bidi="lt-LT"/>
          <w14:ligatures w14:val="standardContextual"/>
        </w:rPr>
        <w:t xml:space="preserve"> atminties kortelę. Kamerą sukomplektuoti atminties kortele kurios apimtis turi užtikrinti ne mažiau kaip 1 mėn. vaizdo įrašų išsaugojimą (skaičiuojant, kad per 1 parą įvažiuoja/išvažiuoja iki 250 automobilių); </w:t>
      </w:r>
    </w:p>
    <w:p w14:paraId="698EF6F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5.7. spalvoto vaizdo kamera;</w:t>
      </w:r>
    </w:p>
    <w:p w14:paraId="2CA4EDB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5.8. naktinio IR pašvietimo funkcija;</w:t>
      </w:r>
    </w:p>
    <w:p w14:paraId="4E408814"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5.9. kamera turi būti sukomplektuota laikikliu, kuris užtikrintų optimalų numerių nuskaitymo kampą ir saugią jos montavimo vietą (derinama montavimo metu);</w:t>
      </w:r>
    </w:p>
    <w:p w14:paraId="1CB1581C"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lastRenderedPageBreak/>
        <w:t xml:space="preserve">5.10. su </w:t>
      </w:r>
      <w:proofErr w:type="spellStart"/>
      <w:r w:rsidRPr="00B92E36">
        <w:rPr>
          <w:rFonts w:ascii="Times New Roman" w:eastAsiaTheme="minorHAnsi" w:hAnsi="Times New Roman" w:cs="Times New Roman"/>
          <w:kern w:val="2"/>
          <w:sz w:val="24"/>
          <w:szCs w:val="24"/>
          <w:lang w:eastAsia="en-US" w:bidi="lt-LT"/>
          <w14:ligatures w14:val="standardContextual"/>
        </w:rPr>
        <w:t>PoE</w:t>
      </w:r>
      <w:proofErr w:type="spellEnd"/>
      <w:r w:rsidRPr="00B92E36">
        <w:rPr>
          <w:rFonts w:ascii="Times New Roman" w:eastAsiaTheme="minorHAnsi" w:hAnsi="Times New Roman" w:cs="Times New Roman"/>
          <w:kern w:val="2"/>
          <w:sz w:val="24"/>
          <w:szCs w:val="24"/>
          <w:lang w:eastAsia="en-US" w:bidi="lt-LT"/>
          <w14:ligatures w14:val="standardContextual"/>
        </w:rPr>
        <w:t>+ maitinimo funkcija;</w:t>
      </w:r>
    </w:p>
    <w:p w14:paraId="5A8DF2C7"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5.11. kamerai taikyti Viešųjų pirkimų įstatymo 45 straipsnio 2</w:t>
      </w:r>
      <w:r w:rsidRPr="00B92E36">
        <w:rPr>
          <w:rFonts w:ascii="Times New Roman" w:eastAsiaTheme="minorHAnsi" w:hAnsi="Times New Roman" w:cs="Times New Roman"/>
          <w:kern w:val="2"/>
          <w:sz w:val="24"/>
          <w:szCs w:val="24"/>
          <w:vertAlign w:val="superscript"/>
          <w:lang w:eastAsia="en-US" w:bidi="lt-LT"/>
          <w14:ligatures w14:val="standardContextual"/>
        </w:rPr>
        <w:t>1</w:t>
      </w:r>
      <w:r w:rsidRPr="00B92E36">
        <w:rPr>
          <w:rFonts w:ascii="Times New Roman" w:eastAsiaTheme="minorHAnsi" w:hAnsi="Times New Roman" w:cs="Times New Roman"/>
          <w:kern w:val="2"/>
          <w:sz w:val="24"/>
          <w:szCs w:val="24"/>
          <w:lang w:eastAsia="en-US" w:bidi="lt-LT"/>
          <w14:ligatures w14:val="standardContextual"/>
        </w:rPr>
        <w:t xml:space="preserve"> dalies ir 37 str. 8 ir 9</w:t>
      </w:r>
      <w:r w:rsidRPr="00B92E36">
        <w:rPr>
          <w:rFonts w:ascii="Times New Roman" w:eastAsiaTheme="minorHAnsi" w:hAnsi="Times New Roman" w:cs="Times New Roman"/>
          <w:b/>
          <w:bCs/>
          <w:kern w:val="2"/>
          <w:sz w:val="24"/>
          <w:szCs w:val="24"/>
          <w:lang w:eastAsia="en-US" w:bidi="lt-LT"/>
          <w14:ligatures w14:val="standardContextual"/>
        </w:rPr>
        <w:t xml:space="preserve"> </w:t>
      </w:r>
      <w:r w:rsidRPr="00B92E36">
        <w:rPr>
          <w:rFonts w:ascii="Times New Roman" w:eastAsiaTheme="minorHAnsi" w:hAnsi="Times New Roman" w:cs="Times New Roman"/>
          <w:kern w:val="2"/>
          <w:sz w:val="24"/>
          <w:szCs w:val="24"/>
          <w:lang w:eastAsia="en-US" w:bidi="lt-LT"/>
          <w14:ligatures w14:val="standardContextual"/>
        </w:rPr>
        <w:t>dalių reikalavimus;</w:t>
      </w:r>
    </w:p>
    <w:p w14:paraId="12A79682"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5.12. kamerą prijungti prie įstaigos kompiuterinio tinklo panaudojant esamą kabelį, pagal poreikį panaudojant kabelio prailginimą;</w:t>
      </w:r>
    </w:p>
    <w:p w14:paraId="4245C761"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5.13. kamerą integruoti su VARTŲ valdymo automatika, numatyti ir įdiegti reikalingus kabelius ir jungtis. Integracijos tikslas - automatinis VARTŲ atidarymas autorizuotam automobiliui (atpažintam pagal jo valstybinį numerį).</w:t>
      </w:r>
    </w:p>
    <w:p w14:paraId="09FE9907" w14:textId="77777777" w:rsidR="00B92E36" w:rsidRPr="00B92E36" w:rsidRDefault="00B92E36" w:rsidP="00B92E36">
      <w:pPr>
        <w:spacing w:after="160" w:line="259" w:lineRule="auto"/>
        <w:ind w:firstLine="0"/>
        <w:rPr>
          <w:rFonts w:ascii="Times New Roman" w:eastAsiaTheme="minorHAnsi" w:hAnsi="Times New Roman" w:cs="Times New Roman"/>
          <w:b/>
          <w:bCs/>
          <w:kern w:val="2"/>
          <w:sz w:val="24"/>
          <w:szCs w:val="24"/>
          <w:lang w:eastAsia="en-US" w:bidi="lt-LT"/>
          <w14:ligatures w14:val="standardContextual"/>
        </w:rPr>
      </w:pPr>
      <w:r w:rsidRPr="00B92E36">
        <w:rPr>
          <w:rFonts w:ascii="Times New Roman" w:eastAsiaTheme="minorHAnsi" w:hAnsi="Times New Roman" w:cs="Times New Roman"/>
          <w:b/>
          <w:bCs/>
          <w:kern w:val="2"/>
          <w:sz w:val="24"/>
          <w:szCs w:val="24"/>
          <w:lang w:eastAsia="en-US" w:bidi="lt-LT"/>
          <w14:ligatures w14:val="standardContextual"/>
        </w:rPr>
        <w:t>VI. BENDRIEJI REIKALAVIMAI</w:t>
      </w:r>
    </w:p>
    <w:p w14:paraId="07414B4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 xml:space="preserve">1.Vartų, vartelių ir tvoros segmento danga turi atitikti C5 </w:t>
      </w:r>
      <w:proofErr w:type="spellStart"/>
      <w:r w:rsidRPr="00B92E36">
        <w:rPr>
          <w:rFonts w:ascii="Times New Roman" w:eastAsiaTheme="minorHAnsi" w:hAnsi="Times New Roman" w:cs="Times New Roman"/>
          <w:kern w:val="2"/>
          <w:sz w:val="24"/>
          <w:szCs w:val="24"/>
          <w:lang w:eastAsia="en-US" w:bidi="lt-LT"/>
          <w14:ligatures w14:val="standardContextual"/>
        </w:rPr>
        <w:t>koroziškumo</w:t>
      </w:r>
      <w:proofErr w:type="spellEnd"/>
      <w:r w:rsidRPr="00B92E36">
        <w:rPr>
          <w:rFonts w:ascii="Times New Roman" w:eastAsiaTheme="minorHAnsi" w:hAnsi="Times New Roman" w:cs="Times New Roman"/>
          <w:kern w:val="2"/>
          <w:sz w:val="24"/>
          <w:szCs w:val="24"/>
          <w:lang w:eastAsia="en-US" w:bidi="lt-LT"/>
          <w14:ligatures w14:val="standardContextual"/>
        </w:rPr>
        <w:t xml:space="preserve"> klasę;</w:t>
      </w:r>
    </w:p>
    <w:p w14:paraId="6EF1C34C"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2.Visi įrangos pajungimui skirti laidai turi būti neprieinami iš išorės ir skirti lauko sąlygoms;</w:t>
      </w:r>
    </w:p>
    <w:p w14:paraId="4BDE3903"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3. Vartams, varteliams, Pasikalbėjimo įrangai, Numerių nuskaitymo ir atpažinimo kamerai ir visiems montavimo darbams ir kitai sumontuotai įrangai turi būti suteikta ne mažesnė kaip 24 mėnesių garantija;</w:t>
      </w:r>
    </w:p>
    <w:p w14:paraId="273E126A"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4. Vartų, vartelių valdymui reikalingi laidai, atsižvelgiant į galimybes, gali būti tempiami panaudojant šiuo metu esančius kanalus (po asfalto danga) arba pagal poreikį pjauti asfaltą ir po komunikacijų įrengimo, tinkamai užtaisant asfalto dangą.</w:t>
      </w:r>
    </w:p>
    <w:p w14:paraId="13553CAF"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5. Pasikeitus matmenims ar konstrukciniams sprendimams pakeitimus derinti su užsakovu.</w:t>
      </w:r>
    </w:p>
    <w:p w14:paraId="4805C6B0"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6. Statybos rangovai pasiūlymus privalo pateikti siūlomos įrangos ir medžiagų pavadinimus, kiekius ir darbų kainą</w:t>
      </w:r>
    </w:p>
    <w:p w14:paraId="20A421DC"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PRIDEDAMA:</w:t>
      </w:r>
    </w:p>
    <w:p w14:paraId="53B3B92E"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1. Bendras vartų vaizdas, 1 lapas;</w:t>
      </w:r>
    </w:p>
    <w:p w14:paraId="30D405C2"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2. Bendras vartelių vaizdas, 1 lapas;</w:t>
      </w:r>
    </w:p>
    <w:p w14:paraId="50EDBA78" w14:textId="77777777" w:rsidR="00B92E36" w:rsidRPr="00B92E36" w:rsidRDefault="00B92E36" w:rsidP="00B92E36">
      <w:pPr>
        <w:spacing w:after="160" w:line="259" w:lineRule="auto"/>
        <w:ind w:firstLine="0"/>
        <w:rPr>
          <w:rFonts w:ascii="Times New Roman" w:eastAsiaTheme="minorHAnsi" w:hAnsi="Times New Roman" w:cs="Times New Roman"/>
          <w:kern w:val="2"/>
          <w:sz w:val="24"/>
          <w:szCs w:val="24"/>
          <w:lang w:eastAsia="en-US" w:bidi="lt-LT"/>
          <w14:ligatures w14:val="standardContextual"/>
        </w:rPr>
      </w:pPr>
      <w:r w:rsidRPr="00B92E36">
        <w:rPr>
          <w:rFonts w:ascii="Times New Roman" w:eastAsiaTheme="minorHAnsi" w:hAnsi="Times New Roman" w:cs="Times New Roman"/>
          <w:kern w:val="2"/>
          <w:sz w:val="24"/>
          <w:szCs w:val="24"/>
          <w:lang w:eastAsia="en-US" w:bidi="lt-LT"/>
          <w14:ligatures w14:val="standardContextual"/>
        </w:rPr>
        <w:t>3. Bendras segmento vaizdas, 1 lapas</w:t>
      </w:r>
    </w:p>
    <w:p w14:paraId="60EB3B9D" w14:textId="77777777" w:rsidR="0004106F" w:rsidRPr="0004106F" w:rsidRDefault="0004106F" w:rsidP="0004106F">
      <w:pPr>
        <w:rPr>
          <w:rFonts w:ascii="Times New Roman" w:hAnsi="Times New Roman" w:cs="Times New Roman"/>
          <w:sz w:val="24"/>
          <w:szCs w:val="24"/>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09A98D79" w14:textId="77777777" w:rsidR="00902792" w:rsidRPr="00A76EAF" w:rsidRDefault="00902792" w:rsidP="00902792">
      <w:pPr>
        <w:spacing w:line="240" w:lineRule="auto"/>
        <w:ind w:left="7314" w:firstLine="0"/>
        <w:rPr>
          <w:rFonts w:cstheme="minorHAnsi"/>
        </w:rPr>
      </w:pPr>
      <w:bookmarkStart w:id="26" w:name="_Pirkimo_sąlygų_2"/>
      <w:bookmarkEnd w:id="26"/>
      <w:r w:rsidRPr="00A76EAF">
        <w:rPr>
          <w:rFonts w:cstheme="minorHAnsi"/>
        </w:rPr>
        <w:lastRenderedPageBreak/>
        <w:t>Pirkimo sąlygų 4 priedas „</w:t>
      </w:r>
      <w:r>
        <w:rPr>
          <w:rFonts w:cstheme="minorHAnsi"/>
        </w:rPr>
        <w:t>Pasiūlymo forma</w:t>
      </w:r>
      <w:r w:rsidRPr="00A76EAF">
        <w:rPr>
          <w:rFonts w:cstheme="minorHAnsi"/>
        </w:rPr>
        <w:t>“</w:t>
      </w:r>
    </w:p>
    <w:p w14:paraId="0675AC5F" w14:textId="77777777" w:rsidR="00902792" w:rsidRDefault="00902792" w:rsidP="00902792">
      <w:pPr>
        <w:spacing w:line="240" w:lineRule="auto"/>
        <w:jc w:val="left"/>
        <w:rPr>
          <w:rFonts w:ascii="Arial" w:eastAsia="Calibri" w:hAnsi="Arial" w:cs="Arial"/>
          <w:b/>
          <w:bCs/>
        </w:rPr>
      </w:pPr>
    </w:p>
    <w:p w14:paraId="3B70A817" w14:textId="77777777" w:rsidR="00902792" w:rsidRDefault="00902792" w:rsidP="00902792">
      <w:pPr>
        <w:spacing w:line="240" w:lineRule="auto"/>
        <w:jc w:val="left"/>
        <w:rPr>
          <w:rFonts w:ascii="Arial" w:eastAsia="Calibri" w:hAnsi="Arial" w:cs="Arial"/>
          <w:b/>
          <w:bCs/>
        </w:rPr>
      </w:pPr>
    </w:p>
    <w:p w14:paraId="08A1AC69" w14:textId="77777777" w:rsidR="00902792" w:rsidRDefault="00902792" w:rsidP="00902792">
      <w:pPr>
        <w:spacing w:line="240" w:lineRule="auto"/>
        <w:jc w:val="left"/>
        <w:rPr>
          <w:rFonts w:ascii="Arial" w:eastAsia="Calibri" w:hAnsi="Arial" w:cs="Arial"/>
          <w:b/>
          <w:bCs/>
        </w:rPr>
      </w:pPr>
    </w:p>
    <w:p w14:paraId="26296A0E" w14:textId="77777777" w:rsidR="00902792" w:rsidRDefault="00902792" w:rsidP="00902792">
      <w:pPr>
        <w:spacing w:line="240" w:lineRule="auto"/>
        <w:jc w:val="left"/>
        <w:rPr>
          <w:rFonts w:ascii="Arial" w:eastAsia="Calibri" w:hAnsi="Arial" w:cs="Arial"/>
          <w:b/>
          <w:bCs/>
        </w:rPr>
      </w:pPr>
    </w:p>
    <w:p w14:paraId="48A505F7" w14:textId="3D5FFAE8" w:rsidR="00902792" w:rsidRPr="00566004" w:rsidRDefault="00902792" w:rsidP="00902792">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7DE2B89B" w14:textId="77777777" w:rsidR="00902792" w:rsidRPr="00566004" w:rsidRDefault="00902792" w:rsidP="00902792">
      <w:pPr>
        <w:spacing w:line="240" w:lineRule="auto"/>
        <w:jc w:val="left"/>
        <w:rPr>
          <w:rFonts w:ascii="Arial" w:eastAsia="Calibri" w:hAnsi="Arial" w:cs="Arial"/>
          <w:b/>
          <w:bCs/>
        </w:rPr>
      </w:pPr>
      <w:r w:rsidRPr="003277FD">
        <w:rPr>
          <w:rFonts w:ascii="Arial" w:hAnsi="Arial" w:cs="Arial"/>
          <w:b/>
          <w:bCs/>
          <w:smallCaps/>
          <w:sz w:val="22"/>
          <w:szCs w:val="22"/>
        </w:rPr>
        <w:br w:type="page"/>
      </w:r>
    </w:p>
    <w:p w14:paraId="0B6088BF" w14:textId="4B5B2E5E" w:rsidR="009B4090" w:rsidRPr="00DD1593" w:rsidRDefault="009B4090" w:rsidP="00F04F23">
      <w:pPr>
        <w:pStyle w:val="Betarp"/>
        <w:spacing w:line="300" w:lineRule="auto"/>
        <w:ind w:firstLine="0"/>
        <w:contextualSpacing/>
        <w:rPr>
          <w:rFonts w:ascii="Arial" w:eastAsiaTheme="minorHAnsi" w:hAnsi="Arial" w:cs="Arial"/>
          <w:bCs/>
          <w:iCs/>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1D98A9F" w:rsidR="00506996" w:rsidRPr="00194983" w:rsidRDefault="00506996" w:rsidP="00506996">
      <w:pPr>
        <w:spacing w:line="240" w:lineRule="auto"/>
        <w:ind w:left="7314" w:firstLine="0"/>
        <w:rPr>
          <w:rFonts w:cstheme="minorHAnsi"/>
        </w:rPr>
      </w:pPr>
      <w:bookmarkStart w:id="27" w:name="_Hlk195004503"/>
      <w:r w:rsidRPr="00194983">
        <w:rPr>
          <w:rFonts w:cstheme="minorHAnsi"/>
        </w:rPr>
        <w:t xml:space="preserve">Pirkimo sąlygų </w:t>
      </w:r>
      <w:r w:rsidR="00F04F23">
        <w:rPr>
          <w:rFonts w:cstheme="minorHAnsi"/>
        </w:rPr>
        <w:t>5</w:t>
      </w:r>
      <w:r w:rsidRPr="00194983">
        <w:rPr>
          <w:rFonts w:cstheme="minorHAnsi"/>
        </w:rPr>
        <w:t xml:space="preserve"> priedas „Sutarties projektas“</w:t>
      </w:r>
    </w:p>
    <w:bookmarkEnd w:id="27"/>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EF7D59F" w:rsidR="00112F92" w:rsidRDefault="00902792" w:rsidP="00E63A8A">
      <w:pPr>
        <w:pStyle w:val="Betarp"/>
        <w:spacing w:line="300" w:lineRule="auto"/>
        <w:ind w:firstLine="0"/>
        <w:contextualSpacing/>
        <w:rPr>
          <w:rFonts w:ascii="Arial" w:eastAsiaTheme="minorHAnsi" w:hAnsi="Arial" w:cs="Arial"/>
          <w:bCs/>
          <w:iCs/>
        </w:rPr>
      </w:pPr>
      <w:r w:rsidRPr="00902792">
        <w:rPr>
          <w:rFonts w:ascii="Arial" w:eastAsiaTheme="minorHAnsi" w:hAnsi="Arial" w:cs="Arial"/>
          <w:bCs/>
          <w:iCs/>
        </w:rPr>
        <w:t>Pateikiama atskiru pridedamu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FDF712"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90279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597614A4"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D85484">
              <w:rPr>
                <w:rFonts w:asciiTheme="minorHAnsi" w:hAnsiTheme="minorHAnsi" w:cstheme="minorHAnsi"/>
                <w:b/>
                <w:sz w:val="21"/>
                <w:szCs w:val="21"/>
              </w:rPr>
              <w:t>3</w:t>
            </w:r>
            <w:r w:rsidR="00440809" w:rsidRPr="004F1A11">
              <w:rPr>
                <w:rFonts w:asciiTheme="minorHAnsi" w:hAnsiTheme="minorHAnsi" w:cstheme="minorHAnsi"/>
                <w:b/>
                <w:sz w:val="21"/>
                <w:szCs w:val="21"/>
              </w:rPr>
              <w:t xml:space="preserve">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20D3345"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E67EE7"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5  (penkias) darbo dienas </w:t>
            </w:r>
            <w:r w:rsidRPr="00E67EE7">
              <w:rPr>
                <w:rFonts w:asciiTheme="minorHAnsi" w:hAnsiTheme="minorHAnsi" w:cstheme="minorHAnsi"/>
                <w:sz w:val="21"/>
                <w:szCs w:val="21"/>
              </w:rPr>
              <w:t>nuo prašymo gavimo dienos</w:t>
            </w:r>
          </w:p>
          <w:p w14:paraId="593A8179" w14:textId="77777777" w:rsidR="009B4090" w:rsidRPr="00E67EE7" w:rsidRDefault="009B4090" w:rsidP="003C138F">
            <w:pPr>
              <w:ind w:firstLine="34"/>
              <w:rPr>
                <w:rFonts w:asciiTheme="minorHAnsi" w:hAnsiTheme="minorHAnsi" w:cstheme="minorHAnsi"/>
                <w:sz w:val="21"/>
                <w:szCs w:val="21"/>
              </w:rPr>
            </w:pPr>
          </w:p>
        </w:tc>
        <w:tc>
          <w:tcPr>
            <w:tcW w:w="3424" w:type="dxa"/>
          </w:tcPr>
          <w:p w14:paraId="3485D5CD" w14:textId="1723E9A1"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F831" w14:textId="77777777" w:rsidR="00A029CA" w:rsidRDefault="00A029CA" w:rsidP="00D05666">
      <w:r>
        <w:separator/>
      </w:r>
    </w:p>
  </w:endnote>
  <w:endnote w:type="continuationSeparator" w:id="0">
    <w:p w14:paraId="752353E4" w14:textId="77777777" w:rsidR="00A029CA" w:rsidRDefault="00A029CA" w:rsidP="00D05666">
      <w:r>
        <w:continuationSeparator/>
      </w:r>
    </w:p>
  </w:endnote>
  <w:endnote w:type="continuationNotice" w:id="1">
    <w:p w14:paraId="7328EA96" w14:textId="77777777" w:rsidR="00A029CA" w:rsidRDefault="00A02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48C5" w14:textId="77777777" w:rsidR="00A029CA" w:rsidRDefault="00A029CA" w:rsidP="00D05666">
      <w:r>
        <w:separator/>
      </w:r>
    </w:p>
  </w:footnote>
  <w:footnote w:type="continuationSeparator" w:id="0">
    <w:p w14:paraId="38CE6A3C" w14:textId="77777777" w:rsidR="00A029CA" w:rsidRDefault="00A029CA" w:rsidP="00D05666">
      <w:r>
        <w:continuationSeparator/>
      </w:r>
    </w:p>
  </w:footnote>
  <w:footnote w:type="continuationNotice" w:id="1">
    <w:p w14:paraId="41E78FB1" w14:textId="77777777" w:rsidR="00A029CA" w:rsidRDefault="00A029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8"/>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6"/>
  </w:num>
  <w:num w:numId="33" w16cid:durableId="341712434">
    <w:abstractNumId w:val="1"/>
  </w:num>
  <w:num w:numId="34" w16cid:durableId="419986092">
    <w:abstractNumId w:val="17"/>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5"/>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80699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33025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9A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6F"/>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59"/>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C5D"/>
    <w:rsid w:val="000C4DF9"/>
    <w:rsid w:val="000C5CD0"/>
    <w:rsid w:val="000C5D95"/>
    <w:rsid w:val="000C6068"/>
    <w:rsid w:val="000C625C"/>
    <w:rsid w:val="000C773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31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2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9EB"/>
    <w:rsid w:val="00231166"/>
    <w:rsid w:val="00232D2F"/>
    <w:rsid w:val="00233169"/>
    <w:rsid w:val="00233857"/>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6B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4FE6"/>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5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36D"/>
    <w:rsid w:val="0052470F"/>
    <w:rsid w:val="00525A62"/>
    <w:rsid w:val="00525B54"/>
    <w:rsid w:val="00525FD6"/>
    <w:rsid w:val="005260FE"/>
    <w:rsid w:val="005265F8"/>
    <w:rsid w:val="005273B1"/>
    <w:rsid w:val="00527E5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6FB"/>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56D"/>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B"/>
    <w:rsid w:val="00671B2B"/>
    <w:rsid w:val="00671D4E"/>
    <w:rsid w:val="00671DB5"/>
    <w:rsid w:val="00671E8F"/>
    <w:rsid w:val="006727BF"/>
    <w:rsid w:val="0067281B"/>
    <w:rsid w:val="00672E9C"/>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8B3"/>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83"/>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7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D2"/>
    <w:rsid w:val="008656E1"/>
    <w:rsid w:val="00866474"/>
    <w:rsid w:val="00866E87"/>
    <w:rsid w:val="0086727C"/>
    <w:rsid w:val="00867806"/>
    <w:rsid w:val="008678E4"/>
    <w:rsid w:val="0087058B"/>
    <w:rsid w:val="008715AB"/>
    <w:rsid w:val="0087164F"/>
    <w:rsid w:val="00871A88"/>
    <w:rsid w:val="00872143"/>
    <w:rsid w:val="0087218A"/>
    <w:rsid w:val="008731A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C7"/>
    <w:rsid w:val="008D3AE8"/>
    <w:rsid w:val="008D6F67"/>
    <w:rsid w:val="008D704D"/>
    <w:rsid w:val="008D7A4D"/>
    <w:rsid w:val="008E2035"/>
    <w:rsid w:val="008E3081"/>
    <w:rsid w:val="008E31B9"/>
    <w:rsid w:val="008E4A3C"/>
    <w:rsid w:val="008E50AC"/>
    <w:rsid w:val="008E656A"/>
    <w:rsid w:val="008E67C6"/>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792"/>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F0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9C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2F9"/>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50"/>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3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36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45E"/>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FA4"/>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F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484"/>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48"/>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E7"/>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F23"/>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45A"/>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92E36"/>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yternatvoros.lt/produktas/elektrine-spyna-lekq-u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yternatvoros.lt/produktas/elektrine-spyna-lekq-u4/"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21</Pages>
  <Words>22335</Words>
  <Characters>12732</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15</cp:revision>
  <cp:lastPrinted>2021-11-03T05:49:00Z</cp:lastPrinted>
  <dcterms:created xsi:type="dcterms:W3CDTF">2024-11-27T12:12:00Z</dcterms:created>
  <dcterms:modified xsi:type="dcterms:W3CDTF">2025-05-13T12:14:00Z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