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73B5" w14:textId="74144221" w:rsidR="004E4848" w:rsidRDefault="004E4848" w:rsidP="004E4848">
      <w:pPr>
        <w:jc w:val="right"/>
        <w:rPr>
          <w:rFonts w:ascii="Calibri" w:hAnsi="Calibri" w:cs="Calibri"/>
          <w:b/>
          <w:bCs/>
          <w:color w:val="007BB8"/>
          <w:sz w:val="20"/>
          <w:szCs w:val="20"/>
          <w:lang w:val="lt-LT"/>
        </w:rPr>
      </w:pPr>
      <w:r w:rsidRPr="004C1645">
        <w:rPr>
          <w:rFonts w:ascii="Calibri" w:hAnsi="Calibri" w:cs="Calibri"/>
          <w:b/>
          <w:bCs/>
          <w:color w:val="007BB8"/>
          <w:sz w:val="20"/>
          <w:szCs w:val="20"/>
          <w:lang w:val="lt-LT"/>
        </w:rPr>
        <w:t>Pirkimo są</w:t>
      </w:r>
      <w:r w:rsidR="00796BD9" w:rsidRPr="004C1645">
        <w:rPr>
          <w:rFonts w:ascii="Calibri" w:hAnsi="Calibri" w:cs="Calibri"/>
          <w:b/>
          <w:bCs/>
          <w:color w:val="007BB8"/>
          <w:sz w:val="20"/>
          <w:szCs w:val="20"/>
          <w:lang w:val="lt-LT"/>
        </w:rPr>
        <w:t>lygų 2 priedas „Techninė specifikacija“</w:t>
      </w:r>
    </w:p>
    <w:p w14:paraId="3FD640CE" w14:textId="77777777" w:rsidR="004C1645" w:rsidRPr="004C1645" w:rsidRDefault="004C1645" w:rsidP="004E4848">
      <w:pPr>
        <w:jc w:val="right"/>
        <w:rPr>
          <w:rFonts w:ascii="Calibri" w:hAnsi="Calibri" w:cs="Calibri"/>
          <w:b/>
          <w:bCs/>
          <w:color w:val="007BB8"/>
          <w:sz w:val="21"/>
          <w:szCs w:val="21"/>
          <w:lang w:val="lt-LT"/>
        </w:rPr>
      </w:pPr>
    </w:p>
    <w:p w14:paraId="5357DD64" w14:textId="69CE4329" w:rsidR="004E4848" w:rsidRPr="004C1645" w:rsidRDefault="00C4312A" w:rsidP="004E4848">
      <w:pPr>
        <w:jc w:val="center"/>
        <w:rPr>
          <w:rFonts w:ascii="Calibri" w:hAnsi="Calibri" w:cs="Calibri"/>
          <w:b/>
          <w:bCs/>
          <w:sz w:val="21"/>
          <w:szCs w:val="21"/>
          <w:lang w:val="lt-LT"/>
        </w:rPr>
      </w:pPr>
      <w:r w:rsidRPr="004C1645">
        <w:rPr>
          <w:rFonts w:ascii="Calibri" w:hAnsi="Calibri" w:cs="Calibri"/>
          <w:b/>
          <w:bCs/>
          <w:sz w:val="21"/>
          <w:szCs w:val="21"/>
          <w:lang w:val="lt-LT"/>
        </w:rPr>
        <w:t>TECHNINĖ SPECIFIKACIJA</w:t>
      </w:r>
    </w:p>
    <w:p w14:paraId="1D24D70F" w14:textId="3EB77427" w:rsidR="00704AB6" w:rsidRPr="004C1645" w:rsidRDefault="00C4312A" w:rsidP="00704AB6">
      <w:pPr>
        <w:jc w:val="center"/>
        <w:rPr>
          <w:rFonts w:ascii="Calibri" w:hAnsi="Calibri" w:cs="Calibri"/>
          <w:b/>
          <w:bCs/>
          <w:sz w:val="21"/>
          <w:szCs w:val="21"/>
          <w:lang w:val="lt-LT"/>
        </w:rPr>
      </w:pPr>
      <w:r w:rsidRPr="004C1645">
        <w:rPr>
          <w:rFonts w:ascii="Calibri" w:hAnsi="Calibri" w:cs="Calibri"/>
          <w:b/>
          <w:bCs/>
          <w:sz w:val="21"/>
          <w:szCs w:val="21"/>
          <w:lang w:val="lt-LT"/>
        </w:rPr>
        <w:t>TEKSTILĖS ATLIEKŲ SURINKIMO KONTEINERIŲ ĮSIGIJIMAS</w:t>
      </w:r>
    </w:p>
    <w:p w14:paraId="295B1EB6" w14:textId="77777777" w:rsidR="00704AB6" w:rsidRPr="004C1645" w:rsidRDefault="00704AB6" w:rsidP="00704AB6">
      <w:pPr>
        <w:jc w:val="center"/>
        <w:rPr>
          <w:rFonts w:ascii="Calibri" w:hAnsi="Calibri" w:cs="Calibri"/>
          <w:b/>
          <w:bCs/>
          <w:sz w:val="21"/>
          <w:szCs w:val="21"/>
          <w:lang w:val="lt-LT"/>
        </w:rPr>
      </w:pPr>
    </w:p>
    <w:p w14:paraId="27B5F1CD" w14:textId="77777777" w:rsidR="00704AB6" w:rsidRPr="004C1645" w:rsidRDefault="00704AB6" w:rsidP="00704AB6">
      <w:pPr>
        <w:pStyle w:val="Sraopastraipa"/>
        <w:numPr>
          <w:ilvl w:val="0"/>
          <w:numId w:val="1"/>
        </w:numPr>
        <w:rPr>
          <w:rFonts w:ascii="Calibri" w:hAnsi="Calibri" w:cs="Calibri"/>
          <w:sz w:val="21"/>
          <w:szCs w:val="21"/>
          <w:lang w:val="lt-LT"/>
        </w:rPr>
      </w:pPr>
      <w:r w:rsidRPr="004C1645">
        <w:rPr>
          <w:rFonts w:ascii="Calibri" w:hAnsi="Calibri" w:cs="Calibri"/>
          <w:b/>
          <w:bCs/>
          <w:sz w:val="21"/>
          <w:szCs w:val="21"/>
          <w:lang w:val="lt-LT"/>
        </w:rPr>
        <w:t>BENDROSIOS NUOSTATOS</w:t>
      </w:r>
      <w:r w:rsidRPr="004C1645">
        <w:rPr>
          <w:rFonts w:ascii="Calibri" w:hAnsi="Calibri" w:cs="Calibri"/>
          <w:sz w:val="21"/>
          <w:szCs w:val="21"/>
          <w:lang w:val="lt-LT"/>
        </w:rPr>
        <w:t xml:space="preserve"> </w:t>
      </w:r>
    </w:p>
    <w:p w14:paraId="3E852F43" w14:textId="77777777" w:rsidR="0089041A" w:rsidRPr="004C1645" w:rsidRDefault="0089041A" w:rsidP="0089041A">
      <w:pPr>
        <w:pStyle w:val="Sraopastraipa"/>
        <w:rPr>
          <w:rFonts w:ascii="Calibri" w:hAnsi="Calibri" w:cs="Calibri"/>
          <w:sz w:val="21"/>
          <w:szCs w:val="21"/>
          <w:lang w:val="lt-LT"/>
        </w:rPr>
      </w:pPr>
    </w:p>
    <w:p w14:paraId="0F03F393" w14:textId="7B9E7381" w:rsidR="00CF0DF3" w:rsidRPr="004C1645" w:rsidRDefault="00CF0DF3"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 xml:space="preserve">Perkančioji organizacija šio pirkimo metu perka </w:t>
      </w:r>
      <w:r w:rsidR="00236C06" w:rsidRPr="004C1645">
        <w:rPr>
          <w:rFonts w:ascii="Calibri" w:hAnsi="Calibri" w:cs="Calibri"/>
          <w:sz w:val="21"/>
          <w:szCs w:val="21"/>
          <w:lang w:val="lt-LT"/>
        </w:rPr>
        <w:t xml:space="preserve">tekstilės atliekų </w:t>
      </w:r>
      <w:r w:rsidRPr="004C1645">
        <w:rPr>
          <w:rFonts w:ascii="Calibri" w:hAnsi="Calibri" w:cs="Calibri"/>
          <w:sz w:val="21"/>
          <w:szCs w:val="21"/>
          <w:lang w:val="lt-LT"/>
        </w:rPr>
        <w:t>konteinerius</w:t>
      </w:r>
      <w:r w:rsidR="00236C06" w:rsidRPr="004C1645">
        <w:rPr>
          <w:rFonts w:ascii="Calibri" w:hAnsi="Calibri" w:cs="Calibri"/>
          <w:sz w:val="21"/>
          <w:szCs w:val="21"/>
          <w:lang w:val="lt-LT"/>
        </w:rPr>
        <w:t>.</w:t>
      </w:r>
      <w:r w:rsidR="004F5753" w:rsidRPr="004C1645">
        <w:rPr>
          <w:rFonts w:ascii="Calibri" w:hAnsi="Calibri" w:cs="Calibri"/>
          <w:sz w:val="21"/>
          <w:szCs w:val="21"/>
          <w:lang w:val="lt-LT"/>
        </w:rPr>
        <w:t xml:space="preserve"> Konteineriai tekstilės atliekoms surinkti skirti šių atliekų, susidariusių pas gyventojus, surinkimui</w:t>
      </w:r>
      <w:r w:rsidRPr="004C1645">
        <w:rPr>
          <w:rFonts w:ascii="Calibri" w:hAnsi="Calibri" w:cs="Calibri"/>
          <w:sz w:val="21"/>
          <w:szCs w:val="21"/>
          <w:lang w:val="lt-LT"/>
        </w:rPr>
        <w:t xml:space="preserve">. Konteineriai turi būti </w:t>
      </w:r>
      <w:r w:rsidR="00FE4591" w:rsidRPr="004C1645">
        <w:rPr>
          <w:rFonts w:ascii="Calibri" w:hAnsi="Calibri" w:cs="Calibri"/>
          <w:sz w:val="21"/>
          <w:szCs w:val="21"/>
          <w:lang w:val="lt-LT"/>
        </w:rPr>
        <w:t xml:space="preserve">nuo </w:t>
      </w:r>
      <w:r w:rsidR="00632AE9" w:rsidRPr="004C1645">
        <w:rPr>
          <w:rFonts w:ascii="Calibri" w:hAnsi="Calibri" w:cs="Calibri"/>
          <w:sz w:val="21"/>
          <w:szCs w:val="21"/>
          <w:lang w:val="lt-LT"/>
        </w:rPr>
        <w:t>2,5 m</w:t>
      </w:r>
      <w:r w:rsidR="002D6CF3">
        <w:rPr>
          <w:rFonts w:ascii="Calibri" w:hAnsi="Calibri" w:cs="Calibri"/>
          <w:sz w:val="21"/>
          <w:szCs w:val="21"/>
          <w:vertAlign w:val="superscript"/>
          <w:lang w:val="lt-LT"/>
        </w:rPr>
        <w:t>3</w:t>
      </w:r>
      <w:r w:rsidR="00FE4591" w:rsidRPr="004C1645">
        <w:rPr>
          <w:rFonts w:ascii="Calibri" w:hAnsi="Calibri" w:cs="Calibri"/>
          <w:sz w:val="21"/>
          <w:szCs w:val="21"/>
          <w:lang w:val="lt-LT"/>
        </w:rPr>
        <w:t xml:space="preserve"> iki 2,7 m</w:t>
      </w:r>
      <w:r w:rsidR="002D6CF3">
        <w:rPr>
          <w:rFonts w:ascii="Calibri" w:hAnsi="Calibri" w:cs="Calibri"/>
          <w:sz w:val="21"/>
          <w:szCs w:val="21"/>
          <w:vertAlign w:val="superscript"/>
          <w:lang w:val="lt-LT"/>
        </w:rPr>
        <w:t>3</w:t>
      </w:r>
      <w:r w:rsidR="00632AE9" w:rsidRPr="004C1645">
        <w:rPr>
          <w:rFonts w:ascii="Calibri" w:hAnsi="Calibri" w:cs="Calibri"/>
          <w:sz w:val="21"/>
          <w:szCs w:val="21"/>
          <w:lang w:val="lt-LT"/>
        </w:rPr>
        <w:t xml:space="preserve"> </w:t>
      </w:r>
      <w:r w:rsidRPr="004C1645">
        <w:rPr>
          <w:rFonts w:ascii="Calibri" w:hAnsi="Calibri" w:cs="Calibri"/>
          <w:sz w:val="21"/>
          <w:szCs w:val="21"/>
          <w:lang w:val="lt-LT"/>
        </w:rPr>
        <w:t xml:space="preserve">talpos, perkamas konteinerių kiekis – </w:t>
      </w:r>
      <w:r w:rsidR="00B60344" w:rsidRPr="004C1645">
        <w:rPr>
          <w:rFonts w:ascii="Calibri" w:hAnsi="Calibri" w:cs="Calibri"/>
          <w:sz w:val="21"/>
          <w:szCs w:val="21"/>
          <w:lang w:val="lt-LT"/>
        </w:rPr>
        <w:t xml:space="preserve">72 </w:t>
      </w:r>
      <w:r w:rsidRPr="004C1645">
        <w:rPr>
          <w:rFonts w:ascii="Calibri" w:hAnsi="Calibri" w:cs="Calibri"/>
          <w:sz w:val="21"/>
          <w:szCs w:val="21"/>
          <w:lang w:val="lt-LT"/>
        </w:rPr>
        <w:t xml:space="preserve"> vnt. </w:t>
      </w:r>
    </w:p>
    <w:p w14:paraId="0FCD5F68" w14:textId="4589C87C" w:rsidR="00532C8A" w:rsidRPr="004C1645" w:rsidRDefault="00532C8A"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Konteineriai turi būti nauji, nenaudoti, be išorinių pažeidimų, pilnai sukomplektuoti ir paruošti eksploatavimui (pagaminti ne seniau kaip 202</w:t>
      </w:r>
      <w:r w:rsidR="003B2E10" w:rsidRPr="004C1645">
        <w:rPr>
          <w:rFonts w:ascii="Calibri" w:hAnsi="Calibri" w:cs="Calibri"/>
          <w:sz w:val="21"/>
          <w:szCs w:val="21"/>
          <w:lang w:val="lt-LT"/>
        </w:rPr>
        <w:t>5</w:t>
      </w:r>
      <w:r w:rsidRPr="004C1645">
        <w:rPr>
          <w:rFonts w:ascii="Calibri" w:hAnsi="Calibri" w:cs="Calibri"/>
          <w:sz w:val="21"/>
          <w:szCs w:val="21"/>
          <w:lang w:val="lt-LT"/>
        </w:rPr>
        <w:t xml:space="preserve"> m.). </w:t>
      </w:r>
    </w:p>
    <w:p w14:paraId="459A179C" w14:textId="46202922" w:rsidR="003E3F09" w:rsidRPr="004C1645" w:rsidRDefault="003E3F09"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Konteineriai tekstilės atliekoms surinkti turi būti pagaminti iš metal</w:t>
      </w:r>
      <w:r w:rsidR="008D7290" w:rsidRPr="004C1645">
        <w:rPr>
          <w:rFonts w:ascii="Calibri" w:hAnsi="Calibri" w:cs="Calibri"/>
          <w:sz w:val="21"/>
          <w:szCs w:val="21"/>
          <w:lang w:val="lt-LT"/>
        </w:rPr>
        <w:t xml:space="preserve">o </w:t>
      </w:r>
      <w:r w:rsidRPr="004C1645">
        <w:rPr>
          <w:rFonts w:ascii="Calibri" w:hAnsi="Calibri" w:cs="Calibri"/>
          <w:sz w:val="21"/>
          <w:szCs w:val="21"/>
          <w:lang w:val="lt-LT"/>
        </w:rPr>
        <w:t xml:space="preserve">su įmetimo anga (mechanizmu) ir rakinamomis durimis tekstilės atliekų surinkimo talpai </w:t>
      </w:r>
      <w:r w:rsidR="0006557D" w:rsidRPr="004C1645">
        <w:rPr>
          <w:rFonts w:ascii="Calibri" w:hAnsi="Calibri" w:cs="Calibri"/>
          <w:sz w:val="21"/>
          <w:szCs w:val="21"/>
          <w:lang w:val="lt-LT"/>
        </w:rPr>
        <w:t>tuštinti</w:t>
      </w:r>
      <w:r w:rsidRPr="004C1645">
        <w:rPr>
          <w:rFonts w:ascii="Calibri" w:hAnsi="Calibri" w:cs="Calibri"/>
          <w:sz w:val="21"/>
          <w:szCs w:val="21"/>
          <w:lang w:val="lt-LT"/>
        </w:rPr>
        <w:t xml:space="preserve">. </w:t>
      </w:r>
    </w:p>
    <w:p w14:paraId="65FC38F6" w14:textId="77777777" w:rsidR="003E7D67" w:rsidRPr="004C1645" w:rsidRDefault="003E7D67"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Konteinerių korpusas turi būti atsparus deformacijai,  atmosferos pokyčiams, UV spinduliams, cheminėms medžiagoms, konteinerio metalinės dalys turi būti cinkuotos, atsparios korozijai.</w:t>
      </w:r>
    </w:p>
    <w:p w14:paraId="56D8E7B4" w14:textId="41A8D90C" w:rsidR="00126FCB" w:rsidRPr="004C1645" w:rsidRDefault="00126FCB"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Konteineriai turi būti tvirti, ilgaamžiai, funkcionalūs, jie ar jų sudedamosios dalys tinkamos naudoti daug kartų ir (ar) lengvai pataisomos ir (ar) pakeičiamos.</w:t>
      </w:r>
    </w:p>
    <w:p w14:paraId="4D5777C7" w14:textId="77777777" w:rsidR="00C8432F" w:rsidRPr="004C1645" w:rsidRDefault="00C8432F"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Konteineriai turi atitikti nacionalinius ir/arba ES standartus nustatytus tiekiamų konteinerių gamybai naudojamoms medžiagoms (LST EN 10346:2015, LST EN 10143:2006 arba analogiškus jiems, neapsiribojant nurodytais). Sertifikatas pateikiamas su pristatomais konteineriais.</w:t>
      </w:r>
    </w:p>
    <w:p w14:paraId="76EA27F5" w14:textId="1C8CEFFF" w:rsidR="00F57CFE" w:rsidRPr="004C1645" w:rsidRDefault="00F57CFE"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Konteinerio gamybai negali būti naudojamas kadmis ar kitos aplinkai pavojingos medžiagos.</w:t>
      </w:r>
    </w:p>
    <w:p w14:paraId="40968845" w14:textId="77777777" w:rsidR="00DE0EBB" w:rsidRPr="004C1645" w:rsidRDefault="00DE0EBB" w:rsidP="00857E33">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 xml:space="preserve">Tiekėjas, pristatydamas konteinerius, turi pateikti eksploatacijos, aptarnavimo bei priežiūros instrukcijas lietuvių kalba. </w:t>
      </w:r>
    </w:p>
    <w:p w14:paraId="12D58AF0" w14:textId="09051A7D" w:rsidR="00E84FA4" w:rsidRPr="004C1645" w:rsidRDefault="00857E33" w:rsidP="00C86424">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Ant kiekvieno konteinerio matomoje vietoje turi būti ženklinimas, nurodant gamintojo pavadinimą arba prekės ženklą, gamybos metus. Kiekvienam konteineriui tiekėjas privalo pagaminti informacinį užrašą/lipduką (po 2 vnt.), ant kurio turi būti užrašyta ,,TEKSTILĖ“ (raidžių dydis ne mažesnis kaip 8 cm) ir ką galima mesti/nemesti į konteinerį. Vieną iš jų tiekėjas privalo pritvirtinti ant priekinės konteinerio dalies, kitą perduoti su pristatomais konteineriais perkančiajai organizacijai (orientaciniai matmenys 40 x 60 cm). Informacinis užrašas turi būti atsparus atmosferos, UV spindulių poveikiui. Užrašo maketas, tvirtinimo vieta, tvirtinimo būdas suderinama su perkančiąja organizacija ne vėliau kaip per 10 dienų po pirkimo sutarties pasirašymo.</w:t>
      </w:r>
    </w:p>
    <w:p w14:paraId="18567160" w14:textId="77777777" w:rsidR="00C86424" w:rsidRPr="004C1645" w:rsidRDefault="00C86424" w:rsidP="00C86424">
      <w:pPr>
        <w:jc w:val="both"/>
        <w:rPr>
          <w:rFonts w:ascii="Calibri" w:hAnsi="Calibri" w:cs="Calibri"/>
          <w:sz w:val="21"/>
          <w:szCs w:val="21"/>
          <w:lang w:val="lt-LT"/>
        </w:rPr>
      </w:pPr>
    </w:p>
    <w:p w14:paraId="200F4053" w14:textId="70DCD109" w:rsidR="00C86424" w:rsidRPr="004C1645" w:rsidRDefault="00C86424" w:rsidP="00C86424">
      <w:pPr>
        <w:pStyle w:val="Sraopastraipa"/>
        <w:numPr>
          <w:ilvl w:val="0"/>
          <w:numId w:val="1"/>
        </w:numPr>
        <w:rPr>
          <w:rFonts w:ascii="Calibri" w:hAnsi="Calibri" w:cs="Calibri"/>
          <w:b/>
          <w:bCs/>
          <w:sz w:val="21"/>
          <w:szCs w:val="21"/>
          <w:lang w:val="lt-LT"/>
        </w:rPr>
      </w:pPr>
      <w:r w:rsidRPr="004C1645">
        <w:rPr>
          <w:rFonts w:ascii="Calibri" w:hAnsi="Calibri" w:cs="Calibri"/>
          <w:b/>
          <w:bCs/>
          <w:sz w:val="21"/>
          <w:szCs w:val="21"/>
          <w:lang w:val="lt-LT"/>
        </w:rPr>
        <w:t xml:space="preserve">TECHNINIAI REIKALAVIMAI </w:t>
      </w:r>
      <w:r w:rsidR="00C57B47">
        <w:rPr>
          <w:rFonts w:ascii="Calibri" w:hAnsi="Calibri" w:cs="Calibri"/>
          <w:b/>
          <w:bCs/>
          <w:sz w:val="21"/>
          <w:szCs w:val="21"/>
          <w:lang w:val="lt-LT"/>
        </w:rPr>
        <w:t>KONTEINERIAMS</w:t>
      </w:r>
      <w:r w:rsidRPr="004C1645">
        <w:rPr>
          <w:rFonts w:ascii="Calibri" w:hAnsi="Calibri" w:cs="Calibri"/>
          <w:b/>
          <w:bCs/>
          <w:sz w:val="21"/>
          <w:szCs w:val="21"/>
          <w:lang w:val="lt-LT"/>
        </w:rPr>
        <w:t xml:space="preserve">: </w:t>
      </w:r>
    </w:p>
    <w:p w14:paraId="13429971" w14:textId="77777777" w:rsidR="002415A2" w:rsidRPr="004C1645" w:rsidRDefault="002415A2" w:rsidP="002415A2">
      <w:pPr>
        <w:pStyle w:val="Sraopastraipa"/>
        <w:rPr>
          <w:rFonts w:ascii="Calibri" w:hAnsi="Calibri" w:cs="Calibri"/>
          <w:b/>
          <w:bCs/>
          <w:sz w:val="21"/>
          <w:szCs w:val="21"/>
          <w:lang w:val="lt-LT"/>
        </w:rPr>
      </w:pPr>
    </w:p>
    <w:p w14:paraId="630D592B" w14:textId="5BAC796C" w:rsidR="00AC24BC" w:rsidRPr="004C1645" w:rsidRDefault="002415A2" w:rsidP="002415A2">
      <w:pPr>
        <w:pStyle w:val="Sraopastraipa"/>
        <w:numPr>
          <w:ilvl w:val="1"/>
          <w:numId w:val="1"/>
        </w:numPr>
        <w:jc w:val="both"/>
        <w:rPr>
          <w:rFonts w:ascii="Calibri" w:hAnsi="Calibri" w:cs="Calibri"/>
          <w:color w:val="EE0000"/>
          <w:sz w:val="21"/>
          <w:szCs w:val="21"/>
          <w:lang w:val="lt-LT"/>
        </w:rPr>
      </w:pPr>
      <w:r w:rsidRPr="004C1645">
        <w:rPr>
          <w:rFonts w:ascii="Calibri" w:hAnsi="Calibri" w:cs="Calibri"/>
          <w:color w:val="EE0000"/>
          <w:sz w:val="21"/>
          <w:szCs w:val="21"/>
          <w:lang w:val="lt-LT"/>
        </w:rPr>
        <w:t>Tiekėjas privalo pasiūlyme pateikti žemiau esančią užpildytą specifikacijų lentelę, pagrįstą technine dokumentacija ar deklaracijomis, aiškiai nurodant konkrečią informaciją dokumentuose, patvirtinančiuose atitiktį kiekvienam techniniam reikalavimui.</w:t>
      </w:r>
    </w:p>
    <w:tbl>
      <w:tblPr>
        <w:tblStyle w:val="Lentelstinklelis1"/>
        <w:tblW w:w="10187" w:type="dxa"/>
        <w:tblInd w:w="-289" w:type="dxa"/>
        <w:tblLayout w:type="fixed"/>
        <w:tblLook w:val="04A0" w:firstRow="1" w:lastRow="0" w:firstColumn="1" w:lastColumn="0" w:noHBand="0" w:noVBand="1"/>
      </w:tblPr>
      <w:tblGrid>
        <w:gridCol w:w="644"/>
        <w:gridCol w:w="2401"/>
        <w:gridCol w:w="2626"/>
        <w:gridCol w:w="2291"/>
        <w:gridCol w:w="2225"/>
      </w:tblGrid>
      <w:tr w:rsidR="00C86424" w:rsidRPr="006813AA" w14:paraId="7FB89CFD" w14:textId="77777777" w:rsidTr="00301170">
        <w:trPr>
          <w:trHeight w:val="1090"/>
        </w:trPr>
        <w:tc>
          <w:tcPr>
            <w:tcW w:w="644" w:type="dxa"/>
          </w:tcPr>
          <w:p w14:paraId="04236A4E" w14:textId="77777777" w:rsidR="00C86424" w:rsidRPr="004C1645" w:rsidRDefault="00C86424" w:rsidP="00301170">
            <w:pPr>
              <w:tabs>
                <w:tab w:val="left" w:pos="993"/>
              </w:tabs>
              <w:jc w:val="both"/>
              <w:rPr>
                <w:rFonts w:cs="Calibri"/>
                <w:b/>
                <w:sz w:val="21"/>
                <w:szCs w:val="21"/>
              </w:rPr>
            </w:pPr>
            <w:r w:rsidRPr="004C1645">
              <w:rPr>
                <w:rFonts w:cs="Calibri"/>
                <w:b/>
                <w:sz w:val="21"/>
                <w:szCs w:val="21"/>
              </w:rPr>
              <w:lastRenderedPageBreak/>
              <w:t>Eil. Nr.</w:t>
            </w:r>
          </w:p>
        </w:tc>
        <w:tc>
          <w:tcPr>
            <w:tcW w:w="2401" w:type="dxa"/>
          </w:tcPr>
          <w:p w14:paraId="5DB1D4A7" w14:textId="77777777" w:rsidR="00C86424" w:rsidRPr="004C1645" w:rsidRDefault="00C86424" w:rsidP="00301170">
            <w:pPr>
              <w:tabs>
                <w:tab w:val="left" w:pos="993"/>
              </w:tabs>
              <w:jc w:val="center"/>
              <w:rPr>
                <w:rFonts w:cs="Calibri"/>
                <w:b/>
                <w:sz w:val="21"/>
                <w:szCs w:val="21"/>
              </w:rPr>
            </w:pPr>
            <w:r w:rsidRPr="004C1645">
              <w:rPr>
                <w:rFonts w:cs="Calibri"/>
                <w:b/>
                <w:sz w:val="21"/>
                <w:szCs w:val="21"/>
              </w:rPr>
              <w:t>Prekės pavadinimas, reikalavimai</w:t>
            </w:r>
          </w:p>
        </w:tc>
        <w:tc>
          <w:tcPr>
            <w:tcW w:w="2626" w:type="dxa"/>
          </w:tcPr>
          <w:p w14:paraId="0A37EBDB" w14:textId="77777777" w:rsidR="00C86424" w:rsidRPr="004C1645" w:rsidRDefault="00C86424" w:rsidP="00301170">
            <w:pPr>
              <w:pBdr>
                <w:top w:val="nil"/>
                <w:left w:val="nil"/>
                <w:bottom w:val="nil"/>
                <w:right w:val="nil"/>
                <w:between w:val="nil"/>
              </w:pBdr>
              <w:jc w:val="center"/>
              <w:rPr>
                <w:rFonts w:cs="Calibri"/>
                <w:b/>
                <w:sz w:val="21"/>
                <w:szCs w:val="21"/>
              </w:rPr>
            </w:pPr>
            <w:r w:rsidRPr="004C1645">
              <w:rPr>
                <w:rFonts w:cs="Calibri"/>
                <w:b/>
                <w:sz w:val="21"/>
                <w:szCs w:val="21"/>
              </w:rPr>
              <w:t>Tiekėjo siūlomos prekės duomenys (gamintojas, modelis, konkrečios techninės charakteristikos ir kita reikalaujama informacija)</w:t>
            </w:r>
          </w:p>
          <w:p w14:paraId="1E5FD43A" w14:textId="77777777" w:rsidR="00C86424" w:rsidRPr="004C1645" w:rsidRDefault="00C86424" w:rsidP="00301170">
            <w:pPr>
              <w:tabs>
                <w:tab w:val="left" w:pos="993"/>
              </w:tabs>
              <w:jc w:val="center"/>
              <w:rPr>
                <w:rFonts w:cs="Calibri"/>
                <w:sz w:val="21"/>
                <w:szCs w:val="21"/>
              </w:rPr>
            </w:pPr>
            <w:r w:rsidRPr="004C1645">
              <w:rPr>
                <w:rFonts w:cs="Calibri"/>
                <w:b/>
                <w:i/>
                <w:sz w:val="21"/>
                <w:szCs w:val="21"/>
              </w:rPr>
              <w:t>(būtina įrašyti visas reikalaujamas reikšmes)</w:t>
            </w:r>
          </w:p>
        </w:tc>
        <w:tc>
          <w:tcPr>
            <w:tcW w:w="2291" w:type="dxa"/>
          </w:tcPr>
          <w:p w14:paraId="5D5D7A3A" w14:textId="77777777" w:rsidR="00C86424" w:rsidRPr="004C1645" w:rsidRDefault="00C86424" w:rsidP="00301170">
            <w:pPr>
              <w:tabs>
                <w:tab w:val="left" w:pos="993"/>
              </w:tabs>
              <w:jc w:val="center"/>
              <w:rPr>
                <w:rFonts w:cs="Calibri"/>
                <w:sz w:val="21"/>
                <w:szCs w:val="21"/>
              </w:rPr>
            </w:pPr>
            <w:r w:rsidRPr="004C1645">
              <w:rPr>
                <w:rFonts w:cs="Calibri"/>
                <w:b/>
                <w:sz w:val="21"/>
                <w:szCs w:val="21"/>
              </w:rPr>
              <w:t>Su pasiūlymu pateikto gamintojo dokumento, įgaliotų institucijų (notifikuotų įstaigų) sertifikatai, kuriuose yra atitinkama techninės specifikacijos reikšmė, failo pavadinimas</w:t>
            </w:r>
          </w:p>
        </w:tc>
        <w:tc>
          <w:tcPr>
            <w:tcW w:w="2225" w:type="dxa"/>
          </w:tcPr>
          <w:p w14:paraId="6626F602" w14:textId="77777777" w:rsidR="00C86424" w:rsidRPr="004C1645" w:rsidRDefault="00C86424" w:rsidP="00301170">
            <w:pPr>
              <w:tabs>
                <w:tab w:val="left" w:pos="993"/>
              </w:tabs>
              <w:jc w:val="center"/>
              <w:rPr>
                <w:rFonts w:cs="Calibri"/>
                <w:b/>
                <w:sz w:val="21"/>
                <w:szCs w:val="21"/>
              </w:rPr>
            </w:pPr>
            <w:r w:rsidRPr="004C1645">
              <w:rPr>
                <w:rFonts w:cs="Calibri"/>
                <w:b/>
                <w:sz w:val="21"/>
                <w:szCs w:val="21"/>
              </w:rPr>
              <w:t>Nurodomas puslapis, pastraipa, punktas, kuriuose yra reikalaujama prekės specifikacijos reikšmė (pildoma, jei teikiamas dokumentas, kuriame nėra  aiškiai pažymėta siūloma specifikacijos reikšmė)*</w:t>
            </w:r>
          </w:p>
        </w:tc>
      </w:tr>
      <w:tr w:rsidR="00C86424" w:rsidRPr="004C1645" w14:paraId="3BC1F50E" w14:textId="77777777" w:rsidTr="00301170">
        <w:trPr>
          <w:trHeight w:val="244"/>
        </w:trPr>
        <w:tc>
          <w:tcPr>
            <w:tcW w:w="644" w:type="dxa"/>
          </w:tcPr>
          <w:p w14:paraId="686B962F" w14:textId="77777777" w:rsidR="00C86424" w:rsidRPr="004C1645" w:rsidRDefault="00C86424" w:rsidP="00301170">
            <w:pPr>
              <w:tabs>
                <w:tab w:val="left" w:pos="993"/>
              </w:tabs>
              <w:jc w:val="center"/>
              <w:rPr>
                <w:rFonts w:cs="Calibri"/>
                <w:sz w:val="21"/>
                <w:szCs w:val="21"/>
              </w:rPr>
            </w:pPr>
            <w:r w:rsidRPr="004C1645">
              <w:rPr>
                <w:rFonts w:cs="Calibri"/>
                <w:sz w:val="21"/>
                <w:szCs w:val="21"/>
              </w:rPr>
              <w:t>1</w:t>
            </w:r>
          </w:p>
        </w:tc>
        <w:tc>
          <w:tcPr>
            <w:tcW w:w="2401" w:type="dxa"/>
          </w:tcPr>
          <w:p w14:paraId="026D8815" w14:textId="77777777" w:rsidR="00C86424" w:rsidRPr="004C1645" w:rsidRDefault="00C86424" w:rsidP="00301170">
            <w:pPr>
              <w:jc w:val="center"/>
              <w:rPr>
                <w:rFonts w:cs="Calibri"/>
                <w:sz w:val="21"/>
                <w:szCs w:val="21"/>
              </w:rPr>
            </w:pPr>
            <w:r w:rsidRPr="004C1645">
              <w:rPr>
                <w:rFonts w:cs="Calibri"/>
                <w:sz w:val="21"/>
                <w:szCs w:val="21"/>
              </w:rPr>
              <w:t>2</w:t>
            </w:r>
          </w:p>
        </w:tc>
        <w:tc>
          <w:tcPr>
            <w:tcW w:w="2626" w:type="dxa"/>
          </w:tcPr>
          <w:p w14:paraId="3F0A3C89" w14:textId="77777777" w:rsidR="00C86424" w:rsidRPr="004C1645" w:rsidRDefault="00C86424" w:rsidP="00301170">
            <w:pPr>
              <w:tabs>
                <w:tab w:val="left" w:pos="993"/>
              </w:tabs>
              <w:jc w:val="center"/>
              <w:rPr>
                <w:rFonts w:cs="Calibri"/>
                <w:sz w:val="21"/>
                <w:szCs w:val="21"/>
              </w:rPr>
            </w:pPr>
            <w:r w:rsidRPr="004C1645">
              <w:rPr>
                <w:rFonts w:cs="Calibri"/>
                <w:sz w:val="21"/>
                <w:szCs w:val="21"/>
              </w:rPr>
              <w:t>3</w:t>
            </w:r>
          </w:p>
        </w:tc>
        <w:tc>
          <w:tcPr>
            <w:tcW w:w="2291" w:type="dxa"/>
          </w:tcPr>
          <w:p w14:paraId="06C12260" w14:textId="77777777" w:rsidR="00C86424" w:rsidRPr="004C1645" w:rsidRDefault="00C86424" w:rsidP="00301170">
            <w:pPr>
              <w:tabs>
                <w:tab w:val="left" w:pos="993"/>
              </w:tabs>
              <w:jc w:val="center"/>
              <w:rPr>
                <w:rFonts w:cs="Calibri"/>
                <w:sz w:val="21"/>
                <w:szCs w:val="21"/>
              </w:rPr>
            </w:pPr>
            <w:r w:rsidRPr="004C1645">
              <w:rPr>
                <w:rFonts w:cs="Calibri"/>
                <w:sz w:val="21"/>
                <w:szCs w:val="21"/>
              </w:rPr>
              <w:t>4</w:t>
            </w:r>
          </w:p>
        </w:tc>
        <w:tc>
          <w:tcPr>
            <w:tcW w:w="2225" w:type="dxa"/>
          </w:tcPr>
          <w:p w14:paraId="3A5075BF" w14:textId="77777777" w:rsidR="00C86424" w:rsidRPr="004C1645" w:rsidRDefault="00C86424" w:rsidP="00301170">
            <w:pPr>
              <w:tabs>
                <w:tab w:val="left" w:pos="993"/>
              </w:tabs>
              <w:jc w:val="center"/>
              <w:rPr>
                <w:rFonts w:cs="Calibri"/>
                <w:sz w:val="21"/>
                <w:szCs w:val="21"/>
              </w:rPr>
            </w:pPr>
            <w:r w:rsidRPr="004C1645">
              <w:rPr>
                <w:rFonts w:cs="Calibri"/>
                <w:sz w:val="21"/>
                <w:szCs w:val="21"/>
              </w:rPr>
              <w:t>5</w:t>
            </w:r>
          </w:p>
        </w:tc>
      </w:tr>
      <w:tr w:rsidR="00C86424" w:rsidRPr="004C1645" w14:paraId="304AA12D" w14:textId="77777777" w:rsidTr="00301170">
        <w:trPr>
          <w:trHeight w:val="244"/>
        </w:trPr>
        <w:tc>
          <w:tcPr>
            <w:tcW w:w="644" w:type="dxa"/>
          </w:tcPr>
          <w:p w14:paraId="1AE2FDAB" w14:textId="77777777" w:rsidR="00C86424" w:rsidRPr="004C1645" w:rsidRDefault="00C86424" w:rsidP="00301170">
            <w:pPr>
              <w:tabs>
                <w:tab w:val="left" w:pos="993"/>
              </w:tabs>
              <w:jc w:val="both"/>
              <w:rPr>
                <w:rFonts w:cs="Calibri"/>
                <w:sz w:val="21"/>
                <w:szCs w:val="21"/>
              </w:rPr>
            </w:pPr>
            <w:r w:rsidRPr="004C1645">
              <w:rPr>
                <w:rFonts w:cs="Calibri"/>
                <w:sz w:val="21"/>
                <w:szCs w:val="21"/>
              </w:rPr>
              <w:t>1.</w:t>
            </w:r>
          </w:p>
        </w:tc>
        <w:tc>
          <w:tcPr>
            <w:tcW w:w="2401" w:type="dxa"/>
          </w:tcPr>
          <w:p w14:paraId="112A4BF6" w14:textId="5C16D7A5" w:rsidR="00C86424" w:rsidRPr="004C1645" w:rsidRDefault="005457EA" w:rsidP="00301170">
            <w:pPr>
              <w:jc w:val="both"/>
              <w:rPr>
                <w:rFonts w:cs="Calibri"/>
                <w:sz w:val="21"/>
                <w:szCs w:val="21"/>
              </w:rPr>
            </w:pPr>
            <w:r w:rsidRPr="004C1645">
              <w:rPr>
                <w:rFonts w:cs="Calibri"/>
                <w:sz w:val="21"/>
                <w:szCs w:val="21"/>
              </w:rPr>
              <w:t>Tekstilės</w:t>
            </w:r>
            <w:r w:rsidR="00F51F8C" w:rsidRPr="004C1645">
              <w:rPr>
                <w:rFonts w:cs="Calibri"/>
                <w:sz w:val="21"/>
                <w:szCs w:val="21"/>
              </w:rPr>
              <w:t xml:space="preserve"> </w:t>
            </w:r>
            <w:r w:rsidR="00C86424" w:rsidRPr="004C1645">
              <w:rPr>
                <w:rFonts w:cs="Calibri"/>
                <w:sz w:val="21"/>
                <w:szCs w:val="21"/>
              </w:rPr>
              <w:t xml:space="preserve">atliekų surinkimo konteineriai </w:t>
            </w:r>
          </w:p>
        </w:tc>
        <w:tc>
          <w:tcPr>
            <w:tcW w:w="2626" w:type="dxa"/>
          </w:tcPr>
          <w:p w14:paraId="1EB0D0BF" w14:textId="77777777" w:rsidR="00C86424" w:rsidRPr="004C1645" w:rsidRDefault="00C86424" w:rsidP="00301170">
            <w:pPr>
              <w:tabs>
                <w:tab w:val="left" w:pos="319"/>
                <w:tab w:val="left" w:pos="567"/>
              </w:tabs>
              <w:contextualSpacing/>
              <w:rPr>
                <w:rFonts w:cs="Calibri"/>
                <w:sz w:val="21"/>
                <w:szCs w:val="21"/>
              </w:rPr>
            </w:pPr>
            <w:r w:rsidRPr="004C1645">
              <w:rPr>
                <w:rFonts w:cs="Calibri"/>
                <w:sz w:val="21"/>
                <w:szCs w:val="21"/>
              </w:rPr>
              <w:t xml:space="preserve">1. Gamintojas </w:t>
            </w:r>
            <w:r w:rsidRPr="004C1645">
              <w:rPr>
                <w:rFonts w:cs="Calibri"/>
                <w:i/>
                <w:sz w:val="21"/>
                <w:szCs w:val="21"/>
              </w:rPr>
              <w:t>(nurodyti)</w:t>
            </w:r>
            <w:r w:rsidRPr="004C1645">
              <w:rPr>
                <w:rFonts w:cs="Calibri"/>
                <w:sz w:val="21"/>
                <w:szCs w:val="21"/>
              </w:rPr>
              <w:t>:</w:t>
            </w:r>
          </w:p>
          <w:p w14:paraId="0044E198" w14:textId="77777777" w:rsidR="00C86424" w:rsidRPr="004C1645" w:rsidRDefault="00C86424" w:rsidP="00301170">
            <w:pPr>
              <w:tabs>
                <w:tab w:val="left" w:pos="319"/>
                <w:tab w:val="left" w:pos="567"/>
              </w:tabs>
              <w:contextualSpacing/>
              <w:rPr>
                <w:rFonts w:cs="Calibri"/>
                <w:sz w:val="21"/>
                <w:szCs w:val="21"/>
              </w:rPr>
            </w:pPr>
            <w:r w:rsidRPr="004C1645">
              <w:rPr>
                <w:rFonts w:cs="Calibri"/>
                <w:sz w:val="21"/>
                <w:szCs w:val="21"/>
              </w:rPr>
              <w:t>..............................</w:t>
            </w:r>
          </w:p>
          <w:p w14:paraId="78FE9909" w14:textId="57516CD5" w:rsidR="00FE4591" w:rsidRPr="004C1645" w:rsidRDefault="00FE4591" w:rsidP="00FE4591">
            <w:pPr>
              <w:tabs>
                <w:tab w:val="left" w:pos="319"/>
              </w:tabs>
              <w:contextualSpacing/>
              <w:rPr>
                <w:rFonts w:cs="Calibri"/>
                <w:sz w:val="21"/>
                <w:szCs w:val="21"/>
              </w:rPr>
            </w:pPr>
            <w:r w:rsidRPr="004C1645">
              <w:rPr>
                <w:rFonts w:cs="Calibri"/>
                <w:sz w:val="21"/>
                <w:szCs w:val="21"/>
              </w:rPr>
              <w:t>Talpa</w:t>
            </w:r>
          </w:p>
          <w:p w14:paraId="5A41F3B7" w14:textId="77777777" w:rsidR="00FE4591" w:rsidRPr="004C1645" w:rsidRDefault="00FE4591" w:rsidP="00FE4591">
            <w:pPr>
              <w:tabs>
                <w:tab w:val="left" w:pos="319"/>
              </w:tabs>
              <w:contextualSpacing/>
              <w:rPr>
                <w:rFonts w:cs="Calibri"/>
                <w:sz w:val="21"/>
                <w:szCs w:val="21"/>
              </w:rPr>
            </w:pPr>
            <w:r w:rsidRPr="004C1645">
              <w:rPr>
                <w:rFonts w:cs="Calibri"/>
                <w:sz w:val="21"/>
                <w:szCs w:val="21"/>
              </w:rPr>
              <w:t>..........................................</w:t>
            </w:r>
          </w:p>
          <w:p w14:paraId="2423E897" w14:textId="77777777" w:rsidR="00FE4591" w:rsidRPr="004C1645" w:rsidRDefault="00FE4591" w:rsidP="00301170">
            <w:pPr>
              <w:tabs>
                <w:tab w:val="left" w:pos="319"/>
                <w:tab w:val="left" w:pos="567"/>
              </w:tabs>
              <w:contextualSpacing/>
              <w:rPr>
                <w:rFonts w:cs="Calibri"/>
                <w:sz w:val="21"/>
                <w:szCs w:val="21"/>
              </w:rPr>
            </w:pPr>
          </w:p>
          <w:p w14:paraId="6D8F2C27" w14:textId="77777777" w:rsidR="00C86424" w:rsidRPr="004C1645" w:rsidRDefault="00C86424" w:rsidP="00301170">
            <w:pPr>
              <w:tabs>
                <w:tab w:val="left" w:pos="319"/>
              </w:tabs>
              <w:contextualSpacing/>
              <w:rPr>
                <w:rFonts w:cs="Calibri"/>
                <w:sz w:val="21"/>
                <w:szCs w:val="21"/>
              </w:rPr>
            </w:pPr>
            <w:r w:rsidRPr="004C1645">
              <w:rPr>
                <w:rFonts w:cs="Calibri"/>
                <w:sz w:val="21"/>
                <w:szCs w:val="21"/>
              </w:rPr>
              <w:t>Modelis</w:t>
            </w:r>
          </w:p>
          <w:p w14:paraId="289DCD41" w14:textId="77777777" w:rsidR="00C86424" w:rsidRPr="004C1645" w:rsidRDefault="00C86424" w:rsidP="00301170">
            <w:pPr>
              <w:tabs>
                <w:tab w:val="left" w:pos="319"/>
              </w:tabs>
              <w:contextualSpacing/>
              <w:rPr>
                <w:rFonts w:cs="Calibri"/>
                <w:sz w:val="21"/>
                <w:szCs w:val="21"/>
              </w:rPr>
            </w:pPr>
            <w:r w:rsidRPr="004C1645">
              <w:rPr>
                <w:rFonts w:cs="Calibri"/>
                <w:sz w:val="21"/>
                <w:szCs w:val="21"/>
              </w:rPr>
              <w:t>..........................................</w:t>
            </w:r>
          </w:p>
          <w:p w14:paraId="48D80CDB" w14:textId="77777777" w:rsidR="00C86424" w:rsidRPr="004C1645" w:rsidRDefault="00C86424" w:rsidP="00301170">
            <w:pPr>
              <w:tabs>
                <w:tab w:val="left" w:pos="319"/>
              </w:tabs>
              <w:contextualSpacing/>
              <w:rPr>
                <w:rFonts w:cs="Calibri"/>
                <w:i/>
                <w:sz w:val="21"/>
                <w:szCs w:val="21"/>
              </w:rPr>
            </w:pPr>
            <w:r w:rsidRPr="004C1645">
              <w:rPr>
                <w:rFonts w:cs="Calibri"/>
                <w:i/>
                <w:sz w:val="21"/>
                <w:szCs w:val="21"/>
              </w:rPr>
              <w:t>(nurodyti)</w:t>
            </w:r>
          </w:p>
          <w:p w14:paraId="23720A06" w14:textId="77777777" w:rsidR="00C86424" w:rsidRPr="004C1645" w:rsidRDefault="00C86424" w:rsidP="00301170">
            <w:pPr>
              <w:tabs>
                <w:tab w:val="left" w:pos="319"/>
              </w:tabs>
              <w:contextualSpacing/>
              <w:rPr>
                <w:rFonts w:cs="Calibri"/>
                <w:sz w:val="21"/>
                <w:szCs w:val="21"/>
              </w:rPr>
            </w:pPr>
          </w:p>
          <w:p w14:paraId="68F74133" w14:textId="77777777" w:rsidR="00C86424" w:rsidRPr="004C1645" w:rsidRDefault="00C86424" w:rsidP="00301170">
            <w:pPr>
              <w:tabs>
                <w:tab w:val="left" w:pos="319"/>
              </w:tabs>
              <w:contextualSpacing/>
              <w:rPr>
                <w:rFonts w:cs="Calibri"/>
                <w:sz w:val="21"/>
                <w:szCs w:val="21"/>
              </w:rPr>
            </w:pPr>
            <w:r w:rsidRPr="004C1645">
              <w:rPr>
                <w:rFonts w:cs="Calibri"/>
                <w:sz w:val="21"/>
                <w:szCs w:val="21"/>
              </w:rPr>
              <w:t>Modifikacija, prekės kodas (</w:t>
            </w:r>
            <w:r w:rsidRPr="004C1645">
              <w:rPr>
                <w:rFonts w:cs="Calibri"/>
                <w:i/>
                <w:sz w:val="21"/>
                <w:szCs w:val="21"/>
              </w:rPr>
              <w:t>nurodyti, jei yra</w:t>
            </w:r>
            <w:r w:rsidRPr="004C1645">
              <w:rPr>
                <w:rFonts w:cs="Calibri"/>
                <w:sz w:val="21"/>
                <w:szCs w:val="21"/>
              </w:rPr>
              <w:t>) ...........................................</w:t>
            </w:r>
          </w:p>
          <w:p w14:paraId="708D2421" w14:textId="77777777" w:rsidR="00C86424" w:rsidRPr="004C1645" w:rsidRDefault="00C86424" w:rsidP="00301170">
            <w:pPr>
              <w:tabs>
                <w:tab w:val="left" w:pos="319"/>
              </w:tabs>
              <w:contextualSpacing/>
              <w:rPr>
                <w:rFonts w:cs="Calibri"/>
                <w:sz w:val="21"/>
                <w:szCs w:val="21"/>
              </w:rPr>
            </w:pPr>
          </w:p>
        </w:tc>
        <w:tc>
          <w:tcPr>
            <w:tcW w:w="2291" w:type="dxa"/>
          </w:tcPr>
          <w:p w14:paraId="71B007B0" w14:textId="77777777" w:rsidR="00C86424" w:rsidRPr="004C1645" w:rsidRDefault="00C86424" w:rsidP="00301170">
            <w:pPr>
              <w:jc w:val="center"/>
              <w:rPr>
                <w:rFonts w:cs="Calibri"/>
                <w:i/>
                <w:sz w:val="21"/>
                <w:szCs w:val="21"/>
              </w:rPr>
            </w:pPr>
            <w:r w:rsidRPr="004C1645">
              <w:rPr>
                <w:rFonts w:cs="Calibri"/>
                <w:i/>
                <w:sz w:val="21"/>
                <w:szCs w:val="21"/>
              </w:rPr>
              <w:t>Užpildyti</w:t>
            </w:r>
          </w:p>
          <w:p w14:paraId="0923D4F7" w14:textId="77777777" w:rsidR="00C86424" w:rsidRPr="004C1645" w:rsidRDefault="00C86424" w:rsidP="00301170">
            <w:pPr>
              <w:tabs>
                <w:tab w:val="left" w:pos="993"/>
              </w:tabs>
              <w:jc w:val="center"/>
              <w:rPr>
                <w:rFonts w:cs="Calibri"/>
                <w:sz w:val="21"/>
                <w:szCs w:val="21"/>
              </w:rPr>
            </w:pPr>
          </w:p>
        </w:tc>
        <w:tc>
          <w:tcPr>
            <w:tcW w:w="2225" w:type="dxa"/>
          </w:tcPr>
          <w:p w14:paraId="3EADBC1B" w14:textId="77777777" w:rsidR="00C86424" w:rsidRPr="004C1645" w:rsidRDefault="00C86424" w:rsidP="00301170">
            <w:pPr>
              <w:rPr>
                <w:rFonts w:cs="Calibri"/>
                <w:i/>
                <w:sz w:val="21"/>
                <w:szCs w:val="21"/>
              </w:rPr>
            </w:pPr>
            <w:r w:rsidRPr="004C1645">
              <w:rPr>
                <w:rFonts w:cs="Calibri"/>
                <w:i/>
                <w:sz w:val="21"/>
                <w:szCs w:val="21"/>
              </w:rPr>
              <w:t xml:space="preserve">       Užpildyti*</w:t>
            </w:r>
          </w:p>
          <w:p w14:paraId="2A163060" w14:textId="77777777" w:rsidR="00C86424" w:rsidRPr="004C1645" w:rsidRDefault="00C86424" w:rsidP="00301170">
            <w:pPr>
              <w:tabs>
                <w:tab w:val="left" w:pos="993"/>
              </w:tabs>
              <w:jc w:val="center"/>
              <w:rPr>
                <w:rFonts w:cs="Calibri"/>
                <w:sz w:val="21"/>
                <w:szCs w:val="21"/>
              </w:rPr>
            </w:pPr>
          </w:p>
        </w:tc>
      </w:tr>
      <w:tr w:rsidR="00C86424" w:rsidRPr="004C1645" w14:paraId="3CCC51BE" w14:textId="77777777" w:rsidTr="00301170">
        <w:trPr>
          <w:trHeight w:val="1038"/>
        </w:trPr>
        <w:tc>
          <w:tcPr>
            <w:tcW w:w="644" w:type="dxa"/>
          </w:tcPr>
          <w:p w14:paraId="3A160E12" w14:textId="77777777" w:rsidR="00C86424" w:rsidRPr="004C1645" w:rsidRDefault="00C86424" w:rsidP="00301170">
            <w:pPr>
              <w:tabs>
                <w:tab w:val="left" w:pos="993"/>
              </w:tabs>
              <w:jc w:val="both"/>
              <w:rPr>
                <w:rFonts w:cs="Calibri"/>
                <w:sz w:val="21"/>
                <w:szCs w:val="21"/>
              </w:rPr>
            </w:pPr>
            <w:r w:rsidRPr="004C1645">
              <w:rPr>
                <w:rFonts w:cs="Calibri"/>
                <w:sz w:val="21"/>
                <w:szCs w:val="21"/>
              </w:rPr>
              <w:t>2.</w:t>
            </w:r>
          </w:p>
          <w:p w14:paraId="7B269064" w14:textId="77777777" w:rsidR="00C86424" w:rsidRPr="004C1645" w:rsidRDefault="00C86424" w:rsidP="00301170">
            <w:pPr>
              <w:tabs>
                <w:tab w:val="left" w:pos="993"/>
              </w:tabs>
              <w:jc w:val="both"/>
              <w:rPr>
                <w:rFonts w:cs="Calibri"/>
                <w:sz w:val="21"/>
                <w:szCs w:val="21"/>
              </w:rPr>
            </w:pPr>
          </w:p>
          <w:p w14:paraId="117E53F4" w14:textId="77777777" w:rsidR="00C86424" w:rsidRPr="004C1645" w:rsidRDefault="00C86424" w:rsidP="00301170">
            <w:pPr>
              <w:tabs>
                <w:tab w:val="left" w:pos="993"/>
              </w:tabs>
              <w:jc w:val="both"/>
              <w:rPr>
                <w:rFonts w:cs="Calibri"/>
                <w:sz w:val="21"/>
                <w:szCs w:val="21"/>
              </w:rPr>
            </w:pPr>
          </w:p>
          <w:p w14:paraId="3667626D" w14:textId="77777777" w:rsidR="00C86424" w:rsidRPr="004C1645" w:rsidRDefault="00C86424" w:rsidP="00301170">
            <w:pPr>
              <w:tabs>
                <w:tab w:val="left" w:pos="993"/>
              </w:tabs>
              <w:jc w:val="both"/>
              <w:rPr>
                <w:rFonts w:cs="Calibri"/>
                <w:sz w:val="21"/>
                <w:szCs w:val="21"/>
              </w:rPr>
            </w:pPr>
          </w:p>
        </w:tc>
        <w:tc>
          <w:tcPr>
            <w:tcW w:w="2401" w:type="dxa"/>
          </w:tcPr>
          <w:p w14:paraId="3737BE93" w14:textId="01C30D15" w:rsidR="00C86424" w:rsidRPr="004C1645" w:rsidRDefault="00A119DA" w:rsidP="00301170">
            <w:pPr>
              <w:widowControl w:val="0"/>
              <w:suppressAutoHyphens/>
              <w:jc w:val="both"/>
              <w:rPr>
                <w:rFonts w:cs="Calibri"/>
                <w:sz w:val="21"/>
                <w:szCs w:val="21"/>
              </w:rPr>
            </w:pPr>
            <w:r w:rsidRPr="004C1645">
              <w:rPr>
                <w:rFonts w:cs="Calibri"/>
                <w:sz w:val="21"/>
                <w:szCs w:val="21"/>
                <w:lang w:eastAsia="ar-SA"/>
              </w:rPr>
              <w:t>Konteineriai turi būti pagaminti iš konstrukcinio plieno arba lygiaverčio metalo lakštų, kurių storis ne mažesnis kaip 1,2 mm.</w:t>
            </w:r>
            <w:r w:rsidR="006B7FB4" w:rsidRPr="004C1645">
              <w:rPr>
                <w:rFonts w:cs="Calibri"/>
                <w:sz w:val="21"/>
                <w:szCs w:val="21"/>
                <w:lang w:eastAsia="ar-SA"/>
              </w:rPr>
              <w:t xml:space="preserve"> </w:t>
            </w:r>
          </w:p>
        </w:tc>
        <w:tc>
          <w:tcPr>
            <w:tcW w:w="2626" w:type="dxa"/>
          </w:tcPr>
          <w:p w14:paraId="7096D21C" w14:textId="77777777" w:rsidR="00C86424" w:rsidRPr="004C1645" w:rsidRDefault="00C86424" w:rsidP="00301170">
            <w:pPr>
              <w:rPr>
                <w:rFonts w:cs="Calibri"/>
                <w:sz w:val="21"/>
                <w:szCs w:val="21"/>
              </w:rPr>
            </w:pPr>
            <w:r w:rsidRPr="004C1645">
              <w:rPr>
                <w:rFonts w:cs="Calibri"/>
                <w:sz w:val="21"/>
                <w:szCs w:val="21"/>
              </w:rPr>
              <w:t xml:space="preserve">2. Atitinka </w:t>
            </w:r>
            <w:r w:rsidRPr="004C1645">
              <w:rPr>
                <w:rFonts w:cs="Calibri"/>
                <w:i/>
                <w:sz w:val="21"/>
                <w:szCs w:val="21"/>
              </w:rPr>
              <w:t>(įrašyti taip / ne)</w:t>
            </w:r>
            <w:r w:rsidRPr="004C1645">
              <w:rPr>
                <w:rFonts w:cs="Calibri"/>
                <w:sz w:val="21"/>
                <w:szCs w:val="21"/>
              </w:rPr>
              <w:t>: .............................</w:t>
            </w:r>
          </w:p>
          <w:p w14:paraId="65076BAA" w14:textId="77777777" w:rsidR="00C86424" w:rsidRPr="004C1645" w:rsidRDefault="00C86424" w:rsidP="00301170">
            <w:pPr>
              <w:tabs>
                <w:tab w:val="left" w:pos="319"/>
              </w:tabs>
              <w:contextualSpacing/>
              <w:rPr>
                <w:rFonts w:cs="Calibri"/>
                <w:sz w:val="21"/>
                <w:szCs w:val="21"/>
              </w:rPr>
            </w:pPr>
          </w:p>
        </w:tc>
        <w:tc>
          <w:tcPr>
            <w:tcW w:w="2291" w:type="dxa"/>
          </w:tcPr>
          <w:p w14:paraId="68BA3D62" w14:textId="77777777" w:rsidR="00C86424" w:rsidRPr="004C1645" w:rsidRDefault="00C86424" w:rsidP="00301170">
            <w:pPr>
              <w:tabs>
                <w:tab w:val="left" w:pos="993"/>
              </w:tabs>
              <w:jc w:val="center"/>
              <w:rPr>
                <w:rFonts w:cs="Calibri"/>
                <w:i/>
                <w:sz w:val="21"/>
                <w:szCs w:val="21"/>
              </w:rPr>
            </w:pPr>
            <w:r w:rsidRPr="004C1645">
              <w:rPr>
                <w:rFonts w:cs="Calibri"/>
                <w:i/>
                <w:sz w:val="21"/>
                <w:szCs w:val="21"/>
              </w:rPr>
              <w:t xml:space="preserve">Užpildyti </w:t>
            </w:r>
          </w:p>
          <w:p w14:paraId="4BD1D6A1" w14:textId="77777777" w:rsidR="00C86424" w:rsidRPr="004C1645" w:rsidRDefault="00C86424" w:rsidP="00301170">
            <w:pPr>
              <w:tabs>
                <w:tab w:val="left" w:pos="993"/>
              </w:tabs>
              <w:jc w:val="center"/>
              <w:rPr>
                <w:rFonts w:cs="Calibri"/>
                <w:i/>
                <w:sz w:val="21"/>
                <w:szCs w:val="21"/>
              </w:rPr>
            </w:pPr>
          </w:p>
        </w:tc>
        <w:tc>
          <w:tcPr>
            <w:tcW w:w="2225" w:type="dxa"/>
          </w:tcPr>
          <w:p w14:paraId="4C23CC42" w14:textId="77777777" w:rsidR="00C86424" w:rsidRPr="004C1645" w:rsidRDefault="00C86424" w:rsidP="00301170">
            <w:pPr>
              <w:jc w:val="center"/>
              <w:rPr>
                <w:rFonts w:cs="Calibri"/>
                <w:i/>
                <w:sz w:val="21"/>
                <w:szCs w:val="21"/>
              </w:rPr>
            </w:pPr>
            <w:r w:rsidRPr="004C1645">
              <w:rPr>
                <w:rFonts w:cs="Calibri"/>
                <w:i/>
                <w:sz w:val="21"/>
                <w:szCs w:val="21"/>
              </w:rPr>
              <w:t>Užpildyti*</w:t>
            </w:r>
          </w:p>
          <w:p w14:paraId="145FDDCA" w14:textId="77777777" w:rsidR="00C86424" w:rsidRPr="004C1645" w:rsidRDefault="00C86424" w:rsidP="00301170">
            <w:pPr>
              <w:jc w:val="center"/>
              <w:rPr>
                <w:rFonts w:cs="Calibri"/>
                <w:i/>
                <w:sz w:val="21"/>
                <w:szCs w:val="21"/>
              </w:rPr>
            </w:pPr>
          </w:p>
        </w:tc>
      </w:tr>
      <w:tr w:rsidR="00DB7FC9" w:rsidRPr="004C1645" w14:paraId="22C9E16E" w14:textId="77777777" w:rsidTr="00301170">
        <w:trPr>
          <w:trHeight w:val="1038"/>
        </w:trPr>
        <w:tc>
          <w:tcPr>
            <w:tcW w:w="644" w:type="dxa"/>
          </w:tcPr>
          <w:p w14:paraId="08250CE1" w14:textId="1039AC81" w:rsidR="00DB7FC9" w:rsidRPr="004C1645" w:rsidRDefault="00DB7FC9" w:rsidP="00DB7FC9">
            <w:pPr>
              <w:tabs>
                <w:tab w:val="left" w:pos="993"/>
              </w:tabs>
              <w:jc w:val="both"/>
              <w:rPr>
                <w:rFonts w:cs="Calibri"/>
                <w:sz w:val="21"/>
                <w:szCs w:val="21"/>
              </w:rPr>
            </w:pPr>
            <w:r w:rsidRPr="004C1645">
              <w:rPr>
                <w:rFonts w:cs="Calibri"/>
                <w:sz w:val="21"/>
                <w:szCs w:val="21"/>
              </w:rPr>
              <w:t>3.</w:t>
            </w:r>
          </w:p>
          <w:p w14:paraId="4EE7EF40" w14:textId="77777777" w:rsidR="00DB7FC9" w:rsidRPr="004C1645" w:rsidRDefault="00DB7FC9" w:rsidP="00DB7FC9">
            <w:pPr>
              <w:rPr>
                <w:rFonts w:cs="Calibri"/>
                <w:sz w:val="21"/>
                <w:szCs w:val="21"/>
              </w:rPr>
            </w:pPr>
          </w:p>
        </w:tc>
        <w:tc>
          <w:tcPr>
            <w:tcW w:w="2401" w:type="dxa"/>
          </w:tcPr>
          <w:p w14:paraId="32D244B1" w14:textId="568E170B" w:rsidR="00DB7FC9" w:rsidRPr="004C1645" w:rsidRDefault="00DB7FC9" w:rsidP="00DB7FC9">
            <w:pPr>
              <w:widowControl w:val="0"/>
              <w:suppressAutoHyphens/>
              <w:jc w:val="both"/>
              <w:rPr>
                <w:rFonts w:cs="Calibri"/>
                <w:sz w:val="21"/>
                <w:szCs w:val="21"/>
                <w:lang w:eastAsia="ar-SA"/>
              </w:rPr>
            </w:pPr>
            <w:r w:rsidRPr="004C1645">
              <w:rPr>
                <w:rFonts w:cs="Calibri"/>
                <w:sz w:val="21"/>
                <w:szCs w:val="21"/>
                <w:lang w:eastAsia="ar-SA"/>
              </w:rPr>
              <w:t>Paviršiaus danga turi būti padengta antikorozinėmis priemonėmis ir nudažyta agresyviai aplinkai atspariais metalo dažai</w:t>
            </w:r>
          </w:p>
        </w:tc>
        <w:tc>
          <w:tcPr>
            <w:tcW w:w="2626" w:type="dxa"/>
          </w:tcPr>
          <w:p w14:paraId="0A9BCF2F" w14:textId="7A0D76EF" w:rsidR="00DB7FC9" w:rsidRPr="004C1645" w:rsidRDefault="00DB7FC9" w:rsidP="00DB7FC9">
            <w:pPr>
              <w:rPr>
                <w:rFonts w:cs="Calibri"/>
                <w:sz w:val="21"/>
                <w:szCs w:val="21"/>
              </w:rPr>
            </w:pPr>
            <w:r w:rsidRPr="004C1645">
              <w:rPr>
                <w:rFonts w:cs="Calibri"/>
                <w:sz w:val="21"/>
                <w:szCs w:val="21"/>
              </w:rPr>
              <w:t xml:space="preserve">3. Atitinka </w:t>
            </w:r>
            <w:r w:rsidRPr="004C1645">
              <w:rPr>
                <w:rFonts w:cs="Calibri"/>
                <w:i/>
                <w:sz w:val="21"/>
                <w:szCs w:val="21"/>
              </w:rPr>
              <w:t>(įrašyti taip / ne)</w:t>
            </w:r>
            <w:r w:rsidRPr="004C1645">
              <w:rPr>
                <w:rFonts w:cs="Calibri"/>
                <w:sz w:val="21"/>
                <w:szCs w:val="21"/>
              </w:rPr>
              <w:t>: .............................</w:t>
            </w:r>
          </w:p>
          <w:p w14:paraId="47A1F6FE" w14:textId="700EAFBF" w:rsidR="00DB7FC9" w:rsidRPr="004C1645" w:rsidRDefault="00DB7FC9" w:rsidP="00DB7FC9">
            <w:pPr>
              <w:rPr>
                <w:rFonts w:cs="Calibri"/>
                <w:sz w:val="21"/>
                <w:szCs w:val="21"/>
              </w:rPr>
            </w:pPr>
          </w:p>
        </w:tc>
        <w:tc>
          <w:tcPr>
            <w:tcW w:w="2291" w:type="dxa"/>
          </w:tcPr>
          <w:p w14:paraId="1667FA06" w14:textId="77777777" w:rsidR="00DB7FC9" w:rsidRPr="004C1645" w:rsidRDefault="00DB7FC9" w:rsidP="00DB7FC9">
            <w:pPr>
              <w:tabs>
                <w:tab w:val="left" w:pos="993"/>
              </w:tabs>
              <w:jc w:val="center"/>
              <w:rPr>
                <w:rFonts w:cs="Calibri"/>
                <w:i/>
                <w:sz w:val="21"/>
                <w:szCs w:val="21"/>
              </w:rPr>
            </w:pPr>
            <w:r w:rsidRPr="004C1645">
              <w:rPr>
                <w:rFonts w:cs="Calibri"/>
                <w:i/>
                <w:sz w:val="21"/>
                <w:szCs w:val="21"/>
              </w:rPr>
              <w:t xml:space="preserve">Užpildyti </w:t>
            </w:r>
          </w:p>
          <w:p w14:paraId="2B8D4D0F" w14:textId="77777777" w:rsidR="00DB7FC9" w:rsidRPr="004C1645" w:rsidRDefault="00DB7FC9" w:rsidP="00DB7FC9">
            <w:pPr>
              <w:tabs>
                <w:tab w:val="left" w:pos="993"/>
              </w:tabs>
              <w:jc w:val="center"/>
              <w:rPr>
                <w:rFonts w:cs="Calibri"/>
                <w:i/>
                <w:sz w:val="21"/>
                <w:szCs w:val="21"/>
              </w:rPr>
            </w:pPr>
          </w:p>
        </w:tc>
        <w:tc>
          <w:tcPr>
            <w:tcW w:w="2225" w:type="dxa"/>
          </w:tcPr>
          <w:p w14:paraId="2DEF6847" w14:textId="77777777" w:rsidR="00DB7FC9" w:rsidRPr="004C1645" w:rsidRDefault="00DB7FC9" w:rsidP="00DB7FC9">
            <w:pPr>
              <w:jc w:val="center"/>
              <w:rPr>
                <w:rFonts w:cs="Calibri"/>
                <w:i/>
                <w:sz w:val="21"/>
                <w:szCs w:val="21"/>
              </w:rPr>
            </w:pPr>
            <w:r w:rsidRPr="004C1645">
              <w:rPr>
                <w:rFonts w:cs="Calibri"/>
                <w:i/>
                <w:sz w:val="21"/>
                <w:szCs w:val="21"/>
              </w:rPr>
              <w:t>Užpildyti*</w:t>
            </w:r>
          </w:p>
          <w:p w14:paraId="66D209AB" w14:textId="77777777" w:rsidR="00DB7FC9" w:rsidRPr="004C1645" w:rsidRDefault="00DB7FC9" w:rsidP="00DB7FC9">
            <w:pPr>
              <w:jc w:val="center"/>
              <w:rPr>
                <w:rFonts w:cs="Calibri"/>
                <w:i/>
                <w:sz w:val="21"/>
                <w:szCs w:val="21"/>
              </w:rPr>
            </w:pPr>
          </w:p>
        </w:tc>
      </w:tr>
      <w:tr w:rsidR="00DB7FC9" w:rsidRPr="004C1645" w14:paraId="6D24CFE2" w14:textId="77777777" w:rsidTr="00301170">
        <w:trPr>
          <w:trHeight w:val="306"/>
        </w:trPr>
        <w:tc>
          <w:tcPr>
            <w:tcW w:w="644" w:type="dxa"/>
          </w:tcPr>
          <w:p w14:paraId="0568CB2E" w14:textId="09DEE098" w:rsidR="00DB7FC9" w:rsidRPr="004C1645" w:rsidRDefault="006813AA" w:rsidP="00DB7FC9">
            <w:pPr>
              <w:tabs>
                <w:tab w:val="left" w:pos="993"/>
              </w:tabs>
              <w:jc w:val="both"/>
              <w:rPr>
                <w:rFonts w:cs="Calibri"/>
                <w:sz w:val="21"/>
                <w:szCs w:val="21"/>
              </w:rPr>
            </w:pPr>
            <w:r>
              <w:rPr>
                <w:rFonts w:cs="Calibri"/>
                <w:sz w:val="21"/>
                <w:szCs w:val="21"/>
              </w:rPr>
              <w:t>4</w:t>
            </w:r>
            <w:r w:rsidR="00DB7FC9" w:rsidRPr="004C1645">
              <w:rPr>
                <w:rFonts w:cs="Calibri"/>
                <w:sz w:val="21"/>
                <w:szCs w:val="21"/>
              </w:rPr>
              <w:t>.</w:t>
            </w:r>
          </w:p>
        </w:tc>
        <w:tc>
          <w:tcPr>
            <w:tcW w:w="9543" w:type="dxa"/>
            <w:gridSpan w:val="4"/>
          </w:tcPr>
          <w:p w14:paraId="20475F6E" w14:textId="77777777" w:rsidR="00DB7FC9" w:rsidRPr="004C1645" w:rsidRDefault="00DB7FC9" w:rsidP="00DB7FC9">
            <w:pPr>
              <w:tabs>
                <w:tab w:val="left" w:pos="993"/>
              </w:tabs>
              <w:rPr>
                <w:rFonts w:cs="Calibri"/>
                <w:sz w:val="21"/>
                <w:szCs w:val="21"/>
              </w:rPr>
            </w:pPr>
            <w:r w:rsidRPr="004C1645">
              <w:rPr>
                <w:rFonts w:cs="Calibri"/>
                <w:sz w:val="21"/>
                <w:szCs w:val="21"/>
              </w:rPr>
              <w:t>Reikalavimai Konteinerių konstrukcijai:</w:t>
            </w:r>
          </w:p>
        </w:tc>
      </w:tr>
      <w:tr w:rsidR="00DB7FC9" w:rsidRPr="004C1645" w14:paraId="09488920" w14:textId="77777777" w:rsidTr="00301170">
        <w:trPr>
          <w:trHeight w:val="1317"/>
        </w:trPr>
        <w:tc>
          <w:tcPr>
            <w:tcW w:w="644" w:type="dxa"/>
          </w:tcPr>
          <w:p w14:paraId="3847F189" w14:textId="2919D298" w:rsidR="00DB7FC9" w:rsidRPr="004C1645" w:rsidRDefault="006813AA" w:rsidP="00DB7FC9">
            <w:pPr>
              <w:tabs>
                <w:tab w:val="left" w:pos="993"/>
              </w:tabs>
              <w:jc w:val="both"/>
              <w:rPr>
                <w:rFonts w:cs="Calibri"/>
                <w:sz w:val="21"/>
                <w:szCs w:val="21"/>
              </w:rPr>
            </w:pPr>
            <w:r>
              <w:rPr>
                <w:rFonts w:cs="Calibri"/>
                <w:sz w:val="21"/>
                <w:szCs w:val="21"/>
              </w:rPr>
              <w:t>4</w:t>
            </w:r>
            <w:r w:rsidR="00DB7FC9" w:rsidRPr="004C1645">
              <w:rPr>
                <w:rFonts w:cs="Calibri"/>
                <w:sz w:val="21"/>
                <w:szCs w:val="21"/>
              </w:rPr>
              <w:t>.1.</w:t>
            </w:r>
          </w:p>
        </w:tc>
        <w:tc>
          <w:tcPr>
            <w:tcW w:w="2401" w:type="dxa"/>
          </w:tcPr>
          <w:p w14:paraId="3B09E5EB" w14:textId="0490ACAF" w:rsidR="00DB7FC9" w:rsidRPr="004C1645" w:rsidRDefault="00E4729F" w:rsidP="00DB7FC9">
            <w:pPr>
              <w:widowControl w:val="0"/>
              <w:suppressAutoHyphens/>
              <w:ind w:right="6"/>
              <w:jc w:val="both"/>
              <w:rPr>
                <w:rFonts w:cs="Calibri"/>
                <w:color w:val="FF0000"/>
                <w:sz w:val="21"/>
                <w:szCs w:val="21"/>
              </w:rPr>
            </w:pPr>
            <w:r w:rsidRPr="004C1645">
              <w:rPr>
                <w:rFonts w:cs="Calibri"/>
                <w:sz w:val="21"/>
                <w:szCs w:val="21"/>
              </w:rPr>
              <w:t>Konteinerių tuštinimo anga</w:t>
            </w:r>
            <w:r w:rsidR="00E260E5" w:rsidRPr="004C1645">
              <w:rPr>
                <w:rFonts w:cs="Calibri"/>
                <w:sz w:val="21"/>
                <w:szCs w:val="21"/>
              </w:rPr>
              <w:t xml:space="preserve"> atliekoms išimti turi turėti rakinamas dureles  su įmontuota spyna</w:t>
            </w:r>
            <w:r w:rsidR="004329C4" w:rsidRPr="004C1645">
              <w:rPr>
                <w:rFonts w:cs="Calibri"/>
                <w:sz w:val="21"/>
                <w:szCs w:val="21"/>
              </w:rPr>
              <w:t xml:space="preserve"> ir raktų komplektu</w:t>
            </w:r>
          </w:p>
        </w:tc>
        <w:tc>
          <w:tcPr>
            <w:tcW w:w="2626" w:type="dxa"/>
          </w:tcPr>
          <w:p w14:paraId="3BC86D20" w14:textId="1D758E87" w:rsidR="00DB7FC9" w:rsidRPr="004C1645" w:rsidRDefault="00ED25CE" w:rsidP="00DB7FC9">
            <w:pPr>
              <w:tabs>
                <w:tab w:val="left" w:pos="993"/>
              </w:tabs>
              <w:rPr>
                <w:rFonts w:cs="Calibri"/>
                <w:sz w:val="21"/>
                <w:szCs w:val="21"/>
              </w:rPr>
            </w:pPr>
            <w:r>
              <w:rPr>
                <w:rFonts w:cs="Calibri"/>
                <w:sz w:val="21"/>
                <w:szCs w:val="21"/>
              </w:rPr>
              <w:t>4</w:t>
            </w:r>
            <w:r w:rsidR="00DB7FC9" w:rsidRPr="004C1645">
              <w:rPr>
                <w:rFonts w:cs="Calibri"/>
                <w:sz w:val="21"/>
                <w:szCs w:val="21"/>
              </w:rPr>
              <w:t xml:space="preserve">.1. Atitinka </w:t>
            </w:r>
            <w:r w:rsidR="00DB7FC9" w:rsidRPr="004C1645">
              <w:rPr>
                <w:rFonts w:cs="Calibri"/>
                <w:i/>
                <w:sz w:val="21"/>
                <w:szCs w:val="21"/>
              </w:rPr>
              <w:t>(įrašyti taip / ne)</w:t>
            </w:r>
            <w:r w:rsidR="00DB7FC9" w:rsidRPr="004C1645">
              <w:rPr>
                <w:rFonts w:cs="Calibri"/>
                <w:sz w:val="21"/>
                <w:szCs w:val="21"/>
              </w:rPr>
              <w:t>: .....................................</w:t>
            </w:r>
          </w:p>
        </w:tc>
        <w:tc>
          <w:tcPr>
            <w:tcW w:w="2291" w:type="dxa"/>
          </w:tcPr>
          <w:p w14:paraId="130F4942" w14:textId="77777777" w:rsidR="00DB7FC9" w:rsidRPr="004C1645" w:rsidRDefault="00DB7FC9" w:rsidP="00DB7FC9">
            <w:pPr>
              <w:tabs>
                <w:tab w:val="left" w:pos="993"/>
              </w:tabs>
              <w:jc w:val="center"/>
              <w:rPr>
                <w:rFonts w:cs="Calibri"/>
                <w:sz w:val="21"/>
                <w:szCs w:val="21"/>
              </w:rPr>
            </w:pPr>
            <w:r w:rsidRPr="004C1645">
              <w:rPr>
                <w:rFonts w:cs="Calibri"/>
                <w:i/>
                <w:sz w:val="21"/>
                <w:szCs w:val="21"/>
              </w:rPr>
              <w:t>Užpildyti</w:t>
            </w:r>
          </w:p>
        </w:tc>
        <w:tc>
          <w:tcPr>
            <w:tcW w:w="2225" w:type="dxa"/>
          </w:tcPr>
          <w:p w14:paraId="4C7A1A47" w14:textId="77777777" w:rsidR="00DB7FC9" w:rsidRPr="004C1645" w:rsidRDefault="00DB7FC9" w:rsidP="00DB7FC9">
            <w:pPr>
              <w:jc w:val="center"/>
              <w:rPr>
                <w:rFonts w:cs="Calibri"/>
                <w:i/>
                <w:sz w:val="21"/>
                <w:szCs w:val="21"/>
              </w:rPr>
            </w:pPr>
            <w:r w:rsidRPr="004C1645">
              <w:rPr>
                <w:rFonts w:cs="Calibri"/>
                <w:i/>
                <w:sz w:val="21"/>
                <w:szCs w:val="21"/>
              </w:rPr>
              <w:t>Užpildyti*</w:t>
            </w:r>
          </w:p>
          <w:p w14:paraId="034F0391" w14:textId="77777777" w:rsidR="00DB7FC9" w:rsidRPr="004C1645" w:rsidRDefault="00DB7FC9" w:rsidP="00DB7FC9">
            <w:pPr>
              <w:tabs>
                <w:tab w:val="left" w:pos="993"/>
              </w:tabs>
              <w:jc w:val="center"/>
              <w:rPr>
                <w:rFonts w:cs="Calibri"/>
                <w:sz w:val="21"/>
                <w:szCs w:val="21"/>
              </w:rPr>
            </w:pPr>
          </w:p>
        </w:tc>
      </w:tr>
      <w:tr w:rsidR="00DB7FC9" w:rsidRPr="004C1645" w14:paraId="5D7AEE65" w14:textId="77777777" w:rsidTr="00301170">
        <w:trPr>
          <w:trHeight w:val="947"/>
        </w:trPr>
        <w:tc>
          <w:tcPr>
            <w:tcW w:w="644" w:type="dxa"/>
          </w:tcPr>
          <w:p w14:paraId="3EC153FD" w14:textId="40149FB7" w:rsidR="00DB7FC9" w:rsidRPr="004C1645" w:rsidRDefault="006813AA" w:rsidP="00DB7FC9">
            <w:pPr>
              <w:tabs>
                <w:tab w:val="left" w:pos="993"/>
              </w:tabs>
              <w:jc w:val="both"/>
              <w:rPr>
                <w:rFonts w:cs="Calibri"/>
                <w:sz w:val="21"/>
                <w:szCs w:val="21"/>
              </w:rPr>
            </w:pPr>
            <w:r>
              <w:rPr>
                <w:rFonts w:cs="Calibri"/>
                <w:sz w:val="21"/>
                <w:szCs w:val="21"/>
              </w:rPr>
              <w:t>4</w:t>
            </w:r>
            <w:r w:rsidR="00DB7FC9" w:rsidRPr="004C1645">
              <w:rPr>
                <w:rFonts w:cs="Calibri"/>
                <w:sz w:val="21"/>
                <w:szCs w:val="21"/>
              </w:rPr>
              <w:t>.2.</w:t>
            </w:r>
          </w:p>
        </w:tc>
        <w:tc>
          <w:tcPr>
            <w:tcW w:w="2401" w:type="dxa"/>
          </w:tcPr>
          <w:p w14:paraId="19BFE6B2" w14:textId="43BC72E9" w:rsidR="00DB7FC9" w:rsidRPr="004C1645" w:rsidRDefault="00F032D8" w:rsidP="00DB7FC9">
            <w:pPr>
              <w:widowControl w:val="0"/>
              <w:tabs>
                <w:tab w:val="left" w:pos="1134"/>
                <w:tab w:val="left" w:pos="1418"/>
                <w:tab w:val="left" w:pos="1701"/>
              </w:tabs>
              <w:contextualSpacing/>
              <w:jc w:val="both"/>
              <w:outlineLvl w:val="0"/>
              <w:rPr>
                <w:rFonts w:cs="Calibri"/>
                <w:color w:val="FF0000"/>
                <w:sz w:val="21"/>
                <w:szCs w:val="21"/>
              </w:rPr>
            </w:pPr>
            <w:r w:rsidRPr="004C1645">
              <w:rPr>
                <w:rFonts w:cs="Calibri"/>
                <w:sz w:val="21"/>
                <w:szCs w:val="21"/>
              </w:rPr>
              <w:t xml:space="preserve">Atliekų įmetimo anga turi būti su būgnu arba kitu įmetimo mechanizmu, neleidžiančiu laisvo priėjimo prie konteinerio talpos vidinės dalies, apsaugota  nuo vandens </w:t>
            </w:r>
            <w:r w:rsidRPr="004C1645">
              <w:rPr>
                <w:rFonts w:cs="Calibri"/>
                <w:sz w:val="21"/>
                <w:szCs w:val="21"/>
              </w:rPr>
              <w:lastRenderedPageBreak/>
              <w:t xml:space="preserve">patekimo į konteinerio vidų </w:t>
            </w:r>
          </w:p>
        </w:tc>
        <w:tc>
          <w:tcPr>
            <w:tcW w:w="2626" w:type="dxa"/>
          </w:tcPr>
          <w:p w14:paraId="72020464" w14:textId="20FBAAE2" w:rsidR="00DB7FC9" w:rsidRPr="004C1645" w:rsidRDefault="00ED25CE" w:rsidP="00DB7FC9">
            <w:pPr>
              <w:tabs>
                <w:tab w:val="left" w:pos="993"/>
              </w:tabs>
              <w:rPr>
                <w:rFonts w:cs="Calibri"/>
                <w:sz w:val="21"/>
                <w:szCs w:val="21"/>
              </w:rPr>
            </w:pPr>
            <w:r>
              <w:rPr>
                <w:rFonts w:cs="Calibri"/>
                <w:sz w:val="21"/>
                <w:szCs w:val="21"/>
              </w:rPr>
              <w:lastRenderedPageBreak/>
              <w:t>4</w:t>
            </w:r>
            <w:r w:rsidR="00DB7FC9" w:rsidRPr="004C1645">
              <w:rPr>
                <w:rFonts w:cs="Calibri"/>
                <w:sz w:val="21"/>
                <w:szCs w:val="21"/>
              </w:rPr>
              <w:t xml:space="preserve">.2. Atitinka </w:t>
            </w:r>
            <w:r w:rsidR="00DB7FC9" w:rsidRPr="004C1645">
              <w:rPr>
                <w:rFonts w:cs="Calibri"/>
                <w:i/>
                <w:sz w:val="21"/>
                <w:szCs w:val="21"/>
              </w:rPr>
              <w:t>(įrašyti taip / ne)</w:t>
            </w:r>
            <w:r w:rsidR="00DB7FC9" w:rsidRPr="004C1645">
              <w:rPr>
                <w:rFonts w:cs="Calibri"/>
                <w:sz w:val="21"/>
                <w:szCs w:val="21"/>
              </w:rPr>
              <w:t>: .....................................</w:t>
            </w:r>
          </w:p>
        </w:tc>
        <w:tc>
          <w:tcPr>
            <w:tcW w:w="2291" w:type="dxa"/>
          </w:tcPr>
          <w:p w14:paraId="526F6657" w14:textId="77777777" w:rsidR="00DB7FC9" w:rsidRPr="004C1645" w:rsidRDefault="00DB7FC9" w:rsidP="00DB7FC9">
            <w:pPr>
              <w:tabs>
                <w:tab w:val="left" w:pos="993"/>
              </w:tabs>
              <w:jc w:val="center"/>
              <w:rPr>
                <w:rFonts w:cs="Calibri"/>
                <w:sz w:val="21"/>
                <w:szCs w:val="21"/>
              </w:rPr>
            </w:pPr>
            <w:r w:rsidRPr="004C1645">
              <w:rPr>
                <w:rFonts w:cs="Calibri"/>
                <w:i/>
                <w:sz w:val="21"/>
                <w:szCs w:val="21"/>
              </w:rPr>
              <w:t>Užpildyti</w:t>
            </w:r>
          </w:p>
        </w:tc>
        <w:tc>
          <w:tcPr>
            <w:tcW w:w="2225" w:type="dxa"/>
          </w:tcPr>
          <w:p w14:paraId="16B5F4BF" w14:textId="77777777" w:rsidR="00DB7FC9" w:rsidRPr="004C1645" w:rsidRDefault="00DB7FC9" w:rsidP="00DB7FC9">
            <w:pPr>
              <w:tabs>
                <w:tab w:val="left" w:pos="993"/>
              </w:tabs>
              <w:jc w:val="center"/>
              <w:rPr>
                <w:rFonts w:cs="Calibri"/>
                <w:sz w:val="21"/>
                <w:szCs w:val="21"/>
              </w:rPr>
            </w:pPr>
            <w:r w:rsidRPr="004C1645">
              <w:rPr>
                <w:rFonts w:cs="Calibri"/>
                <w:i/>
                <w:sz w:val="21"/>
                <w:szCs w:val="21"/>
              </w:rPr>
              <w:t>Užpildyti*</w:t>
            </w:r>
          </w:p>
        </w:tc>
      </w:tr>
      <w:tr w:rsidR="00DB7FC9" w:rsidRPr="004C1645" w14:paraId="3E10E260" w14:textId="77777777" w:rsidTr="00301170">
        <w:trPr>
          <w:trHeight w:val="947"/>
        </w:trPr>
        <w:tc>
          <w:tcPr>
            <w:tcW w:w="644" w:type="dxa"/>
          </w:tcPr>
          <w:p w14:paraId="50187C92" w14:textId="1AEF4047" w:rsidR="00DB7FC9" w:rsidRPr="004C1645" w:rsidRDefault="006813AA" w:rsidP="00DB7FC9">
            <w:pPr>
              <w:tabs>
                <w:tab w:val="left" w:pos="993"/>
              </w:tabs>
              <w:jc w:val="both"/>
              <w:rPr>
                <w:rFonts w:cs="Calibri"/>
                <w:sz w:val="21"/>
                <w:szCs w:val="21"/>
              </w:rPr>
            </w:pPr>
            <w:r>
              <w:rPr>
                <w:rFonts w:cs="Calibri"/>
                <w:sz w:val="21"/>
                <w:szCs w:val="21"/>
              </w:rPr>
              <w:t>4</w:t>
            </w:r>
            <w:r w:rsidR="00DB7FC9" w:rsidRPr="004C1645">
              <w:rPr>
                <w:rFonts w:cs="Calibri"/>
                <w:sz w:val="21"/>
                <w:szCs w:val="21"/>
              </w:rPr>
              <w:t>.3.</w:t>
            </w:r>
          </w:p>
        </w:tc>
        <w:tc>
          <w:tcPr>
            <w:tcW w:w="2401" w:type="dxa"/>
          </w:tcPr>
          <w:p w14:paraId="566FCBBF" w14:textId="7575E5E3" w:rsidR="00DB7FC9" w:rsidRPr="004C1645" w:rsidRDefault="002D3D87" w:rsidP="00DB7FC9">
            <w:pPr>
              <w:widowControl w:val="0"/>
              <w:tabs>
                <w:tab w:val="left" w:pos="1134"/>
                <w:tab w:val="left" w:pos="1418"/>
                <w:tab w:val="left" w:pos="1701"/>
              </w:tabs>
              <w:contextualSpacing/>
              <w:jc w:val="both"/>
              <w:outlineLvl w:val="0"/>
              <w:rPr>
                <w:rFonts w:cs="Calibri"/>
                <w:sz w:val="21"/>
                <w:szCs w:val="21"/>
              </w:rPr>
            </w:pPr>
            <w:r w:rsidRPr="004C1645">
              <w:rPr>
                <w:rFonts w:cs="Calibri"/>
                <w:sz w:val="21"/>
                <w:szCs w:val="21"/>
              </w:rPr>
              <w:t>Konteinerio spalva pilka (RAL 7016 arba panaši, atitinkanti RAL spalvų paletę)</w:t>
            </w:r>
          </w:p>
        </w:tc>
        <w:tc>
          <w:tcPr>
            <w:tcW w:w="2626" w:type="dxa"/>
          </w:tcPr>
          <w:p w14:paraId="1094FF90" w14:textId="6EB0AF49" w:rsidR="00DB7FC9" w:rsidRPr="004C1645" w:rsidRDefault="00ED25CE" w:rsidP="00DB7FC9">
            <w:pPr>
              <w:tabs>
                <w:tab w:val="left" w:pos="993"/>
              </w:tabs>
              <w:rPr>
                <w:rFonts w:cs="Calibri"/>
                <w:sz w:val="21"/>
                <w:szCs w:val="21"/>
              </w:rPr>
            </w:pPr>
            <w:r>
              <w:rPr>
                <w:rFonts w:cs="Calibri"/>
                <w:sz w:val="21"/>
                <w:szCs w:val="21"/>
              </w:rPr>
              <w:t>4</w:t>
            </w:r>
            <w:r w:rsidR="00DB7FC9" w:rsidRPr="004C1645">
              <w:rPr>
                <w:rFonts w:cs="Calibri"/>
                <w:sz w:val="21"/>
                <w:szCs w:val="21"/>
              </w:rPr>
              <w:t xml:space="preserve">.3. Atitinka </w:t>
            </w:r>
            <w:r w:rsidR="00DB7FC9" w:rsidRPr="004C1645">
              <w:rPr>
                <w:rFonts w:cs="Calibri"/>
                <w:i/>
                <w:sz w:val="21"/>
                <w:szCs w:val="21"/>
              </w:rPr>
              <w:t>(įrašyti taip / ne)</w:t>
            </w:r>
            <w:r w:rsidR="00DB7FC9" w:rsidRPr="004C1645">
              <w:rPr>
                <w:rFonts w:cs="Calibri"/>
                <w:sz w:val="21"/>
                <w:szCs w:val="21"/>
              </w:rPr>
              <w:t>: ....................................</w:t>
            </w:r>
          </w:p>
          <w:p w14:paraId="735AF083" w14:textId="02B8894B" w:rsidR="002D3D87" w:rsidRPr="004C1645" w:rsidRDefault="002D3D87" w:rsidP="00DB7FC9">
            <w:pPr>
              <w:tabs>
                <w:tab w:val="left" w:pos="993"/>
              </w:tabs>
              <w:rPr>
                <w:rFonts w:cs="Calibri"/>
                <w:sz w:val="21"/>
                <w:szCs w:val="21"/>
              </w:rPr>
            </w:pPr>
            <w:r w:rsidRPr="004C1645">
              <w:rPr>
                <w:rFonts w:cs="Calibri"/>
                <w:sz w:val="21"/>
                <w:szCs w:val="21"/>
              </w:rPr>
              <w:t>RAL</w:t>
            </w:r>
            <w:r w:rsidR="0047563F" w:rsidRPr="004C1645">
              <w:rPr>
                <w:rFonts w:cs="Calibri"/>
                <w:sz w:val="21"/>
                <w:szCs w:val="21"/>
              </w:rPr>
              <w:t>..............................</w:t>
            </w:r>
          </w:p>
          <w:p w14:paraId="19E84F02" w14:textId="3F9F4E68" w:rsidR="0047563F" w:rsidRPr="004C1645" w:rsidRDefault="0047563F" w:rsidP="00DB7FC9">
            <w:pPr>
              <w:tabs>
                <w:tab w:val="left" w:pos="993"/>
              </w:tabs>
              <w:rPr>
                <w:rFonts w:cs="Calibri"/>
                <w:sz w:val="21"/>
                <w:szCs w:val="21"/>
              </w:rPr>
            </w:pPr>
          </w:p>
        </w:tc>
        <w:tc>
          <w:tcPr>
            <w:tcW w:w="2291" w:type="dxa"/>
          </w:tcPr>
          <w:p w14:paraId="002BB36E" w14:textId="77777777" w:rsidR="00DB7FC9" w:rsidRPr="004C1645" w:rsidRDefault="00DB7FC9" w:rsidP="00DB7FC9">
            <w:pPr>
              <w:tabs>
                <w:tab w:val="left" w:pos="993"/>
              </w:tabs>
              <w:jc w:val="center"/>
              <w:rPr>
                <w:rFonts w:cs="Calibri"/>
                <w:sz w:val="21"/>
                <w:szCs w:val="21"/>
              </w:rPr>
            </w:pPr>
            <w:r w:rsidRPr="004C1645">
              <w:rPr>
                <w:rFonts w:cs="Calibri"/>
                <w:i/>
                <w:sz w:val="21"/>
                <w:szCs w:val="21"/>
              </w:rPr>
              <w:t>Užpildyti</w:t>
            </w:r>
          </w:p>
        </w:tc>
        <w:tc>
          <w:tcPr>
            <w:tcW w:w="2225" w:type="dxa"/>
          </w:tcPr>
          <w:p w14:paraId="278F432D" w14:textId="77777777" w:rsidR="00DB7FC9" w:rsidRPr="004C1645" w:rsidRDefault="00DB7FC9" w:rsidP="00DB7FC9">
            <w:pPr>
              <w:tabs>
                <w:tab w:val="left" w:pos="993"/>
              </w:tabs>
              <w:jc w:val="center"/>
              <w:rPr>
                <w:rFonts w:cs="Calibri"/>
                <w:sz w:val="21"/>
                <w:szCs w:val="21"/>
              </w:rPr>
            </w:pPr>
            <w:r w:rsidRPr="004C1645">
              <w:rPr>
                <w:rFonts w:cs="Calibri"/>
                <w:i/>
                <w:sz w:val="21"/>
                <w:szCs w:val="21"/>
              </w:rPr>
              <w:t>Užpildyti*</w:t>
            </w:r>
          </w:p>
        </w:tc>
      </w:tr>
      <w:tr w:rsidR="006A5FD9" w:rsidRPr="004C1645" w14:paraId="546390B1" w14:textId="77777777" w:rsidTr="00301170">
        <w:trPr>
          <w:trHeight w:val="947"/>
        </w:trPr>
        <w:tc>
          <w:tcPr>
            <w:tcW w:w="644" w:type="dxa"/>
          </w:tcPr>
          <w:p w14:paraId="6EE74D3B" w14:textId="73F66851" w:rsidR="006A5FD9" w:rsidRPr="004C1645" w:rsidRDefault="006813AA" w:rsidP="006A5FD9">
            <w:pPr>
              <w:tabs>
                <w:tab w:val="left" w:pos="993"/>
              </w:tabs>
              <w:jc w:val="both"/>
              <w:rPr>
                <w:rFonts w:cs="Calibri"/>
                <w:sz w:val="21"/>
                <w:szCs w:val="21"/>
              </w:rPr>
            </w:pPr>
            <w:r>
              <w:rPr>
                <w:rFonts w:cs="Calibri"/>
                <w:sz w:val="21"/>
                <w:szCs w:val="21"/>
              </w:rPr>
              <w:t>4</w:t>
            </w:r>
            <w:r w:rsidR="006A5FD9" w:rsidRPr="004C1645">
              <w:rPr>
                <w:rFonts w:cs="Calibri"/>
                <w:sz w:val="21"/>
                <w:szCs w:val="21"/>
              </w:rPr>
              <w:t>.4.</w:t>
            </w:r>
          </w:p>
        </w:tc>
        <w:tc>
          <w:tcPr>
            <w:tcW w:w="2401" w:type="dxa"/>
          </w:tcPr>
          <w:p w14:paraId="3A8ACEC3" w14:textId="5A92B159" w:rsidR="006A5FD9" w:rsidRPr="004C1645" w:rsidRDefault="006A5FD9" w:rsidP="006A5FD9">
            <w:pPr>
              <w:widowControl w:val="0"/>
              <w:tabs>
                <w:tab w:val="left" w:pos="1134"/>
                <w:tab w:val="left" w:pos="1418"/>
                <w:tab w:val="left" w:pos="1701"/>
              </w:tabs>
              <w:contextualSpacing/>
              <w:jc w:val="both"/>
              <w:outlineLvl w:val="0"/>
              <w:rPr>
                <w:rFonts w:cs="Calibri"/>
                <w:sz w:val="21"/>
                <w:szCs w:val="21"/>
              </w:rPr>
            </w:pPr>
            <w:r w:rsidRPr="004C1645">
              <w:rPr>
                <w:rFonts w:cs="Calibri"/>
                <w:sz w:val="21"/>
                <w:szCs w:val="21"/>
              </w:rPr>
              <w:t xml:space="preserve">Reguliuojamos pastatymo kojelės </w:t>
            </w:r>
          </w:p>
        </w:tc>
        <w:tc>
          <w:tcPr>
            <w:tcW w:w="2626" w:type="dxa"/>
          </w:tcPr>
          <w:p w14:paraId="7A2AF244" w14:textId="6A0871BB" w:rsidR="006A5FD9" w:rsidRPr="004C1645" w:rsidRDefault="00ED25CE" w:rsidP="006A5FD9">
            <w:pPr>
              <w:tabs>
                <w:tab w:val="left" w:pos="993"/>
              </w:tabs>
              <w:rPr>
                <w:rFonts w:cs="Calibri"/>
                <w:sz w:val="21"/>
                <w:szCs w:val="21"/>
              </w:rPr>
            </w:pPr>
            <w:r>
              <w:rPr>
                <w:rFonts w:cs="Calibri"/>
                <w:sz w:val="21"/>
                <w:szCs w:val="21"/>
              </w:rPr>
              <w:t>4</w:t>
            </w:r>
            <w:r w:rsidR="006A5FD9" w:rsidRPr="004C1645">
              <w:rPr>
                <w:rFonts w:cs="Calibri"/>
                <w:sz w:val="21"/>
                <w:szCs w:val="21"/>
              </w:rPr>
              <w:t>.</w:t>
            </w:r>
            <w:r w:rsidR="003318B3" w:rsidRPr="004C1645">
              <w:rPr>
                <w:rFonts w:cs="Calibri"/>
                <w:sz w:val="21"/>
                <w:szCs w:val="21"/>
              </w:rPr>
              <w:t>4</w:t>
            </w:r>
            <w:r w:rsidR="006A5FD9" w:rsidRPr="004C1645">
              <w:rPr>
                <w:rFonts w:cs="Calibri"/>
                <w:sz w:val="21"/>
                <w:szCs w:val="21"/>
              </w:rPr>
              <w:t xml:space="preserve">. Atitinka </w:t>
            </w:r>
            <w:r w:rsidR="006A5FD9" w:rsidRPr="004C1645">
              <w:rPr>
                <w:rFonts w:cs="Calibri"/>
                <w:i/>
                <w:sz w:val="21"/>
                <w:szCs w:val="21"/>
              </w:rPr>
              <w:t>(įrašyti taip / ne)</w:t>
            </w:r>
            <w:r w:rsidR="006A5FD9" w:rsidRPr="004C1645">
              <w:rPr>
                <w:rFonts w:cs="Calibri"/>
                <w:sz w:val="21"/>
                <w:szCs w:val="21"/>
              </w:rPr>
              <w:t>: .....................................</w:t>
            </w:r>
          </w:p>
        </w:tc>
        <w:tc>
          <w:tcPr>
            <w:tcW w:w="2291" w:type="dxa"/>
          </w:tcPr>
          <w:p w14:paraId="5C9D1C54" w14:textId="3612D05B" w:rsidR="006A5FD9" w:rsidRPr="004C1645" w:rsidRDefault="006A5FD9" w:rsidP="006A5FD9">
            <w:pPr>
              <w:tabs>
                <w:tab w:val="left" w:pos="993"/>
              </w:tabs>
              <w:jc w:val="center"/>
              <w:rPr>
                <w:rFonts w:cs="Calibri"/>
                <w:i/>
                <w:sz w:val="21"/>
                <w:szCs w:val="21"/>
              </w:rPr>
            </w:pPr>
            <w:r w:rsidRPr="004C1645">
              <w:rPr>
                <w:rFonts w:cs="Calibri"/>
                <w:i/>
                <w:sz w:val="21"/>
                <w:szCs w:val="21"/>
              </w:rPr>
              <w:t>Užpildyti</w:t>
            </w:r>
          </w:p>
        </w:tc>
        <w:tc>
          <w:tcPr>
            <w:tcW w:w="2225" w:type="dxa"/>
          </w:tcPr>
          <w:p w14:paraId="0ACFFEF7" w14:textId="77777777" w:rsidR="006A5FD9" w:rsidRPr="004C1645" w:rsidRDefault="006A5FD9" w:rsidP="006A5FD9">
            <w:pPr>
              <w:jc w:val="center"/>
              <w:rPr>
                <w:rFonts w:cs="Calibri"/>
                <w:i/>
                <w:sz w:val="21"/>
                <w:szCs w:val="21"/>
              </w:rPr>
            </w:pPr>
            <w:r w:rsidRPr="004C1645">
              <w:rPr>
                <w:rFonts w:cs="Calibri"/>
                <w:i/>
                <w:sz w:val="21"/>
                <w:szCs w:val="21"/>
              </w:rPr>
              <w:t>Užpildyti*</w:t>
            </w:r>
          </w:p>
          <w:p w14:paraId="1254A5A6" w14:textId="77777777" w:rsidR="006A5FD9" w:rsidRPr="004C1645" w:rsidRDefault="006A5FD9" w:rsidP="006A5FD9">
            <w:pPr>
              <w:tabs>
                <w:tab w:val="left" w:pos="993"/>
              </w:tabs>
              <w:jc w:val="center"/>
              <w:rPr>
                <w:rFonts w:cs="Calibri"/>
                <w:i/>
                <w:sz w:val="21"/>
                <w:szCs w:val="21"/>
              </w:rPr>
            </w:pPr>
          </w:p>
        </w:tc>
      </w:tr>
      <w:tr w:rsidR="006A5FD9" w:rsidRPr="004C1645" w14:paraId="37526301" w14:textId="77777777" w:rsidTr="00301170">
        <w:trPr>
          <w:trHeight w:val="947"/>
        </w:trPr>
        <w:tc>
          <w:tcPr>
            <w:tcW w:w="644" w:type="dxa"/>
          </w:tcPr>
          <w:p w14:paraId="28C95A9D" w14:textId="3EF48302" w:rsidR="006A5FD9" w:rsidRPr="004C1645" w:rsidRDefault="006813AA" w:rsidP="006A5FD9">
            <w:pPr>
              <w:tabs>
                <w:tab w:val="left" w:pos="993"/>
              </w:tabs>
              <w:jc w:val="both"/>
              <w:rPr>
                <w:rFonts w:cs="Calibri"/>
                <w:sz w:val="21"/>
                <w:szCs w:val="21"/>
              </w:rPr>
            </w:pPr>
            <w:r>
              <w:rPr>
                <w:rFonts w:cs="Calibri"/>
                <w:sz w:val="21"/>
                <w:szCs w:val="21"/>
              </w:rPr>
              <w:t>5</w:t>
            </w:r>
            <w:r w:rsidR="006A5FD9" w:rsidRPr="004C1645">
              <w:rPr>
                <w:rFonts w:cs="Calibri"/>
                <w:sz w:val="21"/>
                <w:szCs w:val="21"/>
              </w:rPr>
              <w:t>.</w:t>
            </w:r>
          </w:p>
        </w:tc>
        <w:tc>
          <w:tcPr>
            <w:tcW w:w="2401" w:type="dxa"/>
          </w:tcPr>
          <w:p w14:paraId="4FA5F56D" w14:textId="77777777" w:rsidR="006A5FD9" w:rsidRPr="004C1645" w:rsidRDefault="006A5FD9" w:rsidP="006A5FD9">
            <w:pPr>
              <w:jc w:val="both"/>
              <w:rPr>
                <w:rFonts w:cs="Calibri"/>
                <w:sz w:val="21"/>
                <w:szCs w:val="21"/>
              </w:rPr>
            </w:pPr>
            <w:r w:rsidRPr="004C1645">
              <w:rPr>
                <w:rFonts w:cs="Calibri"/>
                <w:sz w:val="21"/>
                <w:szCs w:val="21"/>
                <w:lang w:eastAsia="ar-SA"/>
              </w:rPr>
              <w:t xml:space="preserve">Konteineriams </w:t>
            </w:r>
            <w:r w:rsidRPr="004C1645">
              <w:rPr>
                <w:rFonts w:cs="Calibri"/>
                <w:sz w:val="21"/>
                <w:szCs w:val="21"/>
              </w:rPr>
              <w:t>suteikiamas gamintojo ir (arba) tiekėjo garantinis terminas – ne trumpesnis kaip 2 metai</w:t>
            </w:r>
          </w:p>
          <w:p w14:paraId="2CC53FE0" w14:textId="77777777" w:rsidR="006A5FD9" w:rsidRPr="004C1645" w:rsidRDefault="006A5FD9" w:rsidP="006A5FD9">
            <w:pPr>
              <w:widowControl w:val="0"/>
              <w:tabs>
                <w:tab w:val="left" w:pos="1134"/>
                <w:tab w:val="left" w:pos="1418"/>
                <w:tab w:val="left" w:pos="1701"/>
              </w:tabs>
              <w:contextualSpacing/>
              <w:jc w:val="both"/>
              <w:outlineLvl w:val="0"/>
              <w:rPr>
                <w:rFonts w:cs="Calibri"/>
                <w:sz w:val="21"/>
                <w:szCs w:val="21"/>
              </w:rPr>
            </w:pPr>
          </w:p>
        </w:tc>
        <w:tc>
          <w:tcPr>
            <w:tcW w:w="2626" w:type="dxa"/>
          </w:tcPr>
          <w:p w14:paraId="26302FB8" w14:textId="77777777" w:rsidR="006A5FD9" w:rsidRPr="004C1645" w:rsidRDefault="006A5FD9" w:rsidP="006A5FD9">
            <w:pPr>
              <w:tabs>
                <w:tab w:val="left" w:pos="993"/>
              </w:tabs>
              <w:rPr>
                <w:rFonts w:cs="Calibri"/>
                <w:sz w:val="21"/>
                <w:szCs w:val="21"/>
                <w:lang w:eastAsia="lt-LT"/>
              </w:rPr>
            </w:pPr>
            <w:r w:rsidRPr="004C1645">
              <w:rPr>
                <w:rFonts w:cs="Calibri"/>
                <w:sz w:val="21"/>
                <w:szCs w:val="21"/>
              </w:rPr>
              <w:t xml:space="preserve">Garantinis terminas </w:t>
            </w:r>
            <w:r w:rsidRPr="004C1645">
              <w:rPr>
                <w:rFonts w:cs="Calibri"/>
                <w:i/>
                <w:sz w:val="21"/>
                <w:szCs w:val="21"/>
              </w:rPr>
              <w:t>(nurodyti konkrečią reikšmę):</w:t>
            </w:r>
            <w:r w:rsidRPr="004C1645">
              <w:rPr>
                <w:rFonts w:cs="Calibri"/>
                <w:sz w:val="21"/>
                <w:szCs w:val="21"/>
              </w:rPr>
              <w:t xml:space="preserve"> ............ metai (iš kurių papildoma garantija (viršijanti  2 metus) </w:t>
            </w:r>
            <w:r w:rsidRPr="004C1645">
              <w:rPr>
                <w:rFonts w:cs="Calibri"/>
                <w:i/>
                <w:sz w:val="21"/>
                <w:szCs w:val="21"/>
              </w:rPr>
              <w:t>(įrašyti, jei taikoma)</w:t>
            </w:r>
            <w:r w:rsidRPr="004C1645">
              <w:rPr>
                <w:rFonts w:cs="Calibri"/>
                <w:sz w:val="21"/>
                <w:szCs w:val="21"/>
              </w:rPr>
              <w:t xml:space="preserve">.............. metai </w:t>
            </w:r>
          </w:p>
        </w:tc>
        <w:tc>
          <w:tcPr>
            <w:tcW w:w="2291" w:type="dxa"/>
          </w:tcPr>
          <w:p w14:paraId="21A37A4A" w14:textId="77777777" w:rsidR="006A5FD9" w:rsidRPr="004C1645" w:rsidRDefault="006A5FD9" w:rsidP="006A5FD9">
            <w:pPr>
              <w:tabs>
                <w:tab w:val="left" w:pos="993"/>
              </w:tabs>
              <w:jc w:val="center"/>
              <w:rPr>
                <w:rFonts w:cs="Calibri"/>
                <w:i/>
                <w:sz w:val="21"/>
                <w:szCs w:val="21"/>
              </w:rPr>
            </w:pPr>
            <w:r w:rsidRPr="004C1645">
              <w:rPr>
                <w:rFonts w:cs="Calibri"/>
                <w:i/>
                <w:sz w:val="21"/>
                <w:szCs w:val="21"/>
              </w:rPr>
              <w:t>Užpildyti</w:t>
            </w:r>
          </w:p>
          <w:p w14:paraId="1797378F" w14:textId="77777777" w:rsidR="006A5FD9" w:rsidRPr="004C1645" w:rsidRDefault="006A5FD9" w:rsidP="006A5FD9">
            <w:pPr>
              <w:tabs>
                <w:tab w:val="left" w:pos="360"/>
                <w:tab w:val="left" w:pos="1080"/>
              </w:tabs>
              <w:jc w:val="both"/>
              <w:rPr>
                <w:rFonts w:cs="Calibri"/>
                <w:i/>
                <w:sz w:val="21"/>
                <w:szCs w:val="21"/>
              </w:rPr>
            </w:pPr>
            <w:r w:rsidRPr="004C1645">
              <w:rPr>
                <w:rFonts w:cs="Calibri"/>
                <w:i/>
                <w:sz w:val="21"/>
                <w:szCs w:val="21"/>
              </w:rPr>
              <w:t>(turi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p w14:paraId="1F3B3827" w14:textId="77777777" w:rsidR="006A5FD9" w:rsidRPr="004C1645" w:rsidRDefault="006A5FD9" w:rsidP="006A5FD9">
            <w:pPr>
              <w:tabs>
                <w:tab w:val="left" w:pos="993"/>
              </w:tabs>
              <w:jc w:val="both"/>
              <w:rPr>
                <w:rFonts w:cs="Calibri"/>
                <w:sz w:val="21"/>
                <w:szCs w:val="21"/>
              </w:rPr>
            </w:pPr>
            <w:r w:rsidRPr="004C1645">
              <w:rPr>
                <w:rFonts w:cs="Calibri"/>
                <w:i/>
                <w:sz w:val="21"/>
                <w:szCs w:val="21"/>
              </w:rPr>
              <w:t xml:space="preserve">Tiekėjui nurodžius siūlomą papildomą, t. y. viršijantį prekėms reikalaujamą minimalų 2 metų garantinį terminą, tiekėjas privalo kartu su pasiūlymu pateikti gamintojo išduotą suteikiamą papildomą garantiją patvirtinančius dokumentus; jei </w:t>
            </w:r>
            <w:r w:rsidRPr="004C1645">
              <w:rPr>
                <w:rFonts w:cs="Calibri"/>
                <w:i/>
                <w:sz w:val="21"/>
                <w:szCs w:val="21"/>
              </w:rPr>
              <w:lastRenderedPageBreak/>
              <w:t>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tc>
        <w:tc>
          <w:tcPr>
            <w:tcW w:w="2225" w:type="dxa"/>
          </w:tcPr>
          <w:p w14:paraId="3DE5E36B" w14:textId="77777777" w:rsidR="006A5FD9" w:rsidRPr="004C1645" w:rsidRDefault="006A5FD9" w:rsidP="006A5FD9">
            <w:pPr>
              <w:tabs>
                <w:tab w:val="left" w:pos="993"/>
              </w:tabs>
              <w:jc w:val="center"/>
              <w:rPr>
                <w:rFonts w:cs="Calibri"/>
                <w:sz w:val="21"/>
                <w:szCs w:val="21"/>
              </w:rPr>
            </w:pPr>
            <w:r w:rsidRPr="004C1645">
              <w:rPr>
                <w:rFonts w:cs="Calibri"/>
                <w:i/>
                <w:sz w:val="21"/>
                <w:szCs w:val="21"/>
              </w:rPr>
              <w:lastRenderedPageBreak/>
              <w:t>Užpildyti*</w:t>
            </w:r>
          </w:p>
        </w:tc>
      </w:tr>
    </w:tbl>
    <w:p w14:paraId="6EACDCC0" w14:textId="77777777" w:rsidR="00C86424" w:rsidRPr="004C1645" w:rsidRDefault="00C86424" w:rsidP="00C86424">
      <w:pPr>
        <w:pStyle w:val="Sraopastraipa"/>
        <w:rPr>
          <w:rFonts w:ascii="Calibri" w:hAnsi="Calibri" w:cs="Calibri"/>
          <w:b/>
          <w:bCs/>
          <w:sz w:val="21"/>
          <w:szCs w:val="21"/>
          <w:lang w:val="lt-LT"/>
        </w:rPr>
      </w:pPr>
    </w:p>
    <w:p w14:paraId="789DA536" w14:textId="77777777" w:rsidR="00C86424" w:rsidRPr="004C1645" w:rsidRDefault="00C86424" w:rsidP="00C86424">
      <w:pPr>
        <w:pStyle w:val="Sraopastraipa"/>
        <w:rPr>
          <w:rFonts w:ascii="Calibri" w:hAnsi="Calibri" w:cs="Calibri"/>
          <w:b/>
          <w:bCs/>
          <w:sz w:val="21"/>
          <w:szCs w:val="21"/>
          <w:lang w:val="lt-LT"/>
        </w:rPr>
      </w:pPr>
    </w:p>
    <w:p w14:paraId="52D8055F" w14:textId="1A087098" w:rsidR="00C86424" w:rsidRPr="004C1645" w:rsidRDefault="00C86424" w:rsidP="00C86424">
      <w:pPr>
        <w:tabs>
          <w:tab w:val="left" w:pos="1080"/>
        </w:tabs>
        <w:ind w:left="-284" w:right="-1" w:firstLine="567"/>
        <w:jc w:val="both"/>
        <w:rPr>
          <w:rFonts w:ascii="Calibri" w:hAnsi="Calibri" w:cs="Calibri"/>
          <w:sz w:val="21"/>
          <w:szCs w:val="21"/>
          <w:lang w:val="lt-LT"/>
        </w:rPr>
      </w:pPr>
      <w:r w:rsidRPr="004C1645">
        <w:rPr>
          <w:rFonts w:ascii="Calibri" w:hAnsi="Calibri" w:cs="Calibri"/>
          <w:sz w:val="21"/>
          <w:szCs w:val="21"/>
          <w:lang w:val="lt-LT"/>
        </w:rPr>
        <w:t xml:space="preserve">Kadangi tik dalies siūlomų Konteinerių techninių charakteristikų, nurodytų šios techninės specifikacijos 2 punkto lentelėje, atitiktį tiekėjas privalo pagrįsti prekių gamintojo, įgaliotų institucijų (notifikuotų įstaigų) dokumentais, dėl visų likusių šioje techninėje specifikacijoje nurodytų </w:t>
      </w:r>
      <w:r w:rsidR="00DD3112">
        <w:rPr>
          <w:rFonts w:ascii="Calibri" w:hAnsi="Calibri" w:cs="Calibri"/>
          <w:sz w:val="21"/>
          <w:szCs w:val="21"/>
          <w:lang w:val="lt-LT"/>
        </w:rPr>
        <w:t>k</w:t>
      </w:r>
      <w:r w:rsidRPr="004C1645">
        <w:rPr>
          <w:rFonts w:ascii="Calibri" w:hAnsi="Calibri" w:cs="Calibri"/>
          <w:sz w:val="21"/>
          <w:szCs w:val="21"/>
          <w:lang w:val="lt-LT"/>
        </w:rPr>
        <w:t xml:space="preserve">onteineriams keliamų techninių reikalavimų  </w:t>
      </w:r>
      <w:r w:rsidRPr="004C1645">
        <w:rPr>
          <w:rFonts w:ascii="Calibri" w:hAnsi="Calibri" w:cs="Calibri"/>
          <w:i/>
          <w:color w:val="FF0000"/>
          <w:sz w:val="21"/>
          <w:szCs w:val="21"/>
          <w:lang w:val="lt-LT"/>
        </w:rPr>
        <w:t>(tiekėjo pavadinimas)</w:t>
      </w:r>
      <w:r w:rsidRPr="004C1645">
        <w:rPr>
          <w:rFonts w:ascii="Calibri" w:hAnsi="Calibri" w:cs="Calibri"/>
          <w:sz w:val="21"/>
          <w:szCs w:val="21"/>
          <w:lang w:val="lt-LT"/>
        </w:rPr>
        <w:t xml:space="preserve">   patvirtina (deklaruoja), kad siūlomi </w:t>
      </w:r>
      <w:r w:rsidR="00DD3112">
        <w:rPr>
          <w:rFonts w:ascii="Calibri" w:hAnsi="Calibri" w:cs="Calibri"/>
          <w:sz w:val="21"/>
          <w:szCs w:val="21"/>
          <w:lang w:val="lt-LT"/>
        </w:rPr>
        <w:t>k</w:t>
      </w:r>
      <w:r w:rsidRPr="004C1645">
        <w:rPr>
          <w:rFonts w:ascii="Calibri" w:hAnsi="Calibri" w:cs="Calibri"/>
          <w:sz w:val="21"/>
          <w:szCs w:val="21"/>
          <w:lang w:val="lt-LT"/>
        </w:rPr>
        <w:t>onteineriai juos atitinka.</w:t>
      </w:r>
    </w:p>
    <w:p w14:paraId="2EEF7844" w14:textId="39788442" w:rsidR="00C86424" w:rsidRPr="004C1645" w:rsidRDefault="00C86424" w:rsidP="004C1645">
      <w:pPr>
        <w:tabs>
          <w:tab w:val="left" w:pos="1080"/>
        </w:tabs>
        <w:ind w:right="-397"/>
        <w:jc w:val="both"/>
        <w:rPr>
          <w:rFonts w:ascii="Calibri" w:hAnsi="Calibri" w:cs="Calibri"/>
          <w:sz w:val="21"/>
          <w:szCs w:val="21"/>
          <w:lang w:val="lt-LT"/>
        </w:rPr>
      </w:pPr>
    </w:p>
    <w:p w14:paraId="33E59D60" w14:textId="77777777" w:rsidR="00C86424" w:rsidRPr="004C1645" w:rsidRDefault="00C86424" w:rsidP="00C86424">
      <w:pPr>
        <w:tabs>
          <w:tab w:val="left" w:pos="1080"/>
        </w:tabs>
        <w:ind w:left="-180" w:right="-1"/>
        <w:jc w:val="both"/>
        <w:rPr>
          <w:rFonts w:ascii="Calibri" w:hAnsi="Calibri" w:cs="Calibri"/>
          <w:sz w:val="21"/>
          <w:szCs w:val="21"/>
          <w:lang w:val="lt-LT"/>
        </w:rPr>
      </w:pPr>
      <w:r w:rsidRPr="004C1645">
        <w:rPr>
          <w:rFonts w:ascii="Calibri" w:hAnsi="Calibri" w:cs="Calibri"/>
          <w:sz w:val="21"/>
          <w:szCs w:val="21"/>
          <w:lang w:val="lt-LT"/>
        </w:rPr>
        <w:t>(Įgalioto asmens pareigos)                                     (Parašas)                                                            (Vardas, pavardė)</w:t>
      </w:r>
    </w:p>
    <w:p w14:paraId="6DCDE96C" w14:textId="77777777" w:rsidR="00C86424" w:rsidRPr="004C1645" w:rsidRDefault="00C86424" w:rsidP="00597614">
      <w:pPr>
        <w:rPr>
          <w:rFonts w:ascii="Calibri" w:hAnsi="Calibri" w:cs="Calibri"/>
          <w:b/>
          <w:bCs/>
          <w:sz w:val="21"/>
          <w:szCs w:val="21"/>
          <w:lang w:val="lt-LT"/>
        </w:rPr>
      </w:pPr>
    </w:p>
    <w:p w14:paraId="0F80C78D" w14:textId="77777777" w:rsidR="00C86424" w:rsidRPr="004C1645" w:rsidRDefault="00C86424" w:rsidP="00C86424">
      <w:pPr>
        <w:pStyle w:val="Sraopastraipa"/>
        <w:numPr>
          <w:ilvl w:val="0"/>
          <w:numId w:val="1"/>
        </w:numPr>
        <w:rPr>
          <w:rFonts w:ascii="Calibri" w:hAnsi="Calibri" w:cs="Calibri"/>
          <w:b/>
          <w:bCs/>
          <w:sz w:val="21"/>
          <w:szCs w:val="21"/>
          <w:lang w:val="lt-LT"/>
        </w:rPr>
      </w:pPr>
      <w:r w:rsidRPr="004C1645">
        <w:rPr>
          <w:rFonts w:ascii="Calibri" w:hAnsi="Calibri" w:cs="Calibri"/>
          <w:b/>
          <w:bCs/>
          <w:sz w:val="21"/>
          <w:szCs w:val="21"/>
          <w:lang w:val="lt-LT"/>
        </w:rPr>
        <w:t>PRISTATYMO SĄLYGOS</w:t>
      </w:r>
    </w:p>
    <w:p w14:paraId="724844A0" w14:textId="77777777" w:rsidR="00D55166" w:rsidRPr="004C1645" w:rsidRDefault="00D55166" w:rsidP="00D55166">
      <w:pPr>
        <w:pStyle w:val="Sraopastraipa"/>
        <w:rPr>
          <w:rFonts w:ascii="Calibri" w:hAnsi="Calibri" w:cs="Calibri"/>
          <w:b/>
          <w:bCs/>
          <w:sz w:val="21"/>
          <w:szCs w:val="21"/>
          <w:lang w:val="lt-LT"/>
        </w:rPr>
      </w:pPr>
    </w:p>
    <w:p w14:paraId="2FDB2C7E" w14:textId="65F4D769" w:rsidR="00FA5209" w:rsidRPr="004C1645" w:rsidRDefault="00FA5209" w:rsidP="00C4773D">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 xml:space="preserve">Tiekėjas turi pristatyti </w:t>
      </w:r>
      <w:r w:rsidR="00402C91" w:rsidRPr="004C1645">
        <w:rPr>
          <w:rFonts w:ascii="Calibri" w:hAnsi="Calibri" w:cs="Calibri"/>
          <w:sz w:val="21"/>
          <w:szCs w:val="21"/>
          <w:lang w:val="lt-LT"/>
        </w:rPr>
        <w:t>konteinerius</w:t>
      </w:r>
      <w:r w:rsidRPr="004C1645">
        <w:rPr>
          <w:rFonts w:ascii="Calibri" w:hAnsi="Calibri" w:cs="Calibri"/>
          <w:sz w:val="21"/>
          <w:szCs w:val="21"/>
          <w:lang w:val="lt-LT"/>
        </w:rPr>
        <w:t xml:space="preserve"> per nurodytą laikotarpį pagal sutarties sąlygas. </w:t>
      </w:r>
      <w:r w:rsidR="00402C91" w:rsidRPr="004C1645">
        <w:rPr>
          <w:rFonts w:ascii="Calibri" w:hAnsi="Calibri" w:cs="Calibri"/>
          <w:sz w:val="21"/>
          <w:szCs w:val="21"/>
          <w:lang w:val="lt-LT"/>
        </w:rPr>
        <w:t>Konteineris</w:t>
      </w:r>
      <w:r w:rsidRPr="004C1645">
        <w:rPr>
          <w:rFonts w:ascii="Calibri" w:hAnsi="Calibri" w:cs="Calibri"/>
          <w:sz w:val="21"/>
          <w:szCs w:val="21"/>
          <w:lang w:val="lt-LT"/>
        </w:rPr>
        <w:t xml:space="preserve"> turi atitikti visus išvardytus techninius reikalavimus. Prekės turi būti pristatomos ir iškrautos Tiekėjo adres</w:t>
      </w:r>
      <w:r w:rsidR="00402C91" w:rsidRPr="004C1645">
        <w:rPr>
          <w:rFonts w:ascii="Calibri" w:hAnsi="Calibri" w:cs="Calibri"/>
          <w:sz w:val="21"/>
          <w:szCs w:val="21"/>
          <w:lang w:val="lt-LT"/>
        </w:rPr>
        <w:t>ais</w:t>
      </w:r>
      <w:r w:rsidRPr="004C1645">
        <w:rPr>
          <w:rFonts w:ascii="Calibri" w:hAnsi="Calibri" w:cs="Calibri"/>
          <w:sz w:val="21"/>
          <w:szCs w:val="21"/>
          <w:lang w:val="lt-LT"/>
        </w:rPr>
        <w:t xml:space="preserve"> per 3 mėn. nuo sutarties pasirašymo.</w:t>
      </w:r>
    </w:p>
    <w:p w14:paraId="5A6E3835" w14:textId="04EDBF93" w:rsidR="00C4773D" w:rsidRPr="004C1645" w:rsidRDefault="00C86424" w:rsidP="00C4773D">
      <w:pPr>
        <w:pStyle w:val="Sraopastraipa"/>
        <w:numPr>
          <w:ilvl w:val="1"/>
          <w:numId w:val="1"/>
        </w:numPr>
        <w:jc w:val="both"/>
        <w:rPr>
          <w:rFonts w:ascii="Calibri" w:hAnsi="Calibri" w:cs="Calibri"/>
          <w:sz w:val="21"/>
          <w:szCs w:val="21"/>
          <w:lang w:val="lt-LT"/>
        </w:rPr>
      </w:pPr>
      <w:r w:rsidRPr="004C1645">
        <w:rPr>
          <w:rFonts w:ascii="Calibri" w:hAnsi="Calibri" w:cs="Calibri"/>
          <w:sz w:val="21"/>
          <w:szCs w:val="21"/>
          <w:lang w:val="lt-LT"/>
        </w:rPr>
        <w:t>Konteinerių pristatymo viet</w:t>
      </w:r>
      <w:r w:rsidR="002A3558" w:rsidRPr="004C1645">
        <w:rPr>
          <w:rFonts w:ascii="Calibri" w:hAnsi="Calibri" w:cs="Calibri"/>
          <w:sz w:val="21"/>
          <w:szCs w:val="21"/>
          <w:lang w:val="lt-LT"/>
        </w:rPr>
        <w:t xml:space="preserve">os </w:t>
      </w:r>
      <w:r w:rsidRPr="004C1645">
        <w:rPr>
          <w:rFonts w:ascii="Calibri" w:hAnsi="Calibri" w:cs="Calibri"/>
          <w:sz w:val="21"/>
          <w:szCs w:val="21"/>
          <w:lang w:val="lt-LT"/>
        </w:rPr>
        <w:t xml:space="preserve"> – </w:t>
      </w:r>
      <w:r w:rsidR="001A4CC0" w:rsidRPr="004C1645">
        <w:rPr>
          <w:rFonts w:ascii="Calibri" w:hAnsi="Calibri" w:cs="Calibri"/>
          <w:b/>
          <w:bCs/>
          <w:sz w:val="21"/>
          <w:szCs w:val="21"/>
          <w:lang w:val="lt-LT"/>
        </w:rPr>
        <w:t>Jurbarko r. sav. seniūnijos</w:t>
      </w:r>
      <w:r w:rsidR="001A4CC0" w:rsidRPr="004C1645">
        <w:rPr>
          <w:rFonts w:ascii="Calibri" w:hAnsi="Calibri" w:cs="Calibri"/>
          <w:sz w:val="21"/>
          <w:szCs w:val="21"/>
          <w:lang w:val="lt-LT"/>
        </w:rPr>
        <w:t xml:space="preserve"> (</w:t>
      </w:r>
      <w:r w:rsidR="003A3BAC" w:rsidRPr="004C1645">
        <w:rPr>
          <w:rFonts w:ascii="Calibri" w:hAnsi="Calibri" w:cs="Calibri"/>
          <w:sz w:val="21"/>
          <w:szCs w:val="21"/>
          <w:lang w:val="lt-LT"/>
        </w:rPr>
        <w:t xml:space="preserve">Šimkaičių; Veliuonos; </w:t>
      </w:r>
      <w:proofErr w:type="spellStart"/>
      <w:r w:rsidR="00AD1CFD" w:rsidRPr="004C1645">
        <w:rPr>
          <w:rFonts w:ascii="Calibri" w:hAnsi="Calibri" w:cs="Calibri"/>
          <w:sz w:val="21"/>
          <w:szCs w:val="21"/>
          <w:lang w:val="lt-LT"/>
        </w:rPr>
        <w:t>Smalininkų</w:t>
      </w:r>
      <w:proofErr w:type="spellEnd"/>
      <w:r w:rsidR="00AD1CFD" w:rsidRPr="004C1645">
        <w:rPr>
          <w:rFonts w:ascii="Calibri" w:hAnsi="Calibri" w:cs="Calibri"/>
          <w:sz w:val="21"/>
          <w:szCs w:val="21"/>
          <w:lang w:val="lt-LT"/>
        </w:rPr>
        <w:t>; Raudonės</w:t>
      </w:r>
      <w:r w:rsidR="009A07A6" w:rsidRPr="004C1645">
        <w:rPr>
          <w:rFonts w:ascii="Calibri" w:hAnsi="Calibri" w:cs="Calibri"/>
          <w:sz w:val="21"/>
          <w:szCs w:val="21"/>
          <w:lang w:val="lt-LT"/>
        </w:rPr>
        <w:t xml:space="preserve">; </w:t>
      </w:r>
      <w:r w:rsidR="00AD1CFD" w:rsidRPr="004C1645">
        <w:rPr>
          <w:rFonts w:ascii="Calibri" w:hAnsi="Calibri" w:cs="Calibri"/>
          <w:sz w:val="21"/>
          <w:szCs w:val="21"/>
          <w:lang w:val="lt-LT"/>
        </w:rPr>
        <w:t>Viešvilės</w:t>
      </w:r>
      <w:r w:rsidR="009A07A6" w:rsidRPr="004C1645">
        <w:rPr>
          <w:rFonts w:ascii="Calibri" w:hAnsi="Calibri" w:cs="Calibri"/>
          <w:sz w:val="21"/>
          <w:szCs w:val="21"/>
          <w:lang w:val="lt-LT"/>
        </w:rPr>
        <w:t xml:space="preserve">; </w:t>
      </w:r>
      <w:r w:rsidR="00AD1CFD" w:rsidRPr="004C1645">
        <w:rPr>
          <w:rFonts w:ascii="Calibri" w:hAnsi="Calibri" w:cs="Calibri"/>
          <w:sz w:val="21"/>
          <w:szCs w:val="21"/>
          <w:lang w:val="lt-LT"/>
        </w:rPr>
        <w:t>Jurbarko</w:t>
      </w:r>
      <w:r w:rsidR="009A07A6" w:rsidRPr="004C1645">
        <w:rPr>
          <w:rFonts w:ascii="Calibri" w:hAnsi="Calibri" w:cs="Calibri"/>
          <w:sz w:val="21"/>
          <w:szCs w:val="21"/>
          <w:lang w:val="lt-LT"/>
        </w:rPr>
        <w:t xml:space="preserve">; </w:t>
      </w:r>
      <w:proofErr w:type="spellStart"/>
      <w:r w:rsidR="00AD1CFD" w:rsidRPr="004C1645">
        <w:rPr>
          <w:rFonts w:ascii="Calibri" w:hAnsi="Calibri" w:cs="Calibri"/>
          <w:sz w:val="21"/>
          <w:szCs w:val="21"/>
          <w:lang w:val="lt-LT"/>
        </w:rPr>
        <w:t>Jurbarkų</w:t>
      </w:r>
      <w:proofErr w:type="spellEnd"/>
      <w:r w:rsidR="009A07A6" w:rsidRPr="004C1645">
        <w:rPr>
          <w:rFonts w:ascii="Calibri" w:hAnsi="Calibri" w:cs="Calibri"/>
          <w:sz w:val="21"/>
          <w:szCs w:val="21"/>
          <w:lang w:val="lt-LT"/>
        </w:rPr>
        <w:t xml:space="preserve">; </w:t>
      </w:r>
      <w:r w:rsidR="00AD1CFD" w:rsidRPr="004C1645">
        <w:rPr>
          <w:rFonts w:ascii="Calibri" w:hAnsi="Calibri" w:cs="Calibri"/>
          <w:sz w:val="21"/>
          <w:szCs w:val="21"/>
          <w:lang w:val="lt-LT"/>
        </w:rPr>
        <w:t>Girdžių</w:t>
      </w:r>
      <w:r w:rsidR="00120332" w:rsidRPr="004C1645">
        <w:rPr>
          <w:rFonts w:ascii="Calibri" w:hAnsi="Calibri" w:cs="Calibri"/>
          <w:sz w:val="21"/>
          <w:szCs w:val="21"/>
          <w:lang w:val="lt-LT"/>
        </w:rPr>
        <w:t xml:space="preserve">; </w:t>
      </w:r>
      <w:r w:rsidR="00AD1CFD" w:rsidRPr="004C1645">
        <w:rPr>
          <w:rFonts w:ascii="Calibri" w:hAnsi="Calibri" w:cs="Calibri"/>
          <w:sz w:val="21"/>
          <w:szCs w:val="21"/>
          <w:lang w:val="lt-LT"/>
        </w:rPr>
        <w:t>Seredžius</w:t>
      </w:r>
      <w:r w:rsidR="001A4CC0" w:rsidRPr="004C1645">
        <w:rPr>
          <w:rFonts w:ascii="Calibri" w:hAnsi="Calibri" w:cs="Calibri"/>
          <w:sz w:val="21"/>
          <w:szCs w:val="21"/>
          <w:lang w:val="lt-LT"/>
        </w:rPr>
        <w:t>)</w:t>
      </w:r>
      <w:r w:rsidR="00120332" w:rsidRPr="004C1645">
        <w:rPr>
          <w:rFonts w:ascii="Calibri" w:hAnsi="Calibri" w:cs="Calibri"/>
          <w:sz w:val="21"/>
          <w:szCs w:val="21"/>
          <w:lang w:val="lt-LT"/>
        </w:rPr>
        <w:t xml:space="preserve">; </w:t>
      </w:r>
      <w:r w:rsidR="00201E15" w:rsidRPr="004C1645">
        <w:rPr>
          <w:rFonts w:ascii="Calibri" w:hAnsi="Calibri" w:cs="Calibri"/>
          <w:b/>
          <w:bCs/>
          <w:sz w:val="21"/>
          <w:szCs w:val="21"/>
          <w:lang w:val="lt-LT"/>
        </w:rPr>
        <w:t xml:space="preserve">Pagėgių </w:t>
      </w:r>
      <w:r w:rsidR="001740CE" w:rsidRPr="004C1645">
        <w:rPr>
          <w:rFonts w:ascii="Calibri" w:hAnsi="Calibri" w:cs="Calibri"/>
          <w:b/>
          <w:bCs/>
          <w:sz w:val="21"/>
          <w:szCs w:val="21"/>
          <w:lang w:val="lt-LT"/>
        </w:rPr>
        <w:t>savivaldybėje</w:t>
      </w:r>
      <w:r w:rsidR="001740CE" w:rsidRPr="004C1645">
        <w:rPr>
          <w:rFonts w:ascii="Calibri" w:hAnsi="Calibri" w:cs="Calibri"/>
          <w:sz w:val="21"/>
          <w:szCs w:val="21"/>
          <w:lang w:val="lt-LT"/>
        </w:rPr>
        <w:t xml:space="preserve"> numatomos dvi miesto teritorijoje iškrovimo vietos; </w:t>
      </w:r>
      <w:r w:rsidR="00923878" w:rsidRPr="004C1645">
        <w:rPr>
          <w:rFonts w:ascii="Calibri" w:hAnsi="Calibri" w:cs="Calibri"/>
          <w:b/>
          <w:bCs/>
          <w:sz w:val="21"/>
          <w:szCs w:val="21"/>
          <w:lang w:val="lt-LT"/>
        </w:rPr>
        <w:t xml:space="preserve">Šilalės </w:t>
      </w:r>
      <w:r w:rsidR="009C7A88" w:rsidRPr="004C1645">
        <w:rPr>
          <w:rFonts w:ascii="Calibri" w:hAnsi="Calibri" w:cs="Calibri"/>
          <w:b/>
          <w:bCs/>
          <w:sz w:val="21"/>
          <w:szCs w:val="21"/>
          <w:lang w:val="lt-LT"/>
        </w:rPr>
        <w:t>r.</w:t>
      </w:r>
      <w:r w:rsidR="00C56D2F" w:rsidRPr="004C1645">
        <w:rPr>
          <w:rFonts w:ascii="Calibri" w:hAnsi="Calibri" w:cs="Calibri"/>
          <w:b/>
          <w:bCs/>
          <w:sz w:val="21"/>
          <w:szCs w:val="21"/>
          <w:lang w:val="lt-LT"/>
        </w:rPr>
        <w:t xml:space="preserve"> sav</w:t>
      </w:r>
      <w:r w:rsidR="004C440F" w:rsidRPr="004C1645">
        <w:rPr>
          <w:rFonts w:ascii="Calibri" w:hAnsi="Calibri" w:cs="Calibri"/>
          <w:b/>
          <w:bCs/>
          <w:sz w:val="21"/>
          <w:szCs w:val="21"/>
          <w:lang w:val="lt-LT"/>
        </w:rPr>
        <w:t>.</w:t>
      </w:r>
      <w:r w:rsidR="009C7A88" w:rsidRPr="004C1645">
        <w:rPr>
          <w:rFonts w:ascii="Calibri" w:hAnsi="Calibri" w:cs="Calibri"/>
          <w:b/>
          <w:bCs/>
          <w:sz w:val="21"/>
          <w:szCs w:val="21"/>
          <w:lang w:val="lt-LT"/>
        </w:rPr>
        <w:t xml:space="preserve"> seniūnijos</w:t>
      </w:r>
      <w:r w:rsidR="009C7A88" w:rsidRPr="004C1645">
        <w:rPr>
          <w:rFonts w:ascii="Calibri" w:hAnsi="Calibri" w:cs="Calibri"/>
          <w:sz w:val="21"/>
          <w:szCs w:val="21"/>
          <w:lang w:val="lt-LT"/>
        </w:rPr>
        <w:t xml:space="preserve"> (</w:t>
      </w:r>
      <w:r w:rsidR="009E233C" w:rsidRPr="004C1645">
        <w:rPr>
          <w:rFonts w:ascii="Calibri" w:hAnsi="Calibri" w:cs="Calibri"/>
          <w:sz w:val="21"/>
          <w:szCs w:val="21"/>
          <w:lang w:val="lt-LT"/>
        </w:rPr>
        <w:t>Šilalės miesto seniūnija</w:t>
      </w:r>
      <w:r w:rsidR="00DE6E58" w:rsidRPr="004C1645">
        <w:rPr>
          <w:rFonts w:ascii="Calibri" w:hAnsi="Calibri" w:cs="Calibri"/>
          <w:sz w:val="21"/>
          <w:szCs w:val="21"/>
          <w:lang w:val="lt-LT"/>
        </w:rPr>
        <w:t xml:space="preserve">; </w:t>
      </w:r>
      <w:r w:rsidR="009E233C" w:rsidRPr="004C1645">
        <w:rPr>
          <w:rFonts w:ascii="Calibri" w:hAnsi="Calibri" w:cs="Calibri"/>
          <w:sz w:val="21"/>
          <w:szCs w:val="21"/>
          <w:lang w:val="lt-LT"/>
        </w:rPr>
        <w:t>Šilalės kaimiškoji</w:t>
      </w:r>
      <w:r w:rsidR="00421969" w:rsidRPr="004C1645">
        <w:rPr>
          <w:rFonts w:ascii="Calibri" w:hAnsi="Calibri" w:cs="Calibri"/>
          <w:sz w:val="21"/>
          <w:szCs w:val="21"/>
          <w:lang w:val="lt-LT"/>
        </w:rPr>
        <w:t xml:space="preserve">; </w:t>
      </w:r>
      <w:r w:rsidR="009E233C" w:rsidRPr="004C1645">
        <w:rPr>
          <w:rFonts w:ascii="Calibri" w:hAnsi="Calibri" w:cs="Calibri"/>
          <w:sz w:val="21"/>
          <w:szCs w:val="21"/>
          <w:lang w:val="lt-LT"/>
        </w:rPr>
        <w:t>Bijotų</w:t>
      </w:r>
      <w:r w:rsidR="00421969" w:rsidRPr="004C1645">
        <w:rPr>
          <w:rFonts w:ascii="Calibri" w:hAnsi="Calibri" w:cs="Calibri"/>
          <w:sz w:val="21"/>
          <w:szCs w:val="21"/>
          <w:lang w:val="lt-LT"/>
        </w:rPr>
        <w:t xml:space="preserve">; </w:t>
      </w:r>
      <w:proofErr w:type="spellStart"/>
      <w:r w:rsidR="009E233C" w:rsidRPr="004C1645">
        <w:rPr>
          <w:rFonts w:ascii="Calibri" w:hAnsi="Calibri" w:cs="Calibri"/>
          <w:sz w:val="21"/>
          <w:szCs w:val="21"/>
          <w:lang w:val="lt-LT"/>
        </w:rPr>
        <w:t>Kaltinėnų</w:t>
      </w:r>
      <w:proofErr w:type="spellEnd"/>
      <w:r w:rsidR="00421969" w:rsidRPr="004C1645">
        <w:rPr>
          <w:rFonts w:ascii="Calibri" w:hAnsi="Calibri" w:cs="Calibri"/>
          <w:sz w:val="21"/>
          <w:szCs w:val="21"/>
          <w:lang w:val="lt-LT"/>
        </w:rPr>
        <w:t xml:space="preserve">; </w:t>
      </w:r>
      <w:r w:rsidR="009E233C" w:rsidRPr="004C1645">
        <w:rPr>
          <w:rFonts w:ascii="Calibri" w:hAnsi="Calibri" w:cs="Calibri"/>
          <w:sz w:val="21"/>
          <w:szCs w:val="21"/>
          <w:lang w:val="lt-LT"/>
        </w:rPr>
        <w:t>Kvėdarnos</w:t>
      </w:r>
      <w:r w:rsidR="00421969" w:rsidRPr="004C1645">
        <w:rPr>
          <w:rFonts w:ascii="Calibri" w:hAnsi="Calibri" w:cs="Calibri"/>
          <w:sz w:val="21"/>
          <w:szCs w:val="21"/>
          <w:lang w:val="lt-LT"/>
        </w:rPr>
        <w:t xml:space="preserve">; </w:t>
      </w:r>
      <w:r w:rsidR="009E233C" w:rsidRPr="004C1645">
        <w:rPr>
          <w:rFonts w:ascii="Calibri" w:hAnsi="Calibri" w:cs="Calibri"/>
          <w:sz w:val="21"/>
          <w:szCs w:val="21"/>
          <w:lang w:val="lt-LT"/>
        </w:rPr>
        <w:t>Laukuvos</w:t>
      </w:r>
      <w:r w:rsidR="00421969" w:rsidRPr="004C1645">
        <w:rPr>
          <w:rFonts w:ascii="Calibri" w:hAnsi="Calibri" w:cs="Calibri"/>
          <w:sz w:val="21"/>
          <w:szCs w:val="21"/>
          <w:lang w:val="lt-LT"/>
        </w:rPr>
        <w:t xml:space="preserve">; </w:t>
      </w:r>
      <w:r w:rsidR="009E233C" w:rsidRPr="004C1645">
        <w:rPr>
          <w:rFonts w:ascii="Calibri" w:hAnsi="Calibri" w:cs="Calibri"/>
          <w:sz w:val="21"/>
          <w:szCs w:val="21"/>
          <w:lang w:val="lt-LT"/>
        </w:rPr>
        <w:t>Pajūrio</w:t>
      </w:r>
      <w:r w:rsidR="00421969" w:rsidRPr="004C1645">
        <w:rPr>
          <w:rFonts w:ascii="Calibri" w:hAnsi="Calibri" w:cs="Calibri"/>
          <w:sz w:val="21"/>
          <w:szCs w:val="21"/>
          <w:lang w:val="lt-LT"/>
        </w:rPr>
        <w:t xml:space="preserve">; </w:t>
      </w:r>
      <w:proofErr w:type="spellStart"/>
      <w:r w:rsidR="009E233C" w:rsidRPr="004C1645">
        <w:rPr>
          <w:rFonts w:ascii="Calibri" w:hAnsi="Calibri" w:cs="Calibri"/>
          <w:sz w:val="21"/>
          <w:szCs w:val="21"/>
          <w:lang w:val="lt-LT"/>
        </w:rPr>
        <w:t>Traksėdžio</w:t>
      </w:r>
      <w:proofErr w:type="spellEnd"/>
      <w:r w:rsidR="00421969" w:rsidRPr="004C1645">
        <w:rPr>
          <w:rFonts w:ascii="Calibri" w:hAnsi="Calibri" w:cs="Calibri"/>
          <w:sz w:val="21"/>
          <w:szCs w:val="21"/>
          <w:lang w:val="lt-LT"/>
        </w:rPr>
        <w:t xml:space="preserve">; </w:t>
      </w:r>
      <w:r w:rsidR="009E233C" w:rsidRPr="004C1645">
        <w:rPr>
          <w:rFonts w:ascii="Calibri" w:hAnsi="Calibri" w:cs="Calibri"/>
          <w:sz w:val="21"/>
          <w:szCs w:val="21"/>
          <w:lang w:val="lt-LT"/>
        </w:rPr>
        <w:t>Upynos</w:t>
      </w:r>
      <w:r w:rsidR="009C7A88" w:rsidRPr="004C1645">
        <w:rPr>
          <w:rFonts w:ascii="Calibri" w:hAnsi="Calibri" w:cs="Calibri"/>
          <w:sz w:val="21"/>
          <w:szCs w:val="21"/>
          <w:lang w:val="lt-LT"/>
        </w:rPr>
        <w:t>)</w:t>
      </w:r>
      <w:r w:rsidR="004C440F" w:rsidRPr="004C1645">
        <w:rPr>
          <w:rFonts w:ascii="Calibri" w:hAnsi="Calibri" w:cs="Calibri"/>
          <w:sz w:val="21"/>
          <w:szCs w:val="21"/>
          <w:lang w:val="lt-LT"/>
        </w:rPr>
        <w:t xml:space="preserve">; </w:t>
      </w:r>
      <w:r w:rsidR="004C440F" w:rsidRPr="004C1645">
        <w:rPr>
          <w:rFonts w:ascii="Calibri" w:hAnsi="Calibri" w:cs="Calibri"/>
          <w:b/>
          <w:bCs/>
          <w:sz w:val="21"/>
          <w:szCs w:val="21"/>
          <w:lang w:val="lt-LT"/>
        </w:rPr>
        <w:t>Tauragės r. sav. seniūnijos</w:t>
      </w:r>
      <w:r w:rsidR="004C440F" w:rsidRPr="004C1645">
        <w:rPr>
          <w:rFonts w:ascii="Calibri" w:hAnsi="Calibri" w:cs="Calibri"/>
          <w:sz w:val="21"/>
          <w:szCs w:val="21"/>
          <w:lang w:val="lt-LT"/>
        </w:rPr>
        <w:t xml:space="preserve"> (</w:t>
      </w:r>
      <w:r w:rsidR="00E01DD7" w:rsidRPr="004C1645">
        <w:rPr>
          <w:rFonts w:ascii="Calibri" w:hAnsi="Calibri" w:cs="Calibri"/>
          <w:sz w:val="21"/>
          <w:szCs w:val="21"/>
          <w:lang w:val="lt-LT"/>
        </w:rPr>
        <w:t xml:space="preserve">Tauragės miesto; Mažonų; Tauragės kaimiškoji; Batakių; Gaurės; Lauksargių; Mažonų; Skaudvilės; Žygaičių). </w:t>
      </w:r>
      <w:r w:rsidRPr="004C1645">
        <w:rPr>
          <w:rFonts w:ascii="Calibri" w:hAnsi="Calibri" w:cs="Calibri"/>
          <w:sz w:val="21"/>
          <w:szCs w:val="21"/>
          <w:lang w:val="lt-LT"/>
        </w:rPr>
        <w:t>Jeigu keisis konteinerių pristatymo viet</w:t>
      </w:r>
      <w:r w:rsidR="00CD2ACF" w:rsidRPr="004C1645">
        <w:rPr>
          <w:rFonts w:ascii="Calibri" w:hAnsi="Calibri" w:cs="Calibri"/>
          <w:sz w:val="21"/>
          <w:szCs w:val="21"/>
          <w:lang w:val="lt-LT"/>
        </w:rPr>
        <w:t>os</w:t>
      </w:r>
      <w:r w:rsidRPr="004C1645">
        <w:rPr>
          <w:rFonts w:ascii="Calibri" w:hAnsi="Calibri" w:cs="Calibri"/>
          <w:sz w:val="21"/>
          <w:szCs w:val="21"/>
          <w:lang w:val="lt-LT"/>
        </w:rPr>
        <w:t xml:space="preserve">/adresas, apie tai tiekėjas bus informuotas raštu iš anksto (ne vėliau kaip 10 k. d. iki konteinerių pristatymo dienos). Pristatymo </w:t>
      </w:r>
      <w:r w:rsidR="006E0690" w:rsidRPr="004C1645">
        <w:rPr>
          <w:rFonts w:ascii="Calibri" w:hAnsi="Calibri" w:cs="Calibri"/>
          <w:sz w:val="21"/>
          <w:szCs w:val="21"/>
          <w:lang w:val="lt-LT"/>
        </w:rPr>
        <w:t xml:space="preserve">vietos bus nurodytų savivaldybių ribose. </w:t>
      </w:r>
      <w:r w:rsidRPr="004C1645">
        <w:rPr>
          <w:rFonts w:ascii="Calibri" w:hAnsi="Calibri" w:cs="Calibri"/>
          <w:sz w:val="21"/>
          <w:szCs w:val="21"/>
          <w:lang w:val="lt-LT"/>
        </w:rPr>
        <w:t xml:space="preserve"> Tiekėjas </w:t>
      </w:r>
      <w:r w:rsidRPr="004C1645">
        <w:rPr>
          <w:rFonts w:ascii="Calibri" w:hAnsi="Calibri" w:cs="Calibri"/>
          <w:sz w:val="21"/>
          <w:szCs w:val="21"/>
          <w:lang w:val="lt-LT"/>
        </w:rPr>
        <w:lastRenderedPageBreak/>
        <w:t xml:space="preserve">savo jėgomis ir lėšomis organizuoja konteinerių atvežimą, iškrovimą, nurodytose vietose bei </w:t>
      </w:r>
      <w:r w:rsidRPr="004C1645">
        <w:rPr>
          <w:rFonts w:ascii="Calibri" w:hAnsi="Calibri" w:cs="Calibri"/>
          <w:b/>
          <w:bCs/>
          <w:sz w:val="21"/>
          <w:szCs w:val="21"/>
          <w:lang w:val="lt-LT"/>
        </w:rPr>
        <w:t>pilną sukomplektavimą</w:t>
      </w:r>
      <w:r w:rsidRPr="004C1645">
        <w:rPr>
          <w:rFonts w:ascii="Calibri" w:hAnsi="Calibri" w:cs="Calibri"/>
          <w:sz w:val="21"/>
          <w:szCs w:val="21"/>
          <w:lang w:val="lt-LT"/>
        </w:rPr>
        <w:t xml:space="preserve"> </w:t>
      </w:r>
      <w:r w:rsidRPr="004C1645">
        <w:rPr>
          <w:rFonts w:ascii="Calibri" w:hAnsi="Calibri" w:cs="Calibri"/>
          <w:b/>
          <w:bCs/>
          <w:sz w:val="21"/>
          <w:szCs w:val="21"/>
          <w:lang w:val="lt-LT"/>
        </w:rPr>
        <w:t>ir surinkimą</w:t>
      </w:r>
      <w:r w:rsidRPr="004C1645">
        <w:rPr>
          <w:rFonts w:ascii="Calibri" w:hAnsi="Calibri" w:cs="Calibri"/>
          <w:sz w:val="21"/>
          <w:szCs w:val="21"/>
          <w:lang w:val="lt-LT"/>
        </w:rPr>
        <w:t xml:space="preserve">, kad konteineriai būtų paruošti eksploatavimui. </w:t>
      </w:r>
    </w:p>
    <w:p w14:paraId="5F6912E7" w14:textId="2ACA63D2" w:rsidR="00C86424" w:rsidRPr="004C1645" w:rsidRDefault="00C86424" w:rsidP="008119A8">
      <w:pPr>
        <w:jc w:val="both"/>
        <w:rPr>
          <w:rFonts w:ascii="Calibri" w:hAnsi="Calibri" w:cs="Calibri"/>
          <w:sz w:val="21"/>
          <w:szCs w:val="21"/>
          <w:lang w:val="lt-LT"/>
        </w:rPr>
      </w:pPr>
    </w:p>
    <w:sectPr w:rsidR="00C86424" w:rsidRPr="004C16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9671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B"/>
    <w:rsid w:val="0006557D"/>
    <w:rsid w:val="00103FB4"/>
    <w:rsid w:val="00120332"/>
    <w:rsid w:val="00126FCB"/>
    <w:rsid w:val="001740CE"/>
    <w:rsid w:val="001A2608"/>
    <w:rsid w:val="001A4CC0"/>
    <w:rsid w:val="001B3109"/>
    <w:rsid w:val="0020000F"/>
    <w:rsid w:val="00201E15"/>
    <w:rsid w:val="00236C06"/>
    <w:rsid w:val="002415A2"/>
    <w:rsid w:val="002A3558"/>
    <w:rsid w:val="002D3D87"/>
    <w:rsid w:val="002D6CF3"/>
    <w:rsid w:val="003318B3"/>
    <w:rsid w:val="003A3BAC"/>
    <w:rsid w:val="003B2E10"/>
    <w:rsid w:val="003E3F09"/>
    <w:rsid w:val="003E7D67"/>
    <w:rsid w:val="003F1ECB"/>
    <w:rsid w:val="00402C91"/>
    <w:rsid w:val="00421969"/>
    <w:rsid w:val="004329C4"/>
    <w:rsid w:val="0047563F"/>
    <w:rsid w:val="004C1645"/>
    <w:rsid w:val="004C440F"/>
    <w:rsid w:val="004E4848"/>
    <w:rsid w:val="004F5753"/>
    <w:rsid w:val="00532C8A"/>
    <w:rsid w:val="00534878"/>
    <w:rsid w:val="005457EA"/>
    <w:rsid w:val="00597614"/>
    <w:rsid w:val="005B6487"/>
    <w:rsid w:val="00602677"/>
    <w:rsid w:val="00623E85"/>
    <w:rsid w:val="00632AE9"/>
    <w:rsid w:val="006813AA"/>
    <w:rsid w:val="006A5FD9"/>
    <w:rsid w:val="006B7FB4"/>
    <w:rsid w:val="006D4732"/>
    <w:rsid w:val="006E0690"/>
    <w:rsid w:val="00704AB6"/>
    <w:rsid w:val="00796BD9"/>
    <w:rsid w:val="008119A8"/>
    <w:rsid w:val="00857E33"/>
    <w:rsid w:val="0089041A"/>
    <w:rsid w:val="008A064A"/>
    <w:rsid w:val="008D7290"/>
    <w:rsid w:val="00923878"/>
    <w:rsid w:val="0096078A"/>
    <w:rsid w:val="009A07A6"/>
    <w:rsid w:val="009C7A88"/>
    <w:rsid w:val="009E233C"/>
    <w:rsid w:val="00A119DA"/>
    <w:rsid w:val="00AC24BC"/>
    <w:rsid w:val="00AD1CFD"/>
    <w:rsid w:val="00AF7CD6"/>
    <w:rsid w:val="00B60344"/>
    <w:rsid w:val="00C27BD2"/>
    <w:rsid w:val="00C30DE6"/>
    <w:rsid w:val="00C34048"/>
    <w:rsid w:val="00C4312A"/>
    <w:rsid w:val="00C4773D"/>
    <w:rsid w:val="00C56D2F"/>
    <w:rsid w:val="00C57B47"/>
    <w:rsid w:val="00C8432F"/>
    <w:rsid w:val="00C86424"/>
    <w:rsid w:val="00C92903"/>
    <w:rsid w:val="00CD2ACF"/>
    <w:rsid w:val="00CF0DF3"/>
    <w:rsid w:val="00CF36D9"/>
    <w:rsid w:val="00D55166"/>
    <w:rsid w:val="00DB7FC9"/>
    <w:rsid w:val="00DD3112"/>
    <w:rsid w:val="00DE0EBB"/>
    <w:rsid w:val="00DE6E58"/>
    <w:rsid w:val="00DF261A"/>
    <w:rsid w:val="00E01DD7"/>
    <w:rsid w:val="00E20A98"/>
    <w:rsid w:val="00E260E5"/>
    <w:rsid w:val="00E4729F"/>
    <w:rsid w:val="00E84FA4"/>
    <w:rsid w:val="00ED25CE"/>
    <w:rsid w:val="00F032D8"/>
    <w:rsid w:val="00F51F8C"/>
    <w:rsid w:val="00F57CFE"/>
    <w:rsid w:val="00FA5209"/>
    <w:rsid w:val="00FA6DB3"/>
    <w:rsid w:val="00FE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50B6"/>
  <w15:chartTrackingRefBased/>
  <w15:docId w15:val="{EA21596B-67D0-4D40-B14F-ED6D014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AB6"/>
  </w:style>
  <w:style w:type="paragraph" w:styleId="Antrat1">
    <w:name w:val="heading 1"/>
    <w:basedOn w:val="prastasis"/>
    <w:next w:val="prastasis"/>
    <w:link w:val="Antrat1Diagrama"/>
    <w:uiPriority w:val="9"/>
    <w:qFormat/>
    <w:rsid w:val="003F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1E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1E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1E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1E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1E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1E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1E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E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1E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1E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1E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1E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1E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1E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1E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1E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1E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1E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1E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1E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1ECB"/>
    <w:rPr>
      <w:i/>
      <w:iCs/>
      <w:color w:val="404040" w:themeColor="text1" w:themeTint="BF"/>
    </w:rPr>
  </w:style>
  <w:style w:type="paragraph" w:styleId="Sraopastraipa">
    <w:name w:val="List Paragraph"/>
    <w:basedOn w:val="prastasis"/>
    <w:uiPriority w:val="34"/>
    <w:qFormat/>
    <w:rsid w:val="003F1ECB"/>
    <w:pPr>
      <w:ind w:left="720"/>
      <w:contextualSpacing/>
    </w:pPr>
  </w:style>
  <w:style w:type="character" w:styleId="Rykuspabraukimas">
    <w:name w:val="Intense Emphasis"/>
    <w:basedOn w:val="Numatytasispastraiposriftas"/>
    <w:uiPriority w:val="21"/>
    <w:qFormat/>
    <w:rsid w:val="003F1ECB"/>
    <w:rPr>
      <w:i/>
      <w:iCs/>
      <w:color w:val="0F4761" w:themeColor="accent1" w:themeShade="BF"/>
    </w:rPr>
  </w:style>
  <w:style w:type="paragraph" w:styleId="Iskirtacitata">
    <w:name w:val="Intense Quote"/>
    <w:basedOn w:val="prastasis"/>
    <w:next w:val="prastasis"/>
    <w:link w:val="IskirtacitataDiagrama"/>
    <w:uiPriority w:val="30"/>
    <w:qFormat/>
    <w:rsid w:val="003F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1ECB"/>
    <w:rPr>
      <w:i/>
      <w:iCs/>
      <w:color w:val="0F4761" w:themeColor="accent1" w:themeShade="BF"/>
    </w:rPr>
  </w:style>
  <w:style w:type="character" w:styleId="Rykinuoroda">
    <w:name w:val="Intense Reference"/>
    <w:basedOn w:val="Numatytasispastraiposriftas"/>
    <w:uiPriority w:val="32"/>
    <w:qFormat/>
    <w:rsid w:val="003F1ECB"/>
    <w:rPr>
      <w:b/>
      <w:bCs/>
      <w:smallCaps/>
      <w:color w:val="0F4761" w:themeColor="accent1" w:themeShade="BF"/>
      <w:spacing w:val="5"/>
    </w:rPr>
  </w:style>
  <w:style w:type="table" w:customStyle="1" w:styleId="Lentelstinklelis1">
    <w:name w:val="Lentelės tinklelis1"/>
    <w:basedOn w:val="prastojilentel"/>
    <w:next w:val="Lentelstinklelis"/>
    <w:uiPriority w:val="39"/>
    <w:rsid w:val="00C86424"/>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8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1159</TotalTime>
  <Pages>5</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87</cp:revision>
  <dcterms:created xsi:type="dcterms:W3CDTF">2025-05-22T08:06:00Z</dcterms:created>
  <dcterms:modified xsi:type="dcterms:W3CDTF">2025-05-28T10:17:00Z</dcterms:modified>
</cp:coreProperties>
</file>