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EB72" w14:textId="7F863EF1" w:rsidR="001F684D" w:rsidRDefault="00B57A11" w:rsidP="00000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FE76BF">
        <w:rPr>
          <w:rFonts w:ascii="Times New Roman" w:hAnsi="Times New Roman" w:cs="Times New Roman"/>
        </w:rPr>
        <w:t>332</w:t>
      </w:r>
      <w:r>
        <w:rPr>
          <w:rFonts w:ascii="Times New Roman" w:hAnsi="Times New Roman" w:cs="Times New Roman"/>
        </w:rPr>
        <w:t xml:space="preserve">, </w:t>
      </w:r>
      <w:r w:rsidR="00000D96" w:rsidRPr="00000D96">
        <w:rPr>
          <w:rFonts w:ascii="Times New Roman" w:hAnsi="Times New Roman" w:cs="Times New Roman"/>
        </w:rPr>
        <w:t>VPP-2071</w:t>
      </w:r>
    </w:p>
    <w:p w14:paraId="4EFB3E52" w14:textId="77777777" w:rsidR="00000D96" w:rsidRDefault="00000D96" w:rsidP="00000D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D96">
        <w:rPr>
          <w:rFonts w:ascii="Times New Roman" w:hAnsi="Times New Roman" w:cs="Times New Roman"/>
          <w:b/>
        </w:rPr>
        <w:t xml:space="preserve">Trijų aukštų kasečių stovų su papildomais kabliukais ir fiksatoriais </w:t>
      </w:r>
    </w:p>
    <w:p w14:paraId="692B39D4" w14:textId="47DC9FE0" w:rsidR="00000D96" w:rsidRDefault="00000D96" w:rsidP="00000D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D96">
        <w:rPr>
          <w:rFonts w:ascii="Times New Roman" w:hAnsi="Times New Roman" w:cs="Times New Roman"/>
          <w:b/>
        </w:rPr>
        <w:t>techninė specifikacija</w:t>
      </w:r>
      <w:r>
        <w:rPr>
          <w:rFonts w:ascii="Times New Roman" w:hAnsi="Times New Roman" w:cs="Times New Roman"/>
          <w:b/>
        </w:rPr>
        <w:t xml:space="preserve"> (kiekis 3 vnt.)</w:t>
      </w:r>
    </w:p>
    <w:p w14:paraId="75EE20E0" w14:textId="4B701CAC" w:rsidR="00000D96" w:rsidRDefault="00000D96" w:rsidP="00000D9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4674"/>
        <w:gridCol w:w="2549"/>
      </w:tblGrid>
      <w:tr w:rsidR="00000D96" w14:paraId="04C5CBCA" w14:textId="77777777" w:rsidTr="00000D96">
        <w:trPr>
          <w:trHeight w:val="642"/>
          <w:jc w:val="center"/>
        </w:trPr>
        <w:tc>
          <w:tcPr>
            <w:tcW w:w="704" w:type="dxa"/>
            <w:vAlign w:val="center"/>
          </w:tcPr>
          <w:p w14:paraId="522377CD" w14:textId="35A905CF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2D5674B1" w14:textId="7352FF92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68" w:type="dxa"/>
            <w:vAlign w:val="center"/>
          </w:tcPr>
          <w:p w14:paraId="4D5FFD3F" w14:textId="77777777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68C770BB" w14:textId="5F63BD38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674" w:type="dxa"/>
            <w:vAlign w:val="center"/>
          </w:tcPr>
          <w:p w14:paraId="463CAC3F" w14:textId="28D3E44E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  <w:vAlign w:val="center"/>
          </w:tcPr>
          <w:p w14:paraId="20A8BF76" w14:textId="6285244B" w:rsidR="00000D96" w:rsidRDefault="00000D96" w:rsidP="0000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000D96" w14:paraId="518AC16D" w14:textId="77777777" w:rsidTr="00000D96">
        <w:trPr>
          <w:jc w:val="center"/>
        </w:trPr>
        <w:tc>
          <w:tcPr>
            <w:tcW w:w="704" w:type="dxa"/>
          </w:tcPr>
          <w:p w14:paraId="3327C785" w14:textId="32D1EC4C" w:rsidR="00000D96" w:rsidRPr="00000D96" w:rsidRDefault="00000D96" w:rsidP="00000D96">
            <w:pPr>
              <w:jc w:val="center"/>
              <w:rPr>
                <w:rFonts w:ascii="Times New Roman" w:hAnsi="Times New Roman" w:cs="Times New Roman"/>
              </w:rPr>
            </w:pPr>
            <w:r w:rsidRPr="00000D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181E0991" w14:textId="0586D1D9" w:rsidR="00000D96" w:rsidRPr="00000D96" w:rsidRDefault="00000D96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trijų aukštų kasečių stovui</w:t>
            </w:r>
          </w:p>
        </w:tc>
        <w:tc>
          <w:tcPr>
            <w:tcW w:w="4674" w:type="dxa"/>
          </w:tcPr>
          <w:p w14:paraId="4EFD0969" w14:textId="77777777" w:rsidR="00000D96" w:rsidRDefault="00000D96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Trijų aukštų kasečių stovas turi būti techniškai suderinamas su LSMU ligoninėje Kauno klinikose naudojam</w:t>
            </w:r>
            <w:r w:rsidR="009058C8">
              <w:rPr>
                <w:rFonts w:ascii="Times New Roman" w:hAnsi="Times New Roman" w:cs="Times New Roman"/>
              </w:rPr>
              <w:t>u gamintojo „</w:t>
            </w:r>
            <w:r w:rsidR="0094466A">
              <w:rPr>
                <w:rFonts w:ascii="Times New Roman" w:hAnsi="Times New Roman" w:cs="Times New Roman"/>
              </w:rPr>
              <w:t>Milestone s.r.l.</w:t>
            </w:r>
            <w:r w:rsidR="009058C8">
              <w:rPr>
                <w:rFonts w:ascii="Times New Roman" w:hAnsi="Times New Roman" w:cs="Times New Roman"/>
              </w:rPr>
              <w:t xml:space="preserve">“ </w:t>
            </w:r>
            <w:r w:rsidR="001D4004">
              <w:rPr>
                <w:rFonts w:ascii="Times New Roman" w:hAnsi="Times New Roman" w:cs="Times New Roman"/>
              </w:rPr>
              <w:t>automatizuotu žmogaus audinių mėginių paruošimo procesoriumi histologiniams tyrimams „Magnus“.</w:t>
            </w:r>
          </w:p>
          <w:p w14:paraId="5361C7C2" w14:textId="547CDBEE" w:rsidR="00E41F92" w:rsidRPr="0094466A" w:rsidRDefault="00E41F92" w:rsidP="00000D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Su papildomais 6 </w:t>
            </w:r>
            <w:r w:rsidR="00A75095">
              <w:rPr>
                <w:rFonts w:ascii="Times New Roman" w:hAnsi="Times New Roman" w:cs="Times New Roman"/>
                <w:lang w:val="en-US"/>
              </w:rPr>
              <w:t xml:space="preserve">vnt. fiksavimo </w:t>
            </w:r>
            <w:r>
              <w:rPr>
                <w:rFonts w:ascii="Times New Roman" w:hAnsi="Times New Roman" w:cs="Times New Roman"/>
                <w:lang w:val="en-US"/>
              </w:rPr>
              <w:t>kabliukais ir fiksatoriais.</w:t>
            </w:r>
          </w:p>
        </w:tc>
        <w:tc>
          <w:tcPr>
            <w:tcW w:w="2549" w:type="dxa"/>
          </w:tcPr>
          <w:p w14:paraId="69392D46" w14:textId="77777777" w:rsidR="00000D96" w:rsidRDefault="00000D96" w:rsidP="00000D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0D96" w14:paraId="4B93AA75" w14:textId="77777777" w:rsidTr="00000D96">
        <w:trPr>
          <w:jc w:val="center"/>
        </w:trPr>
        <w:tc>
          <w:tcPr>
            <w:tcW w:w="704" w:type="dxa"/>
          </w:tcPr>
          <w:p w14:paraId="532B5B1F" w14:textId="6C336E57" w:rsidR="00000D96" w:rsidRPr="00E41F92" w:rsidRDefault="00E41F92" w:rsidP="00E41F92">
            <w:pPr>
              <w:jc w:val="center"/>
              <w:rPr>
                <w:rFonts w:ascii="Times New Roman" w:hAnsi="Times New Roman" w:cs="Times New Roman"/>
              </w:rPr>
            </w:pPr>
            <w:r w:rsidRPr="00E41F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41539D03" w14:textId="0138D49D" w:rsidR="00000D96" w:rsidRPr="00E41F92" w:rsidRDefault="00E41F92" w:rsidP="00000D96">
            <w:pPr>
              <w:rPr>
                <w:rFonts w:ascii="Times New Roman" w:hAnsi="Times New Roman" w:cs="Times New Roman"/>
              </w:rPr>
            </w:pPr>
            <w:r w:rsidRPr="00E41F92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4" w:type="dxa"/>
          </w:tcPr>
          <w:p w14:paraId="4CCE4B67" w14:textId="77777777" w:rsidR="0003127E" w:rsidRDefault="005063A8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Kasečių stovui suteikiama </w:t>
            </w:r>
            <w:r w:rsidR="00E41F92" w:rsidRPr="00E41F92">
              <w:rPr>
                <w:rFonts w:ascii="Times New Roman" w:hAnsi="Times New Roman" w:cs="Times New Roman"/>
              </w:rPr>
              <w:t xml:space="preserve">≥ </w:t>
            </w:r>
            <w:r w:rsidR="00E41F92">
              <w:rPr>
                <w:rFonts w:ascii="Times New Roman" w:hAnsi="Times New Roman" w:cs="Times New Roman"/>
              </w:rPr>
              <w:t>24</w:t>
            </w:r>
            <w:r w:rsidR="00E41F92" w:rsidRPr="00E41F92">
              <w:rPr>
                <w:rFonts w:ascii="Times New Roman" w:hAnsi="Times New Roman" w:cs="Times New Roman"/>
              </w:rPr>
              <w:t xml:space="preserve"> mėnes</w:t>
            </w:r>
            <w:r w:rsidR="00E41F9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ų garantija</w:t>
            </w:r>
          </w:p>
          <w:p w14:paraId="3FBB5362" w14:textId="674E959B" w:rsidR="005063A8" w:rsidRPr="00E41F92" w:rsidRDefault="005063A8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(garantija gali būti netaikoma fiksavimo kabliukams ir fiksatoriams)</w:t>
            </w:r>
          </w:p>
        </w:tc>
        <w:tc>
          <w:tcPr>
            <w:tcW w:w="2549" w:type="dxa"/>
          </w:tcPr>
          <w:p w14:paraId="107AA188" w14:textId="77777777" w:rsidR="00000D96" w:rsidRDefault="00000D96" w:rsidP="00000D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0D96" w14:paraId="6F041E6F" w14:textId="77777777" w:rsidTr="00A75095">
        <w:trPr>
          <w:trHeight w:val="567"/>
          <w:jc w:val="center"/>
        </w:trPr>
        <w:tc>
          <w:tcPr>
            <w:tcW w:w="704" w:type="dxa"/>
          </w:tcPr>
          <w:p w14:paraId="7AFF325A" w14:textId="285B6D7D" w:rsidR="00000D96" w:rsidRPr="00A75095" w:rsidRDefault="00A75095" w:rsidP="00A75095">
            <w:pPr>
              <w:jc w:val="center"/>
              <w:rPr>
                <w:rFonts w:ascii="Times New Roman" w:hAnsi="Times New Roman" w:cs="Times New Roman"/>
              </w:rPr>
            </w:pPr>
            <w:r w:rsidRPr="00A750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2B3B9D75" w14:textId="4AFD00DF" w:rsidR="00000D96" w:rsidRPr="00A75095" w:rsidRDefault="00A75095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674" w:type="dxa"/>
          </w:tcPr>
          <w:p w14:paraId="29146799" w14:textId="7769BEEE" w:rsidR="00000D96" w:rsidRPr="00A75095" w:rsidRDefault="00A75095" w:rsidP="0000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549" w:type="dxa"/>
          </w:tcPr>
          <w:p w14:paraId="0ED7271C" w14:textId="77777777" w:rsidR="00000D96" w:rsidRPr="00A75095" w:rsidRDefault="00000D96" w:rsidP="00000D96">
            <w:pPr>
              <w:rPr>
                <w:rFonts w:ascii="Times New Roman" w:hAnsi="Times New Roman" w:cs="Times New Roman"/>
              </w:rPr>
            </w:pPr>
          </w:p>
        </w:tc>
      </w:tr>
    </w:tbl>
    <w:p w14:paraId="2708D085" w14:textId="284C4D03" w:rsidR="00000D96" w:rsidRDefault="00000D96" w:rsidP="00000D96">
      <w:pPr>
        <w:spacing w:after="0" w:line="240" w:lineRule="auto"/>
        <w:rPr>
          <w:rFonts w:ascii="Times New Roman" w:hAnsi="Times New Roman" w:cs="Times New Roman"/>
          <w:b/>
        </w:rPr>
      </w:pPr>
    </w:p>
    <w:p w14:paraId="12334170" w14:textId="536214E4" w:rsidR="009E5236" w:rsidRDefault="009E5236" w:rsidP="00000D96">
      <w:pPr>
        <w:spacing w:after="0" w:line="240" w:lineRule="auto"/>
        <w:rPr>
          <w:rFonts w:ascii="Times New Roman" w:hAnsi="Times New Roman" w:cs="Times New Roman"/>
          <w:b/>
        </w:rPr>
      </w:pPr>
    </w:p>
    <w:p w14:paraId="4516BD15" w14:textId="77777777" w:rsidR="009E5236" w:rsidRDefault="009E5236" w:rsidP="009E5236">
      <w:pPr>
        <w:rPr>
          <w:rFonts w:ascii="Times New Roman" w:hAnsi="Times New Roman" w:cs="Times New Roman"/>
          <w:b/>
        </w:rPr>
      </w:pPr>
    </w:p>
    <w:p w14:paraId="6A51597F" w14:textId="77777777" w:rsidR="009E5236" w:rsidRPr="00271A89" w:rsidRDefault="009E5236" w:rsidP="009E523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4C8594C" w14:textId="77777777" w:rsidR="009E5236" w:rsidRPr="00000D96" w:rsidRDefault="009E5236" w:rsidP="00000D9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E5236" w:rsidRPr="00000D96" w:rsidSect="00000D96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3C"/>
    <w:rsid w:val="00000D96"/>
    <w:rsid w:val="0003127E"/>
    <w:rsid w:val="0006729A"/>
    <w:rsid w:val="001D4004"/>
    <w:rsid w:val="001F684D"/>
    <w:rsid w:val="00264509"/>
    <w:rsid w:val="00385B87"/>
    <w:rsid w:val="005063A8"/>
    <w:rsid w:val="005665D9"/>
    <w:rsid w:val="00750E3C"/>
    <w:rsid w:val="009058C8"/>
    <w:rsid w:val="0094466A"/>
    <w:rsid w:val="009E5236"/>
    <w:rsid w:val="00A75095"/>
    <w:rsid w:val="00B57A11"/>
    <w:rsid w:val="00BA4D02"/>
    <w:rsid w:val="00BB559C"/>
    <w:rsid w:val="00BE1D0D"/>
    <w:rsid w:val="00E41F92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79D3"/>
  <w15:chartTrackingRefBased/>
  <w15:docId w15:val="{C2F2AB7D-CAB7-49AE-9B4B-3C16295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0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00D9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9E523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E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71FFC-61D3-4CF2-AF6B-B464B73EE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51BEC-6714-4A2D-B373-CFD1AD91A3E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46015A-358E-44A1-A2F0-91739A74D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2025-04-03T19:20:00Z</cp:lastPrinted>
  <dcterms:created xsi:type="dcterms:W3CDTF">2025-04-03T19:20:00Z</dcterms:created>
  <dcterms:modified xsi:type="dcterms:W3CDTF">2025-04-03T19:20:00Z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