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DFB2" w14:textId="77777777" w:rsidR="0021046D" w:rsidRPr="002F368A" w:rsidRDefault="002F368A" w:rsidP="0021046D">
      <w:pPr>
        <w:spacing w:line="240" w:lineRule="auto"/>
        <w:contextualSpacing/>
        <w:jc w:val="right"/>
        <w:rPr>
          <w:rFonts w:ascii="Times New Roman" w:hAnsi="Times New Roman" w:cs="Times New Roman"/>
          <w:bCs/>
          <w:sz w:val="24"/>
          <w:szCs w:val="24"/>
        </w:rPr>
      </w:pPr>
      <w:r w:rsidRPr="002F368A">
        <w:rPr>
          <w:rFonts w:ascii="Times New Roman" w:hAnsi="Times New Roman" w:cs="Times New Roman"/>
          <w:bCs/>
          <w:sz w:val="24"/>
          <w:szCs w:val="24"/>
        </w:rPr>
        <w:t>Pirkimo sąlygų 2 priedas</w:t>
      </w:r>
    </w:p>
    <w:p w14:paraId="377A8D53" w14:textId="77777777" w:rsidR="0021046D" w:rsidRDefault="0021046D" w:rsidP="0021046D">
      <w:pPr>
        <w:spacing w:line="240" w:lineRule="auto"/>
        <w:contextualSpacing/>
        <w:jc w:val="right"/>
        <w:rPr>
          <w:rFonts w:ascii="Times New Roman" w:hAnsi="Times New Roman" w:cs="Times New Roman"/>
          <w:b/>
          <w:sz w:val="24"/>
          <w:szCs w:val="24"/>
        </w:rPr>
      </w:pPr>
    </w:p>
    <w:p w14:paraId="738C84F0" w14:textId="77777777" w:rsidR="0021046D" w:rsidRDefault="0021046D" w:rsidP="0021046D">
      <w:pPr>
        <w:suppressAutoHyphens/>
        <w:spacing w:after="0" w:line="240" w:lineRule="auto"/>
        <w:contextualSpacing/>
        <w:jc w:val="center"/>
      </w:pPr>
      <w:r w:rsidRPr="008A507C">
        <w:rPr>
          <w:rFonts w:ascii="Times New Roman" w:hAnsi="Times New Roman" w:cs="Times New Roman"/>
          <w:b/>
          <w:sz w:val="24"/>
          <w:szCs w:val="24"/>
        </w:rPr>
        <w:t>TARNYBINĖS STOTIES SU PROGRAMINE ĮRANGA</w:t>
      </w:r>
      <w:r w:rsidRPr="004C6273">
        <w:rPr>
          <w:rFonts w:ascii="Times New Roman" w:hAnsi="Times New Roman" w:cs="Times New Roman"/>
          <w:b/>
          <w:sz w:val="24"/>
          <w:szCs w:val="24"/>
        </w:rPr>
        <w:t xml:space="preserve"> TECHNINĖ SPECIFIKACIJA</w:t>
      </w:r>
    </w:p>
    <w:p w14:paraId="70D4D895" w14:textId="77777777" w:rsidR="0021046D" w:rsidRDefault="0021046D" w:rsidP="0021046D">
      <w:pPr>
        <w:suppressAutoHyphens/>
        <w:spacing w:after="0" w:line="240" w:lineRule="auto"/>
        <w:ind w:firstLine="720"/>
        <w:contextualSpacing/>
        <w:jc w:val="both"/>
      </w:pPr>
    </w:p>
    <w:p w14:paraId="3085AD76"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eastAsia="Calibri" w:hAnsi="Times New Roman" w:cs="Times New Roman"/>
          <w:b/>
          <w:sz w:val="24"/>
          <w:szCs w:val="24"/>
        </w:rPr>
        <w:t>Perkančioji organizacija</w:t>
      </w:r>
      <w:r w:rsidRPr="0048558F">
        <w:rPr>
          <w:rFonts w:ascii="Times New Roman" w:eastAsia="Calibri" w:hAnsi="Times New Roman" w:cs="Times New Roman"/>
          <w:sz w:val="24"/>
          <w:szCs w:val="24"/>
        </w:rPr>
        <w:t xml:space="preserve"> – Švenčionių rajono savivaldybės administracija (toliau – Pirkėjas).</w:t>
      </w:r>
    </w:p>
    <w:p w14:paraId="135C5FE9"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Pirkimo objektas</w:t>
      </w:r>
      <w:r w:rsidRPr="0048558F">
        <w:rPr>
          <w:rFonts w:ascii="Times New Roman" w:eastAsia="Calibri" w:hAnsi="Times New Roman" w:cs="Times New Roman"/>
          <w:sz w:val="24"/>
          <w:szCs w:val="24"/>
        </w:rPr>
        <w:t xml:space="preserve"> – tarnybinė stotis su programine įranga (toliau – Prekės).</w:t>
      </w:r>
    </w:p>
    <w:p w14:paraId="59D83187"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Prekių kiekiai</w:t>
      </w:r>
      <w:r w:rsidRPr="0048558F">
        <w:rPr>
          <w:rFonts w:ascii="Times New Roman" w:eastAsia="Calibri" w:hAnsi="Times New Roman" w:cs="Times New Roman"/>
          <w:sz w:val="24"/>
          <w:szCs w:val="24"/>
        </w:rPr>
        <w:t xml:space="preserve"> – perkami prekių kiekiai nurodyti 1 lentelė</w:t>
      </w:r>
      <w:r>
        <w:rPr>
          <w:rFonts w:ascii="Times New Roman" w:eastAsia="Calibri" w:hAnsi="Times New Roman" w:cs="Times New Roman"/>
          <w:sz w:val="24"/>
          <w:szCs w:val="24"/>
        </w:rPr>
        <w:t>j</w:t>
      </w:r>
      <w:r w:rsidRPr="0048558F">
        <w:rPr>
          <w:rFonts w:ascii="Times New Roman" w:eastAsia="Calibri" w:hAnsi="Times New Roman" w:cs="Times New Roman"/>
          <w:sz w:val="24"/>
          <w:szCs w:val="24"/>
        </w:rPr>
        <w:t>e.</w:t>
      </w:r>
    </w:p>
    <w:p w14:paraId="55F0F79C" w14:textId="77777777" w:rsidR="0021046D" w:rsidRPr="0048558F" w:rsidRDefault="0021046D" w:rsidP="0021046D">
      <w:pPr>
        <w:numPr>
          <w:ilvl w:val="0"/>
          <w:numId w:val="2"/>
        </w:numPr>
        <w:suppressAutoHyphens/>
        <w:spacing w:after="0" w:line="240" w:lineRule="auto"/>
        <w:contextualSpacing/>
        <w:jc w:val="both"/>
        <w:rPr>
          <w:rFonts w:ascii="Times New Roman" w:eastAsia="Calibri" w:hAnsi="Times New Roman" w:cs="Times New Roman"/>
          <w:b/>
          <w:sz w:val="24"/>
          <w:szCs w:val="24"/>
        </w:rPr>
      </w:pPr>
      <w:r w:rsidRPr="0048558F">
        <w:rPr>
          <w:rFonts w:ascii="Times New Roman" w:eastAsia="Calibri" w:hAnsi="Times New Roman" w:cs="Times New Roman"/>
          <w:b/>
          <w:sz w:val="24"/>
          <w:szCs w:val="24"/>
        </w:rPr>
        <w:t>Reikalavimai Prekių tiekimui:</w:t>
      </w:r>
    </w:p>
    <w:p w14:paraId="18580746" w14:textId="77777777" w:rsidR="0021046D" w:rsidRPr="0048558F" w:rsidRDefault="0021046D" w:rsidP="0021046D">
      <w:pPr>
        <w:numPr>
          <w:ilvl w:val="1"/>
          <w:numId w:val="2"/>
        </w:numPr>
        <w:suppressAutoHyphens/>
        <w:spacing w:after="0" w:line="240" w:lineRule="auto"/>
        <w:contextualSpacing/>
        <w:jc w:val="both"/>
        <w:rPr>
          <w:rFonts w:ascii="Times New Roman" w:hAnsi="Times New Roman" w:cs="Times New Roman"/>
          <w:sz w:val="24"/>
          <w:szCs w:val="24"/>
        </w:rPr>
      </w:pPr>
      <w:r w:rsidRPr="0048558F">
        <w:rPr>
          <w:rFonts w:ascii="Times New Roman" w:hAnsi="Times New Roman" w:cs="Times New Roman"/>
          <w:sz w:val="24"/>
          <w:szCs w:val="24"/>
        </w:rPr>
        <w:t>Į prekių kainą (be PVM) įskaičiuoti visi mokesčiai, išskyrus PVM, ir visos Tiekėjo patiriamos išlaidos, susijusios su prekių pristatymu,</w:t>
      </w:r>
      <w:r>
        <w:rPr>
          <w:rFonts w:ascii="Times New Roman" w:hAnsi="Times New Roman" w:cs="Times New Roman"/>
          <w:sz w:val="24"/>
          <w:szCs w:val="24"/>
        </w:rPr>
        <w:t xml:space="preserve"> </w:t>
      </w:r>
      <w:r w:rsidRPr="0048558F">
        <w:rPr>
          <w:rFonts w:ascii="Times New Roman" w:hAnsi="Times New Roman" w:cs="Times New Roman"/>
          <w:sz w:val="24"/>
          <w:szCs w:val="24"/>
        </w:rPr>
        <w:t>programinės įrangos licencijomis, garantiniais įsipareigojimais, įskaitant transportavimo išlaidas dėl garantinių gedimų, ir visos kitos išlaidos, reikalingos tinkamam Sutarties įvykdymui. Tiekėjas neturi teisės reikalauti padengti jokių išlaidų, viršijančių prekių kainą (be PVM) ir joms taikomą PVM.</w:t>
      </w:r>
    </w:p>
    <w:p w14:paraId="041BB59E" w14:textId="77777777"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hAnsi="Times New Roman" w:cs="Times New Roman"/>
          <w:sz w:val="24"/>
          <w:szCs w:val="24"/>
        </w:rPr>
        <w:t>Tiekėjas savo transportu, jėgomis ir lėšomis turi pristatyti prekes adresu: Vilniaus g. 19, Švenčionys, visas vienu metu, ne vėliau kaip per 60 (šešiasdešimt) kalendorinių dienų nuo Sutarties įsigaliojimo dienos (atskiri užsakymai nebus teikiami). Jei prekės negali būti pristatytos per nurodytą 60 kalendorinių dienų</w:t>
      </w:r>
      <w:r w:rsidRPr="0048558F">
        <w:rPr>
          <w:rStyle w:val="BodyTextIndentChar"/>
          <w:rFonts w:ascii="Times New Roman" w:hAnsi="Times New Roman" w:cs="Times New Roman"/>
          <w:szCs w:val="24"/>
        </w:rPr>
        <w:t xml:space="preserve"> terminą</w:t>
      </w:r>
      <w:r w:rsidRPr="0048558F">
        <w:rPr>
          <w:rFonts w:ascii="Times New Roman" w:hAnsi="Times New Roman" w:cs="Times New Roman"/>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kalendorinių dienų.</w:t>
      </w:r>
      <w:r w:rsidRPr="0048558F">
        <w:rPr>
          <w:rFonts w:ascii="Times New Roman" w:hAnsi="Times New Roman" w:cs="Times New Roman"/>
          <w:strike/>
          <w:sz w:val="24"/>
          <w:szCs w:val="24"/>
        </w:rPr>
        <w:t xml:space="preserve"> </w:t>
      </w:r>
    </w:p>
    <w:p w14:paraId="36130FD1" w14:textId="77777777"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hAnsi="Times New Roman" w:cs="Times New Roman"/>
          <w:sz w:val="24"/>
          <w:szCs w:val="24"/>
        </w:rPr>
        <w:t>Prekės (įskaitant komplektuojančiąsias dalis) turi būti naujos, kokybiškos, be paslėptų trūkumų ar defektų, nepažeistos, atitikti šioje techninėje specifikacijoje nurodytus reikalavimus.</w:t>
      </w:r>
      <w:r w:rsidRPr="0048558F">
        <w:rPr>
          <w:rFonts w:ascii="Times New Roman" w:eastAsia="Calibri" w:hAnsi="Times New Roman" w:cs="Times New Roman"/>
          <w:sz w:val="24"/>
          <w:szCs w:val="24"/>
        </w:rPr>
        <w:t xml:space="preserve"> </w:t>
      </w:r>
    </w:p>
    <w:p w14:paraId="14529F38" w14:textId="77777777" w:rsidR="0021046D" w:rsidRPr="0048558F" w:rsidRDefault="0021046D" w:rsidP="0021046D">
      <w:pPr>
        <w:numPr>
          <w:ilvl w:val="1"/>
          <w:numId w:val="2"/>
        </w:numPr>
        <w:suppressAutoHyphens/>
        <w:spacing w:after="0" w:line="240" w:lineRule="auto"/>
        <w:contextualSpacing/>
        <w:jc w:val="both"/>
        <w:rPr>
          <w:rFonts w:ascii="Times New Roman" w:eastAsia="Calibri" w:hAnsi="Times New Roman" w:cs="Times New Roman"/>
          <w:sz w:val="24"/>
          <w:szCs w:val="24"/>
        </w:rPr>
      </w:pPr>
      <w:r w:rsidRPr="0048558F">
        <w:rPr>
          <w:rFonts w:ascii="Times New Roman" w:eastAsia="Calibri" w:hAnsi="Times New Roman" w:cs="Times New Roman"/>
          <w:sz w:val="24"/>
          <w:szCs w:val="24"/>
        </w:rPr>
        <w:t>Tiekėjas turi kartu su prekėmis pateikti Pirkėjui visą būtiną dokumentaciją, įskaitant prekių naudojimo instrukcijas, sertifikatus (jei tokie yra), techninius pasus (jei tokie yra), dokumentus, susijusius su prekių garantiniais įsipareigojimais.</w:t>
      </w:r>
    </w:p>
    <w:p w14:paraId="40B2D619" w14:textId="77777777" w:rsidR="0021046D" w:rsidRPr="0048558F" w:rsidRDefault="0021046D" w:rsidP="0021046D">
      <w:pPr>
        <w:numPr>
          <w:ilvl w:val="1"/>
          <w:numId w:val="2"/>
        </w:numPr>
        <w:suppressAutoHyphens/>
        <w:spacing w:after="0" w:line="240" w:lineRule="auto"/>
        <w:contextualSpacing/>
        <w:jc w:val="both"/>
        <w:rPr>
          <w:rFonts w:ascii="Times New Roman" w:hAnsi="Times New Roman" w:cs="Times New Roman"/>
          <w:sz w:val="24"/>
          <w:szCs w:val="24"/>
        </w:rPr>
      </w:pPr>
      <w:r w:rsidRPr="0048558F">
        <w:rPr>
          <w:rFonts w:ascii="Times New Roman" w:eastAsia="Calibri" w:hAnsi="Times New Roman" w:cs="Times New Roman"/>
          <w:sz w:val="24"/>
          <w:szCs w:val="24"/>
        </w:rPr>
        <w:t>Prekės turi būti komplektuojamos su visais tinkamam jų veikimui reikalingais ir numatytą prekių funkcionalumą užtikrinančiais priedais, taip pat jų sumontavimui ir prijungimui reikalingomis medžiagomis (jungiamaisiais kabeliais, instaliacinėmis medžiagomis). Prekių sumontavimui reikalingos papildomos instaliacinės medžiagos privalo būti įskaičiuotos į prekių kainą.</w:t>
      </w:r>
    </w:p>
    <w:p w14:paraId="27CC641C" w14:textId="77777777" w:rsidR="0021046D" w:rsidRPr="00380FC5" w:rsidRDefault="0021046D" w:rsidP="0021046D">
      <w:pPr>
        <w:numPr>
          <w:ilvl w:val="0"/>
          <w:numId w:val="2"/>
        </w:numPr>
        <w:suppressAutoHyphens/>
        <w:spacing w:after="0" w:line="240" w:lineRule="auto"/>
        <w:contextualSpacing/>
        <w:jc w:val="both"/>
        <w:rPr>
          <w:rFonts w:ascii="Times New Roman" w:hAnsi="Times New Roman" w:cs="Times New Roman"/>
          <w:bCs/>
          <w:sz w:val="24"/>
          <w:szCs w:val="24"/>
          <w:u w:val="single"/>
        </w:rPr>
      </w:pPr>
      <w:r w:rsidRPr="00380FC5">
        <w:rPr>
          <w:rFonts w:ascii="Times New Roman" w:hAnsi="Times New Roman" w:cs="Times New Roman"/>
          <w:bCs/>
          <w:sz w:val="24"/>
          <w:szCs w:val="24"/>
        </w:rPr>
        <w:t>Techniniai reikalavimai prekėms:</w:t>
      </w:r>
    </w:p>
    <w:p w14:paraId="672956A5" w14:textId="77777777" w:rsidR="0021046D" w:rsidRPr="00380FC5" w:rsidRDefault="0021046D" w:rsidP="0021046D">
      <w:pPr>
        <w:pStyle w:val="Betarp"/>
        <w:ind w:firstLine="720"/>
        <w:jc w:val="both"/>
        <w:rPr>
          <w:rFonts w:ascii="Times New Roman" w:hAnsi="Times New Roman" w:cs="Times New Roman"/>
          <w:bCs/>
          <w:sz w:val="24"/>
          <w:szCs w:val="24"/>
        </w:rPr>
      </w:pPr>
      <w:r w:rsidRPr="00380FC5">
        <w:rPr>
          <w:rFonts w:ascii="Times New Roman" w:hAnsi="Times New Roman" w:cs="Times New Roman"/>
          <w:bCs/>
          <w:sz w:val="24"/>
          <w:szCs w:val="24"/>
        </w:rPr>
        <w:t>Būtina užpildyti 1 lentelės 4 stulpelyje, reikalaujamas reikšmes, nurodant</w:t>
      </w:r>
      <w:r w:rsidRPr="00380FC5">
        <w:rPr>
          <w:rFonts w:ascii="Times New Roman" w:hAnsi="Times New Roman" w:cs="Times New Roman"/>
          <w:bCs/>
          <w:sz w:val="24"/>
          <w:szCs w:val="24"/>
          <w:u w:val="single"/>
        </w:rPr>
        <w:t xml:space="preserve"> </w:t>
      </w:r>
      <w:r w:rsidRPr="00380FC5">
        <w:rPr>
          <w:rFonts w:ascii="Times New Roman" w:hAnsi="Times New Roman" w:cs="Times New Roman"/>
          <w:bCs/>
          <w:sz w:val="24"/>
          <w:szCs w:val="24"/>
        </w:rPr>
        <w:t xml:space="preserve">siūlomos prekės gamintoją ar prekės ženklą, modelį, modifikaciją (jeigu yra), prekės kodą (jeigu yra), procesoriaus modelį (jeigu yra), </w:t>
      </w:r>
      <w:r w:rsidRPr="00380FC5">
        <w:rPr>
          <w:rFonts w:ascii="Times New Roman" w:eastAsia="Calibri" w:hAnsi="Times New Roman" w:cs="Times New Roman"/>
          <w:bCs/>
          <w:sz w:val="24"/>
          <w:szCs w:val="24"/>
        </w:rPr>
        <w:t>konkrečius siūlomos prekės duomenis ir charakteristikas bei kitą reikalaujamą informaciją.</w:t>
      </w:r>
    </w:p>
    <w:p w14:paraId="37EDD4EE" w14:textId="77777777" w:rsidR="0021046D" w:rsidRPr="0048558F" w:rsidRDefault="0021046D" w:rsidP="0021046D">
      <w:pPr>
        <w:spacing w:after="0" w:line="240" w:lineRule="auto"/>
        <w:ind w:firstLine="720"/>
        <w:jc w:val="both"/>
        <w:rPr>
          <w:rFonts w:ascii="Times New Roman" w:hAnsi="Times New Roman" w:cs="Times New Roman"/>
          <w:sz w:val="24"/>
          <w:szCs w:val="24"/>
        </w:rPr>
      </w:pPr>
      <w:r w:rsidRPr="00380FC5">
        <w:rPr>
          <w:rFonts w:ascii="Times New Roman" w:hAnsi="Times New Roman" w:cs="Times New Roman"/>
          <w:bCs/>
          <w:sz w:val="24"/>
          <w:szCs w:val="24"/>
          <w:lang w:eastAsia="lt-LT"/>
        </w:rPr>
        <w:t>Įrodant siūlomos prekės atitiktį techninės specifikacijos reikalavimams, pateikiami gamintojo dokumentai (</w:t>
      </w:r>
      <w:r w:rsidRPr="00380FC5">
        <w:rPr>
          <w:rFonts w:ascii="Times New Roman" w:eastAsia="Calibri" w:hAnsi="Times New Roman" w:cs="Times New Roman"/>
          <w:bCs/>
          <w:sz w:val="24"/>
          <w:szCs w:val="24"/>
          <w:lang w:eastAsia="lt-LT"/>
        </w:rPr>
        <w:t xml:space="preserve">techninės specifikacijos, katalogų, bukletų kopijos, </w:t>
      </w:r>
      <w:r w:rsidRPr="00380FC5">
        <w:rPr>
          <w:rFonts w:ascii="Times New Roman" w:hAnsi="Times New Roman" w:cs="Times New Roman"/>
          <w:bCs/>
          <w:sz w:val="24"/>
          <w:szCs w:val="24"/>
          <w:lang w:eastAsia="lt-LT"/>
        </w:rPr>
        <w:t>atitinkamą (-</w:t>
      </w:r>
      <w:proofErr w:type="spellStart"/>
      <w:r w:rsidRPr="00380FC5">
        <w:rPr>
          <w:rFonts w:ascii="Times New Roman" w:hAnsi="Times New Roman" w:cs="Times New Roman"/>
          <w:bCs/>
          <w:sz w:val="24"/>
          <w:szCs w:val="24"/>
          <w:lang w:eastAsia="lt-LT"/>
        </w:rPr>
        <w:t>us</w:t>
      </w:r>
      <w:proofErr w:type="spellEnd"/>
      <w:r w:rsidRPr="00380FC5">
        <w:rPr>
          <w:rFonts w:ascii="Times New Roman" w:hAnsi="Times New Roman" w:cs="Times New Roman"/>
          <w:bCs/>
          <w:sz w:val="24"/>
          <w:szCs w:val="24"/>
          <w:lang w:eastAsia="lt-LT"/>
        </w:rPr>
        <w:t>) techninės specifikacijos reikalavimą (-</w:t>
      </w:r>
      <w:proofErr w:type="spellStart"/>
      <w:r w:rsidRPr="00380FC5">
        <w:rPr>
          <w:rFonts w:ascii="Times New Roman" w:hAnsi="Times New Roman" w:cs="Times New Roman"/>
          <w:bCs/>
          <w:sz w:val="24"/>
          <w:szCs w:val="24"/>
          <w:lang w:eastAsia="lt-LT"/>
        </w:rPr>
        <w:t>us</w:t>
      </w:r>
      <w:proofErr w:type="spellEnd"/>
      <w:r w:rsidRPr="00380FC5">
        <w:rPr>
          <w:rFonts w:ascii="Times New Roman" w:hAnsi="Times New Roman" w:cs="Times New Roman"/>
          <w:bCs/>
          <w:sz w:val="24"/>
          <w:szCs w:val="24"/>
          <w:lang w:eastAsia="lt-LT"/>
        </w:rPr>
        <w:t>) patvirtinanti (-</w:t>
      </w:r>
      <w:proofErr w:type="spellStart"/>
      <w:r w:rsidRPr="00380FC5">
        <w:rPr>
          <w:rFonts w:ascii="Times New Roman" w:hAnsi="Times New Roman" w:cs="Times New Roman"/>
          <w:bCs/>
          <w:sz w:val="24"/>
          <w:szCs w:val="24"/>
          <w:lang w:eastAsia="lt-LT"/>
        </w:rPr>
        <w:t>čios</w:t>
      </w:r>
      <w:proofErr w:type="spellEnd"/>
      <w:r w:rsidRPr="00380FC5">
        <w:rPr>
          <w:rFonts w:ascii="Times New Roman" w:hAnsi="Times New Roman" w:cs="Times New Roman"/>
          <w:bCs/>
          <w:sz w:val="24"/>
          <w:szCs w:val="24"/>
          <w:lang w:eastAsia="lt-LT"/>
        </w:rPr>
        <w:t>) momentinė (-ės) ekrano kopija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w:t>
      </w:r>
      <w:proofErr w:type="spellEnd"/>
      <w:r w:rsidRPr="00380FC5">
        <w:rPr>
          <w:rFonts w:ascii="Times New Roman" w:hAnsi="Times New Roman" w:cs="Times New Roman"/>
          <w:bCs/>
          <w:sz w:val="24"/>
          <w:szCs w:val="24"/>
          <w:lang w:eastAsia="lt-LT"/>
        </w:rPr>
        <w:t>) (tokiu atveju momentinėje ekrano kopijoje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w:t>
      </w:r>
      <w:proofErr w:type="spellEnd"/>
      <w:r w:rsidRPr="00380FC5">
        <w:rPr>
          <w:rFonts w:ascii="Times New Roman" w:hAnsi="Times New Roman" w:cs="Times New Roman"/>
          <w:bCs/>
          <w:sz w:val="24"/>
          <w:szCs w:val="24"/>
          <w:lang w:eastAsia="lt-LT"/>
        </w:rPr>
        <w:t>-e) turi būti matoma informacija, kad kopija padaryta iš gamintojo tinklalapio ir turi būti aiškiai pažymėta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konkreti (-</w:t>
      </w:r>
      <w:proofErr w:type="spellStart"/>
      <w:r w:rsidRPr="00380FC5">
        <w:rPr>
          <w:rFonts w:ascii="Times New Roman" w:hAnsi="Times New Roman" w:cs="Times New Roman"/>
          <w:bCs/>
          <w:sz w:val="24"/>
          <w:szCs w:val="24"/>
          <w:lang w:eastAsia="lt-LT"/>
        </w:rPr>
        <w:t>čios</w:t>
      </w:r>
      <w:proofErr w:type="spellEnd"/>
      <w:r w:rsidRPr="00380FC5">
        <w:rPr>
          <w:rFonts w:ascii="Times New Roman" w:hAnsi="Times New Roman" w:cs="Times New Roman"/>
          <w:bCs/>
          <w:sz w:val="24"/>
          <w:szCs w:val="24"/>
          <w:lang w:eastAsia="lt-LT"/>
        </w:rPr>
        <w:t>) vieta (-</w:t>
      </w:r>
      <w:proofErr w:type="spellStart"/>
      <w:r w:rsidRPr="00380FC5">
        <w:rPr>
          <w:rFonts w:ascii="Times New Roman" w:hAnsi="Times New Roman" w:cs="Times New Roman"/>
          <w:bCs/>
          <w:sz w:val="24"/>
          <w:szCs w:val="24"/>
          <w:lang w:eastAsia="lt-LT"/>
        </w:rPr>
        <w:t>os</w:t>
      </w:r>
      <w:proofErr w:type="spellEnd"/>
      <w:r w:rsidRPr="00380FC5">
        <w:rPr>
          <w:rFonts w:ascii="Times New Roman" w:hAnsi="Times New Roman" w:cs="Times New Roman"/>
          <w:bCs/>
          <w:sz w:val="24"/>
          <w:szCs w:val="24"/>
          <w:lang w:eastAsia="lt-LT"/>
        </w:rPr>
        <w:t>), kurioje (-</w:t>
      </w:r>
      <w:proofErr w:type="spellStart"/>
      <w:r w:rsidRPr="00380FC5">
        <w:rPr>
          <w:rFonts w:ascii="Times New Roman" w:hAnsi="Times New Roman" w:cs="Times New Roman"/>
          <w:bCs/>
          <w:sz w:val="24"/>
          <w:szCs w:val="24"/>
          <w:lang w:eastAsia="lt-LT"/>
        </w:rPr>
        <w:t>iose</w:t>
      </w:r>
      <w:proofErr w:type="spellEnd"/>
      <w:r w:rsidRPr="00380FC5">
        <w:rPr>
          <w:rFonts w:ascii="Times New Roman" w:hAnsi="Times New Roman" w:cs="Times New Roman"/>
          <w:bCs/>
          <w:sz w:val="24"/>
          <w:szCs w:val="24"/>
          <w:lang w:eastAsia="lt-LT"/>
        </w:rPr>
        <w:t>) yra reikalaujamą (-</w:t>
      </w:r>
      <w:proofErr w:type="spellStart"/>
      <w:r w:rsidRPr="00380FC5">
        <w:rPr>
          <w:rFonts w:ascii="Times New Roman" w:hAnsi="Times New Roman" w:cs="Times New Roman"/>
          <w:bCs/>
          <w:sz w:val="24"/>
          <w:szCs w:val="24"/>
          <w:lang w:eastAsia="lt-LT"/>
        </w:rPr>
        <w:t>as</w:t>
      </w:r>
      <w:proofErr w:type="spellEnd"/>
      <w:r w:rsidRPr="00380FC5">
        <w:rPr>
          <w:rFonts w:ascii="Times New Roman" w:hAnsi="Times New Roman" w:cs="Times New Roman"/>
          <w:bCs/>
          <w:sz w:val="24"/>
          <w:szCs w:val="24"/>
          <w:lang w:eastAsia="lt-LT"/>
        </w:rPr>
        <w:t>) prekės charakteristiką (-</w:t>
      </w:r>
      <w:proofErr w:type="spellStart"/>
      <w:r w:rsidRPr="00380FC5">
        <w:rPr>
          <w:rFonts w:ascii="Times New Roman" w:hAnsi="Times New Roman" w:cs="Times New Roman"/>
          <w:bCs/>
          <w:sz w:val="24"/>
          <w:szCs w:val="24"/>
          <w:lang w:eastAsia="lt-LT"/>
        </w:rPr>
        <w:t>as</w:t>
      </w:r>
      <w:proofErr w:type="spellEnd"/>
      <w:r w:rsidRPr="00380FC5">
        <w:rPr>
          <w:rFonts w:ascii="Times New Roman" w:hAnsi="Times New Roman" w:cs="Times New Roman"/>
          <w:bCs/>
          <w:sz w:val="24"/>
          <w:szCs w:val="24"/>
          <w:lang w:eastAsia="lt-LT"/>
        </w:rPr>
        <w:t>) patvirtinanti informacija. Momentinė ekrano kopija (</w:t>
      </w:r>
      <w:proofErr w:type="spellStart"/>
      <w:r w:rsidRPr="00380FC5">
        <w:rPr>
          <w:rFonts w:ascii="Times New Roman" w:hAnsi="Times New Roman" w:cs="Times New Roman"/>
          <w:bCs/>
          <w:sz w:val="24"/>
          <w:szCs w:val="24"/>
          <w:lang w:eastAsia="lt-LT"/>
        </w:rPr>
        <w:t>print</w:t>
      </w:r>
      <w:proofErr w:type="spellEnd"/>
      <w:r w:rsidRPr="00380FC5">
        <w:rPr>
          <w:rFonts w:ascii="Times New Roman" w:hAnsi="Times New Roman" w:cs="Times New Roman"/>
          <w:bCs/>
          <w:sz w:val="24"/>
          <w:szCs w:val="24"/>
          <w:lang w:eastAsia="lt-LT"/>
        </w:rPr>
        <w:t xml:space="preserve"> </w:t>
      </w:r>
      <w:proofErr w:type="spellStart"/>
      <w:r w:rsidRPr="00380FC5">
        <w:rPr>
          <w:rFonts w:ascii="Times New Roman" w:hAnsi="Times New Roman" w:cs="Times New Roman"/>
          <w:bCs/>
          <w:sz w:val="24"/>
          <w:szCs w:val="24"/>
          <w:lang w:eastAsia="lt-LT"/>
        </w:rPr>
        <w:t>screen-as</w:t>
      </w:r>
      <w:proofErr w:type="spellEnd"/>
      <w:r w:rsidRPr="00380FC5">
        <w:rPr>
          <w:rFonts w:ascii="Times New Roman" w:hAnsi="Times New Roman" w:cs="Times New Roman"/>
          <w:bCs/>
          <w:sz w:val="24"/>
          <w:szCs w:val="24"/>
          <w:lang w:eastAsia="lt-LT"/>
        </w:rPr>
        <w:t>) turi būti aiškiai įskaitoma.)</w:t>
      </w:r>
      <w:r w:rsidRPr="00380FC5">
        <w:rPr>
          <w:rFonts w:ascii="Times New Roman" w:eastAsia="Calibri" w:hAnsi="Times New Roman" w:cs="Times New Roman"/>
          <w:bCs/>
          <w:sz w:val="24"/>
          <w:szCs w:val="24"/>
          <w:lang w:eastAsia="lt-LT"/>
        </w:rPr>
        <w:t xml:space="preserve"> ir pan.) lietuvių arba anglų kalba. Tiekėjas techninės specifikacijos 1 lentelės 5 stulpelyje turi nurodyti konkrečias</w:t>
      </w:r>
      <w:r w:rsidRPr="0048558F">
        <w:rPr>
          <w:rFonts w:ascii="Times New Roman" w:eastAsia="Calibri" w:hAnsi="Times New Roman" w:cs="Times New Roman"/>
          <w:sz w:val="24"/>
          <w:szCs w:val="24"/>
          <w:lang w:eastAsia="lt-LT"/>
        </w:rPr>
        <w:t xml:space="preserve"> vietas (puslapį, pastraipą, punktą ar pan.), kuriose yra reikalaujamas prekės charakteristikas patvirtinanti informacija, arba šias vietas aiškiai pažymėti dokumentuose.</w:t>
      </w:r>
    </w:p>
    <w:p w14:paraId="3A0E71E6" w14:textId="77777777" w:rsidR="0021046D" w:rsidRPr="0048558F"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Tuo atveju, jeigu pateiktoje gamintojo dokumentacijoje nėra reikalaujamas prekės charakteristikas patvirtinančios informacijos, Tiekėjas privalo pateikti gamintojo arba jo įgalioto atstovo (</w:t>
      </w:r>
      <w:r w:rsidRPr="00380FC5">
        <w:rPr>
          <w:rFonts w:ascii="Times New Roman" w:hAnsi="Times New Roman" w:cs="Times New Roman"/>
          <w:bCs/>
          <w:sz w:val="24"/>
          <w:szCs w:val="24"/>
          <w:lang w:eastAsia="lt-LT"/>
        </w:rPr>
        <w:t>Tiekėjo deklaracija nėra lygiavertis dokumentas</w:t>
      </w:r>
      <w:r w:rsidRPr="0048558F">
        <w:rPr>
          <w:rFonts w:ascii="Times New Roman" w:hAnsi="Times New Roman" w:cs="Times New Roman"/>
          <w:bCs/>
          <w:sz w:val="24"/>
          <w:szCs w:val="24"/>
          <w:u w:val="single"/>
          <w:lang w:eastAsia="lt-LT"/>
        </w:rPr>
        <w:t>)</w:t>
      </w:r>
      <w:r w:rsidRPr="0048558F">
        <w:rPr>
          <w:rFonts w:ascii="Times New Roman" w:hAnsi="Times New Roman" w:cs="Times New Roman"/>
          <w:bCs/>
          <w:sz w:val="24"/>
          <w:szCs w:val="24"/>
          <w:lang w:eastAsia="lt-LT"/>
        </w:rPr>
        <w:t xml:space="preserve"> </w:t>
      </w:r>
      <w:r w:rsidRPr="0048558F">
        <w:rPr>
          <w:rFonts w:ascii="Times New Roman" w:hAnsi="Times New Roman" w:cs="Times New Roman"/>
          <w:sz w:val="24"/>
          <w:szCs w:val="24"/>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7344A50" w14:textId="77777777" w:rsidR="0021046D" w:rsidRPr="0048558F"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 xml:space="preserve">Jeigu teikiami gamintojo įgalioto atstovo dokumentai, kartu turi būti pateikiami įgaliojimą atstovauti gamintojui patvirtinantys dokumentai, iš kurių turinio turi būti galima nustatyti, kad </w:t>
      </w:r>
      <w:r w:rsidRPr="0048558F">
        <w:rPr>
          <w:rFonts w:ascii="Times New Roman" w:hAnsi="Times New Roman" w:cs="Times New Roman"/>
          <w:sz w:val="24"/>
          <w:szCs w:val="24"/>
          <w:lang w:eastAsia="lt-LT"/>
        </w:rPr>
        <w:lastRenderedPageBreak/>
        <w:t>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0C13BD07" w14:textId="77777777" w:rsidR="0021046D" w:rsidRPr="0048558F" w:rsidRDefault="0021046D" w:rsidP="0021046D">
      <w:pPr>
        <w:pStyle w:val="Betarp"/>
        <w:ind w:firstLine="720"/>
        <w:jc w:val="both"/>
        <w:rPr>
          <w:rFonts w:ascii="Times New Roman" w:hAnsi="Times New Roman" w:cs="Times New Roman"/>
          <w:b/>
          <w:sz w:val="24"/>
          <w:szCs w:val="24"/>
          <w:u w:val="single"/>
        </w:rPr>
      </w:pPr>
    </w:p>
    <w:p w14:paraId="6C476079" w14:textId="77777777" w:rsidR="0021046D" w:rsidRPr="0048558F" w:rsidRDefault="0021046D" w:rsidP="0021046D">
      <w:pPr>
        <w:pStyle w:val="Betarp"/>
        <w:ind w:firstLine="720"/>
        <w:jc w:val="both"/>
        <w:rPr>
          <w:rFonts w:ascii="Times New Roman" w:hAnsi="Times New Roman" w:cs="Times New Roman"/>
          <w:sz w:val="24"/>
          <w:szCs w:val="24"/>
        </w:rPr>
      </w:pPr>
      <w:r w:rsidRPr="0048558F">
        <w:rPr>
          <w:rFonts w:ascii="Times New Roman" w:hAnsi="Times New Roman" w:cs="Times New Roman"/>
          <w:sz w:val="24"/>
          <w:szCs w:val="24"/>
        </w:rPr>
        <w:t>Pastabos:</w:t>
      </w:r>
    </w:p>
    <w:p w14:paraId="094D053C" w14:textId="77777777" w:rsidR="0021046D" w:rsidRPr="0048558F" w:rsidRDefault="0021046D" w:rsidP="0021046D">
      <w:pPr>
        <w:spacing w:after="0" w:line="240" w:lineRule="auto"/>
        <w:ind w:firstLine="720"/>
        <w:contextualSpacing/>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1) Jeigu tas pats prekės modelis turi modifikacijas, kurių charakteristikos skiriasi, turi būti aiškiai detalizuota, kuris prekės modelis ir modifikacija yra siūloma (nurodant konkretų prekės modelį, kodą ar pan.).</w:t>
      </w:r>
    </w:p>
    <w:p w14:paraId="6ACE8B43" w14:textId="77777777" w:rsidR="0021046D" w:rsidRPr="0048558F" w:rsidRDefault="0021046D" w:rsidP="0021046D">
      <w:pPr>
        <w:pStyle w:val="Default"/>
        <w:ind w:firstLine="720"/>
        <w:jc w:val="both"/>
        <w:rPr>
          <w:rFonts w:eastAsia="Calibri"/>
          <w:b/>
          <w:color w:val="auto"/>
          <w:lang w:eastAsia="en-US"/>
        </w:rPr>
      </w:pPr>
      <w:r w:rsidRPr="0048558F">
        <w:rPr>
          <w:rFonts w:eastAsia="Calibri"/>
          <w:color w:val="auto"/>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80FC5">
        <w:rPr>
          <w:rFonts w:eastAsia="Calibri"/>
          <w:bCs/>
          <w:color w:val="auto"/>
          <w:lang w:eastAsia="en-US"/>
        </w:rPr>
        <w:t>jie yra tik orientaciniai ir tiekėjai gali siūlyti lygiaverčius (lygiavertiškumą privalo įrodyti Tiekėjas).</w:t>
      </w:r>
    </w:p>
    <w:p w14:paraId="10C17996" w14:textId="77777777" w:rsidR="0021046D" w:rsidRDefault="0021046D" w:rsidP="0021046D">
      <w:pPr>
        <w:spacing w:after="0" w:line="240" w:lineRule="auto"/>
        <w:ind w:firstLine="720"/>
        <w:jc w:val="both"/>
        <w:rPr>
          <w:rFonts w:ascii="Times New Roman" w:hAnsi="Times New Roman" w:cs="Times New Roman"/>
          <w:sz w:val="24"/>
          <w:szCs w:val="24"/>
          <w:lang w:eastAsia="lt-LT"/>
        </w:rPr>
      </w:pPr>
      <w:r w:rsidRPr="0048558F">
        <w:rPr>
          <w:rFonts w:ascii="Times New Roman" w:hAnsi="Times New Roman" w:cs="Times New Roman"/>
          <w:sz w:val="24"/>
          <w:szCs w:val="24"/>
          <w:lang w:eastAsia="lt-LT"/>
        </w:rPr>
        <w:t>3) Pasiūlymai, kuriuose siūlomos prekės neatitiks (bus prastesnės) techninės specifikacijos reikalavimų, bus atmetami. Tiekėjas gali siūlyti lygiaverčių ir geresnių charakteristikų prekes.</w:t>
      </w:r>
    </w:p>
    <w:p w14:paraId="696226DD" w14:textId="77777777" w:rsidR="009E7DC0" w:rsidRPr="0048558F" w:rsidRDefault="009E7DC0" w:rsidP="0021046D">
      <w:pPr>
        <w:spacing w:after="0" w:line="240" w:lineRule="auto"/>
        <w:ind w:firstLine="720"/>
        <w:jc w:val="both"/>
        <w:rPr>
          <w:rFonts w:ascii="Times New Roman" w:hAnsi="Times New Roman" w:cs="Times New Roman"/>
          <w:sz w:val="24"/>
          <w:szCs w:val="24"/>
          <w:lang w:eastAsia="lt-LT"/>
        </w:rPr>
      </w:pPr>
    </w:p>
    <w:p w14:paraId="7579CF0A" w14:textId="77777777" w:rsidR="0021046D" w:rsidRPr="0048558F" w:rsidRDefault="0021046D" w:rsidP="0021046D">
      <w:pPr>
        <w:spacing w:line="240" w:lineRule="auto"/>
        <w:contextualSpacing/>
        <w:jc w:val="both"/>
        <w:rPr>
          <w:rFonts w:ascii="Times New Roman" w:hAnsi="Times New Roman" w:cs="Times New Roman"/>
          <w:b/>
          <w:sz w:val="24"/>
          <w:szCs w:val="24"/>
        </w:rPr>
        <w:sectPr w:rsidR="0021046D" w:rsidRPr="0048558F" w:rsidSect="0021046D">
          <w:pgSz w:w="11906" w:h="16838" w:code="9"/>
          <w:pgMar w:top="1134" w:right="567" w:bottom="1134" w:left="1701" w:header="567" w:footer="567" w:gutter="0"/>
          <w:cols w:space="1296"/>
          <w:docGrid w:linePitch="360"/>
        </w:sectPr>
      </w:pPr>
    </w:p>
    <w:p w14:paraId="5D089BE8" w14:textId="77777777" w:rsidR="0021046D" w:rsidRDefault="0021046D" w:rsidP="0021046D">
      <w:pPr>
        <w:spacing w:line="240" w:lineRule="auto"/>
        <w:contextualSpacing/>
        <w:jc w:val="center"/>
        <w:rPr>
          <w:rFonts w:ascii="Times New Roman" w:hAnsi="Times New Roman" w:cs="Times New Roman"/>
        </w:rPr>
      </w:pPr>
    </w:p>
    <w:p w14:paraId="2E51F510" w14:textId="77777777" w:rsidR="0021046D" w:rsidRDefault="0021046D" w:rsidP="0021046D">
      <w:pPr>
        <w:pStyle w:val="Sraopastraipa"/>
        <w:spacing w:after="0" w:line="240" w:lineRule="auto"/>
        <w:rPr>
          <w:rFonts w:ascii="Times New Roman" w:hAnsi="Times New Roman" w:cs="Times New Roman"/>
          <w:b/>
        </w:rPr>
      </w:pPr>
      <w:r>
        <w:rPr>
          <w:rFonts w:ascii="Times New Roman" w:hAnsi="Times New Roman" w:cs="Times New Roman"/>
          <w:b/>
        </w:rPr>
        <w:t xml:space="preserve">Tarnybinė stotis </w:t>
      </w:r>
      <w:r w:rsidR="00380FC5">
        <w:rPr>
          <w:rFonts w:ascii="Times New Roman" w:hAnsi="Times New Roman" w:cs="Times New Roman"/>
          <w:b/>
        </w:rPr>
        <w:t xml:space="preserve">su programine įranga </w:t>
      </w:r>
      <w:r>
        <w:rPr>
          <w:rFonts w:ascii="Times New Roman" w:hAnsi="Times New Roman" w:cs="Times New Roman"/>
          <w:b/>
        </w:rPr>
        <w:t>(1 vnt.)</w:t>
      </w:r>
    </w:p>
    <w:tbl>
      <w:tblPr>
        <w:tblpPr w:leftFromText="180" w:rightFromText="180" w:bottomFromText="160" w:vertAnchor="text" w:tblpY="1"/>
        <w:tblOverlap w:val="never"/>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836"/>
        <w:gridCol w:w="5005"/>
        <w:gridCol w:w="3537"/>
        <w:gridCol w:w="3537"/>
      </w:tblGrid>
      <w:tr w:rsidR="0021046D" w14:paraId="5EF67CC3" w14:textId="77777777" w:rsidTr="00D73790">
        <w:trPr>
          <w:tblHeader/>
        </w:trPr>
        <w:tc>
          <w:tcPr>
            <w:tcW w:w="427" w:type="dxa"/>
            <w:tcBorders>
              <w:top w:val="single" w:sz="4" w:space="0" w:color="auto"/>
              <w:left w:val="single" w:sz="4" w:space="0" w:color="auto"/>
              <w:bottom w:val="single" w:sz="4" w:space="0" w:color="auto"/>
              <w:right w:val="single" w:sz="4" w:space="0" w:color="auto"/>
            </w:tcBorders>
            <w:vAlign w:val="center"/>
            <w:hideMark/>
          </w:tcPr>
          <w:p w14:paraId="1933423A" w14:textId="77777777" w:rsidR="0021046D" w:rsidRDefault="0021046D" w:rsidP="00D73790">
            <w:pPr>
              <w:spacing w:after="0" w:line="240" w:lineRule="auto"/>
              <w:ind w:left="-113" w:right="-124"/>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Eil. Nr.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E80759F" w14:textId="77777777" w:rsidR="0021046D" w:rsidRDefault="0021046D" w:rsidP="00D73790">
            <w:pPr>
              <w:spacing w:line="240" w:lineRule="auto"/>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Parametrai</w:t>
            </w:r>
          </w:p>
        </w:tc>
        <w:tc>
          <w:tcPr>
            <w:tcW w:w="5005" w:type="dxa"/>
            <w:tcBorders>
              <w:top w:val="single" w:sz="4" w:space="0" w:color="auto"/>
              <w:left w:val="single" w:sz="4" w:space="0" w:color="auto"/>
              <w:bottom w:val="single" w:sz="4" w:space="0" w:color="auto"/>
              <w:right w:val="single" w:sz="4" w:space="0" w:color="auto"/>
            </w:tcBorders>
            <w:vAlign w:val="center"/>
            <w:hideMark/>
          </w:tcPr>
          <w:p w14:paraId="012D4AB4" w14:textId="77777777" w:rsidR="0021046D" w:rsidRDefault="0021046D" w:rsidP="00D73790">
            <w:pPr>
              <w:spacing w:line="240" w:lineRule="auto"/>
              <w:contextualSpacing/>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Minimalūs reikalavimai</w:t>
            </w:r>
          </w:p>
        </w:tc>
        <w:tc>
          <w:tcPr>
            <w:tcW w:w="3537" w:type="dxa"/>
            <w:tcBorders>
              <w:top w:val="single" w:sz="4" w:space="0" w:color="auto"/>
              <w:left w:val="single" w:sz="4" w:space="0" w:color="auto"/>
              <w:bottom w:val="single" w:sz="4" w:space="0" w:color="auto"/>
              <w:right w:val="single" w:sz="4" w:space="0" w:color="auto"/>
            </w:tcBorders>
            <w:vAlign w:val="center"/>
          </w:tcPr>
          <w:p w14:paraId="41978B1F" w14:textId="77777777" w:rsidR="0021046D" w:rsidRPr="003A2822" w:rsidRDefault="0021046D" w:rsidP="00D73790">
            <w:pPr>
              <w:pStyle w:val="Betarp"/>
              <w:jc w:val="center"/>
              <w:rPr>
                <w:rFonts w:ascii="Times New Roman" w:hAnsi="Times New Roman" w:cs="Times New Roman"/>
                <w:b/>
              </w:rPr>
            </w:pPr>
            <w:r w:rsidRPr="003A2822">
              <w:rPr>
                <w:rFonts w:ascii="Times New Roman" w:hAnsi="Times New Roman" w:cs="Times New Roman"/>
                <w:b/>
              </w:rPr>
              <w:t>Tiekėjo siūlomos prekės aprašymas (siūlomos prekės parametro konkretus aprašymas), patvirtinantis 3 stulpelyje nurodytus reikalavimus, nurodant reikalaujamas parametrų reikšmes arba galimybių patvirtinimas (jei nėra specifikacijos reikšmių)</w:t>
            </w:r>
          </w:p>
          <w:p w14:paraId="6DC0F2C9" w14:textId="77777777" w:rsidR="0021046D" w:rsidRPr="003A2822" w:rsidRDefault="0021046D" w:rsidP="00D73790">
            <w:pPr>
              <w:pStyle w:val="Betarp"/>
              <w:spacing w:line="256" w:lineRule="auto"/>
              <w:jc w:val="center"/>
              <w:rPr>
                <w:rFonts w:ascii="Times New Roman" w:hAnsi="Times New Roman" w:cs="Times New Roman"/>
                <w:b/>
              </w:rPr>
            </w:pPr>
            <w:r w:rsidRPr="003A2822">
              <w:rPr>
                <w:rFonts w:ascii="Times New Roman" w:hAnsi="Times New Roman" w:cs="Times New Roman"/>
                <w:b/>
              </w:rPr>
              <w:t>(PILDO TIEKĖJAS)</w:t>
            </w:r>
          </w:p>
        </w:tc>
        <w:tc>
          <w:tcPr>
            <w:tcW w:w="3537" w:type="dxa"/>
            <w:tcBorders>
              <w:top w:val="single" w:sz="4" w:space="0" w:color="auto"/>
              <w:left w:val="single" w:sz="4" w:space="0" w:color="auto"/>
              <w:bottom w:val="single" w:sz="4" w:space="0" w:color="auto"/>
              <w:right w:val="single" w:sz="4" w:space="0" w:color="auto"/>
            </w:tcBorders>
            <w:vAlign w:val="center"/>
          </w:tcPr>
          <w:p w14:paraId="1E2EFC1D" w14:textId="77777777" w:rsidR="0021046D" w:rsidRPr="003A2822" w:rsidRDefault="0021046D" w:rsidP="00D73790">
            <w:pPr>
              <w:pStyle w:val="Betarp"/>
              <w:jc w:val="center"/>
              <w:rPr>
                <w:rFonts w:ascii="Times New Roman" w:hAnsi="Times New Roman" w:cs="Times New Roman"/>
                <w:b/>
              </w:rPr>
            </w:pPr>
            <w:r w:rsidRPr="003A2822">
              <w:rPr>
                <w:rFonts w:ascii="Times New Roman" w:hAnsi="Times New Roman" w:cs="Times New Roman"/>
                <w:b/>
              </w:rPr>
              <w:t>Teikiamo siūlomos prekės gamintojo dokumento failo pavadinimas ir puslapio numeris, kuriame yra atitinkamą techninės specifikacijos reikalavimą patvirtinanti informacija</w:t>
            </w:r>
          </w:p>
          <w:p w14:paraId="0B8A9804" w14:textId="77777777" w:rsidR="0021046D" w:rsidRPr="003A2822" w:rsidRDefault="0021046D" w:rsidP="00D73790">
            <w:pPr>
              <w:pStyle w:val="Betarp"/>
              <w:spacing w:line="256" w:lineRule="auto"/>
              <w:jc w:val="center"/>
              <w:rPr>
                <w:rFonts w:ascii="Times New Roman" w:hAnsi="Times New Roman" w:cs="Times New Roman"/>
                <w:b/>
              </w:rPr>
            </w:pPr>
            <w:r w:rsidRPr="003A2822">
              <w:rPr>
                <w:rFonts w:ascii="Times New Roman" w:hAnsi="Times New Roman" w:cs="Times New Roman"/>
                <w:b/>
              </w:rPr>
              <w:t>(PILDO TIEKĖJAS)</w:t>
            </w:r>
          </w:p>
        </w:tc>
      </w:tr>
      <w:tr w:rsidR="0021046D" w14:paraId="0DB792A8" w14:textId="77777777" w:rsidTr="00D73790">
        <w:tc>
          <w:tcPr>
            <w:tcW w:w="427" w:type="dxa"/>
            <w:tcBorders>
              <w:top w:val="single" w:sz="4" w:space="0" w:color="auto"/>
              <w:left w:val="single" w:sz="4" w:space="0" w:color="auto"/>
              <w:bottom w:val="single" w:sz="4" w:space="0" w:color="auto"/>
              <w:right w:val="single" w:sz="4" w:space="0" w:color="auto"/>
            </w:tcBorders>
            <w:vAlign w:val="center"/>
          </w:tcPr>
          <w:p w14:paraId="311D1E3B"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836" w:type="dxa"/>
            <w:tcBorders>
              <w:top w:val="single" w:sz="4" w:space="0" w:color="auto"/>
              <w:left w:val="single" w:sz="4" w:space="0" w:color="auto"/>
              <w:bottom w:val="single" w:sz="4" w:space="0" w:color="auto"/>
              <w:right w:val="single" w:sz="4" w:space="0" w:color="auto"/>
            </w:tcBorders>
            <w:vAlign w:val="center"/>
          </w:tcPr>
          <w:p w14:paraId="451D8BA9"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5005" w:type="dxa"/>
            <w:tcBorders>
              <w:top w:val="single" w:sz="4" w:space="0" w:color="auto"/>
              <w:left w:val="single" w:sz="4" w:space="0" w:color="auto"/>
              <w:bottom w:val="single" w:sz="4" w:space="0" w:color="auto"/>
              <w:right w:val="single" w:sz="4" w:space="0" w:color="auto"/>
            </w:tcBorders>
            <w:vAlign w:val="center"/>
          </w:tcPr>
          <w:p w14:paraId="19839E26"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537" w:type="dxa"/>
            <w:tcBorders>
              <w:top w:val="single" w:sz="4" w:space="0" w:color="auto"/>
              <w:left w:val="single" w:sz="4" w:space="0" w:color="auto"/>
              <w:bottom w:val="single" w:sz="4" w:space="0" w:color="auto"/>
              <w:right w:val="single" w:sz="4" w:space="0" w:color="auto"/>
            </w:tcBorders>
            <w:vAlign w:val="center"/>
          </w:tcPr>
          <w:p w14:paraId="6956E3C8" w14:textId="77777777" w:rsidR="0021046D" w:rsidRPr="004C6273" w:rsidRDefault="0021046D" w:rsidP="00D73790">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3537" w:type="dxa"/>
            <w:tcBorders>
              <w:top w:val="single" w:sz="4" w:space="0" w:color="auto"/>
              <w:left w:val="single" w:sz="4" w:space="0" w:color="auto"/>
              <w:bottom w:val="single" w:sz="4" w:space="0" w:color="auto"/>
              <w:right w:val="single" w:sz="4" w:space="0" w:color="auto"/>
            </w:tcBorders>
            <w:vAlign w:val="center"/>
          </w:tcPr>
          <w:p w14:paraId="456D508A" w14:textId="77777777" w:rsidR="0021046D" w:rsidRDefault="0021046D" w:rsidP="00D73790">
            <w:pPr>
              <w:spacing w:after="0" w:line="240" w:lineRule="auto"/>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r>
      <w:tr w:rsidR="0021046D" w14:paraId="6BD6E498"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681E64F"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836" w:type="dxa"/>
            <w:tcBorders>
              <w:top w:val="single" w:sz="4" w:space="0" w:color="auto"/>
              <w:left w:val="single" w:sz="4" w:space="0" w:color="auto"/>
              <w:bottom w:val="single" w:sz="4" w:space="0" w:color="auto"/>
              <w:right w:val="single" w:sz="4" w:space="0" w:color="auto"/>
            </w:tcBorders>
            <w:hideMark/>
          </w:tcPr>
          <w:p w14:paraId="506D5624"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Gamintojas</w:t>
            </w:r>
          </w:p>
        </w:tc>
        <w:tc>
          <w:tcPr>
            <w:tcW w:w="5005" w:type="dxa"/>
            <w:tcBorders>
              <w:top w:val="single" w:sz="4" w:space="0" w:color="auto"/>
              <w:left w:val="single" w:sz="4" w:space="0" w:color="auto"/>
              <w:bottom w:val="single" w:sz="4" w:space="0" w:color="auto"/>
              <w:right w:val="single" w:sz="4" w:space="0" w:color="auto"/>
            </w:tcBorders>
            <w:hideMark/>
          </w:tcPr>
          <w:p w14:paraId="0D8E7D1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gamintoją.</w:t>
            </w:r>
          </w:p>
        </w:tc>
        <w:tc>
          <w:tcPr>
            <w:tcW w:w="3537" w:type="dxa"/>
            <w:tcBorders>
              <w:top w:val="single" w:sz="4" w:space="0" w:color="auto"/>
              <w:left w:val="single" w:sz="4" w:space="0" w:color="auto"/>
              <w:bottom w:val="single" w:sz="4" w:space="0" w:color="auto"/>
              <w:right w:val="single" w:sz="4" w:space="0" w:color="auto"/>
            </w:tcBorders>
          </w:tcPr>
          <w:p w14:paraId="2E60D4C9" w14:textId="77777777" w:rsidR="0021046D" w:rsidRPr="003A2822" w:rsidRDefault="0021046D" w:rsidP="00D73790">
            <w:pPr>
              <w:rPr>
                <w:rFonts w:ascii="Times New Roman" w:hAnsi="Times New Roman" w:cs="Times New Roman"/>
              </w:rPr>
            </w:pPr>
          </w:p>
        </w:tc>
        <w:tc>
          <w:tcPr>
            <w:tcW w:w="3537" w:type="dxa"/>
            <w:tcBorders>
              <w:top w:val="single" w:sz="4" w:space="0" w:color="auto"/>
              <w:left w:val="single" w:sz="4" w:space="0" w:color="auto"/>
              <w:bottom w:val="single" w:sz="4" w:space="0" w:color="auto"/>
              <w:right w:val="single" w:sz="4" w:space="0" w:color="auto"/>
            </w:tcBorders>
          </w:tcPr>
          <w:p w14:paraId="53CFF42A"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BFC8D2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E0C864B"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836" w:type="dxa"/>
            <w:tcBorders>
              <w:top w:val="single" w:sz="4" w:space="0" w:color="auto"/>
              <w:left w:val="single" w:sz="4" w:space="0" w:color="auto"/>
              <w:bottom w:val="single" w:sz="4" w:space="0" w:color="auto"/>
              <w:right w:val="single" w:sz="4" w:space="0" w:color="auto"/>
            </w:tcBorders>
            <w:hideMark/>
          </w:tcPr>
          <w:p w14:paraId="3188B474"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Produkto pavadinimas</w:t>
            </w:r>
          </w:p>
        </w:tc>
        <w:tc>
          <w:tcPr>
            <w:tcW w:w="5005" w:type="dxa"/>
            <w:tcBorders>
              <w:top w:val="single" w:sz="4" w:space="0" w:color="auto"/>
              <w:left w:val="single" w:sz="4" w:space="0" w:color="auto"/>
              <w:bottom w:val="single" w:sz="4" w:space="0" w:color="auto"/>
              <w:right w:val="single" w:sz="4" w:space="0" w:color="auto"/>
            </w:tcBorders>
            <w:hideMark/>
          </w:tcPr>
          <w:p w14:paraId="647F8B5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produkto pavadinimą, modelį.</w:t>
            </w:r>
          </w:p>
          <w:p w14:paraId="0C12B56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Pateikti nuorodą į viešai prieinamą informaciją gamintojo interneto svetainėje, kurioje pateikiama informacija apie siūlomos prekės charakteristikas.</w:t>
            </w:r>
          </w:p>
        </w:tc>
        <w:tc>
          <w:tcPr>
            <w:tcW w:w="3537" w:type="dxa"/>
            <w:tcBorders>
              <w:top w:val="single" w:sz="4" w:space="0" w:color="auto"/>
              <w:left w:val="single" w:sz="4" w:space="0" w:color="auto"/>
              <w:bottom w:val="single" w:sz="4" w:space="0" w:color="auto"/>
              <w:right w:val="single" w:sz="4" w:space="0" w:color="auto"/>
            </w:tcBorders>
          </w:tcPr>
          <w:p w14:paraId="44C6B80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68E4BB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EA1E3E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2BF851B"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1836" w:type="dxa"/>
            <w:tcBorders>
              <w:top w:val="single" w:sz="4" w:space="0" w:color="auto"/>
              <w:left w:val="single" w:sz="4" w:space="0" w:color="auto"/>
              <w:bottom w:val="single" w:sz="4" w:space="0" w:color="auto"/>
              <w:right w:val="single" w:sz="4" w:space="0" w:color="auto"/>
            </w:tcBorders>
            <w:hideMark/>
          </w:tcPr>
          <w:p w14:paraId="18622D5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Tarnybinių stočių tipas</w:t>
            </w:r>
          </w:p>
        </w:tc>
        <w:tc>
          <w:tcPr>
            <w:tcW w:w="5005" w:type="dxa"/>
            <w:tcBorders>
              <w:top w:val="single" w:sz="4" w:space="0" w:color="auto"/>
              <w:left w:val="single" w:sz="4" w:space="0" w:color="auto"/>
              <w:bottom w:val="single" w:sz="4" w:space="0" w:color="auto"/>
              <w:right w:val="single" w:sz="4" w:space="0" w:color="auto"/>
            </w:tcBorders>
            <w:hideMark/>
          </w:tcPr>
          <w:p w14:paraId="0972E00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Montuojama į standartinę 19“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rack-mount</w:t>
            </w:r>
            <w:proofErr w:type="spellEnd"/>
            <w:r>
              <w:rPr>
                <w:rFonts w:ascii="Times New Roman" w:eastAsia="Times New Roman" w:hAnsi="Times New Roman" w:cs="Times New Roman"/>
                <w:lang w:eastAsia="lt-LT"/>
              </w:rPr>
              <w:t xml:space="preserve">) spintą. </w:t>
            </w:r>
          </w:p>
          <w:p w14:paraId="1708B8C5"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Komplektuojama su bėgeliais ir kabelių alkūne, skirtais sistemos ištraukimui iš serverinės spintos.</w:t>
            </w:r>
          </w:p>
          <w:p w14:paraId="44A523B3"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daugiau kaip 1U aukščio.</w:t>
            </w:r>
          </w:p>
          <w:p w14:paraId="0E57647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Korpuso priekyje ir gale turi būti įmontuotas tarnybinę stotį identifikuojantis šviesinis indikatorius, valdomas mygtuku.</w:t>
            </w:r>
          </w:p>
          <w:p w14:paraId="49B60C4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Korpusas turi turėti užrakinamą apsaugą nuo diskų išėmimo.</w:t>
            </w:r>
          </w:p>
        </w:tc>
        <w:tc>
          <w:tcPr>
            <w:tcW w:w="3537" w:type="dxa"/>
            <w:tcBorders>
              <w:top w:val="single" w:sz="4" w:space="0" w:color="auto"/>
              <w:left w:val="single" w:sz="4" w:space="0" w:color="auto"/>
              <w:bottom w:val="single" w:sz="4" w:space="0" w:color="auto"/>
              <w:right w:val="single" w:sz="4" w:space="0" w:color="auto"/>
            </w:tcBorders>
          </w:tcPr>
          <w:p w14:paraId="68022B4D"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644208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6F371A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3B088C7"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836" w:type="dxa"/>
            <w:tcBorders>
              <w:top w:val="single" w:sz="4" w:space="0" w:color="auto"/>
              <w:left w:val="single" w:sz="4" w:space="0" w:color="auto"/>
              <w:bottom w:val="single" w:sz="4" w:space="0" w:color="auto"/>
              <w:right w:val="single" w:sz="4" w:space="0" w:color="auto"/>
            </w:tcBorders>
            <w:hideMark/>
          </w:tcPr>
          <w:p w14:paraId="367C2A5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Procesorių skaičius</w:t>
            </w:r>
          </w:p>
        </w:tc>
        <w:tc>
          <w:tcPr>
            <w:tcW w:w="5005" w:type="dxa"/>
            <w:tcBorders>
              <w:top w:val="single" w:sz="4" w:space="0" w:color="auto"/>
              <w:left w:val="single" w:sz="4" w:space="0" w:color="auto"/>
              <w:bottom w:val="single" w:sz="4" w:space="0" w:color="auto"/>
              <w:right w:val="single" w:sz="4" w:space="0" w:color="auto"/>
            </w:tcBorders>
            <w:hideMark/>
          </w:tcPr>
          <w:p w14:paraId="547007BE"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2 vnt.</w:t>
            </w:r>
          </w:p>
        </w:tc>
        <w:tc>
          <w:tcPr>
            <w:tcW w:w="3537" w:type="dxa"/>
            <w:tcBorders>
              <w:top w:val="single" w:sz="4" w:space="0" w:color="auto"/>
              <w:left w:val="single" w:sz="4" w:space="0" w:color="auto"/>
              <w:bottom w:val="single" w:sz="4" w:space="0" w:color="auto"/>
              <w:right w:val="single" w:sz="4" w:space="0" w:color="auto"/>
            </w:tcBorders>
          </w:tcPr>
          <w:p w14:paraId="68E5E53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696EC48"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6E7855B"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745CECC9"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836" w:type="dxa"/>
            <w:tcBorders>
              <w:top w:val="single" w:sz="4" w:space="0" w:color="auto"/>
              <w:left w:val="single" w:sz="4" w:space="0" w:color="auto"/>
              <w:bottom w:val="single" w:sz="4" w:space="0" w:color="auto"/>
              <w:right w:val="single" w:sz="4" w:space="0" w:color="auto"/>
            </w:tcBorders>
            <w:hideMark/>
          </w:tcPr>
          <w:p w14:paraId="2BF4CD7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Procesoriaus architektūra</w:t>
            </w:r>
          </w:p>
        </w:tc>
        <w:tc>
          <w:tcPr>
            <w:tcW w:w="5005" w:type="dxa"/>
            <w:tcBorders>
              <w:top w:val="single" w:sz="4" w:space="0" w:color="auto"/>
              <w:left w:val="single" w:sz="4" w:space="0" w:color="auto"/>
              <w:bottom w:val="single" w:sz="4" w:space="0" w:color="auto"/>
              <w:right w:val="single" w:sz="4" w:space="0" w:color="auto"/>
            </w:tcBorders>
            <w:hideMark/>
          </w:tcPr>
          <w:p w14:paraId="697A033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x86 architektūros procesorius, palaikantis 64 bitų operacines sistemas ir taikomąsias programas, </w:t>
            </w:r>
            <w:proofErr w:type="spellStart"/>
            <w:r>
              <w:rPr>
                <w:rFonts w:ascii="Times New Roman" w:eastAsia="Times New Roman" w:hAnsi="Times New Roman" w:cs="Times New Roman"/>
                <w:lang w:eastAsia="lt-LT"/>
              </w:rPr>
              <w:t>virtualizavimo</w:t>
            </w:r>
            <w:proofErr w:type="spellEnd"/>
            <w:r>
              <w:rPr>
                <w:rFonts w:ascii="Times New Roman" w:eastAsia="Times New Roman" w:hAnsi="Times New Roman" w:cs="Times New Roman"/>
                <w:lang w:eastAsia="lt-LT"/>
              </w:rPr>
              <w:t xml:space="preserve"> instrukcijas aparatiniu lygmeniu.</w:t>
            </w:r>
          </w:p>
          <w:p w14:paraId="08DB859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Palaikantis ne mažiau kaip 8 atminties kanalus.</w:t>
            </w:r>
          </w:p>
        </w:tc>
        <w:tc>
          <w:tcPr>
            <w:tcW w:w="3537" w:type="dxa"/>
            <w:tcBorders>
              <w:top w:val="single" w:sz="4" w:space="0" w:color="auto"/>
              <w:left w:val="single" w:sz="4" w:space="0" w:color="auto"/>
              <w:bottom w:val="single" w:sz="4" w:space="0" w:color="auto"/>
              <w:right w:val="single" w:sz="4" w:space="0" w:color="auto"/>
            </w:tcBorders>
          </w:tcPr>
          <w:p w14:paraId="68A1D04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2C0BB8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4051438"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AF3E74D"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1836" w:type="dxa"/>
            <w:tcBorders>
              <w:top w:val="single" w:sz="4" w:space="0" w:color="auto"/>
              <w:left w:val="single" w:sz="4" w:space="0" w:color="auto"/>
              <w:bottom w:val="single" w:sz="4" w:space="0" w:color="auto"/>
              <w:right w:val="single" w:sz="4" w:space="0" w:color="auto"/>
            </w:tcBorders>
            <w:hideMark/>
          </w:tcPr>
          <w:p w14:paraId="49FD3663"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Branduolių tarnybinėje stotyje</w:t>
            </w:r>
          </w:p>
        </w:tc>
        <w:tc>
          <w:tcPr>
            <w:tcW w:w="5005" w:type="dxa"/>
            <w:tcBorders>
              <w:top w:val="single" w:sz="4" w:space="0" w:color="auto"/>
              <w:left w:val="single" w:sz="4" w:space="0" w:color="auto"/>
              <w:bottom w:val="single" w:sz="4" w:space="0" w:color="auto"/>
              <w:right w:val="single" w:sz="4" w:space="0" w:color="auto"/>
            </w:tcBorders>
            <w:hideMark/>
          </w:tcPr>
          <w:p w14:paraId="121C3D6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daugiau kaip 24.</w:t>
            </w:r>
          </w:p>
        </w:tc>
        <w:tc>
          <w:tcPr>
            <w:tcW w:w="3537" w:type="dxa"/>
            <w:tcBorders>
              <w:top w:val="single" w:sz="4" w:space="0" w:color="auto"/>
              <w:left w:val="single" w:sz="4" w:space="0" w:color="auto"/>
              <w:bottom w:val="single" w:sz="4" w:space="0" w:color="auto"/>
              <w:right w:val="single" w:sz="4" w:space="0" w:color="auto"/>
            </w:tcBorders>
          </w:tcPr>
          <w:p w14:paraId="606C25D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FF4239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0C066F43"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1E57812"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w:t>
            </w:r>
          </w:p>
        </w:tc>
        <w:tc>
          <w:tcPr>
            <w:tcW w:w="1836" w:type="dxa"/>
            <w:tcBorders>
              <w:top w:val="single" w:sz="4" w:space="0" w:color="auto"/>
              <w:left w:val="single" w:sz="4" w:space="0" w:color="auto"/>
              <w:bottom w:val="single" w:sz="4" w:space="0" w:color="auto"/>
              <w:right w:val="single" w:sz="4" w:space="0" w:color="auto"/>
            </w:tcBorders>
            <w:hideMark/>
          </w:tcPr>
          <w:p w14:paraId="2B3C083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Procesorių našumo reikalavimai</w:t>
            </w:r>
          </w:p>
        </w:tc>
        <w:tc>
          <w:tcPr>
            <w:tcW w:w="5005" w:type="dxa"/>
            <w:tcBorders>
              <w:top w:val="single" w:sz="4" w:space="0" w:color="auto"/>
              <w:left w:val="single" w:sz="4" w:space="0" w:color="auto"/>
              <w:bottom w:val="single" w:sz="4" w:space="0" w:color="auto"/>
              <w:right w:val="single" w:sz="4" w:space="0" w:color="auto"/>
            </w:tcBorders>
            <w:hideMark/>
          </w:tcPr>
          <w:p w14:paraId="39139F8A" w14:textId="77777777" w:rsidR="0021046D" w:rsidRDefault="0021046D" w:rsidP="00D73790">
            <w:pPr>
              <w:spacing w:line="240" w:lineRule="auto"/>
              <w:contextualSpacing/>
              <w:jc w:val="both"/>
              <w:rPr>
                <w:rFonts w:ascii="Times New Roman" w:eastAsia="Times New Roman" w:hAnsi="Times New Roman" w:cs="Times New Roman"/>
                <w:lang w:eastAsia="lt-LT"/>
              </w:rPr>
            </w:pPr>
            <w:r w:rsidRPr="002E0E28">
              <w:rPr>
                <w:rFonts w:ascii="Times New Roman" w:eastAsia="Times New Roman" w:hAnsi="Times New Roman" w:cs="Times New Roman"/>
                <w:lang w:eastAsia="lt-LT"/>
              </w:rPr>
              <w:t>Siūlom</w:t>
            </w:r>
            <w:r w:rsidR="00D95267" w:rsidRPr="002E0E28">
              <w:rPr>
                <w:rFonts w:ascii="Times New Roman" w:eastAsia="Times New Roman" w:hAnsi="Times New Roman" w:cs="Times New Roman"/>
                <w:lang w:eastAsia="lt-LT"/>
              </w:rPr>
              <w:t>i</w:t>
            </w:r>
            <w:r w:rsidRPr="002E0E28">
              <w:rPr>
                <w:rFonts w:ascii="Times New Roman" w:eastAsia="Times New Roman" w:hAnsi="Times New Roman" w:cs="Times New Roman"/>
                <w:lang w:eastAsia="lt-LT"/>
              </w:rPr>
              <w:t xml:space="preserve"> procesori</w:t>
            </w:r>
            <w:r w:rsidR="00D95267" w:rsidRPr="002E0E28">
              <w:rPr>
                <w:rFonts w:ascii="Times New Roman" w:eastAsia="Times New Roman" w:hAnsi="Times New Roman" w:cs="Times New Roman"/>
                <w:lang w:eastAsia="lt-LT"/>
              </w:rPr>
              <w:t>ai</w:t>
            </w:r>
            <w:r>
              <w:rPr>
                <w:rFonts w:ascii="Times New Roman" w:eastAsia="Times New Roman" w:hAnsi="Times New Roman" w:cs="Times New Roman"/>
                <w:lang w:eastAsia="lt-LT"/>
              </w:rPr>
              <w:t xml:space="preserve"> turi užtikrinti ne mažesnį kaip:</w:t>
            </w:r>
          </w:p>
          <w:p w14:paraId="40DC332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- 240 vienetai pagal </w:t>
            </w:r>
            <w:r>
              <w:rPr>
                <w:rFonts w:ascii="Times New Roman" w:eastAsia="Times New Roman" w:hAnsi="Times New Roman" w:cs="Times New Roman"/>
                <w:i/>
                <w:iCs/>
                <w:lang w:eastAsia="lt-LT"/>
              </w:rPr>
              <w:t>SPECint_rate_base2017</w:t>
            </w:r>
            <w:r>
              <w:rPr>
                <w:rFonts w:ascii="Times New Roman" w:eastAsia="Times New Roman" w:hAnsi="Times New Roman" w:cs="Times New Roman"/>
                <w:lang w:eastAsia="lt-LT"/>
              </w:rPr>
              <w:t xml:space="preserve"> testą našumą;</w:t>
            </w:r>
          </w:p>
          <w:p w14:paraId="5AA2ED4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- 346 vienetų pagal </w:t>
            </w:r>
            <w:r>
              <w:rPr>
                <w:rFonts w:ascii="Times New Roman" w:eastAsia="Times New Roman" w:hAnsi="Times New Roman" w:cs="Times New Roman"/>
                <w:i/>
                <w:iCs/>
                <w:lang w:eastAsia="lt-LT"/>
              </w:rPr>
              <w:t>SPECfp_rate_base2017</w:t>
            </w:r>
            <w:r>
              <w:rPr>
                <w:rFonts w:ascii="Times New Roman" w:eastAsia="Times New Roman" w:hAnsi="Times New Roman" w:cs="Times New Roman"/>
                <w:lang w:eastAsia="lt-LT"/>
              </w:rPr>
              <w:t xml:space="preserve"> testą našumą.</w:t>
            </w:r>
          </w:p>
          <w:p w14:paraId="3774B62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Rezultatai turi būti skelbiami adresu www.spec.org puslapyje ir pateikti pasiūlyme.</w:t>
            </w:r>
          </w:p>
          <w:p w14:paraId="137C99FD"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Siūlomo procesoriaus dažnis turi būti ne mažesnis kaip 2,40 GHz.</w:t>
            </w:r>
          </w:p>
          <w:p w14:paraId="2E2C2BA5"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Pateikiami našumo rezultatai turi būti išmatuoti siūlomoje tarnybinėje stotyje su siūlomais procesoriais.</w:t>
            </w:r>
          </w:p>
          <w:p w14:paraId="6F931D4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procesoriaus gamintoją ir modelį.</w:t>
            </w:r>
          </w:p>
        </w:tc>
        <w:tc>
          <w:tcPr>
            <w:tcW w:w="3537" w:type="dxa"/>
            <w:tcBorders>
              <w:top w:val="single" w:sz="4" w:space="0" w:color="auto"/>
              <w:left w:val="single" w:sz="4" w:space="0" w:color="auto"/>
              <w:bottom w:val="single" w:sz="4" w:space="0" w:color="auto"/>
              <w:right w:val="single" w:sz="4" w:space="0" w:color="auto"/>
            </w:tcBorders>
          </w:tcPr>
          <w:p w14:paraId="79D6F97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72C5D5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6F73AF32"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6DE712D6"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1836" w:type="dxa"/>
            <w:tcBorders>
              <w:top w:val="single" w:sz="4" w:space="0" w:color="auto"/>
              <w:left w:val="single" w:sz="4" w:space="0" w:color="auto"/>
              <w:bottom w:val="single" w:sz="4" w:space="0" w:color="auto"/>
              <w:right w:val="single" w:sz="4" w:space="0" w:color="auto"/>
            </w:tcBorders>
            <w:hideMark/>
          </w:tcPr>
          <w:p w14:paraId="54CA901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Operatyvioji atmintis</w:t>
            </w:r>
          </w:p>
        </w:tc>
        <w:tc>
          <w:tcPr>
            <w:tcW w:w="5005" w:type="dxa"/>
            <w:tcBorders>
              <w:top w:val="single" w:sz="4" w:space="0" w:color="auto"/>
              <w:left w:val="single" w:sz="4" w:space="0" w:color="auto"/>
              <w:bottom w:val="single" w:sz="4" w:space="0" w:color="auto"/>
              <w:right w:val="single" w:sz="4" w:space="0" w:color="auto"/>
            </w:tcBorders>
            <w:hideMark/>
          </w:tcPr>
          <w:p w14:paraId="7A073917"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blogiau kaip ECC DDR5-5600.</w:t>
            </w:r>
          </w:p>
          <w:p w14:paraId="02262D0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operatyvinės atminties modelį.</w:t>
            </w:r>
          </w:p>
        </w:tc>
        <w:tc>
          <w:tcPr>
            <w:tcW w:w="3537" w:type="dxa"/>
            <w:tcBorders>
              <w:top w:val="single" w:sz="4" w:space="0" w:color="auto"/>
              <w:left w:val="single" w:sz="4" w:space="0" w:color="auto"/>
              <w:bottom w:val="single" w:sz="4" w:space="0" w:color="auto"/>
              <w:right w:val="single" w:sz="4" w:space="0" w:color="auto"/>
            </w:tcBorders>
          </w:tcPr>
          <w:p w14:paraId="0D9A412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71C3612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A744F89"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41505AD"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1836" w:type="dxa"/>
            <w:tcBorders>
              <w:top w:val="single" w:sz="4" w:space="0" w:color="auto"/>
              <w:left w:val="single" w:sz="4" w:space="0" w:color="auto"/>
              <w:bottom w:val="single" w:sz="4" w:space="0" w:color="auto"/>
              <w:right w:val="single" w:sz="4" w:space="0" w:color="auto"/>
            </w:tcBorders>
            <w:hideMark/>
          </w:tcPr>
          <w:p w14:paraId="7587A91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Įdiegta operatyvioji atmintis</w:t>
            </w:r>
          </w:p>
        </w:tc>
        <w:tc>
          <w:tcPr>
            <w:tcW w:w="5005" w:type="dxa"/>
            <w:tcBorders>
              <w:top w:val="single" w:sz="4" w:space="0" w:color="auto"/>
              <w:left w:val="single" w:sz="4" w:space="0" w:color="auto"/>
              <w:bottom w:val="single" w:sz="4" w:space="0" w:color="auto"/>
              <w:right w:val="single" w:sz="4" w:space="0" w:color="auto"/>
            </w:tcBorders>
            <w:hideMark/>
          </w:tcPr>
          <w:p w14:paraId="706DEE9A"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256 GB.</w:t>
            </w:r>
          </w:p>
          <w:p w14:paraId="44678CD8"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Visi atminties moduliai turi būti vienodos talpos ir ne mažesni kaip 64</w:t>
            </w:r>
            <w:r w:rsidR="00E00EB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GB.</w:t>
            </w:r>
          </w:p>
        </w:tc>
        <w:tc>
          <w:tcPr>
            <w:tcW w:w="3537" w:type="dxa"/>
            <w:tcBorders>
              <w:top w:val="single" w:sz="4" w:space="0" w:color="auto"/>
              <w:left w:val="single" w:sz="4" w:space="0" w:color="auto"/>
              <w:bottom w:val="single" w:sz="4" w:space="0" w:color="auto"/>
              <w:right w:val="single" w:sz="4" w:space="0" w:color="auto"/>
            </w:tcBorders>
          </w:tcPr>
          <w:p w14:paraId="539320E5" w14:textId="77777777" w:rsidR="0021046D" w:rsidRPr="00030EBE"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E61D6A5" w14:textId="77777777" w:rsidR="0021046D" w:rsidRPr="00030EBE" w:rsidRDefault="0021046D" w:rsidP="00D73790">
            <w:pPr>
              <w:spacing w:line="240" w:lineRule="auto"/>
              <w:contextualSpacing/>
              <w:jc w:val="both"/>
              <w:rPr>
                <w:rFonts w:ascii="Times New Roman" w:eastAsia="Times New Roman" w:hAnsi="Times New Roman" w:cs="Times New Roman"/>
                <w:lang w:eastAsia="lt-LT"/>
              </w:rPr>
            </w:pPr>
          </w:p>
        </w:tc>
      </w:tr>
      <w:tr w:rsidR="0021046D" w14:paraId="25ADBA3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7B1BFB34"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1836" w:type="dxa"/>
            <w:tcBorders>
              <w:top w:val="single" w:sz="4" w:space="0" w:color="auto"/>
              <w:left w:val="single" w:sz="4" w:space="0" w:color="auto"/>
              <w:bottom w:val="single" w:sz="4" w:space="0" w:color="auto"/>
              <w:right w:val="single" w:sz="4" w:space="0" w:color="auto"/>
            </w:tcBorders>
            <w:hideMark/>
          </w:tcPr>
          <w:p w14:paraId="7B81022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Operatyvinės atminties lizdų skaičius</w:t>
            </w:r>
          </w:p>
        </w:tc>
        <w:tc>
          <w:tcPr>
            <w:tcW w:w="5005" w:type="dxa"/>
            <w:tcBorders>
              <w:top w:val="single" w:sz="4" w:space="0" w:color="auto"/>
              <w:left w:val="single" w:sz="4" w:space="0" w:color="auto"/>
              <w:bottom w:val="single" w:sz="4" w:space="0" w:color="auto"/>
              <w:right w:val="single" w:sz="4" w:space="0" w:color="auto"/>
            </w:tcBorders>
            <w:hideMark/>
          </w:tcPr>
          <w:p w14:paraId="1F3DAE80" w14:textId="77777777" w:rsidR="0021046D" w:rsidRDefault="0021046D" w:rsidP="00D73790">
            <w:pPr>
              <w:spacing w:line="240" w:lineRule="auto"/>
              <w:contextualSpacing/>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Ne mažiau kaip 32 vnt.</w:t>
            </w:r>
          </w:p>
        </w:tc>
        <w:tc>
          <w:tcPr>
            <w:tcW w:w="3537" w:type="dxa"/>
            <w:tcBorders>
              <w:top w:val="single" w:sz="4" w:space="0" w:color="auto"/>
              <w:left w:val="single" w:sz="4" w:space="0" w:color="auto"/>
              <w:bottom w:val="single" w:sz="4" w:space="0" w:color="auto"/>
              <w:right w:val="single" w:sz="4" w:space="0" w:color="auto"/>
            </w:tcBorders>
          </w:tcPr>
          <w:p w14:paraId="1C5C2DD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757FDBB"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E10E59E"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4CE7EB2"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1836" w:type="dxa"/>
            <w:tcBorders>
              <w:top w:val="single" w:sz="4" w:space="0" w:color="auto"/>
              <w:left w:val="single" w:sz="4" w:space="0" w:color="auto"/>
              <w:bottom w:val="single" w:sz="4" w:space="0" w:color="auto"/>
              <w:right w:val="single" w:sz="4" w:space="0" w:color="auto"/>
            </w:tcBorders>
            <w:hideMark/>
          </w:tcPr>
          <w:p w14:paraId="50DF1F8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Laikmena operacinei sistemai</w:t>
            </w:r>
          </w:p>
        </w:tc>
        <w:tc>
          <w:tcPr>
            <w:tcW w:w="5005" w:type="dxa"/>
            <w:tcBorders>
              <w:top w:val="single" w:sz="4" w:space="0" w:color="auto"/>
              <w:left w:val="single" w:sz="4" w:space="0" w:color="auto"/>
              <w:bottom w:val="single" w:sz="4" w:space="0" w:color="auto"/>
              <w:right w:val="single" w:sz="4" w:space="0" w:color="auto"/>
            </w:tcBorders>
            <w:hideMark/>
          </w:tcPr>
          <w:p w14:paraId="1ACA1022"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Aparatūrinis valdiklis su 2</w:t>
            </w:r>
            <w:r w:rsidR="00E00EBE">
              <w:rPr>
                <w:rFonts w:ascii="Times New Roman" w:eastAsia="Times New Roman" w:hAnsi="Times New Roman" w:cs="Times New Roman"/>
                <w:lang w:eastAsia="lt-LT"/>
              </w:rPr>
              <w:t> </w:t>
            </w:r>
            <w:r>
              <w:rPr>
                <w:rFonts w:ascii="Times New Roman" w:eastAsia="Times New Roman" w:hAnsi="Times New Roman" w:cs="Times New Roman"/>
                <w:lang w:eastAsia="lt-LT"/>
              </w:rPr>
              <w:t>vnt</w:t>
            </w:r>
            <w:r w:rsidR="00E00EB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480</w:t>
            </w:r>
            <w:r w:rsidR="00E00EBE">
              <w:rPr>
                <w:rFonts w:ascii="Times New Roman" w:eastAsia="Times New Roman" w:hAnsi="Times New Roman" w:cs="Times New Roman"/>
                <w:lang w:eastAsia="lt-LT"/>
              </w:rPr>
              <w:t> </w:t>
            </w:r>
            <w:r>
              <w:rPr>
                <w:rFonts w:ascii="Times New Roman" w:eastAsia="Times New Roman" w:hAnsi="Times New Roman" w:cs="Times New Roman"/>
                <w:lang w:eastAsia="lt-LT"/>
              </w:rPr>
              <w:t>GB „karšto“ keitimo SSD diskais, apjungtais į RAID1.</w:t>
            </w:r>
          </w:p>
        </w:tc>
        <w:tc>
          <w:tcPr>
            <w:tcW w:w="3537" w:type="dxa"/>
            <w:tcBorders>
              <w:top w:val="single" w:sz="4" w:space="0" w:color="auto"/>
              <w:left w:val="single" w:sz="4" w:space="0" w:color="auto"/>
              <w:bottom w:val="single" w:sz="4" w:space="0" w:color="auto"/>
              <w:right w:val="single" w:sz="4" w:space="0" w:color="auto"/>
            </w:tcBorders>
          </w:tcPr>
          <w:p w14:paraId="54D9ACC3"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DC58876"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E0BCEA2" w14:textId="77777777" w:rsidTr="00D73790">
        <w:tc>
          <w:tcPr>
            <w:tcW w:w="427" w:type="dxa"/>
            <w:tcBorders>
              <w:top w:val="single" w:sz="4" w:space="0" w:color="auto"/>
              <w:left w:val="single" w:sz="4" w:space="0" w:color="auto"/>
              <w:bottom w:val="single" w:sz="4" w:space="0" w:color="auto"/>
              <w:right w:val="single" w:sz="4" w:space="0" w:color="auto"/>
            </w:tcBorders>
          </w:tcPr>
          <w:p w14:paraId="4945B49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1836" w:type="dxa"/>
            <w:tcBorders>
              <w:top w:val="single" w:sz="4" w:space="0" w:color="auto"/>
              <w:left w:val="single" w:sz="4" w:space="0" w:color="auto"/>
              <w:bottom w:val="single" w:sz="4" w:space="0" w:color="auto"/>
              <w:right w:val="single" w:sz="4" w:space="0" w:color="auto"/>
            </w:tcBorders>
          </w:tcPr>
          <w:p w14:paraId="122CF42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Diskiniai kaupikliai</w:t>
            </w:r>
          </w:p>
        </w:tc>
        <w:tc>
          <w:tcPr>
            <w:tcW w:w="5005" w:type="dxa"/>
            <w:tcBorders>
              <w:top w:val="single" w:sz="4" w:space="0" w:color="auto"/>
              <w:left w:val="single" w:sz="4" w:space="0" w:color="auto"/>
              <w:bottom w:val="single" w:sz="4" w:space="0" w:color="auto"/>
              <w:right w:val="single" w:sz="4" w:space="0" w:color="auto"/>
            </w:tcBorders>
          </w:tcPr>
          <w:p w14:paraId="619FF920" w14:textId="77777777" w:rsidR="0021046D" w:rsidRDefault="0021046D" w:rsidP="00D73790">
            <w:pPr>
              <w:spacing w:line="240" w:lineRule="auto"/>
              <w:contextualSpacing/>
              <w:jc w:val="both"/>
              <w:rPr>
                <w:rFonts w:ascii="Times New Roman" w:eastAsia="Times New Roman" w:hAnsi="Times New Roman" w:cs="Times New Roman"/>
                <w:lang w:eastAsia="lt-LT"/>
              </w:rPr>
            </w:pPr>
            <w:r w:rsidRPr="00FC16D8">
              <w:rPr>
                <w:rFonts w:ascii="Times New Roman" w:eastAsia="Times New Roman" w:hAnsi="Times New Roman" w:cs="Times New Roman"/>
                <w:lang w:eastAsia="lt-LT"/>
              </w:rPr>
              <w:t xml:space="preserve">Turi būti ne mažiau kaip </w:t>
            </w:r>
            <w:r>
              <w:rPr>
                <w:rFonts w:ascii="Times New Roman" w:eastAsia="Times New Roman" w:hAnsi="Times New Roman" w:cs="Times New Roman"/>
                <w:lang w:eastAsia="lt-LT"/>
              </w:rPr>
              <w:t>4</w:t>
            </w:r>
            <w:r w:rsidRPr="00FC16D8">
              <w:rPr>
                <w:rFonts w:ascii="Times New Roman" w:eastAsia="Times New Roman" w:hAnsi="Times New Roman" w:cs="Times New Roman"/>
                <w:lang w:eastAsia="lt-LT"/>
              </w:rPr>
              <w:t xml:space="preserve"> vnt., ne mažesnės talpos kaip </w:t>
            </w:r>
            <w:r>
              <w:rPr>
                <w:rFonts w:ascii="Times New Roman" w:eastAsia="Times New Roman" w:hAnsi="Times New Roman" w:cs="Times New Roman"/>
                <w:lang w:eastAsia="lt-LT"/>
              </w:rPr>
              <w:t>1</w:t>
            </w:r>
            <w:r w:rsidR="00E00EBE">
              <w:rPr>
                <w:rFonts w:ascii="Times New Roman" w:eastAsia="Times New Roman" w:hAnsi="Times New Roman" w:cs="Times New Roman"/>
                <w:lang w:eastAsia="lt-LT"/>
              </w:rPr>
              <w:t>,</w:t>
            </w:r>
            <w:r>
              <w:rPr>
                <w:rFonts w:ascii="Times New Roman" w:eastAsia="Times New Roman" w:hAnsi="Times New Roman" w:cs="Times New Roman"/>
                <w:lang w:eastAsia="lt-LT"/>
              </w:rPr>
              <w:t>92</w:t>
            </w:r>
            <w:r w:rsidR="00E00EBE">
              <w:rPr>
                <w:rFonts w:ascii="Times New Roman" w:eastAsia="Times New Roman" w:hAnsi="Times New Roman" w:cs="Times New Roman"/>
                <w:lang w:eastAsia="lt-LT"/>
              </w:rPr>
              <w:t> </w:t>
            </w:r>
            <w:r w:rsidRPr="00FC16D8">
              <w:rPr>
                <w:rFonts w:ascii="Times New Roman" w:eastAsia="Times New Roman" w:hAnsi="Times New Roman" w:cs="Times New Roman"/>
                <w:lang w:eastAsia="lt-LT"/>
              </w:rPr>
              <w:t xml:space="preserve">TB, ne blogesnės kaip </w:t>
            </w:r>
            <w:r>
              <w:rPr>
                <w:rFonts w:ascii="Times New Roman" w:eastAsia="Times New Roman" w:hAnsi="Times New Roman" w:cs="Times New Roman"/>
                <w:lang w:eastAsia="lt-LT"/>
              </w:rPr>
              <w:t>SSD tipo</w:t>
            </w:r>
            <w:r w:rsidRPr="00FC16D8">
              <w:rPr>
                <w:rFonts w:ascii="Times New Roman" w:eastAsia="Times New Roman" w:hAnsi="Times New Roman" w:cs="Times New Roman"/>
                <w:lang w:eastAsia="lt-LT"/>
              </w:rPr>
              <w:t xml:space="preserve"> karšto keitimo diskai.</w:t>
            </w:r>
          </w:p>
          <w:p w14:paraId="512522DB"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Turi būti galimybė pridėti papildomus 6 vnt. diskus.</w:t>
            </w:r>
          </w:p>
        </w:tc>
        <w:tc>
          <w:tcPr>
            <w:tcW w:w="3537" w:type="dxa"/>
            <w:tcBorders>
              <w:top w:val="single" w:sz="4" w:space="0" w:color="auto"/>
              <w:left w:val="single" w:sz="4" w:space="0" w:color="auto"/>
              <w:bottom w:val="single" w:sz="4" w:space="0" w:color="auto"/>
              <w:right w:val="single" w:sz="4" w:space="0" w:color="auto"/>
            </w:tcBorders>
          </w:tcPr>
          <w:p w14:paraId="18B70A6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117831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00795E08" w14:textId="77777777" w:rsidTr="00D73790">
        <w:tc>
          <w:tcPr>
            <w:tcW w:w="427" w:type="dxa"/>
            <w:tcBorders>
              <w:top w:val="single" w:sz="4" w:space="0" w:color="auto"/>
              <w:left w:val="single" w:sz="4" w:space="0" w:color="auto"/>
              <w:bottom w:val="single" w:sz="4" w:space="0" w:color="auto"/>
              <w:right w:val="single" w:sz="4" w:space="0" w:color="auto"/>
            </w:tcBorders>
          </w:tcPr>
          <w:p w14:paraId="6603042D"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13.</w:t>
            </w:r>
          </w:p>
        </w:tc>
        <w:tc>
          <w:tcPr>
            <w:tcW w:w="1836" w:type="dxa"/>
            <w:tcBorders>
              <w:top w:val="single" w:sz="4" w:space="0" w:color="auto"/>
              <w:left w:val="single" w:sz="4" w:space="0" w:color="auto"/>
              <w:bottom w:val="single" w:sz="4" w:space="0" w:color="auto"/>
              <w:right w:val="single" w:sz="4" w:space="0" w:color="auto"/>
            </w:tcBorders>
          </w:tcPr>
          <w:p w14:paraId="1CC41EB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Diskų valdiklis</w:t>
            </w:r>
          </w:p>
        </w:tc>
        <w:tc>
          <w:tcPr>
            <w:tcW w:w="5005" w:type="dxa"/>
            <w:tcBorders>
              <w:top w:val="single" w:sz="4" w:space="0" w:color="auto"/>
              <w:left w:val="single" w:sz="4" w:space="0" w:color="auto"/>
              <w:bottom w:val="single" w:sz="4" w:space="0" w:color="auto"/>
              <w:right w:val="single" w:sz="4" w:space="0" w:color="auto"/>
            </w:tcBorders>
          </w:tcPr>
          <w:p w14:paraId="2ADA5F2B" w14:textId="77777777" w:rsidR="0021046D" w:rsidRPr="00FC16D8" w:rsidRDefault="0021046D" w:rsidP="00D73790">
            <w:pPr>
              <w:spacing w:line="240" w:lineRule="auto"/>
              <w:contextualSpacing/>
              <w:jc w:val="both"/>
              <w:rPr>
                <w:rFonts w:ascii="Times New Roman" w:eastAsia="Times New Roman" w:hAnsi="Times New Roman" w:cs="Times New Roman"/>
                <w:lang w:eastAsia="lt-LT"/>
              </w:rPr>
            </w:pPr>
            <w:r w:rsidRPr="00DC155E">
              <w:rPr>
                <w:rFonts w:ascii="Times New Roman" w:eastAsia="Times New Roman" w:hAnsi="Times New Roman" w:cs="Times New Roman"/>
                <w:lang w:eastAsia="lt-LT"/>
              </w:rPr>
              <w:t xml:space="preserve">Vidinis 12 </w:t>
            </w:r>
            <w:proofErr w:type="spellStart"/>
            <w:r w:rsidRPr="00DC155E">
              <w:rPr>
                <w:rFonts w:ascii="Times New Roman" w:eastAsia="Times New Roman" w:hAnsi="Times New Roman" w:cs="Times New Roman"/>
                <w:lang w:eastAsia="lt-LT"/>
              </w:rPr>
              <w:t>Gb</w:t>
            </w:r>
            <w:proofErr w:type="spellEnd"/>
            <w:r w:rsidRPr="00DC155E">
              <w:rPr>
                <w:rFonts w:ascii="Times New Roman" w:eastAsia="Times New Roman" w:hAnsi="Times New Roman" w:cs="Times New Roman"/>
                <w:lang w:eastAsia="lt-LT"/>
              </w:rPr>
              <w:t xml:space="preserve">/s </w:t>
            </w:r>
            <w:proofErr w:type="spellStart"/>
            <w:r w:rsidRPr="00DC155E">
              <w:rPr>
                <w:rFonts w:ascii="Times New Roman" w:eastAsia="Times New Roman" w:hAnsi="Times New Roman" w:cs="Times New Roman"/>
                <w:lang w:eastAsia="lt-LT"/>
              </w:rPr>
              <w:t>Serial-Attached</w:t>
            </w:r>
            <w:proofErr w:type="spellEnd"/>
            <w:r w:rsidRPr="00DC155E">
              <w:rPr>
                <w:rFonts w:ascii="Times New Roman" w:eastAsia="Times New Roman" w:hAnsi="Times New Roman" w:cs="Times New Roman"/>
                <w:lang w:eastAsia="lt-LT"/>
              </w:rPr>
              <w:t xml:space="preserve"> SCSI (SAS) diskų valdiklis. Turi palaikyti RAID 0, 1, 10, 5, 6, 50, 60 lygius. Turi turėti ne mažiau nei 8</w:t>
            </w:r>
            <w:r w:rsidR="00E00EBE">
              <w:rPr>
                <w:rFonts w:ascii="Times New Roman" w:eastAsia="Times New Roman" w:hAnsi="Times New Roman" w:cs="Times New Roman"/>
                <w:lang w:eastAsia="lt-LT"/>
              </w:rPr>
              <w:t> </w:t>
            </w:r>
            <w:r w:rsidRPr="00DC155E">
              <w:rPr>
                <w:rFonts w:ascii="Times New Roman" w:eastAsia="Times New Roman" w:hAnsi="Times New Roman" w:cs="Times New Roman"/>
                <w:lang w:eastAsia="lt-LT"/>
              </w:rPr>
              <w:t>GB spartinančiosios atminties apsaugotos baterija.</w:t>
            </w:r>
          </w:p>
        </w:tc>
        <w:tc>
          <w:tcPr>
            <w:tcW w:w="3537" w:type="dxa"/>
            <w:tcBorders>
              <w:top w:val="single" w:sz="4" w:space="0" w:color="auto"/>
              <w:left w:val="single" w:sz="4" w:space="0" w:color="auto"/>
              <w:bottom w:val="single" w:sz="4" w:space="0" w:color="auto"/>
              <w:right w:val="single" w:sz="4" w:space="0" w:color="auto"/>
            </w:tcBorders>
          </w:tcPr>
          <w:p w14:paraId="1681B98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9B85AA0"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6818ED1"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B190B55"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1836" w:type="dxa"/>
            <w:tcBorders>
              <w:top w:val="single" w:sz="4" w:space="0" w:color="auto"/>
              <w:left w:val="single" w:sz="4" w:space="0" w:color="auto"/>
              <w:bottom w:val="single" w:sz="4" w:space="0" w:color="auto"/>
              <w:right w:val="single" w:sz="4" w:space="0" w:color="auto"/>
            </w:tcBorders>
            <w:hideMark/>
          </w:tcPr>
          <w:p w14:paraId="1AD49F16"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Tinklo sąsajos</w:t>
            </w:r>
          </w:p>
        </w:tc>
        <w:tc>
          <w:tcPr>
            <w:tcW w:w="5005" w:type="dxa"/>
            <w:tcBorders>
              <w:top w:val="single" w:sz="4" w:space="0" w:color="auto"/>
              <w:left w:val="single" w:sz="4" w:space="0" w:color="auto"/>
              <w:bottom w:val="single" w:sz="4" w:space="0" w:color="auto"/>
              <w:right w:val="single" w:sz="4" w:space="0" w:color="auto"/>
            </w:tcBorders>
          </w:tcPr>
          <w:p w14:paraId="69E7E0D0" w14:textId="77777777" w:rsidR="0021046D" w:rsidRDefault="0021046D" w:rsidP="00D7379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2 vnt. 1000Base-T prievadai;</w:t>
            </w:r>
          </w:p>
          <w:p w14:paraId="7FA872E3" w14:textId="77777777" w:rsidR="00D95267" w:rsidRDefault="0021046D" w:rsidP="00D7379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2 vnt</w:t>
            </w:r>
            <w:r w:rsidR="00D9526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1/10G Base-T </w:t>
            </w:r>
            <w:proofErr w:type="spellStart"/>
            <w:r>
              <w:rPr>
                <w:rFonts w:ascii="Times New Roman" w:eastAsia="Times New Roman" w:hAnsi="Times New Roman" w:cs="Times New Roman"/>
                <w:lang w:eastAsia="lt-LT"/>
              </w:rPr>
              <w:t>Ethernet</w:t>
            </w:r>
            <w:proofErr w:type="spellEnd"/>
            <w:r>
              <w:rPr>
                <w:rFonts w:ascii="Times New Roman" w:eastAsia="Times New Roman" w:hAnsi="Times New Roman" w:cs="Times New Roman"/>
                <w:lang w:eastAsia="lt-LT"/>
              </w:rPr>
              <w:t xml:space="preserve"> prievadai</w:t>
            </w:r>
            <w:r w:rsidR="00D95267">
              <w:rPr>
                <w:rFonts w:ascii="Times New Roman" w:eastAsia="Times New Roman" w:hAnsi="Times New Roman" w:cs="Times New Roman"/>
                <w:lang w:eastAsia="lt-LT"/>
              </w:rPr>
              <w:t>.</w:t>
            </w:r>
          </w:p>
          <w:p w14:paraId="7C4C5ACF" w14:textId="31B68A7C" w:rsidR="0021046D" w:rsidRDefault="00F67751" w:rsidP="00D73790">
            <w:pPr>
              <w:spacing w:after="0" w:line="240" w:lineRule="auto"/>
              <w:jc w:val="both"/>
              <w:rPr>
                <w:rFonts w:ascii="Times New Roman" w:eastAsia="Times New Roman" w:hAnsi="Times New Roman" w:cs="Times New Roman"/>
                <w:lang w:eastAsia="lt-LT"/>
              </w:rPr>
            </w:pPr>
            <w:r w:rsidRPr="002E0E28">
              <w:rPr>
                <w:rFonts w:ascii="Times New Roman" w:eastAsia="Times New Roman" w:hAnsi="Times New Roman" w:cs="Times New Roman"/>
                <w:lang w:eastAsia="lt-LT"/>
              </w:rPr>
              <w:t>Tinklo sąsajos r</w:t>
            </w:r>
            <w:r w:rsidR="0021046D" w:rsidRPr="002E0E28">
              <w:rPr>
                <w:rFonts w:ascii="Times New Roman" w:eastAsia="Times New Roman" w:hAnsi="Times New Roman" w:cs="Times New Roman"/>
                <w:lang w:eastAsia="lt-LT"/>
              </w:rPr>
              <w:t>ealizuot</w:t>
            </w:r>
            <w:r w:rsidRPr="002E0E28">
              <w:rPr>
                <w:rFonts w:ascii="Times New Roman" w:eastAsia="Times New Roman" w:hAnsi="Times New Roman" w:cs="Times New Roman"/>
                <w:lang w:eastAsia="lt-LT"/>
              </w:rPr>
              <w:t>os</w:t>
            </w:r>
            <w:r w:rsidR="0021046D">
              <w:rPr>
                <w:rFonts w:ascii="Times New Roman" w:eastAsia="Times New Roman" w:hAnsi="Times New Roman" w:cs="Times New Roman"/>
                <w:lang w:eastAsia="lt-LT"/>
              </w:rPr>
              <w:t xml:space="preserve"> ne mažiau kaip 2 atskirais tinklo adapteriais.</w:t>
            </w:r>
          </w:p>
          <w:p w14:paraId="1844AA38" w14:textId="77777777" w:rsidR="0021046D" w:rsidRDefault="0021046D" w:rsidP="00D73790">
            <w:pPr>
              <w:spacing w:after="0" w:line="240" w:lineRule="auto"/>
              <w:jc w:val="both"/>
              <w:rPr>
                <w:rFonts w:ascii="Times New Roman" w:eastAsia="Times New Roman" w:hAnsi="Times New Roman" w:cs="Times New Roman"/>
                <w:lang w:eastAsia="lt-LT"/>
              </w:rPr>
            </w:pPr>
            <w:r w:rsidRPr="00DC155E">
              <w:rPr>
                <w:rFonts w:ascii="Times New Roman" w:eastAsia="Times New Roman" w:hAnsi="Times New Roman" w:cs="Times New Roman"/>
                <w:lang w:eastAsia="lt-LT"/>
              </w:rPr>
              <w:t xml:space="preserve">Siūlomų tinklo adapterių mikroschemų rinkinys (angl. </w:t>
            </w:r>
            <w:proofErr w:type="spellStart"/>
            <w:r w:rsidRPr="00DC155E">
              <w:rPr>
                <w:rFonts w:ascii="Times New Roman" w:eastAsia="Times New Roman" w:hAnsi="Times New Roman" w:cs="Times New Roman"/>
                <w:lang w:eastAsia="lt-LT"/>
              </w:rPr>
              <w:t>Chipset</w:t>
            </w:r>
            <w:proofErr w:type="spellEnd"/>
            <w:r w:rsidRPr="00DC155E">
              <w:rPr>
                <w:rFonts w:ascii="Times New Roman" w:eastAsia="Times New Roman" w:hAnsi="Times New Roman" w:cs="Times New Roman"/>
                <w:lang w:eastAsia="lt-LT"/>
              </w:rPr>
              <w:t>) turi būti vieno gamintojo.</w:t>
            </w:r>
          </w:p>
        </w:tc>
        <w:tc>
          <w:tcPr>
            <w:tcW w:w="3537" w:type="dxa"/>
            <w:tcBorders>
              <w:top w:val="single" w:sz="4" w:space="0" w:color="auto"/>
              <w:left w:val="single" w:sz="4" w:space="0" w:color="auto"/>
              <w:bottom w:val="single" w:sz="4" w:space="0" w:color="auto"/>
              <w:right w:val="single" w:sz="4" w:space="0" w:color="auto"/>
            </w:tcBorders>
          </w:tcPr>
          <w:p w14:paraId="1D42D2EE"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7A2AAD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19FE48D" w14:textId="77777777" w:rsidTr="00D73790">
        <w:tc>
          <w:tcPr>
            <w:tcW w:w="427" w:type="dxa"/>
            <w:tcBorders>
              <w:top w:val="single" w:sz="4" w:space="0" w:color="auto"/>
              <w:left w:val="single" w:sz="4" w:space="0" w:color="auto"/>
              <w:bottom w:val="single" w:sz="4" w:space="0" w:color="auto"/>
              <w:right w:val="single" w:sz="4" w:space="0" w:color="auto"/>
            </w:tcBorders>
          </w:tcPr>
          <w:p w14:paraId="5350BA0C"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1836" w:type="dxa"/>
            <w:tcBorders>
              <w:top w:val="single" w:sz="4" w:space="0" w:color="auto"/>
              <w:left w:val="single" w:sz="4" w:space="0" w:color="auto"/>
              <w:bottom w:val="single" w:sz="4" w:space="0" w:color="auto"/>
              <w:right w:val="single" w:sz="4" w:space="0" w:color="auto"/>
            </w:tcBorders>
            <w:hideMark/>
          </w:tcPr>
          <w:p w14:paraId="5AFE3B3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PCI išplėtimo lizdai</w:t>
            </w:r>
          </w:p>
        </w:tc>
        <w:tc>
          <w:tcPr>
            <w:tcW w:w="5005" w:type="dxa"/>
            <w:tcBorders>
              <w:top w:val="single" w:sz="4" w:space="0" w:color="auto"/>
              <w:left w:val="single" w:sz="4" w:space="0" w:color="auto"/>
              <w:bottom w:val="single" w:sz="4" w:space="0" w:color="auto"/>
              <w:right w:val="single" w:sz="4" w:space="0" w:color="auto"/>
            </w:tcBorders>
            <w:hideMark/>
          </w:tcPr>
          <w:p w14:paraId="6631C906" w14:textId="77777777" w:rsidR="0021046D" w:rsidRDefault="0021046D" w:rsidP="00D73790">
            <w:pPr>
              <w:pStyle w:val="Sraopastraipa"/>
              <w:numPr>
                <w:ilvl w:val="0"/>
                <w:numId w:val="1"/>
              </w:num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 mažiau kaip 3 vnt. </w:t>
            </w:r>
            <w:proofErr w:type="spellStart"/>
            <w:r>
              <w:rPr>
                <w:rFonts w:ascii="Times New Roman" w:eastAsia="Times New Roman" w:hAnsi="Times New Roman" w:cs="Times New Roman"/>
                <w:lang w:eastAsia="lt-LT"/>
              </w:rPr>
              <w:t>PCIe</w:t>
            </w:r>
            <w:proofErr w:type="spellEnd"/>
            <w:r>
              <w:rPr>
                <w:rFonts w:ascii="Times New Roman" w:eastAsia="Times New Roman" w:hAnsi="Times New Roman" w:cs="Times New Roman"/>
                <w:lang w:eastAsia="lt-LT"/>
              </w:rPr>
              <w:t xml:space="preserve"> x16 išplėtimo lizdai</w:t>
            </w:r>
          </w:p>
          <w:p w14:paraId="1EF9DF8C" w14:textId="77777777" w:rsidR="0021046D" w:rsidRDefault="0021046D" w:rsidP="00D73790">
            <w:pPr>
              <w:pStyle w:val="Sraopastraipa"/>
              <w:numPr>
                <w:ilvl w:val="0"/>
                <w:numId w:val="1"/>
              </w:num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1 vnt. OCP 3.0 tipo išplėtimo lizdas</w:t>
            </w:r>
          </w:p>
        </w:tc>
        <w:tc>
          <w:tcPr>
            <w:tcW w:w="3537" w:type="dxa"/>
            <w:tcBorders>
              <w:top w:val="single" w:sz="4" w:space="0" w:color="auto"/>
              <w:left w:val="single" w:sz="4" w:space="0" w:color="auto"/>
              <w:bottom w:val="single" w:sz="4" w:space="0" w:color="auto"/>
              <w:right w:val="single" w:sz="4" w:space="0" w:color="auto"/>
            </w:tcBorders>
          </w:tcPr>
          <w:p w14:paraId="7301B4B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37E5C1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56B20FB"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E0FDB47"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1836" w:type="dxa"/>
            <w:tcBorders>
              <w:top w:val="single" w:sz="4" w:space="0" w:color="auto"/>
              <w:left w:val="single" w:sz="4" w:space="0" w:color="auto"/>
              <w:bottom w:val="single" w:sz="4" w:space="0" w:color="auto"/>
              <w:right w:val="single" w:sz="4" w:space="0" w:color="auto"/>
            </w:tcBorders>
            <w:hideMark/>
          </w:tcPr>
          <w:p w14:paraId="315BF568"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Išorinės ir vidinės įvedimo / išvedimo jungtys</w:t>
            </w:r>
          </w:p>
        </w:tc>
        <w:tc>
          <w:tcPr>
            <w:tcW w:w="5005" w:type="dxa"/>
            <w:tcBorders>
              <w:top w:val="single" w:sz="4" w:space="0" w:color="auto"/>
              <w:left w:val="single" w:sz="4" w:space="0" w:color="auto"/>
              <w:bottom w:val="single" w:sz="4" w:space="0" w:color="auto"/>
              <w:right w:val="single" w:sz="4" w:space="0" w:color="auto"/>
            </w:tcBorders>
            <w:hideMark/>
          </w:tcPr>
          <w:p w14:paraId="2FE25C9E"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Turi būti:</w:t>
            </w:r>
          </w:p>
          <w:p w14:paraId="1A07D7F7"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ne mažiau kaip 3 </w:t>
            </w:r>
            <w:r w:rsidR="00E00EBE">
              <w:rPr>
                <w:rFonts w:ascii="Times New Roman" w:eastAsia="Times New Roman" w:hAnsi="Times New Roman" w:cs="Times New Roman"/>
                <w:lang w:eastAsia="lt-LT"/>
              </w:rPr>
              <w:t xml:space="preserve">vnt. </w:t>
            </w:r>
            <w:r>
              <w:rPr>
                <w:rFonts w:ascii="Times New Roman" w:eastAsia="Times New Roman" w:hAnsi="Times New Roman" w:cs="Times New Roman"/>
                <w:lang w:eastAsia="lt-LT"/>
              </w:rPr>
              <w:t xml:space="preserve">USB (1 </w:t>
            </w:r>
            <w:r w:rsidR="00E00EBE">
              <w:rPr>
                <w:rFonts w:ascii="Times New Roman" w:eastAsia="Times New Roman" w:hAnsi="Times New Roman" w:cs="Times New Roman"/>
                <w:lang w:eastAsia="lt-LT"/>
              </w:rPr>
              <w:t xml:space="preserve">vnt. </w:t>
            </w:r>
            <w:r>
              <w:rPr>
                <w:rFonts w:ascii="Times New Roman" w:eastAsia="Times New Roman" w:hAnsi="Times New Roman" w:cs="Times New Roman"/>
                <w:lang w:eastAsia="lt-LT"/>
              </w:rPr>
              <w:t>turi būti priekyje ir ne mažiau kaip 1 vnt. turi būti gale);</w:t>
            </w:r>
          </w:p>
          <w:p w14:paraId="39F4EBE8"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vnt. 1</w:t>
            </w:r>
            <w:r w:rsidR="00E00EBE">
              <w:rPr>
                <w:rFonts w:ascii="Times New Roman" w:eastAsia="Times New Roman" w:hAnsi="Times New Roman" w:cs="Times New Roman"/>
                <w:lang w:eastAsia="lt-LT"/>
              </w:rPr>
              <w:t> </w:t>
            </w:r>
            <w:proofErr w:type="spellStart"/>
            <w:r>
              <w:rPr>
                <w:rFonts w:ascii="Times New Roman" w:eastAsia="Times New Roman" w:hAnsi="Times New Roman" w:cs="Times New Roman"/>
                <w:lang w:eastAsia="lt-LT"/>
              </w:rPr>
              <w:t>Gb</w:t>
            </w:r>
            <w:proofErr w:type="spellEnd"/>
            <w:r>
              <w:rPr>
                <w:rFonts w:ascii="Times New Roman" w:eastAsia="Times New Roman" w:hAnsi="Times New Roman" w:cs="Times New Roman"/>
                <w:lang w:eastAsia="lt-LT"/>
              </w:rPr>
              <w:t xml:space="preserve"> </w:t>
            </w:r>
            <w:r w:rsidR="00E00EBE">
              <w:rPr>
                <w:rFonts w:ascii="Times New Roman" w:eastAsia="Times New Roman" w:hAnsi="Times New Roman" w:cs="Times New Roman"/>
                <w:lang w:eastAsia="lt-LT"/>
              </w:rPr>
              <w:t xml:space="preserve"> </w:t>
            </w:r>
            <w:proofErr w:type="spellStart"/>
            <w:r w:rsidR="00E00EBE">
              <w:rPr>
                <w:rFonts w:ascii="Times New Roman" w:eastAsia="Times New Roman" w:hAnsi="Times New Roman" w:cs="Times New Roman"/>
                <w:lang w:eastAsia="lt-LT"/>
              </w:rPr>
              <w:t>Ethernet</w:t>
            </w:r>
            <w:proofErr w:type="spellEnd"/>
            <w:r w:rsidR="00E00EB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sąsaja, dedikuota nuotoliniam valdymui, turi būti gale;</w:t>
            </w:r>
          </w:p>
          <w:p w14:paraId="040B009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vnt. USB sąsaja, dedikuota nuotoliniam valdymui, turi būti priekyje;</w:t>
            </w:r>
          </w:p>
          <w:p w14:paraId="352199F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- 1 prievadas monitoriui.</w:t>
            </w:r>
          </w:p>
        </w:tc>
        <w:tc>
          <w:tcPr>
            <w:tcW w:w="3537" w:type="dxa"/>
            <w:tcBorders>
              <w:top w:val="single" w:sz="4" w:space="0" w:color="auto"/>
              <w:left w:val="single" w:sz="4" w:space="0" w:color="auto"/>
              <w:bottom w:val="single" w:sz="4" w:space="0" w:color="auto"/>
              <w:right w:val="single" w:sz="4" w:space="0" w:color="auto"/>
            </w:tcBorders>
          </w:tcPr>
          <w:p w14:paraId="651D342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C67CE8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20B87D5"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9DD1467"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1836" w:type="dxa"/>
            <w:tcBorders>
              <w:top w:val="single" w:sz="4" w:space="0" w:color="auto"/>
              <w:left w:val="single" w:sz="4" w:space="0" w:color="auto"/>
              <w:bottom w:val="single" w:sz="4" w:space="0" w:color="auto"/>
              <w:right w:val="single" w:sz="4" w:space="0" w:color="auto"/>
            </w:tcBorders>
            <w:hideMark/>
          </w:tcPr>
          <w:p w14:paraId="5164776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Video adapteris</w:t>
            </w:r>
          </w:p>
        </w:tc>
        <w:tc>
          <w:tcPr>
            <w:tcW w:w="5005" w:type="dxa"/>
            <w:tcBorders>
              <w:top w:val="single" w:sz="4" w:space="0" w:color="auto"/>
              <w:left w:val="single" w:sz="4" w:space="0" w:color="auto"/>
              <w:bottom w:val="single" w:sz="4" w:space="0" w:color="auto"/>
              <w:right w:val="single" w:sz="4" w:space="0" w:color="auto"/>
            </w:tcBorders>
            <w:hideMark/>
          </w:tcPr>
          <w:p w14:paraId="1644946A"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Integruotas</w:t>
            </w:r>
          </w:p>
        </w:tc>
        <w:tc>
          <w:tcPr>
            <w:tcW w:w="3537" w:type="dxa"/>
            <w:tcBorders>
              <w:top w:val="single" w:sz="4" w:space="0" w:color="auto"/>
              <w:left w:val="single" w:sz="4" w:space="0" w:color="auto"/>
              <w:bottom w:val="single" w:sz="4" w:space="0" w:color="auto"/>
              <w:right w:val="single" w:sz="4" w:space="0" w:color="auto"/>
            </w:tcBorders>
          </w:tcPr>
          <w:p w14:paraId="5FFE679E"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DDA12A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D6EDC40"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3F66E26D"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836" w:type="dxa"/>
            <w:tcBorders>
              <w:top w:val="single" w:sz="4" w:space="0" w:color="auto"/>
              <w:left w:val="single" w:sz="4" w:space="0" w:color="auto"/>
              <w:bottom w:val="single" w:sz="4" w:space="0" w:color="auto"/>
              <w:right w:val="single" w:sz="4" w:space="0" w:color="auto"/>
            </w:tcBorders>
            <w:hideMark/>
          </w:tcPr>
          <w:p w14:paraId="690946BD"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Maitinimo šaltinis</w:t>
            </w:r>
          </w:p>
        </w:tc>
        <w:tc>
          <w:tcPr>
            <w:tcW w:w="5005" w:type="dxa"/>
            <w:tcBorders>
              <w:top w:val="single" w:sz="4" w:space="0" w:color="auto"/>
              <w:left w:val="single" w:sz="4" w:space="0" w:color="auto"/>
              <w:bottom w:val="single" w:sz="4" w:space="0" w:color="auto"/>
              <w:right w:val="single" w:sz="4" w:space="0" w:color="auto"/>
            </w:tcBorders>
            <w:hideMark/>
          </w:tcPr>
          <w:p w14:paraId="23EBA40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 mažiau kaip du, gamintojo rekomenduojamo galingumo ir ne mažesnio kaip 96% efektyvumo, dubliuojantys vienas kitą maitinimo šaltiniai, keičiami darbo metu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hot</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plug</w:t>
            </w:r>
            <w:proofErr w:type="spellEnd"/>
            <w:r>
              <w:rPr>
                <w:rFonts w:ascii="Times New Roman" w:eastAsia="Times New Roman" w:hAnsi="Times New Roman" w:cs="Times New Roman"/>
                <w:lang w:eastAsia="lt-LT"/>
              </w:rPr>
              <w:t xml:space="preserve">). </w:t>
            </w:r>
          </w:p>
          <w:p w14:paraId="220001C0"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Tarnybinės stoties maitinimo šaltinio galingumas turi būti pakankamas užtikrinti tarnybinės stoties </w:t>
            </w:r>
            <w:r>
              <w:rPr>
                <w:rFonts w:ascii="Times New Roman" w:eastAsia="Times New Roman" w:hAnsi="Times New Roman" w:cs="Times New Roman"/>
                <w:lang w:eastAsia="lt-LT"/>
              </w:rPr>
              <w:lastRenderedPageBreak/>
              <w:t>darbingumą net ir sutrikus vieno iš šaltinių veiklai net ir tuo atveju, jei atminties ir diskų įrenginių vietos būtų visos užpildytos. Vieno maitinimo šaltinio gedimo atveju neturi būti mažinami tarnybinės stoties skaičiavimo pajėgumai.</w:t>
            </w:r>
          </w:p>
          <w:p w14:paraId="754FE37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Pritaikyti maitinti iš 230 V 50Hz kintamos srovės elektros tinklo.</w:t>
            </w:r>
          </w:p>
          <w:p w14:paraId="14D709DB"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Nurodyti maitinimo šaltinių galią.</w:t>
            </w:r>
          </w:p>
        </w:tc>
        <w:tc>
          <w:tcPr>
            <w:tcW w:w="3537" w:type="dxa"/>
            <w:tcBorders>
              <w:top w:val="single" w:sz="4" w:space="0" w:color="auto"/>
              <w:left w:val="single" w:sz="4" w:space="0" w:color="auto"/>
              <w:bottom w:val="single" w:sz="4" w:space="0" w:color="auto"/>
              <w:right w:val="single" w:sz="4" w:space="0" w:color="auto"/>
            </w:tcBorders>
          </w:tcPr>
          <w:p w14:paraId="18A1C923"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11AE0E7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0729648F"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01047359"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1836" w:type="dxa"/>
            <w:tcBorders>
              <w:top w:val="single" w:sz="4" w:space="0" w:color="auto"/>
              <w:left w:val="single" w:sz="4" w:space="0" w:color="auto"/>
              <w:bottom w:val="single" w:sz="4" w:space="0" w:color="auto"/>
              <w:right w:val="single" w:sz="4" w:space="0" w:color="auto"/>
            </w:tcBorders>
            <w:hideMark/>
          </w:tcPr>
          <w:p w14:paraId="22C9C69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Aušinimas</w:t>
            </w:r>
          </w:p>
        </w:tc>
        <w:tc>
          <w:tcPr>
            <w:tcW w:w="5005" w:type="dxa"/>
            <w:tcBorders>
              <w:top w:val="single" w:sz="4" w:space="0" w:color="auto"/>
              <w:left w:val="single" w:sz="4" w:space="0" w:color="auto"/>
              <w:bottom w:val="single" w:sz="4" w:space="0" w:color="auto"/>
              <w:right w:val="single" w:sz="4" w:space="0" w:color="auto"/>
            </w:tcBorders>
            <w:hideMark/>
          </w:tcPr>
          <w:p w14:paraId="31D5787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Dubliuotų ventiliatorių sistema (N+1).</w:t>
            </w:r>
          </w:p>
          <w:p w14:paraId="657B1CC5"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Keičiami darbo metu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hot</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swap</w:t>
            </w:r>
            <w:proofErr w:type="spellEnd"/>
            <w:r>
              <w:rPr>
                <w:rFonts w:ascii="Times New Roman" w:eastAsia="Times New Roman" w:hAnsi="Times New Roman" w:cs="Times New Roman"/>
                <w:lang w:eastAsia="lt-LT"/>
              </w:rPr>
              <w:t>).</w:t>
            </w:r>
          </w:p>
        </w:tc>
        <w:tc>
          <w:tcPr>
            <w:tcW w:w="3537" w:type="dxa"/>
            <w:tcBorders>
              <w:top w:val="single" w:sz="4" w:space="0" w:color="auto"/>
              <w:left w:val="single" w:sz="4" w:space="0" w:color="auto"/>
              <w:bottom w:val="single" w:sz="4" w:space="0" w:color="auto"/>
              <w:right w:val="single" w:sz="4" w:space="0" w:color="auto"/>
            </w:tcBorders>
          </w:tcPr>
          <w:p w14:paraId="3F0BA837"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3D4124B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CFB9D8D"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A0375A6"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1836" w:type="dxa"/>
            <w:tcBorders>
              <w:top w:val="single" w:sz="4" w:space="0" w:color="auto"/>
              <w:left w:val="single" w:sz="4" w:space="0" w:color="auto"/>
              <w:bottom w:val="single" w:sz="4" w:space="0" w:color="auto"/>
              <w:right w:val="single" w:sz="4" w:space="0" w:color="auto"/>
            </w:tcBorders>
            <w:hideMark/>
          </w:tcPr>
          <w:p w14:paraId="51C547E1"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Nuotolinio valdymo adapteris</w:t>
            </w:r>
          </w:p>
        </w:tc>
        <w:tc>
          <w:tcPr>
            <w:tcW w:w="5005" w:type="dxa"/>
            <w:tcBorders>
              <w:top w:val="single" w:sz="4" w:space="0" w:color="auto"/>
              <w:left w:val="single" w:sz="4" w:space="0" w:color="auto"/>
              <w:bottom w:val="single" w:sz="4" w:space="0" w:color="auto"/>
              <w:right w:val="single" w:sz="4" w:space="0" w:color="auto"/>
            </w:tcBorders>
            <w:hideMark/>
          </w:tcPr>
          <w:p w14:paraId="18637621"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Nepriklausomas nuo operacinės sistemos, veikiantis be agentų.</w:t>
            </w:r>
          </w:p>
          <w:p w14:paraId="3AB79F57"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Turi būti: </w:t>
            </w:r>
          </w:p>
          <w:p w14:paraId="31688DC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Tekstinė ir grafinė konsolės;</w:t>
            </w:r>
          </w:p>
          <w:p w14:paraId="13147FA3"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471505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turi būti galimybė saugiai ištrinti tarnybinės stoties diskus bei nuotolinio valdymo adapterio vidinę informaciją;</w:t>
            </w:r>
          </w:p>
          <w:p w14:paraId="5A24791E"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Virtualus CD-ROM ir KVM palaikymas;</w:t>
            </w:r>
          </w:p>
          <w:p w14:paraId="4447475E"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Kerberos</w:t>
            </w:r>
            <w:proofErr w:type="spellEnd"/>
            <w:r>
              <w:rPr>
                <w:rFonts w:ascii="Times New Roman" w:eastAsia="Times New Roman" w:hAnsi="Times New Roman" w:cs="Times New Roman"/>
                <w:lang w:eastAsia="lt-LT"/>
              </w:rPr>
              <w:t xml:space="preserve"> saugumo protokolo palaikymas;</w:t>
            </w:r>
          </w:p>
          <w:p w14:paraId="7D89C852"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MS </w:t>
            </w:r>
            <w:proofErr w:type="spellStart"/>
            <w:r>
              <w:rPr>
                <w:rFonts w:ascii="Times New Roman" w:eastAsia="Times New Roman" w:hAnsi="Times New Roman" w:cs="Times New Roman"/>
                <w:lang w:eastAsia="lt-LT"/>
              </w:rPr>
              <w:t>Active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Directory</w:t>
            </w:r>
            <w:proofErr w:type="spellEnd"/>
            <w:r>
              <w:rPr>
                <w:rFonts w:ascii="Times New Roman" w:eastAsia="Times New Roman" w:hAnsi="Times New Roman" w:cs="Times New Roman"/>
                <w:lang w:eastAsia="lt-LT"/>
              </w:rPr>
              <w:t xml:space="preserve"> palaikymas;</w:t>
            </w:r>
          </w:p>
          <w:p w14:paraId="29D6F690"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Nuotolinis tarnybinės stoties įjungimas/išjungimas;</w:t>
            </w:r>
          </w:p>
          <w:p w14:paraId="36BDC70F"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Galimybė apriboti tarnybinės stoties vartojamą elektros galingumą tarnybinių stočių grupėms;</w:t>
            </w:r>
          </w:p>
          <w:p w14:paraId="298A4EA3"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Galimybė prisijungi ne mažiau kaip 6 nutolusių vartotojų vienu metu ir dalintis konsolės seansu;</w:t>
            </w:r>
          </w:p>
          <w:p w14:paraId="39F781EE"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Aparatinės dalies temperatūros, CPU, operatyvinės atminties, vidinių diskų būklės stebėjimas ir automatinis SNMP pranešimų siuntimas administratoriui ir gamintojo servisui.</w:t>
            </w:r>
          </w:p>
          <w:p w14:paraId="67406292" w14:textId="77777777" w:rsidR="0021046D" w:rsidRDefault="0021046D" w:rsidP="00D73790">
            <w:pPr>
              <w:rPr>
                <w:rFonts w:ascii="Times New Roman" w:hAnsi="Times New Roman" w:cs="Times New Roman"/>
              </w:rPr>
            </w:pPr>
            <w:r>
              <w:rPr>
                <w:rFonts w:ascii="Times New Roman" w:hAnsi="Times New Roman" w:cs="Times New Roman"/>
              </w:rPr>
              <w:t>- CNSA („</w:t>
            </w:r>
            <w:proofErr w:type="spellStart"/>
            <w:r>
              <w:rPr>
                <w:rFonts w:ascii="Times New Roman" w:hAnsi="Times New Roman" w:cs="Times New Roman"/>
                <w:lang w:eastAsia="lt-LT"/>
              </w:rPr>
              <w:t>Commercial</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National</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Security</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Algorithm</w:t>
            </w:r>
            <w:proofErr w:type="spellEnd"/>
            <w:r>
              <w:rPr>
                <w:rFonts w:ascii="Times New Roman" w:hAnsi="Times New Roman" w:cs="Times New Roman"/>
              </w:rPr>
              <w:t>“) saugumo algoritmų palaikymas.</w:t>
            </w:r>
          </w:p>
        </w:tc>
        <w:tc>
          <w:tcPr>
            <w:tcW w:w="3537" w:type="dxa"/>
            <w:tcBorders>
              <w:top w:val="single" w:sz="4" w:space="0" w:color="auto"/>
              <w:left w:val="single" w:sz="4" w:space="0" w:color="auto"/>
              <w:bottom w:val="single" w:sz="4" w:space="0" w:color="auto"/>
              <w:right w:val="single" w:sz="4" w:space="0" w:color="auto"/>
            </w:tcBorders>
          </w:tcPr>
          <w:p w14:paraId="2C127673"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B56D37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3D883399" w14:textId="77777777" w:rsidTr="00D73790">
        <w:tc>
          <w:tcPr>
            <w:tcW w:w="427" w:type="dxa"/>
            <w:tcBorders>
              <w:top w:val="single" w:sz="4" w:space="0" w:color="auto"/>
              <w:left w:val="single" w:sz="4" w:space="0" w:color="auto"/>
              <w:bottom w:val="single" w:sz="4" w:space="0" w:color="auto"/>
              <w:right w:val="single" w:sz="4" w:space="0" w:color="auto"/>
            </w:tcBorders>
          </w:tcPr>
          <w:p w14:paraId="4BD806D5"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1836" w:type="dxa"/>
            <w:tcBorders>
              <w:top w:val="single" w:sz="4" w:space="0" w:color="auto"/>
              <w:left w:val="single" w:sz="4" w:space="0" w:color="auto"/>
              <w:bottom w:val="single" w:sz="4" w:space="0" w:color="auto"/>
              <w:right w:val="single" w:sz="4" w:space="0" w:color="auto"/>
            </w:tcBorders>
          </w:tcPr>
          <w:p w14:paraId="398B06B3"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Operacinė sistema</w:t>
            </w:r>
          </w:p>
        </w:tc>
        <w:tc>
          <w:tcPr>
            <w:tcW w:w="5005" w:type="dxa"/>
            <w:tcBorders>
              <w:top w:val="single" w:sz="4" w:space="0" w:color="auto"/>
              <w:left w:val="single" w:sz="4" w:space="0" w:color="auto"/>
              <w:bottom w:val="single" w:sz="4" w:space="0" w:color="auto"/>
              <w:right w:val="single" w:sz="4" w:space="0" w:color="auto"/>
            </w:tcBorders>
          </w:tcPr>
          <w:p w14:paraId="258CDB65" w14:textId="77777777" w:rsidR="0021046D" w:rsidRPr="001F6817" w:rsidRDefault="0021046D" w:rsidP="00D73790">
            <w:pPr>
              <w:spacing w:line="240" w:lineRule="auto"/>
              <w:contextualSpacing/>
              <w:jc w:val="both"/>
              <w:rPr>
                <w:rFonts w:ascii="Times New Roman" w:eastAsia="Times New Roman" w:hAnsi="Times New Roman" w:cs="Times New Roman"/>
                <w:lang w:eastAsia="lt-LT"/>
              </w:rPr>
            </w:pPr>
            <w:r w:rsidRPr="001F6817">
              <w:rPr>
                <w:rFonts w:ascii="Times New Roman" w:eastAsia="Times New Roman" w:hAnsi="Times New Roman" w:cs="Times New Roman"/>
                <w:lang w:eastAsia="lt-LT"/>
              </w:rPr>
              <w:t>Microsoft Windows Server Standard (2025 versija) operacinė sistema arba lygiavertė. Licencijų kiekis turi atitikti gamintojo licencijavimo principus ir pilnai licencijuoti visus procesoriaus branduolius.</w:t>
            </w:r>
          </w:p>
          <w:p w14:paraId="27C9676B" w14:textId="77777777" w:rsidR="0021046D" w:rsidRDefault="0021046D" w:rsidP="00D73790">
            <w:pPr>
              <w:spacing w:line="240" w:lineRule="auto"/>
              <w:contextualSpacing/>
              <w:jc w:val="both"/>
              <w:rPr>
                <w:rFonts w:ascii="Times New Roman" w:eastAsia="Times New Roman" w:hAnsi="Times New Roman" w:cs="Times New Roman"/>
                <w:lang w:eastAsia="lt-LT"/>
              </w:rPr>
            </w:pPr>
            <w:r w:rsidRPr="001F6817">
              <w:rPr>
                <w:rFonts w:ascii="Times New Roman" w:eastAsia="Times New Roman" w:hAnsi="Times New Roman" w:cs="Times New Roman"/>
                <w:lang w:eastAsia="lt-LT"/>
              </w:rPr>
              <w:t>Nurodyti tikslų siūlomos programinės įrangos ir licencijos pavadinimą bei kiekį.</w:t>
            </w:r>
          </w:p>
        </w:tc>
        <w:tc>
          <w:tcPr>
            <w:tcW w:w="3537" w:type="dxa"/>
            <w:tcBorders>
              <w:top w:val="single" w:sz="4" w:space="0" w:color="auto"/>
              <w:left w:val="single" w:sz="4" w:space="0" w:color="auto"/>
              <w:bottom w:val="single" w:sz="4" w:space="0" w:color="auto"/>
              <w:right w:val="single" w:sz="4" w:space="0" w:color="auto"/>
            </w:tcBorders>
          </w:tcPr>
          <w:p w14:paraId="7491306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0FB235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096B09F"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D3050BF"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22.</w:t>
            </w:r>
          </w:p>
        </w:tc>
        <w:tc>
          <w:tcPr>
            <w:tcW w:w="1836" w:type="dxa"/>
            <w:tcBorders>
              <w:top w:val="single" w:sz="4" w:space="0" w:color="auto"/>
              <w:left w:val="single" w:sz="4" w:space="0" w:color="auto"/>
              <w:bottom w:val="single" w:sz="4" w:space="0" w:color="auto"/>
              <w:right w:val="single" w:sz="4" w:space="0" w:color="auto"/>
            </w:tcBorders>
            <w:hideMark/>
          </w:tcPr>
          <w:p w14:paraId="31967E5D"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Sisteminio </w:t>
            </w:r>
            <w:proofErr w:type="spellStart"/>
            <w:r>
              <w:rPr>
                <w:rFonts w:ascii="Times New Roman" w:eastAsia="Times New Roman" w:hAnsi="Times New Roman" w:cs="Times New Roman"/>
                <w:lang w:eastAsia="lt-LT"/>
              </w:rPr>
              <w:t>mikrokodo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firmware</w:t>
            </w:r>
            <w:proofErr w:type="spellEnd"/>
            <w:r>
              <w:rPr>
                <w:rFonts w:ascii="Times New Roman" w:eastAsia="Times New Roman" w:hAnsi="Times New Roman" w:cs="Times New Roman"/>
                <w:lang w:eastAsia="lt-LT"/>
              </w:rPr>
              <w:t>) saugumo savybes</w:t>
            </w:r>
          </w:p>
        </w:tc>
        <w:tc>
          <w:tcPr>
            <w:tcW w:w="5005" w:type="dxa"/>
            <w:tcBorders>
              <w:top w:val="single" w:sz="4" w:space="0" w:color="auto"/>
              <w:left w:val="single" w:sz="4" w:space="0" w:color="auto"/>
              <w:bottom w:val="single" w:sz="4" w:space="0" w:color="auto"/>
              <w:right w:val="single" w:sz="4" w:space="0" w:color="auto"/>
            </w:tcBorders>
            <w:hideMark/>
          </w:tcPr>
          <w:p w14:paraId="757A7A7E"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tarnybinės stoties darbo metu turi periodiškai tikrinti sistemos </w:t>
            </w:r>
            <w:proofErr w:type="spellStart"/>
            <w:r>
              <w:rPr>
                <w:rFonts w:ascii="Times New Roman" w:eastAsia="Times New Roman" w:hAnsi="Times New Roman" w:cs="Times New Roman"/>
                <w:lang w:eastAsia="lt-LT"/>
              </w:rPr>
              <w:t>mikrokodus</w:t>
            </w:r>
            <w:proofErr w:type="spellEnd"/>
            <w:r>
              <w:rPr>
                <w:rFonts w:ascii="Times New Roman" w:eastAsia="Times New Roman" w:hAnsi="Times New Roman" w:cs="Times New Roman"/>
                <w:lang w:eastAsia="lt-LT"/>
              </w:rPr>
              <w:t xml:space="preserve"> dėl nesankcionuotų pakeitimų;</w:t>
            </w:r>
            <w:r>
              <w:rPr>
                <w:rFonts w:ascii="Times New Roman" w:eastAsia="Times New Roman" w:hAnsi="Times New Roman" w:cs="Times New Roman"/>
                <w:lang w:eastAsia="lt-LT"/>
              </w:rPr>
              <w:br/>
              <w:t xml:space="preserve">- tarnybinės stoties įjungimo metu turi pasitikrinti sisteminės programinės įrangos autentiškumą ir automatiškai atstyti iš rezervinės kopijos jei pažeistas autentiškumas. </w:t>
            </w:r>
            <w:r w:rsidR="00E00EBE">
              <w:rPr>
                <w:rFonts w:ascii="Times New Roman" w:eastAsia="Times New Roman" w:hAnsi="Times New Roman" w:cs="Times New Roman"/>
                <w:lang w:eastAsia="lt-LT"/>
              </w:rPr>
              <w:t>N</w:t>
            </w:r>
            <w:r>
              <w:rPr>
                <w:rFonts w:ascii="Times New Roman" w:eastAsia="Times New Roman" w:hAnsi="Times New Roman" w:cs="Times New Roman"/>
                <w:lang w:eastAsia="lt-LT"/>
              </w:rPr>
              <w:t xml:space="preserve">epavykus atstatyti turi būtu uždraustas serverio operacinės sistemos </w:t>
            </w:r>
            <w:r w:rsidR="00E00EBE">
              <w:rPr>
                <w:rFonts w:ascii="Times New Roman" w:eastAsia="Times New Roman" w:hAnsi="Times New Roman" w:cs="Times New Roman"/>
                <w:lang w:eastAsia="lt-LT"/>
              </w:rPr>
              <w:t>krovimasis</w:t>
            </w:r>
            <w:r>
              <w:rPr>
                <w:rFonts w:ascii="Times New Roman" w:eastAsia="Times New Roman" w:hAnsi="Times New Roman" w:cs="Times New Roman"/>
                <w:lang w:eastAsia="lt-LT"/>
              </w:rPr>
              <w:t>.</w:t>
            </w:r>
          </w:p>
        </w:tc>
        <w:tc>
          <w:tcPr>
            <w:tcW w:w="3537" w:type="dxa"/>
            <w:tcBorders>
              <w:top w:val="single" w:sz="4" w:space="0" w:color="auto"/>
              <w:left w:val="single" w:sz="4" w:space="0" w:color="auto"/>
              <w:bottom w:val="single" w:sz="4" w:space="0" w:color="auto"/>
              <w:right w:val="single" w:sz="4" w:space="0" w:color="auto"/>
            </w:tcBorders>
          </w:tcPr>
          <w:p w14:paraId="76BA2344"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5DE7CC5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F12F7E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0029223"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1836" w:type="dxa"/>
            <w:tcBorders>
              <w:top w:val="single" w:sz="4" w:space="0" w:color="auto"/>
              <w:left w:val="single" w:sz="4" w:space="0" w:color="auto"/>
              <w:bottom w:val="single" w:sz="4" w:space="0" w:color="auto"/>
              <w:right w:val="single" w:sz="4" w:space="0" w:color="auto"/>
            </w:tcBorders>
            <w:hideMark/>
          </w:tcPr>
          <w:p w14:paraId="0DAD2268"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Gamintojo valdymo ir administravimo programinė įranga</w:t>
            </w:r>
          </w:p>
        </w:tc>
        <w:tc>
          <w:tcPr>
            <w:tcW w:w="5005" w:type="dxa"/>
            <w:tcBorders>
              <w:top w:val="single" w:sz="4" w:space="0" w:color="auto"/>
              <w:left w:val="single" w:sz="4" w:space="0" w:color="auto"/>
              <w:bottom w:val="single" w:sz="4" w:space="0" w:color="auto"/>
              <w:right w:val="single" w:sz="4" w:space="0" w:color="auto"/>
            </w:tcBorders>
            <w:hideMark/>
          </w:tcPr>
          <w:p w14:paraId="460DB38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Tarnybinės stoties greito instaliavimo ir konfigūravimo programinė įranga, kurios terpėje pasirenkama būsima operacinė sistema, ir kuri automatiškai įdiegia visas reikalingas tvarkykles būsimoje operacinėje sistemoje.</w:t>
            </w:r>
          </w:p>
        </w:tc>
        <w:tc>
          <w:tcPr>
            <w:tcW w:w="3537" w:type="dxa"/>
            <w:tcBorders>
              <w:top w:val="single" w:sz="4" w:space="0" w:color="auto"/>
              <w:left w:val="single" w:sz="4" w:space="0" w:color="auto"/>
              <w:bottom w:val="single" w:sz="4" w:space="0" w:color="auto"/>
              <w:right w:val="single" w:sz="4" w:space="0" w:color="auto"/>
            </w:tcBorders>
          </w:tcPr>
          <w:p w14:paraId="16ACB096"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79FF37F7"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50C2D1F9"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5BCB4BB"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24.</w:t>
            </w:r>
          </w:p>
        </w:tc>
        <w:tc>
          <w:tcPr>
            <w:tcW w:w="1836" w:type="dxa"/>
            <w:tcBorders>
              <w:top w:val="single" w:sz="4" w:space="0" w:color="auto"/>
              <w:left w:val="single" w:sz="4" w:space="0" w:color="auto"/>
              <w:bottom w:val="single" w:sz="4" w:space="0" w:color="auto"/>
              <w:right w:val="single" w:sz="4" w:space="0" w:color="auto"/>
            </w:tcBorders>
            <w:hideMark/>
          </w:tcPr>
          <w:p w14:paraId="536E27AC"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Nuotolinio stebėjimo funkcionalumas</w:t>
            </w:r>
          </w:p>
        </w:tc>
        <w:tc>
          <w:tcPr>
            <w:tcW w:w="5005" w:type="dxa"/>
            <w:tcBorders>
              <w:top w:val="single" w:sz="4" w:space="0" w:color="auto"/>
              <w:left w:val="single" w:sz="4" w:space="0" w:color="auto"/>
              <w:bottom w:val="single" w:sz="4" w:space="0" w:color="auto"/>
              <w:right w:val="single" w:sz="4" w:space="0" w:color="auto"/>
            </w:tcBorders>
            <w:hideMark/>
          </w:tcPr>
          <w:p w14:paraId="43F4E519"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Gamintojo informacinė sistema debesyje, realizuojanti sekantį funkcionalumą: prie sistemos prijungtos siūlomos įrangos aparatūrinė ir įrangos garantijos tipo ir galiojimo terminų inventorizacija, įrangos aparatūrinių komponentų </w:t>
            </w:r>
            <w:proofErr w:type="spellStart"/>
            <w:r>
              <w:rPr>
                <w:rFonts w:ascii="Times New Roman" w:eastAsia="Times New Roman" w:hAnsi="Times New Roman" w:cs="Times New Roman"/>
                <w:lang w:eastAsia="lt-LT"/>
              </w:rPr>
              <w:t>mikrokodo</w:t>
            </w:r>
            <w:proofErr w:type="spellEnd"/>
            <w:r>
              <w:rPr>
                <w:rFonts w:ascii="Times New Roman" w:eastAsia="Times New Roman" w:hAnsi="Times New Roman" w:cs="Times New Roman"/>
                <w:lang w:eastAsia="lt-LT"/>
              </w:rPr>
              <w:t xml:space="preserve"> versijų inventorizacija, </w:t>
            </w:r>
            <w:proofErr w:type="spellStart"/>
            <w:r>
              <w:rPr>
                <w:rFonts w:ascii="Times New Roman" w:eastAsia="Times New Roman" w:hAnsi="Times New Roman" w:cs="Times New Roman"/>
                <w:lang w:eastAsia="lt-LT"/>
              </w:rPr>
              <w:t>proaktyvus</w:t>
            </w:r>
            <w:proofErr w:type="spellEnd"/>
            <w:r>
              <w:rPr>
                <w:rFonts w:ascii="Times New Roman" w:eastAsia="Times New Roman" w:hAnsi="Times New Roman" w:cs="Times New Roman"/>
                <w:lang w:eastAsia="lt-LT"/>
              </w:rPr>
              <w:t xml:space="preserve"> įrangos stebėjimas, automatinis palaikymo pranešimo (</w:t>
            </w:r>
            <w:proofErr w:type="spellStart"/>
            <w:r>
              <w:rPr>
                <w:rFonts w:ascii="Times New Roman" w:eastAsia="Times New Roman" w:hAnsi="Times New Roman" w:cs="Times New Roman"/>
                <w:lang w:eastAsia="lt-LT"/>
              </w:rPr>
              <w:t>support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case</w:t>
            </w:r>
            <w:proofErr w:type="spellEnd"/>
            <w:r>
              <w:rPr>
                <w:rFonts w:ascii="Times New Roman" w:eastAsia="Times New Roman" w:hAnsi="Times New Roman" w:cs="Times New Roman"/>
                <w:lang w:eastAsia="lt-LT"/>
              </w:rPr>
              <w:t xml:space="preserve">) apie įrangos gedimą gamintojui sukūrimas, įrangos aparatūrinių gedimų stebėjimas ir raportavimas perkančiajai organizacijai, </w:t>
            </w:r>
            <w:proofErr w:type="spellStart"/>
            <w:r>
              <w:rPr>
                <w:rFonts w:ascii="Times New Roman" w:eastAsia="Times New Roman" w:hAnsi="Times New Roman" w:cs="Times New Roman"/>
                <w:lang w:eastAsia="lt-LT"/>
              </w:rPr>
              <w:t>proaktyvūs</w:t>
            </w:r>
            <w:proofErr w:type="spellEnd"/>
            <w:r>
              <w:rPr>
                <w:rFonts w:ascii="Times New Roman" w:eastAsia="Times New Roman" w:hAnsi="Times New Roman" w:cs="Times New Roman"/>
                <w:lang w:eastAsia="lt-LT"/>
              </w:rPr>
              <w:t xml:space="preserve"> pasiūlymai atnaujinti įrangos komponentų </w:t>
            </w:r>
            <w:proofErr w:type="spellStart"/>
            <w:r>
              <w:rPr>
                <w:rFonts w:ascii="Times New Roman" w:eastAsia="Times New Roman" w:hAnsi="Times New Roman" w:cs="Times New Roman"/>
                <w:lang w:eastAsia="lt-LT"/>
              </w:rPr>
              <w:t>mikrokodus</w:t>
            </w:r>
            <w:proofErr w:type="spellEnd"/>
            <w:r>
              <w:rPr>
                <w:rFonts w:ascii="Times New Roman" w:eastAsia="Times New Roman" w:hAnsi="Times New Roman" w:cs="Times New Roman"/>
                <w:lang w:eastAsia="lt-LT"/>
              </w:rPr>
              <w:t xml:space="preserve"> atsižvelgiant į esamą situaciją ir potencialias grėsmes, galimybė prie šios sistemos tam tikrų dalių deleguoti prieigą (tik skaitymo režimu) partneriams.</w:t>
            </w:r>
          </w:p>
        </w:tc>
        <w:tc>
          <w:tcPr>
            <w:tcW w:w="3537" w:type="dxa"/>
            <w:tcBorders>
              <w:top w:val="single" w:sz="4" w:space="0" w:color="auto"/>
              <w:left w:val="single" w:sz="4" w:space="0" w:color="auto"/>
              <w:bottom w:val="single" w:sz="4" w:space="0" w:color="auto"/>
              <w:right w:val="single" w:sz="4" w:space="0" w:color="auto"/>
            </w:tcBorders>
          </w:tcPr>
          <w:p w14:paraId="2505D457"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6BAFC26D"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4553322C"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5CFE1965"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1836" w:type="dxa"/>
            <w:tcBorders>
              <w:top w:val="single" w:sz="4" w:space="0" w:color="auto"/>
              <w:left w:val="single" w:sz="4" w:space="0" w:color="auto"/>
              <w:bottom w:val="single" w:sz="4" w:space="0" w:color="auto"/>
              <w:right w:val="single" w:sz="4" w:space="0" w:color="auto"/>
            </w:tcBorders>
            <w:hideMark/>
          </w:tcPr>
          <w:p w14:paraId="1B210CAA"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Suderinamumas</w:t>
            </w:r>
          </w:p>
        </w:tc>
        <w:tc>
          <w:tcPr>
            <w:tcW w:w="5005" w:type="dxa"/>
            <w:tcBorders>
              <w:top w:val="single" w:sz="4" w:space="0" w:color="auto"/>
              <w:left w:val="single" w:sz="4" w:space="0" w:color="auto"/>
              <w:bottom w:val="single" w:sz="4" w:space="0" w:color="auto"/>
              <w:right w:val="single" w:sz="4" w:space="0" w:color="auto"/>
            </w:tcBorders>
            <w:hideMark/>
          </w:tcPr>
          <w:p w14:paraId="5DEF887C"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Tarnybinė stotis turi būti sertifikuota darbui su šiomis operacinėmis sistemomis:</w:t>
            </w:r>
          </w:p>
          <w:p w14:paraId="4953D5C3"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Windows Server 2019/2022;</w:t>
            </w:r>
          </w:p>
          <w:p w14:paraId="303C7614"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w:t>
            </w:r>
            <w:proofErr w:type="spellStart"/>
            <w:r>
              <w:rPr>
                <w:rFonts w:ascii="Times New Roman" w:eastAsia="Times New Roman" w:hAnsi="Times New Roman" w:cs="Times New Roman"/>
                <w:lang w:eastAsia="lt-LT"/>
              </w:rPr>
              <w:t>VMware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vSphere</w:t>
            </w:r>
            <w:proofErr w:type="spellEnd"/>
            <w:r>
              <w:rPr>
                <w:rFonts w:ascii="Times New Roman" w:eastAsia="Times New Roman" w:hAnsi="Times New Roman" w:cs="Times New Roman"/>
                <w:lang w:eastAsia="lt-LT"/>
              </w:rPr>
              <w:t>: 7/8;</w:t>
            </w:r>
          </w:p>
          <w:p w14:paraId="1A8AA7B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Red</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Hat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Enterprise</w:t>
            </w:r>
            <w:proofErr w:type="spellEnd"/>
            <w:r>
              <w:rPr>
                <w:rFonts w:ascii="Times New Roman" w:eastAsia="Times New Roman" w:hAnsi="Times New Roman" w:cs="Times New Roman"/>
                <w:lang w:eastAsia="lt-LT"/>
              </w:rPr>
              <w:t xml:space="preserve"> Linux (RHEL)</w:t>
            </w:r>
          </w:p>
          <w:p w14:paraId="545212FE" w14:textId="77777777" w:rsidR="0021046D" w:rsidRDefault="0021046D" w:rsidP="00D73790">
            <w:pPr>
              <w:spacing w:line="240" w:lineRule="auto"/>
              <w:contextualSpacing/>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 SUSE Linux </w:t>
            </w:r>
            <w:proofErr w:type="spellStart"/>
            <w:r>
              <w:rPr>
                <w:rFonts w:ascii="Times New Roman" w:eastAsia="Times New Roman" w:hAnsi="Times New Roman" w:cs="Times New Roman"/>
                <w:lang w:eastAsia="lt-LT"/>
              </w:rPr>
              <w:t>Enterprise</w:t>
            </w:r>
            <w:proofErr w:type="spellEnd"/>
            <w:r>
              <w:rPr>
                <w:rFonts w:ascii="Times New Roman" w:eastAsia="Times New Roman" w:hAnsi="Times New Roman" w:cs="Times New Roman"/>
                <w:lang w:eastAsia="lt-LT"/>
              </w:rPr>
              <w:t xml:space="preserve"> Server (SLES)</w:t>
            </w:r>
          </w:p>
        </w:tc>
        <w:tc>
          <w:tcPr>
            <w:tcW w:w="3537" w:type="dxa"/>
            <w:tcBorders>
              <w:top w:val="single" w:sz="4" w:space="0" w:color="auto"/>
              <w:left w:val="single" w:sz="4" w:space="0" w:color="auto"/>
              <w:bottom w:val="single" w:sz="4" w:space="0" w:color="auto"/>
              <w:right w:val="single" w:sz="4" w:space="0" w:color="auto"/>
            </w:tcBorders>
          </w:tcPr>
          <w:p w14:paraId="6BAF747C"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4514AD8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614EA22"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23B8990E"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c>
          <w:tcPr>
            <w:tcW w:w="1836" w:type="dxa"/>
            <w:tcBorders>
              <w:top w:val="single" w:sz="4" w:space="0" w:color="auto"/>
              <w:left w:val="single" w:sz="4" w:space="0" w:color="auto"/>
              <w:bottom w:val="single" w:sz="4" w:space="0" w:color="auto"/>
              <w:right w:val="single" w:sz="4" w:space="0" w:color="auto"/>
            </w:tcBorders>
            <w:hideMark/>
          </w:tcPr>
          <w:p w14:paraId="7BD4641B"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Gamintojo garantija</w:t>
            </w:r>
          </w:p>
        </w:tc>
        <w:tc>
          <w:tcPr>
            <w:tcW w:w="5005" w:type="dxa"/>
            <w:tcBorders>
              <w:top w:val="single" w:sz="4" w:space="0" w:color="auto"/>
              <w:left w:val="single" w:sz="4" w:space="0" w:color="auto"/>
              <w:bottom w:val="single" w:sz="4" w:space="0" w:color="auto"/>
              <w:right w:val="single" w:sz="4" w:space="0" w:color="auto"/>
            </w:tcBorders>
            <w:hideMark/>
          </w:tcPr>
          <w:p w14:paraId="1E115E97" w14:textId="77777777" w:rsidR="0021046D" w:rsidRPr="008602B3" w:rsidRDefault="0021046D" w:rsidP="00D73790">
            <w:pPr>
              <w:spacing w:line="240" w:lineRule="auto"/>
              <w:contextualSpacing/>
              <w:jc w:val="both"/>
              <w:rPr>
                <w:rFonts w:ascii="Times New Roman" w:eastAsia="Times New Roman" w:hAnsi="Times New Roman" w:cs="Times New Roman"/>
                <w:lang w:eastAsia="lt-LT"/>
              </w:rPr>
            </w:pPr>
            <w:r w:rsidRPr="00C9097D">
              <w:rPr>
                <w:rFonts w:ascii="Times New Roman" w:eastAsia="Times New Roman" w:hAnsi="Times New Roman" w:cs="Times New Roman"/>
                <w:lang w:eastAsia="lt-LT"/>
              </w:rPr>
              <w:t>Įrangai turi būti suteikta ne mažiau 60 mėnesių gamintojo garantija</w:t>
            </w:r>
            <w:r w:rsidRPr="008602B3">
              <w:rPr>
                <w:rFonts w:ascii="Times New Roman" w:eastAsia="Times New Roman" w:hAnsi="Times New Roman" w:cs="Times New Roman"/>
                <w:lang w:eastAsia="lt-LT"/>
              </w:rPr>
              <w:t>. Visi komponentų gedimai, sutrikimai ar klaidos gali būti kliento perduodami vieningai gamintojo techninės pagalbos tarnybai telefonu, žinutėmis („</w:t>
            </w:r>
            <w:proofErr w:type="spellStart"/>
            <w:r w:rsidRPr="008602B3">
              <w:rPr>
                <w:rFonts w:ascii="Times New Roman" w:eastAsia="Times New Roman" w:hAnsi="Times New Roman" w:cs="Times New Roman"/>
                <w:lang w:eastAsia="lt-LT"/>
              </w:rPr>
              <w:t>chat</w:t>
            </w:r>
            <w:proofErr w:type="spellEnd"/>
            <w:r w:rsidRPr="008602B3">
              <w:rPr>
                <w:rFonts w:ascii="Times New Roman" w:eastAsia="Times New Roman" w:hAnsi="Times New Roman" w:cs="Times New Roman"/>
                <w:lang w:eastAsia="lt-LT"/>
              </w:rPr>
              <w:t xml:space="preserve">“) arba užpildant anketą internetiniame portale visą parą tiek darbo, tiek ir šventinėmis dienomis (24/7). Esant kritiniams sistemos sutrikimams techninė pagalba turi būti </w:t>
            </w:r>
            <w:r w:rsidRPr="008602B3">
              <w:rPr>
                <w:rFonts w:ascii="Times New Roman" w:eastAsia="Times New Roman" w:hAnsi="Times New Roman" w:cs="Times New Roman"/>
                <w:lang w:eastAsia="lt-LT"/>
              </w:rPr>
              <w:lastRenderedPageBreak/>
              <w:t xml:space="preserve">suteikiama bet kuriuo paros metu (24/7), įskaitant savaitgalius ir švenčių dienomis. Gamintojo deklaruojamas šiems sutrikimams šalinti reikalingų komponentų pristatymo tikslas – kita darbo diena po sutrikimo priežasties nustatymo. </w:t>
            </w:r>
          </w:p>
          <w:p w14:paraId="1B668739" w14:textId="77777777" w:rsidR="0021046D" w:rsidRPr="00C9097D" w:rsidRDefault="0021046D" w:rsidP="00D73790">
            <w:pPr>
              <w:spacing w:line="240" w:lineRule="auto"/>
              <w:contextualSpacing/>
              <w:jc w:val="both"/>
              <w:rPr>
                <w:rFonts w:ascii="Times New Roman" w:eastAsia="Times New Roman" w:hAnsi="Times New Roman" w:cs="Times New Roman"/>
                <w:lang w:eastAsia="lt-LT"/>
              </w:rPr>
            </w:pPr>
            <w:r w:rsidRPr="008602B3">
              <w:rPr>
                <w:rFonts w:ascii="Times New Roman" w:eastAsia="Times New Roman" w:hAnsi="Times New Roman" w:cs="Times New Roman"/>
                <w:lang w:eastAsia="lt-LT"/>
              </w:rPr>
              <w:t>Gamintojo garantuojamas nemokamas dalių tiekimas ir nemokami remonto darbai procesorių, atminties, diskų, maitinimo šaltinių, aušinimo modulių pakeitimas, jei įvyko išankstinis įspėjimas apie galimą jų gedimą („</w:t>
            </w:r>
            <w:proofErr w:type="spellStart"/>
            <w:r w:rsidRPr="008602B3">
              <w:rPr>
                <w:rFonts w:ascii="Times New Roman" w:eastAsia="Times New Roman" w:hAnsi="Times New Roman" w:cs="Times New Roman"/>
                <w:lang w:eastAsia="lt-LT"/>
              </w:rPr>
              <w:t>prefailure</w:t>
            </w:r>
            <w:proofErr w:type="spellEnd"/>
            <w:r w:rsidRPr="008602B3">
              <w:rPr>
                <w:rFonts w:ascii="Times New Roman" w:eastAsia="Times New Roman" w:hAnsi="Times New Roman" w:cs="Times New Roman"/>
                <w:lang w:eastAsia="lt-LT"/>
              </w:rPr>
              <w:t xml:space="preserve"> </w:t>
            </w:r>
            <w:proofErr w:type="spellStart"/>
            <w:r w:rsidRPr="008602B3">
              <w:rPr>
                <w:rFonts w:ascii="Times New Roman" w:eastAsia="Times New Roman" w:hAnsi="Times New Roman" w:cs="Times New Roman"/>
                <w:lang w:eastAsia="lt-LT"/>
              </w:rPr>
              <w:t>warranty</w:t>
            </w:r>
            <w:proofErr w:type="spellEnd"/>
            <w:r w:rsidRPr="008602B3">
              <w:rPr>
                <w:rFonts w:ascii="Times New Roman" w:eastAsia="Times New Roman" w:hAnsi="Times New Roman" w:cs="Times New Roman"/>
                <w:lang w:eastAsia="lt-LT"/>
              </w:rPr>
              <w:t>“). Turi būti galimybė pratęsti garantiją ne mažiau kaip iki 7 metų išlaikant visas aukščiau paminėtas sąlygas. Visi aukščiau</w:t>
            </w:r>
            <w:r>
              <w:rPr>
                <w:rFonts w:ascii="Times New Roman" w:eastAsia="Times New Roman" w:hAnsi="Times New Roman" w:cs="Times New Roman"/>
                <w:lang w:eastAsia="lt-LT"/>
              </w:rPr>
              <w:t xml:space="preserve"> </w:t>
            </w:r>
            <w:r w:rsidRPr="008602B3">
              <w:rPr>
                <w:rFonts w:ascii="Times New Roman" w:eastAsia="Times New Roman" w:hAnsi="Times New Roman" w:cs="Times New Roman"/>
                <w:lang w:eastAsia="lt-LT"/>
              </w:rPr>
              <w:t>išvardinti reikalavimai privalo būti garantuojami tarnybinės stoties gamintojo. Būtina pateikti nuorodą į gamintojo internetinę svetainę, kuri įgalina produkto kodo ir serijinio numerio pagalba patikrinti suteiktą gamintojo garantiją, jos galiojimą bei lygį, taip pat serverio konfigūraciją.</w:t>
            </w:r>
          </w:p>
        </w:tc>
        <w:tc>
          <w:tcPr>
            <w:tcW w:w="3537" w:type="dxa"/>
            <w:tcBorders>
              <w:top w:val="single" w:sz="4" w:space="0" w:color="auto"/>
              <w:left w:val="single" w:sz="4" w:space="0" w:color="auto"/>
              <w:bottom w:val="single" w:sz="4" w:space="0" w:color="auto"/>
              <w:right w:val="single" w:sz="4" w:space="0" w:color="auto"/>
            </w:tcBorders>
          </w:tcPr>
          <w:p w14:paraId="475E4A4E"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07557FCF"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75C5E382"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1B671490"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27.</w:t>
            </w:r>
          </w:p>
        </w:tc>
        <w:tc>
          <w:tcPr>
            <w:tcW w:w="1836" w:type="dxa"/>
            <w:tcBorders>
              <w:top w:val="single" w:sz="4" w:space="0" w:color="auto"/>
              <w:left w:val="single" w:sz="4" w:space="0" w:color="auto"/>
              <w:bottom w:val="single" w:sz="4" w:space="0" w:color="auto"/>
              <w:right w:val="single" w:sz="4" w:space="0" w:color="auto"/>
            </w:tcBorders>
            <w:hideMark/>
          </w:tcPr>
          <w:p w14:paraId="5C8C95AD"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Surinkimo reikalavimai</w:t>
            </w:r>
          </w:p>
        </w:tc>
        <w:tc>
          <w:tcPr>
            <w:tcW w:w="5005" w:type="dxa"/>
            <w:tcBorders>
              <w:top w:val="single" w:sz="4" w:space="0" w:color="auto"/>
              <w:left w:val="single" w:sz="4" w:space="0" w:color="auto"/>
              <w:bottom w:val="single" w:sz="4" w:space="0" w:color="auto"/>
              <w:right w:val="single" w:sz="4" w:space="0" w:color="auto"/>
            </w:tcBorders>
            <w:hideMark/>
          </w:tcPr>
          <w:p w14:paraId="185704FD"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Siūloma įranga turi būti nauja ir anksčiau nenaudota.</w:t>
            </w:r>
          </w:p>
          <w:p w14:paraId="5D670A0B" w14:textId="77777777" w:rsidR="0021046D" w:rsidRDefault="0021046D" w:rsidP="00D73790">
            <w:pPr>
              <w:spacing w:line="240" w:lineRule="auto"/>
              <w:contextualSpacing/>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Gamykliškai</w:t>
            </w:r>
            <w:proofErr w:type="spellEnd"/>
            <w:r>
              <w:rPr>
                <w:rFonts w:ascii="Times New Roman" w:eastAsia="Times New Roman" w:hAnsi="Times New Roman" w:cs="Times New Roman"/>
                <w:lang w:eastAsia="lt-LT"/>
              </w:rPr>
              <w:t xml:space="preserve"> atnaujinti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renew</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refurbished</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remarketed</w:t>
            </w:r>
            <w:proofErr w:type="spellEnd"/>
            <w:r>
              <w:rPr>
                <w:rFonts w:ascii="Times New Roman" w:eastAsia="Times New Roman" w:hAnsi="Times New Roman" w:cs="Times New Roman"/>
                <w:lang w:eastAsia="lt-LT"/>
              </w:rPr>
              <w:t>) komponentai neleistini.</w:t>
            </w:r>
          </w:p>
          <w:p w14:paraId="54F9214F"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Visos komplektuojamos tarnybinės stoties dalys privalo būti komplektuojamos tarnybinės stoties gamintojo ir pažymėtos gamintojo gamykliniais kodais.</w:t>
            </w:r>
          </w:p>
        </w:tc>
        <w:tc>
          <w:tcPr>
            <w:tcW w:w="3537" w:type="dxa"/>
            <w:tcBorders>
              <w:top w:val="single" w:sz="4" w:space="0" w:color="auto"/>
              <w:left w:val="single" w:sz="4" w:space="0" w:color="auto"/>
              <w:bottom w:val="single" w:sz="4" w:space="0" w:color="auto"/>
              <w:right w:val="single" w:sz="4" w:space="0" w:color="auto"/>
            </w:tcBorders>
          </w:tcPr>
          <w:p w14:paraId="747FC151"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642836A9"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1AF581E4" w14:textId="77777777" w:rsidTr="00D73790">
        <w:tc>
          <w:tcPr>
            <w:tcW w:w="427" w:type="dxa"/>
            <w:tcBorders>
              <w:top w:val="single" w:sz="4" w:space="0" w:color="auto"/>
              <w:left w:val="single" w:sz="4" w:space="0" w:color="auto"/>
              <w:bottom w:val="single" w:sz="4" w:space="0" w:color="auto"/>
              <w:right w:val="single" w:sz="4" w:space="0" w:color="auto"/>
            </w:tcBorders>
            <w:hideMark/>
          </w:tcPr>
          <w:p w14:paraId="43B5E491"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t>28.</w:t>
            </w:r>
          </w:p>
        </w:tc>
        <w:tc>
          <w:tcPr>
            <w:tcW w:w="1836" w:type="dxa"/>
            <w:tcBorders>
              <w:top w:val="single" w:sz="4" w:space="0" w:color="auto"/>
              <w:left w:val="single" w:sz="4" w:space="0" w:color="auto"/>
              <w:bottom w:val="single" w:sz="4" w:space="0" w:color="auto"/>
              <w:right w:val="single" w:sz="4" w:space="0" w:color="auto"/>
            </w:tcBorders>
            <w:hideMark/>
          </w:tcPr>
          <w:p w14:paraId="340E6FB5" w14:textId="77777777" w:rsidR="0021046D" w:rsidRDefault="0021046D" w:rsidP="00D73790">
            <w:pPr>
              <w:spacing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Dalių kodai</w:t>
            </w:r>
          </w:p>
        </w:tc>
        <w:tc>
          <w:tcPr>
            <w:tcW w:w="5005" w:type="dxa"/>
            <w:tcBorders>
              <w:top w:val="single" w:sz="4" w:space="0" w:color="auto"/>
              <w:left w:val="single" w:sz="4" w:space="0" w:color="auto"/>
              <w:bottom w:val="single" w:sz="4" w:space="0" w:color="auto"/>
              <w:right w:val="single" w:sz="4" w:space="0" w:color="auto"/>
            </w:tcBorders>
            <w:hideMark/>
          </w:tcPr>
          <w:p w14:paraId="28E05536" w14:textId="77777777" w:rsidR="0021046D" w:rsidRDefault="0021046D" w:rsidP="00D73790">
            <w:pPr>
              <w:spacing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Atskirame priede turi būti pateikti visų įrangą komplektuojančių dalių kodai, modeliai, trumpas aprašymas bei kiekiai.</w:t>
            </w:r>
          </w:p>
        </w:tc>
        <w:tc>
          <w:tcPr>
            <w:tcW w:w="3537" w:type="dxa"/>
            <w:tcBorders>
              <w:top w:val="single" w:sz="4" w:space="0" w:color="auto"/>
              <w:left w:val="single" w:sz="4" w:space="0" w:color="auto"/>
              <w:bottom w:val="single" w:sz="4" w:space="0" w:color="auto"/>
              <w:right w:val="single" w:sz="4" w:space="0" w:color="auto"/>
            </w:tcBorders>
          </w:tcPr>
          <w:p w14:paraId="4131C60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c>
          <w:tcPr>
            <w:tcW w:w="3537" w:type="dxa"/>
            <w:tcBorders>
              <w:top w:val="single" w:sz="4" w:space="0" w:color="auto"/>
              <w:left w:val="single" w:sz="4" w:space="0" w:color="auto"/>
              <w:bottom w:val="single" w:sz="4" w:space="0" w:color="auto"/>
              <w:right w:val="single" w:sz="4" w:space="0" w:color="auto"/>
            </w:tcBorders>
          </w:tcPr>
          <w:p w14:paraId="2D8679A5"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r w:rsidR="0021046D" w14:paraId="2274E206" w14:textId="77777777" w:rsidTr="00D73790">
        <w:tc>
          <w:tcPr>
            <w:tcW w:w="427" w:type="dxa"/>
            <w:tcBorders>
              <w:top w:val="single" w:sz="4" w:space="0" w:color="auto"/>
              <w:left w:val="single" w:sz="4" w:space="0" w:color="auto"/>
              <w:bottom w:val="single" w:sz="4" w:space="0" w:color="auto"/>
              <w:right w:val="single" w:sz="4" w:space="0" w:color="auto"/>
            </w:tcBorders>
          </w:tcPr>
          <w:p w14:paraId="5784BE3A" w14:textId="77777777" w:rsidR="0021046D" w:rsidRDefault="0021046D" w:rsidP="00D73790">
            <w:pPr>
              <w:spacing w:after="0" w:line="240" w:lineRule="auto"/>
              <w:ind w:left="-113" w:right="-124"/>
              <w:contextualSpacing/>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29.</w:t>
            </w:r>
          </w:p>
        </w:tc>
        <w:tc>
          <w:tcPr>
            <w:tcW w:w="1836" w:type="dxa"/>
            <w:tcBorders>
              <w:top w:val="single" w:sz="4" w:space="0" w:color="auto"/>
              <w:left w:val="single" w:sz="4" w:space="0" w:color="auto"/>
              <w:bottom w:val="single" w:sz="4" w:space="0" w:color="auto"/>
              <w:right w:val="single" w:sz="4" w:space="0" w:color="auto"/>
            </w:tcBorders>
          </w:tcPr>
          <w:p w14:paraId="1A828BF7" w14:textId="77777777" w:rsidR="0021046D" w:rsidRDefault="0021046D" w:rsidP="00D73790">
            <w:pPr>
              <w:spacing w:line="240" w:lineRule="auto"/>
              <w:contextualSpacing/>
              <w:rPr>
                <w:rFonts w:ascii="Times New Roman" w:eastAsia="Times New Roman" w:hAnsi="Times New Roman" w:cs="Times New Roman"/>
                <w:lang w:eastAsia="lt-LT"/>
              </w:rPr>
            </w:pPr>
            <w:r w:rsidRPr="004C6273">
              <w:rPr>
                <w:rFonts w:ascii="Times New Roman" w:eastAsia="Calibri" w:hAnsi="Times New Roman" w:cs="Times New Roman"/>
                <w:sz w:val="24"/>
                <w:szCs w:val="24"/>
              </w:rPr>
              <w:t>Minimalūs aplinkos apsaugos kriterijai</w:t>
            </w:r>
          </w:p>
        </w:tc>
        <w:tc>
          <w:tcPr>
            <w:tcW w:w="5005" w:type="dxa"/>
            <w:tcBorders>
              <w:top w:val="single" w:sz="4" w:space="0" w:color="auto"/>
              <w:left w:val="single" w:sz="4" w:space="0" w:color="auto"/>
              <w:bottom w:val="single" w:sz="4" w:space="0" w:color="auto"/>
              <w:right w:val="single" w:sz="4" w:space="0" w:color="auto"/>
            </w:tcBorders>
          </w:tcPr>
          <w:p w14:paraId="1D4054DB" w14:textId="77777777" w:rsidR="0021046D" w:rsidRPr="007D7456" w:rsidRDefault="007D7456" w:rsidP="00D73790">
            <w:pPr>
              <w:pStyle w:val="Sraopastraipa"/>
              <w:ind w:left="6"/>
              <w:rPr>
                <w:rFonts w:ascii="Times New Roman" w:eastAsia="Times New Roman" w:hAnsi="Times New Roman" w:cs="Times New Roman"/>
                <w:sz w:val="24"/>
                <w:szCs w:val="24"/>
                <w:lang w:eastAsia="lt-LT"/>
              </w:rPr>
            </w:pPr>
            <w:r w:rsidRPr="007D7456">
              <w:rPr>
                <w:rFonts w:ascii="Times New Roman" w:eastAsia="Calibri"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 y. į</w:t>
            </w:r>
            <w:r w:rsidRPr="007D7456">
              <w:rPr>
                <w:rFonts w:ascii="Times New Roman" w:eastAsia="Times New Roman" w:hAnsi="Times New Roman" w:cs="Times New Roman"/>
                <w:sz w:val="24"/>
                <w:szCs w:val="24"/>
                <w:lang w:eastAsia="lt-LT"/>
              </w:rPr>
              <w:t xml:space="preserve">ranga atitinka Reglamentuose Nr. 617/2013 ir Nr. 2019/424 (su pakeitimais) (2013 m. birželio 26 d. Komisijos reglamentas (ES) Nr. 617/2013, kuriuo įgyvendinant Europos Parlamento ir Tarybos direktyvą 2009/125/EB nustatomi kompiuterių ir serverių ekologinio projektavimo reikalavimai su </w:t>
            </w:r>
            <w:r w:rsidRPr="007D7456">
              <w:rPr>
                <w:rFonts w:ascii="Times New Roman" w:eastAsia="Times New Roman" w:hAnsi="Times New Roman" w:cs="Times New Roman"/>
                <w:sz w:val="24"/>
                <w:szCs w:val="24"/>
                <w:lang w:eastAsia="lt-LT"/>
              </w:rPr>
              <w:lastRenderedPageBreak/>
              <w:t>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 nustatytus ekologinio projektavimo reikalavimus.</w:t>
            </w:r>
          </w:p>
        </w:tc>
        <w:tc>
          <w:tcPr>
            <w:tcW w:w="3537" w:type="dxa"/>
            <w:tcBorders>
              <w:top w:val="single" w:sz="4" w:space="0" w:color="auto"/>
              <w:left w:val="single" w:sz="4" w:space="0" w:color="auto"/>
              <w:bottom w:val="single" w:sz="4" w:space="0" w:color="auto"/>
              <w:right w:val="single" w:sz="4" w:space="0" w:color="auto"/>
            </w:tcBorders>
          </w:tcPr>
          <w:p w14:paraId="48040C08" w14:textId="77777777" w:rsidR="0021046D" w:rsidRPr="004C6273" w:rsidRDefault="0021046D" w:rsidP="00D73790">
            <w:pPr>
              <w:spacing w:line="240" w:lineRule="exact"/>
              <w:rPr>
                <w:rFonts w:ascii="Times New Roman" w:hAnsi="Times New Roman" w:cs="Times New Roman"/>
                <w:sz w:val="24"/>
                <w:szCs w:val="24"/>
              </w:rPr>
            </w:pPr>
            <w:r w:rsidRPr="004C6273">
              <w:rPr>
                <w:rFonts w:ascii="Times New Roman" w:eastAsia="Calibri" w:hAnsi="Times New Roman" w:cs="Times New Roman"/>
                <w:sz w:val="24"/>
                <w:szCs w:val="24"/>
              </w:rPr>
              <w:lastRenderedPageBreak/>
              <w:t xml:space="preserve">Atitinka </w:t>
            </w:r>
            <w:r w:rsidRPr="004C6273">
              <w:rPr>
                <w:rFonts w:ascii="Times New Roman" w:eastAsia="Calibri" w:hAnsi="Times New Roman" w:cs="Times New Roman"/>
                <w:i/>
                <w:sz w:val="24"/>
                <w:szCs w:val="24"/>
              </w:rPr>
              <w:t>(įrašyti: TAIP/NE)</w:t>
            </w:r>
            <w:r w:rsidRPr="004C6273">
              <w:rPr>
                <w:rFonts w:ascii="Times New Roman" w:eastAsia="Calibri" w:hAnsi="Times New Roman" w:cs="Times New Roman"/>
                <w:sz w:val="24"/>
                <w:szCs w:val="24"/>
              </w:rPr>
              <w:t>: ...........</w:t>
            </w:r>
          </w:p>
          <w:p w14:paraId="5E4E6AC4" w14:textId="77777777" w:rsidR="0021046D" w:rsidRPr="004C6273" w:rsidRDefault="0021046D" w:rsidP="00D73790">
            <w:pPr>
              <w:pStyle w:val="Sraopastraipa"/>
              <w:ind w:left="6"/>
              <w:rPr>
                <w:rFonts w:ascii="Times New Roman" w:hAnsi="Times New Roman" w:cs="Times New Roman"/>
                <w:i/>
                <w:iCs/>
              </w:rPr>
            </w:pPr>
          </w:p>
          <w:p w14:paraId="0162D592"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iCs/>
              </w:rPr>
              <w:t>Pateikiama:</w:t>
            </w:r>
          </w:p>
          <w:p w14:paraId="47A7F8E3"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bCs/>
                <w:sz w:val="24"/>
                <w:szCs w:val="24"/>
              </w:rPr>
              <w:t>a</w:t>
            </w:r>
            <w:r w:rsidRPr="004C6273">
              <w:rPr>
                <w:rFonts w:ascii="Times New Roman" w:eastAsia="Calibri" w:hAnsi="Times New Roman" w:cs="Times New Roman"/>
                <w:iCs/>
              </w:rPr>
              <w:t xml:space="preserve">) gamintojo atitikties deklaracija, patvirtinanti, kad prekės atitinka Europos Komisijos reglamentuose dėl gaminių ekologinio projektavimo nurodytus reikalavimus, </w:t>
            </w:r>
          </w:p>
          <w:p w14:paraId="1203F4CF" w14:textId="77777777" w:rsidR="0021046D" w:rsidRPr="004C6273" w:rsidRDefault="0021046D" w:rsidP="00D73790">
            <w:pPr>
              <w:pStyle w:val="Sraopastraipa"/>
              <w:ind w:left="6"/>
              <w:rPr>
                <w:rFonts w:ascii="Times New Roman" w:hAnsi="Times New Roman" w:cs="Times New Roman"/>
                <w:iCs/>
              </w:rPr>
            </w:pPr>
            <w:r w:rsidRPr="004C6273">
              <w:rPr>
                <w:rFonts w:ascii="Times New Roman" w:eastAsia="Calibri" w:hAnsi="Times New Roman" w:cs="Times New Roman"/>
                <w:iCs/>
              </w:rPr>
              <w:t>arba</w:t>
            </w:r>
          </w:p>
          <w:p w14:paraId="3CD36E0F" w14:textId="77777777" w:rsidR="0021046D" w:rsidRDefault="0021046D" w:rsidP="00D73790">
            <w:pPr>
              <w:pStyle w:val="Sraopastraipa"/>
              <w:ind w:left="6"/>
              <w:rPr>
                <w:rFonts w:ascii="Times New Roman" w:eastAsia="Calibri" w:hAnsi="Times New Roman" w:cs="Times New Roman"/>
                <w:iCs/>
              </w:rPr>
            </w:pPr>
            <w:r w:rsidRPr="004C6273">
              <w:rPr>
                <w:rFonts w:ascii="Times New Roman" w:eastAsia="Calibri" w:hAnsi="Times New Roman" w:cs="Times New Roman"/>
                <w:iCs/>
              </w:rPr>
              <w:t>b) gamintojo techniniai dokumentai, arba</w:t>
            </w:r>
          </w:p>
          <w:p w14:paraId="16320C85" w14:textId="77777777" w:rsidR="0021046D" w:rsidRDefault="0021046D" w:rsidP="00380FC5">
            <w:pPr>
              <w:pStyle w:val="Sraopastraipa"/>
              <w:ind w:left="6"/>
              <w:rPr>
                <w:rFonts w:ascii="Times New Roman" w:eastAsia="Times New Roman" w:hAnsi="Times New Roman" w:cs="Times New Roman"/>
                <w:lang w:eastAsia="lt-LT"/>
              </w:rPr>
            </w:pPr>
            <w:r w:rsidRPr="004C6273">
              <w:rPr>
                <w:rFonts w:ascii="Times New Roman" w:eastAsia="Calibri" w:hAnsi="Times New Roman" w:cs="Times New Roman"/>
                <w:iCs/>
              </w:rPr>
              <w:t>c) kiti lygiaverčiai įrodymai</w:t>
            </w:r>
            <w:r w:rsidRPr="004C6273">
              <w:rPr>
                <w:rFonts w:ascii="Times New Roman" w:eastAsia="Calibri" w:hAnsi="Times New Roman" w:cs="Times New Roman"/>
                <w:bCs/>
                <w:sz w:val="24"/>
                <w:szCs w:val="24"/>
              </w:rPr>
              <w:t>.</w:t>
            </w:r>
          </w:p>
        </w:tc>
        <w:tc>
          <w:tcPr>
            <w:tcW w:w="3537" w:type="dxa"/>
            <w:tcBorders>
              <w:top w:val="single" w:sz="4" w:space="0" w:color="auto"/>
              <w:left w:val="single" w:sz="4" w:space="0" w:color="auto"/>
              <w:bottom w:val="single" w:sz="4" w:space="0" w:color="auto"/>
              <w:right w:val="single" w:sz="4" w:space="0" w:color="auto"/>
            </w:tcBorders>
          </w:tcPr>
          <w:p w14:paraId="19170058" w14:textId="77777777" w:rsidR="0021046D" w:rsidRDefault="0021046D" w:rsidP="00D73790">
            <w:pPr>
              <w:spacing w:line="240" w:lineRule="auto"/>
              <w:contextualSpacing/>
              <w:jc w:val="both"/>
              <w:rPr>
                <w:rFonts w:ascii="Times New Roman" w:eastAsia="Times New Roman" w:hAnsi="Times New Roman" w:cs="Times New Roman"/>
                <w:lang w:eastAsia="lt-LT"/>
              </w:rPr>
            </w:pPr>
          </w:p>
        </w:tc>
      </w:tr>
    </w:tbl>
    <w:p w14:paraId="790FC08A" w14:textId="77777777" w:rsidR="0021046D" w:rsidRDefault="0021046D" w:rsidP="0021046D">
      <w:pPr>
        <w:spacing w:line="240" w:lineRule="auto"/>
        <w:contextualSpacing/>
        <w:rPr>
          <w:rFonts w:ascii="Times New Roman" w:hAnsi="Times New Roman" w:cs="Times New Roman"/>
        </w:rPr>
      </w:pPr>
    </w:p>
    <w:p w14:paraId="6C5A6F75" w14:textId="77777777" w:rsidR="0021046D" w:rsidRPr="004C6273" w:rsidRDefault="0021046D" w:rsidP="0021046D">
      <w:pPr>
        <w:jc w:val="both"/>
        <w:rPr>
          <w:rFonts w:ascii="Times New Roman" w:hAnsi="Times New Roman" w:cs="Times New Roman"/>
          <w:lang w:eastAsia="lt-LT"/>
        </w:rPr>
      </w:pPr>
      <w:r w:rsidRPr="004C6273">
        <w:rPr>
          <w:rFonts w:ascii="Times New Roman" w:hAnsi="Times New Roman" w:cs="Times New Roman"/>
          <w:lang w:eastAsia="lt-LT"/>
        </w:rPr>
        <w:t>Pateikdamas šią užpildytą techninę specifikaciją Tiekėjas patvirtina (deklaruoja), kad siūlomos prekės atitinka joje nustatytus reikalavimus. Tiekėjas patvirtina, kad siūlomos prekės bus pristatytos pagal techninės specifikacijos ir pasiūlymo reikalavimus, ir deklaruoja, kad techninėje specifikacijoje nurodyta informacija yra teisinga.</w:t>
      </w:r>
    </w:p>
    <w:p w14:paraId="6472C91F" w14:textId="77777777" w:rsidR="0021046D" w:rsidRPr="004C6273" w:rsidRDefault="0021046D" w:rsidP="0021046D">
      <w:pPr>
        <w:tabs>
          <w:tab w:val="center" w:pos="7938"/>
          <w:tab w:val="center" w:pos="12758"/>
        </w:tabs>
        <w:jc w:val="both"/>
        <w:rPr>
          <w:rFonts w:ascii="Times New Roman" w:hAnsi="Times New Roman" w:cs="Times New Roman"/>
          <w:sz w:val="20"/>
          <w:lang w:eastAsia="lt-LT"/>
        </w:rPr>
      </w:pPr>
      <w:r w:rsidRPr="004C6273">
        <w:rPr>
          <w:rFonts w:ascii="Times New Roman" w:hAnsi="Times New Roman" w:cs="Times New Roman"/>
          <w:sz w:val="20"/>
          <w:lang w:eastAsia="lt-LT"/>
        </w:rPr>
        <w:t>_________________________________________________</w:t>
      </w:r>
      <w:r>
        <w:rPr>
          <w:rFonts w:ascii="Times New Roman" w:hAnsi="Times New Roman" w:cs="Times New Roman"/>
          <w:sz w:val="20"/>
          <w:lang w:eastAsia="lt-LT"/>
        </w:rPr>
        <w:tab/>
      </w:r>
      <w:r w:rsidRPr="004C6273">
        <w:rPr>
          <w:rFonts w:ascii="Times New Roman" w:hAnsi="Times New Roman" w:cs="Times New Roman"/>
          <w:sz w:val="20"/>
          <w:lang w:eastAsia="lt-LT"/>
        </w:rPr>
        <w:t>___________________</w:t>
      </w:r>
      <w:r>
        <w:rPr>
          <w:rFonts w:ascii="Times New Roman" w:hAnsi="Times New Roman" w:cs="Times New Roman"/>
          <w:sz w:val="20"/>
          <w:lang w:eastAsia="lt-LT"/>
        </w:rPr>
        <w:tab/>
      </w:r>
      <w:r w:rsidRPr="004C6273">
        <w:rPr>
          <w:rFonts w:ascii="Times New Roman" w:hAnsi="Times New Roman" w:cs="Times New Roman"/>
          <w:sz w:val="20"/>
          <w:lang w:eastAsia="lt-LT"/>
        </w:rPr>
        <w:t>_________________________</w:t>
      </w:r>
    </w:p>
    <w:p w14:paraId="229AA093" w14:textId="77777777" w:rsidR="0021046D" w:rsidRPr="004C6273" w:rsidRDefault="0021046D" w:rsidP="0021046D">
      <w:pPr>
        <w:tabs>
          <w:tab w:val="center" w:pos="7938"/>
          <w:tab w:val="center" w:pos="12758"/>
        </w:tabs>
        <w:jc w:val="both"/>
        <w:rPr>
          <w:rFonts w:ascii="Times New Roman" w:hAnsi="Times New Roman" w:cs="Times New Roman"/>
          <w:lang w:eastAsia="lt-LT"/>
        </w:rPr>
      </w:pPr>
      <w:r w:rsidRPr="004C6273">
        <w:rPr>
          <w:rFonts w:ascii="Times New Roman" w:hAnsi="Times New Roman" w:cs="Times New Roman"/>
          <w:lang w:eastAsia="lt-LT"/>
        </w:rPr>
        <w:t>(Tiekėjo ar jo įgalioto asmens pareigų pavadinimas)</w:t>
      </w:r>
      <w:r w:rsidRPr="004C6273">
        <w:rPr>
          <w:rFonts w:ascii="Times New Roman" w:hAnsi="Times New Roman" w:cs="Times New Roman"/>
          <w:sz w:val="20"/>
          <w:lang w:eastAsia="lt-LT"/>
        </w:rPr>
        <w:t xml:space="preserve"> **</w:t>
      </w:r>
      <w:r w:rsidRPr="004C6273">
        <w:rPr>
          <w:rFonts w:ascii="Times New Roman" w:hAnsi="Times New Roman" w:cs="Times New Roman"/>
          <w:sz w:val="20"/>
          <w:lang w:eastAsia="lt-LT"/>
        </w:rPr>
        <w:tab/>
      </w:r>
      <w:r w:rsidRPr="004C6273">
        <w:rPr>
          <w:rFonts w:ascii="Times New Roman" w:hAnsi="Times New Roman" w:cs="Times New Roman"/>
          <w:lang w:eastAsia="lt-LT"/>
        </w:rPr>
        <w:t>(Parašas)</w:t>
      </w:r>
      <w:r>
        <w:rPr>
          <w:rFonts w:ascii="Times New Roman" w:hAnsi="Times New Roman" w:cs="Times New Roman"/>
          <w:sz w:val="20"/>
          <w:lang w:eastAsia="lt-LT"/>
        </w:rPr>
        <w:tab/>
      </w:r>
      <w:r w:rsidRPr="004C6273">
        <w:rPr>
          <w:rFonts w:ascii="Times New Roman" w:hAnsi="Times New Roman" w:cs="Times New Roman"/>
          <w:lang w:eastAsia="lt-LT"/>
        </w:rPr>
        <w:t>(Vardas, pavardė)</w:t>
      </w:r>
    </w:p>
    <w:p w14:paraId="210EF9FA" w14:textId="77777777" w:rsidR="0021046D" w:rsidRPr="004C6273" w:rsidRDefault="0021046D" w:rsidP="0021046D">
      <w:pPr>
        <w:jc w:val="both"/>
        <w:rPr>
          <w:rFonts w:ascii="Times New Roman" w:hAnsi="Times New Roman" w:cs="Times New Roman"/>
          <w:lang w:eastAsia="lt-LT"/>
        </w:rPr>
      </w:pPr>
    </w:p>
    <w:p w14:paraId="5698A5BD" w14:textId="77777777" w:rsidR="0021046D" w:rsidRDefault="0021046D" w:rsidP="0021046D">
      <w:pPr>
        <w:jc w:val="both"/>
      </w:pPr>
      <w:r w:rsidRPr="004C6273">
        <w:rPr>
          <w:rFonts w:ascii="Times New Roman" w:hAnsi="Times New Roman" w:cs="Times New Roman"/>
          <w:i/>
          <w:iCs/>
        </w:rPr>
        <w:t>**Jei dokumentas pasirašytas ne Tiekėjo vadovo, kartu pateikiamas įgaliojimas, suteikiantis teisę šį dokumentą pasirašiusiam darbuotojui atstovauti Tiekėjui.</w:t>
      </w:r>
    </w:p>
    <w:p w14:paraId="391B2D29" w14:textId="77777777" w:rsidR="00070948" w:rsidRDefault="00070948"/>
    <w:sectPr w:rsidR="00070948" w:rsidSect="0021046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B91"/>
    <w:multiLevelType w:val="hybridMultilevel"/>
    <w:tmpl w:val="15F25456"/>
    <w:lvl w:ilvl="0" w:tplc="C330AD7E">
      <w:start w:val="13"/>
      <w:numFmt w:val="bullet"/>
      <w:suff w:val="space"/>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DCC2711"/>
    <w:multiLevelType w:val="multilevel"/>
    <w:tmpl w:val="49F47E3A"/>
    <w:lvl w:ilvl="0">
      <w:start w:val="1"/>
      <w:numFmt w:val="decimal"/>
      <w:suff w:val="space"/>
      <w:lvlText w:val="%1."/>
      <w:lvlJc w:val="left"/>
      <w:pPr>
        <w:ind w:left="0" w:firstLine="720"/>
      </w:pPr>
      <w:rPr>
        <w:rFonts w:hint="default"/>
        <w:b w:val="0"/>
        <w:i w:val="0"/>
      </w:rPr>
    </w:lvl>
    <w:lvl w:ilvl="1">
      <w:start w:val="1"/>
      <w:numFmt w:val="decimal"/>
      <w:suff w:val="space"/>
      <w:lvlText w:val="%1.%2."/>
      <w:lvlJc w:val="left"/>
      <w:pPr>
        <w:ind w:left="0" w:firstLine="720"/>
      </w:pPr>
      <w:rPr>
        <w:rFonts w:hint="default"/>
        <w:b w:val="0"/>
        <w:bCs/>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461577">
    <w:abstractNumId w:val="0"/>
  </w:num>
  <w:num w:numId="2" w16cid:durableId="172929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6D"/>
    <w:rsid w:val="00070948"/>
    <w:rsid w:val="00105E5E"/>
    <w:rsid w:val="00112C2E"/>
    <w:rsid w:val="0016652C"/>
    <w:rsid w:val="001879D8"/>
    <w:rsid w:val="001D2266"/>
    <w:rsid w:val="0021046D"/>
    <w:rsid w:val="002E0E28"/>
    <w:rsid w:val="002F368A"/>
    <w:rsid w:val="003464AB"/>
    <w:rsid w:val="00380FC5"/>
    <w:rsid w:val="00491281"/>
    <w:rsid w:val="005A6F61"/>
    <w:rsid w:val="005F4F25"/>
    <w:rsid w:val="00682941"/>
    <w:rsid w:val="006D5F1D"/>
    <w:rsid w:val="0073599A"/>
    <w:rsid w:val="007D7456"/>
    <w:rsid w:val="007F4E60"/>
    <w:rsid w:val="008C760D"/>
    <w:rsid w:val="00946B7D"/>
    <w:rsid w:val="009E7DC0"/>
    <w:rsid w:val="00D95267"/>
    <w:rsid w:val="00E00EBE"/>
    <w:rsid w:val="00F0702A"/>
    <w:rsid w:val="00F67751"/>
    <w:rsid w:val="00FA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852"/>
  <w15:docId w15:val="{2AED76D1-41E3-47AA-8BE4-D8AF9E34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46D"/>
    <w:pPr>
      <w:spacing w:line="256" w:lineRule="auto"/>
    </w:pPr>
    <w:rPr>
      <w:kern w:val="0"/>
    </w:rPr>
  </w:style>
  <w:style w:type="paragraph" w:styleId="Antrat1">
    <w:name w:val="heading 1"/>
    <w:basedOn w:val="prastasis"/>
    <w:next w:val="prastasis"/>
    <w:link w:val="Antrat1Diagrama"/>
    <w:uiPriority w:val="9"/>
    <w:qFormat/>
    <w:rsid w:val="0021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04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04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04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04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4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4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4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46D"/>
    <w:rPr>
      <w:rFonts w:asciiTheme="majorHAnsi" w:eastAsiaTheme="majorEastAsia" w:hAnsiTheme="majorHAnsi" w:cstheme="majorBidi"/>
      <w:color w:val="2F5496" w:themeColor="accent1" w:themeShade="BF"/>
      <w:kern w:val="0"/>
      <w:sz w:val="40"/>
      <w:szCs w:val="40"/>
    </w:rPr>
  </w:style>
  <w:style w:type="character" w:customStyle="1" w:styleId="Antrat2Diagrama">
    <w:name w:val="Antraštė 2 Diagrama"/>
    <w:basedOn w:val="Numatytasispastraiposriftas"/>
    <w:link w:val="Antrat2"/>
    <w:uiPriority w:val="9"/>
    <w:semiHidden/>
    <w:rsid w:val="0021046D"/>
    <w:rPr>
      <w:rFonts w:asciiTheme="majorHAnsi" w:eastAsiaTheme="majorEastAsia" w:hAnsiTheme="majorHAnsi" w:cstheme="majorBidi"/>
      <w:color w:val="2F5496" w:themeColor="accent1" w:themeShade="BF"/>
      <w:kern w:val="0"/>
      <w:sz w:val="32"/>
      <w:szCs w:val="32"/>
    </w:rPr>
  </w:style>
  <w:style w:type="character" w:customStyle="1" w:styleId="Antrat3Diagrama">
    <w:name w:val="Antraštė 3 Diagrama"/>
    <w:basedOn w:val="Numatytasispastraiposriftas"/>
    <w:link w:val="Antrat3"/>
    <w:uiPriority w:val="9"/>
    <w:semiHidden/>
    <w:rsid w:val="0021046D"/>
    <w:rPr>
      <w:rFonts w:eastAsiaTheme="majorEastAsia" w:cstheme="majorBidi"/>
      <w:color w:val="2F5496" w:themeColor="accent1" w:themeShade="BF"/>
      <w:kern w:val="0"/>
      <w:sz w:val="28"/>
      <w:szCs w:val="28"/>
    </w:rPr>
  </w:style>
  <w:style w:type="character" w:customStyle="1" w:styleId="Antrat4Diagrama">
    <w:name w:val="Antraštė 4 Diagrama"/>
    <w:basedOn w:val="Numatytasispastraiposriftas"/>
    <w:link w:val="Antrat4"/>
    <w:uiPriority w:val="9"/>
    <w:semiHidden/>
    <w:rsid w:val="0021046D"/>
    <w:rPr>
      <w:rFonts w:eastAsiaTheme="majorEastAsia" w:cstheme="majorBidi"/>
      <w:i/>
      <w:iCs/>
      <w:color w:val="2F5496" w:themeColor="accent1" w:themeShade="BF"/>
      <w:kern w:val="0"/>
      <w:sz w:val="24"/>
    </w:rPr>
  </w:style>
  <w:style w:type="character" w:customStyle="1" w:styleId="Antrat5Diagrama">
    <w:name w:val="Antraštė 5 Diagrama"/>
    <w:basedOn w:val="Numatytasispastraiposriftas"/>
    <w:link w:val="Antrat5"/>
    <w:uiPriority w:val="9"/>
    <w:semiHidden/>
    <w:rsid w:val="0021046D"/>
    <w:rPr>
      <w:rFonts w:eastAsiaTheme="majorEastAsia" w:cstheme="majorBidi"/>
      <w:color w:val="2F5496" w:themeColor="accent1" w:themeShade="BF"/>
      <w:kern w:val="0"/>
      <w:sz w:val="24"/>
    </w:rPr>
  </w:style>
  <w:style w:type="character" w:customStyle="1" w:styleId="Antrat6Diagrama">
    <w:name w:val="Antraštė 6 Diagrama"/>
    <w:basedOn w:val="Numatytasispastraiposriftas"/>
    <w:link w:val="Antrat6"/>
    <w:uiPriority w:val="9"/>
    <w:semiHidden/>
    <w:rsid w:val="0021046D"/>
    <w:rPr>
      <w:rFonts w:eastAsiaTheme="majorEastAsia" w:cstheme="majorBidi"/>
      <w:i/>
      <w:iCs/>
      <w:color w:val="595959" w:themeColor="text1" w:themeTint="A6"/>
      <w:kern w:val="0"/>
      <w:sz w:val="24"/>
    </w:rPr>
  </w:style>
  <w:style w:type="character" w:customStyle="1" w:styleId="Antrat7Diagrama">
    <w:name w:val="Antraštė 7 Diagrama"/>
    <w:basedOn w:val="Numatytasispastraiposriftas"/>
    <w:link w:val="Antrat7"/>
    <w:uiPriority w:val="9"/>
    <w:semiHidden/>
    <w:rsid w:val="0021046D"/>
    <w:rPr>
      <w:rFonts w:eastAsiaTheme="majorEastAsia" w:cstheme="majorBidi"/>
      <w:color w:val="595959" w:themeColor="text1" w:themeTint="A6"/>
      <w:kern w:val="0"/>
      <w:sz w:val="24"/>
    </w:rPr>
  </w:style>
  <w:style w:type="character" w:customStyle="1" w:styleId="Antrat8Diagrama">
    <w:name w:val="Antraštė 8 Diagrama"/>
    <w:basedOn w:val="Numatytasispastraiposriftas"/>
    <w:link w:val="Antrat8"/>
    <w:uiPriority w:val="9"/>
    <w:semiHidden/>
    <w:rsid w:val="0021046D"/>
    <w:rPr>
      <w:rFonts w:eastAsiaTheme="majorEastAsia" w:cstheme="majorBidi"/>
      <w:i/>
      <w:iCs/>
      <w:color w:val="272727" w:themeColor="text1" w:themeTint="D8"/>
      <w:kern w:val="0"/>
      <w:sz w:val="24"/>
    </w:rPr>
  </w:style>
  <w:style w:type="character" w:customStyle="1" w:styleId="Antrat9Diagrama">
    <w:name w:val="Antraštė 9 Diagrama"/>
    <w:basedOn w:val="Numatytasispastraiposriftas"/>
    <w:link w:val="Antrat9"/>
    <w:uiPriority w:val="9"/>
    <w:semiHidden/>
    <w:rsid w:val="0021046D"/>
    <w:rPr>
      <w:rFonts w:eastAsiaTheme="majorEastAsia" w:cstheme="majorBidi"/>
      <w:color w:val="272727" w:themeColor="text1" w:themeTint="D8"/>
      <w:kern w:val="0"/>
      <w:sz w:val="24"/>
    </w:rPr>
  </w:style>
  <w:style w:type="paragraph" w:styleId="Pavadinimas">
    <w:name w:val="Title"/>
    <w:basedOn w:val="prastasis"/>
    <w:next w:val="prastasis"/>
    <w:link w:val="PavadinimasDiagrama"/>
    <w:uiPriority w:val="10"/>
    <w:qFormat/>
    <w:rsid w:val="002104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4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4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46D"/>
    <w:rPr>
      <w:rFonts w:eastAsiaTheme="majorEastAsia" w:cstheme="majorBidi"/>
      <w:color w:val="595959" w:themeColor="text1" w:themeTint="A6"/>
      <w:spacing w:val="15"/>
      <w:kern w:val="0"/>
      <w:sz w:val="28"/>
      <w:szCs w:val="28"/>
    </w:rPr>
  </w:style>
  <w:style w:type="paragraph" w:styleId="Citata">
    <w:name w:val="Quote"/>
    <w:basedOn w:val="prastasis"/>
    <w:next w:val="prastasis"/>
    <w:link w:val="CitataDiagrama"/>
    <w:uiPriority w:val="29"/>
    <w:qFormat/>
    <w:rsid w:val="002104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46D"/>
    <w:rPr>
      <w:rFonts w:ascii="Times New Roman" w:hAnsi="Times New Roman"/>
      <w:i/>
      <w:iCs/>
      <w:color w:val="404040" w:themeColor="text1" w:themeTint="BF"/>
      <w:kern w:val="0"/>
      <w:sz w:val="24"/>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
    <w:basedOn w:val="prastasis"/>
    <w:link w:val="SraopastraipaDiagrama"/>
    <w:uiPriority w:val="34"/>
    <w:qFormat/>
    <w:rsid w:val="0021046D"/>
    <w:pPr>
      <w:ind w:left="720"/>
      <w:contextualSpacing/>
    </w:pPr>
  </w:style>
  <w:style w:type="character" w:styleId="Rykuspabraukimas">
    <w:name w:val="Intense Emphasis"/>
    <w:basedOn w:val="Numatytasispastraiposriftas"/>
    <w:uiPriority w:val="21"/>
    <w:qFormat/>
    <w:rsid w:val="0021046D"/>
    <w:rPr>
      <w:i/>
      <w:iCs/>
      <w:color w:val="2F5496" w:themeColor="accent1" w:themeShade="BF"/>
    </w:rPr>
  </w:style>
  <w:style w:type="paragraph" w:styleId="Iskirtacitata">
    <w:name w:val="Intense Quote"/>
    <w:basedOn w:val="prastasis"/>
    <w:next w:val="prastasis"/>
    <w:link w:val="IskirtacitataDiagrama"/>
    <w:uiPriority w:val="30"/>
    <w:qFormat/>
    <w:rsid w:val="0021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046D"/>
    <w:rPr>
      <w:rFonts w:ascii="Times New Roman" w:hAnsi="Times New Roman"/>
      <w:i/>
      <w:iCs/>
      <w:color w:val="2F5496" w:themeColor="accent1" w:themeShade="BF"/>
      <w:kern w:val="0"/>
      <w:sz w:val="24"/>
    </w:rPr>
  </w:style>
  <w:style w:type="character" w:styleId="Rykinuoroda">
    <w:name w:val="Intense Reference"/>
    <w:basedOn w:val="Numatytasispastraiposriftas"/>
    <w:uiPriority w:val="32"/>
    <w:qFormat/>
    <w:rsid w:val="0021046D"/>
    <w:rPr>
      <w:b/>
      <w:bCs/>
      <w:smallCaps/>
      <w:color w:val="2F5496" w:themeColor="accent1" w:themeShade="BF"/>
      <w:spacing w:val="5"/>
    </w:rPr>
  </w:style>
  <w:style w:type="paragraph" w:styleId="Betarp">
    <w:name w:val="No Spacing"/>
    <w:uiPriority w:val="1"/>
    <w:qFormat/>
    <w:rsid w:val="0021046D"/>
    <w:pPr>
      <w:spacing w:after="0" w:line="240" w:lineRule="auto"/>
    </w:pPr>
    <w:rPr>
      <w:kern w:val="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1046D"/>
    <w:rPr>
      <w:rFonts w:ascii="Times New Roman" w:hAnsi="Times New Roman"/>
      <w:kern w:val="0"/>
      <w:sz w:val="24"/>
    </w:rPr>
  </w:style>
  <w:style w:type="character" w:customStyle="1" w:styleId="BodyTextIndentChar">
    <w:name w:val="Body Text Indent Char"/>
    <w:qFormat/>
    <w:rsid w:val="0021046D"/>
    <w:rPr>
      <w:sz w:val="24"/>
      <w:lang w:val="lt-LT" w:eastAsia="en-US" w:bidi="ar-SA"/>
    </w:rPr>
  </w:style>
  <w:style w:type="paragraph" w:customStyle="1" w:styleId="Default">
    <w:name w:val="Default"/>
    <w:qFormat/>
    <w:rsid w:val="0021046D"/>
    <w:pPr>
      <w:suppressAutoHyphens/>
      <w:spacing w:after="0" w:line="240" w:lineRule="auto"/>
    </w:pPr>
    <w:rPr>
      <w:rFonts w:ascii="Times New Roman" w:eastAsia="Times New Roman" w:hAnsi="Times New Roman" w:cs="Times New Roman"/>
      <w:color w:val="000000"/>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10786</Words>
  <Characters>6149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Loreta Maminskienė</cp:lastModifiedBy>
  <cp:revision>6</cp:revision>
  <dcterms:created xsi:type="dcterms:W3CDTF">2025-05-28T06:56:00Z</dcterms:created>
  <dcterms:modified xsi:type="dcterms:W3CDTF">2025-05-28T12:35:00Z</dcterms:modified>
</cp:coreProperties>
</file>