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0F779E" w:rsidRDefault="00E4647F" w:rsidP="00193D25">
      <w:pPr>
        <w:spacing w:line="240" w:lineRule="auto"/>
        <w:ind w:firstLine="0"/>
        <w:jc w:val="center"/>
        <w:outlineLvl w:val="0"/>
        <w:rPr>
          <w:rFonts w:ascii="Times New Roman" w:eastAsia="Times New Roman" w:hAnsi="Times New Roman" w:cs="Times New Roman"/>
          <w:b/>
          <w:sz w:val="24"/>
          <w:szCs w:val="24"/>
        </w:rPr>
      </w:pPr>
      <w:r w:rsidRPr="000F779E">
        <w:rPr>
          <w:rFonts w:ascii="Times New Roman" w:eastAsia="Times New Roman" w:hAnsi="Times New Roman" w:cs="Times New Roman"/>
          <w:b/>
          <w:sz w:val="24"/>
          <w:szCs w:val="24"/>
        </w:rPr>
        <w:t>PASIŪLYMAS</w:t>
      </w:r>
    </w:p>
    <w:p w14:paraId="132217B1" w14:textId="4AE619AE" w:rsidR="00E4647F" w:rsidRPr="000F779E" w:rsidRDefault="000F5BCC" w:rsidP="000B5864">
      <w:pPr>
        <w:pStyle w:val="paragraph"/>
        <w:spacing w:before="0" w:beforeAutospacing="0" w:after="0" w:afterAutospacing="0"/>
        <w:jc w:val="center"/>
        <w:textAlignment w:val="baseline"/>
      </w:pPr>
      <w:r w:rsidRPr="000F779E">
        <w:rPr>
          <w:b/>
          <w:smallCaps/>
          <w:color w:val="000000"/>
        </w:rPr>
        <w:t xml:space="preserve">DĖL </w:t>
      </w:r>
      <w:r w:rsidR="00423DA9" w:rsidRPr="000F779E">
        <w:rPr>
          <w:b/>
          <w:bCs/>
          <w:lang w:eastAsia="zh-CN"/>
        </w:rPr>
        <w:t xml:space="preserve">TARNYBINIŲ AUTOMOBILIŲ REMONTO IR TECHNINĖS PRIEŽIŪROS PASLAUGŲ  </w:t>
      </w:r>
      <w:r w:rsidR="00F0222D" w:rsidRPr="000F779E">
        <w:rPr>
          <w:b/>
          <w:bCs/>
          <w:lang w:eastAsia="zh-CN"/>
        </w:rPr>
        <w:t>(</w:t>
      </w:r>
      <w:r w:rsidR="00603DDD">
        <w:rPr>
          <w:b/>
          <w:bCs/>
          <w:lang w:eastAsia="zh-CN"/>
        </w:rPr>
        <w:t>VILNIAUS</w:t>
      </w:r>
      <w:r w:rsidR="00F0222D" w:rsidRPr="000F779E">
        <w:rPr>
          <w:b/>
          <w:bCs/>
          <w:lang w:eastAsia="zh-CN"/>
        </w:rPr>
        <w:t xml:space="preserve"> REGIONAS) </w:t>
      </w:r>
      <w:r w:rsidRPr="000F779E">
        <w:rPr>
          <w:b/>
          <w:bCs/>
        </w:rPr>
        <w:t>PIRKIMO</w:t>
      </w:r>
    </w:p>
    <w:p w14:paraId="1D3492E7" w14:textId="3891042B" w:rsidR="009417E8" w:rsidRPr="000F779E" w:rsidRDefault="009417E8" w:rsidP="00D564CE">
      <w:pPr>
        <w:spacing w:line="240" w:lineRule="auto"/>
        <w:jc w:val="center"/>
        <w:rPr>
          <w:rFonts w:ascii="Times New Roman" w:eastAsia="Times New Roman" w:hAnsi="Times New Roman" w:cs="Times New Roman"/>
          <w:b/>
          <w:sz w:val="24"/>
          <w:szCs w:val="24"/>
        </w:rPr>
      </w:pPr>
    </w:p>
    <w:p w14:paraId="40BA4A14" w14:textId="342774A9" w:rsidR="009417E8" w:rsidRPr="000F779E" w:rsidRDefault="009417E8" w:rsidP="00D564CE">
      <w:pPr>
        <w:spacing w:line="240" w:lineRule="auto"/>
        <w:jc w:val="center"/>
        <w:rPr>
          <w:rFonts w:ascii="Times New Roman" w:eastAsia="Times New Roman" w:hAnsi="Times New Roman" w:cs="Times New Roman"/>
          <w:b/>
          <w:sz w:val="24"/>
          <w:szCs w:val="24"/>
        </w:rPr>
      </w:pPr>
      <w:r w:rsidRPr="000F779E">
        <w:rPr>
          <w:rFonts w:ascii="Times New Roman" w:eastAsia="Times New Roman" w:hAnsi="Times New Roman" w:cs="Times New Roman"/>
          <w:bCs/>
          <w:sz w:val="24"/>
          <w:szCs w:val="24"/>
        </w:rPr>
        <w:t>202</w:t>
      </w:r>
      <w:r w:rsidR="009B5C66" w:rsidRPr="000F779E">
        <w:rPr>
          <w:rFonts w:ascii="Times New Roman" w:eastAsia="Times New Roman" w:hAnsi="Times New Roman" w:cs="Times New Roman"/>
          <w:bCs/>
          <w:sz w:val="24"/>
          <w:szCs w:val="24"/>
        </w:rPr>
        <w:t>5</w:t>
      </w:r>
      <w:r w:rsidRPr="000F779E">
        <w:rPr>
          <w:rFonts w:ascii="Times New Roman" w:eastAsia="Times New Roman" w:hAnsi="Times New Roman" w:cs="Times New Roman"/>
          <w:bCs/>
          <w:sz w:val="24"/>
          <w:szCs w:val="24"/>
        </w:rPr>
        <w:t xml:space="preserve"> m. __________ mėn. _____ d</w:t>
      </w:r>
      <w:r w:rsidRPr="000F779E">
        <w:rPr>
          <w:rFonts w:ascii="Times New Roman" w:eastAsia="Times New Roman" w:hAnsi="Times New Roman" w:cs="Times New Roman"/>
          <w:b/>
          <w:sz w:val="24"/>
          <w:szCs w:val="24"/>
        </w:rPr>
        <w:t xml:space="preserve">. </w:t>
      </w:r>
    </w:p>
    <w:p w14:paraId="1DF3AC4E" w14:textId="77777777" w:rsidR="00E4647F" w:rsidRPr="000F779E"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0F779E" w:rsidRDefault="000F5BCC" w:rsidP="00193D25">
      <w:pPr>
        <w:spacing w:line="240" w:lineRule="auto"/>
        <w:jc w:val="center"/>
        <w:rPr>
          <w:rFonts w:ascii="Times New Roman" w:hAnsi="Times New Roman" w:cs="Times New Roman"/>
          <w:b/>
          <w:sz w:val="24"/>
          <w:szCs w:val="24"/>
        </w:rPr>
      </w:pPr>
    </w:p>
    <w:p w14:paraId="60509E50" w14:textId="77777777" w:rsidR="000F5BCC" w:rsidRPr="000F779E" w:rsidRDefault="000F5BCC" w:rsidP="00193D25">
      <w:pPr>
        <w:spacing w:line="240" w:lineRule="auto"/>
        <w:ind w:firstLine="0"/>
        <w:rPr>
          <w:rFonts w:ascii="Times New Roman" w:hAnsi="Times New Roman" w:cs="Times New Roman"/>
          <w:bCs/>
          <w:sz w:val="24"/>
          <w:szCs w:val="24"/>
        </w:rPr>
      </w:pPr>
      <w:r w:rsidRPr="000F779E">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0F779E"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0F779E" w:rsidRDefault="00193D25" w:rsidP="00193D25">
            <w:pPr>
              <w:snapToGrid w:val="0"/>
              <w:spacing w:line="240" w:lineRule="auto"/>
              <w:ind w:left="9" w:firstLine="0"/>
              <w:rPr>
                <w:rFonts w:ascii="Times New Roman" w:hAnsi="Times New Roman" w:cs="Times New Roman"/>
                <w:sz w:val="24"/>
                <w:szCs w:val="24"/>
              </w:rPr>
            </w:pPr>
            <w:r w:rsidRPr="000F779E">
              <w:rPr>
                <w:rFonts w:ascii="Times New Roman" w:hAnsi="Times New Roman" w:cs="Times New Roman"/>
                <w:b/>
                <w:bCs/>
                <w:sz w:val="24"/>
                <w:szCs w:val="24"/>
              </w:rPr>
              <w:t>Tiekėjo arba ūkio subjektų grupės dalyvių pavadinimas (-ai), juridinio asmens kodas (-ai)</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(jeigu pasiūlymą teikia fizinis asmuo – verslo ar individualios veiklos pažymėjimo Nr. ar pan.)</w:t>
            </w:r>
            <w:r w:rsidRPr="000F779E">
              <w:rPr>
                <w:rFonts w:ascii="Times New Roman" w:hAnsi="Times New Roman" w:cs="Times New Roman"/>
                <w:sz w:val="24"/>
                <w:szCs w:val="24"/>
              </w:rPr>
              <w:t xml:space="preserve">,  </w:t>
            </w:r>
            <w:r w:rsidRPr="000F779E">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8253A" w:rsidRPr="000F779E"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0F779E" w:rsidRDefault="00E8253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0F779E" w:rsidRDefault="00E8253A" w:rsidP="00193D25">
            <w:pPr>
              <w:spacing w:line="240" w:lineRule="auto"/>
              <w:ind w:left="566" w:hanging="532"/>
              <w:rPr>
                <w:rFonts w:ascii="Times New Roman" w:hAnsi="Times New Roman" w:cs="Times New Roman"/>
                <w:color w:val="000000"/>
                <w:sz w:val="24"/>
                <w:szCs w:val="24"/>
              </w:rPr>
            </w:pPr>
          </w:p>
        </w:tc>
      </w:tr>
      <w:tr w:rsidR="00193D25" w:rsidRPr="000F779E"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0F779E" w:rsidRDefault="00193D25"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Tiekėją kontroliuojantis asmuo</w:t>
            </w:r>
            <w:r w:rsidRPr="000F779E">
              <w:rPr>
                <w:rStyle w:val="Puslapioinaosnuoroda"/>
                <w:rFonts w:ascii="Times New Roman" w:hAnsi="Times New Roman" w:cs="Times New Roman"/>
                <w:b/>
                <w:bCs/>
                <w:sz w:val="24"/>
                <w:szCs w:val="24"/>
              </w:rPr>
              <w:footnoteReference w:id="1"/>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(nurodoma, jeigu turi)</w:t>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subjektų grupės dalyvį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subjektą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867DED" w:rsidRPr="000F779E"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0F779E" w:rsidRDefault="00D6376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0F779E" w:rsidRDefault="00867DED" w:rsidP="00193D25">
            <w:pPr>
              <w:spacing w:line="240" w:lineRule="auto"/>
              <w:ind w:left="566" w:hanging="532"/>
              <w:rPr>
                <w:rFonts w:ascii="Times New Roman" w:hAnsi="Times New Roman" w:cs="Times New Roman"/>
                <w:color w:val="000000"/>
                <w:sz w:val="24"/>
                <w:szCs w:val="24"/>
              </w:rPr>
            </w:pPr>
          </w:p>
        </w:tc>
      </w:tr>
      <w:tr w:rsidR="00443DCA" w:rsidRPr="000F779E"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0F779E" w:rsidRDefault="00867DED"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0F779E" w:rsidRDefault="00443DCA" w:rsidP="00193D25">
            <w:pPr>
              <w:spacing w:line="240" w:lineRule="auto"/>
              <w:ind w:left="566" w:hanging="532"/>
              <w:rPr>
                <w:rFonts w:ascii="Times New Roman" w:hAnsi="Times New Roman" w:cs="Times New Roman"/>
                <w:color w:val="000000"/>
                <w:sz w:val="24"/>
                <w:szCs w:val="24"/>
              </w:rPr>
            </w:pPr>
          </w:p>
        </w:tc>
      </w:tr>
      <w:tr w:rsidR="00193D25" w:rsidRPr="000F779E"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0F779E" w:rsidRDefault="00193D25"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13BF8" w:rsidRPr="000F779E"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0F779E" w:rsidRDefault="00357012"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0F779E" w:rsidRDefault="00E13BF8" w:rsidP="00193D25">
            <w:pPr>
              <w:spacing w:line="240" w:lineRule="auto"/>
              <w:ind w:left="566" w:hanging="532"/>
              <w:rPr>
                <w:rFonts w:ascii="Times New Roman" w:hAnsi="Times New Roman" w:cs="Times New Roman"/>
                <w:color w:val="000000"/>
                <w:sz w:val="24"/>
                <w:szCs w:val="24"/>
              </w:rPr>
            </w:pPr>
          </w:p>
        </w:tc>
      </w:tr>
      <w:tr w:rsidR="00445F04" w:rsidRPr="000F779E"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E275EAC" w:rsidR="00445F04" w:rsidRPr="000F779E" w:rsidRDefault="00443DCA"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0F779E"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rStyle w:val="Puslapioinaosnuoroda"/>
          <w:lang w:val="lt-LT"/>
        </w:rPr>
        <w:lastRenderedPageBreak/>
        <w:footnoteRef/>
      </w:r>
      <w:r w:rsidRPr="000F779E">
        <w:rPr>
          <w:lang w:val="lt-LT"/>
        </w:rPr>
        <w:t xml:space="preserve"> </w:t>
      </w:r>
      <w:r w:rsidRPr="000F779E">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0F779E" w:rsidRDefault="00831BD2" w:rsidP="00831BD2">
      <w:pPr>
        <w:pStyle w:val="Puslapioinaostekstas"/>
        <w:tabs>
          <w:tab w:val="clear" w:pos="360"/>
          <w:tab w:val="left" w:pos="0"/>
        </w:tabs>
        <w:ind w:left="0" w:firstLine="0"/>
        <w:jc w:val="both"/>
        <w:rPr>
          <w:lang w:val="lt-LT"/>
        </w:rPr>
      </w:pPr>
      <w:r w:rsidRPr="000F779E">
        <w:rPr>
          <w:sz w:val="16"/>
          <w:szCs w:val="16"/>
          <w:lang w:val="lt-LT"/>
        </w:rPr>
        <w:t>b) fizinių asmenų atveju – sutuoktiniai, tėvai ir jų vaikai (įvaikiai).</w:t>
      </w:r>
    </w:p>
    <w:p w14:paraId="25AF48DD" w14:textId="77777777" w:rsidR="00804E9B" w:rsidRPr="000F779E" w:rsidRDefault="00804E9B" w:rsidP="00831BD2">
      <w:pPr>
        <w:spacing w:line="240" w:lineRule="auto"/>
        <w:ind w:firstLine="0"/>
        <w:rPr>
          <w:rFonts w:ascii="Times New Roman" w:eastAsia="Times New Roman" w:hAnsi="Times New Roman" w:cs="Times New Roman"/>
          <w:sz w:val="24"/>
          <w:szCs w:val="24"/>
        </w:rPr>
      </w:pPr>
    </w:p>
    <w:p w14:paraId="2A71E016" w14:textId="035129FC" w:rsidR="00E4647F" w:rsidRPr="000F779E" w:rsidRDefault="00E4647F" w:rsidP="001F5344">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1.</w:t>
      </w:r>
      <w:r w:rsidR="001F5344" w:rsidRPr="000F779E">
        <w:rPr>
          <w:rFonts w:ascii="Times New Roman" w:eastAsia="Times New Roman" w:hAnsi="Times New Roman" w:cs="Times New Roman"/>
          <w:sz w:val="24"/>
          <w:szCs w:val="24"/>
        </w:rPr>
        <w:t>1.</w:t>
      </w:r>
      <w:r w:rsidRPr="000F779E">
        <w:rPr>
          <w:rFonts w:ascii="Times New Roman" w:eastAsia="Times New Roman" w:hAnsi="Times New Roman" w:cs="Times New Roman"/>
          <w:sz w:val="24"/>
          <w:szCs w:val="24"/>
        </w:rPr>
        <w:t xml:space="preserve"> Pasirašydam</w:t>
      </w:r>
      <w:r w:rsidR="00193D25" w:rsidRPr="000F779E">
        <w:rPr>
          <w:rFonts w:ascii="Times New Roman" w:eastAsia="Times New Roman" w:hAnsi="Times New Roman" w:cs="Times New Roman"/>
          <w:sz w:val="24"/>
          <w:szCs w:val="24"/>
        </w:rPr>
        <w:t>i</w:t>
      </w:r>
      <w:r w:rsidRPr="000F779E">
        <w:rPr>
          <w:rFonts w:ascii="Times New Roman" w:eastAsia="Times New Roman" w:hAnsi="Times New Roman" w:cs="Times New Roman"/>
          <w:sz w:val="24"/>
          <w:szCs w:val="24"/>
        </w:rPr>
        <w:t xml:space="preserve"> pasiūlymą, patvirtin</w:t>
      </w:r>
      <w:r w:rsidR="00193D25" w:rsidRPr="000F779E">
        <w:rPr>
          <w:rFonts w:ascii="Times New Roman" w:eastAsia="Times New Roman" w:hAnsi="Times New Roman" w:cs="Times New Roman"/>
          <w:sz w:val="24"/>
          <w:szCs w:val="24"/>
        </w:rPr>
        <w:t>ame</w:t>
      </w:r>
      <w:r w:rsidRPr="000F779E">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0F779E">
        <w:rPr>
          <w:rFonts w:ascii="Times New Roman" w:eastAsia="Times New Roman" w:hAnsi="Times New Roman" w:cs="Times New Roman"/>
          <w:sz w:val="24"/>
          <w:szCs w:val="24"/>
        </w:rPr>
        <w:t>1.</w:t>
      </w:r>
      <w:r w:rsidR="00E4647F" w:rsidRPr="000F779E">
        <w:rPr>
          <w:rFonts w:ascii="Times New Roman" w:eastAsia="Times New Roman" w:hAnsi="Times New Roman" w:cs="Times New Roman"/>
          <w:sz w:val="24"/>
          <w:szCs w:val="24"/>
        </w:rPr>
        <w:t xml:space="preserve">2. Šiuo pasiūlymu pažymime, kad sutinkame su visomis pirkimo sąlygomis, nustatytomis </w:t>
      </w:r>
      <w:r w:rsidR="00E4647F" w:rsidRPr="000F779E">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0F779E"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0" w:name="_Hlk42588687"/>
    </w:p>
    <w:p w14:paraId="539DDFE2" w14:textId="77777777" w:rsidR="00186202" w:rsidRPr="000F779E" w:rsidRDefault="00186202" w:rsidP="00186202">
      <w:pPr>
        <w:spacing w:line="240" w:lineRule="auto"/>
        <w:ind w:firstLine="0"/>
        <w:jc w:val="center"/>
        <w:rPr>
          <w:rFonts w:ascii="Times New Roman" w:hAnsi="Times New Roman" w:cs="Times New Roman"/>
          <w:b/>
          <w:sz w:val="24"/>
          <w:szCs w:val="24"/>
        </w:rPr>
      </w:pPr>
      <w:r w:rsidRPr="000F779E">
        <w:rPr>
          <w:rFonts w:ascii="Times New Roman" w:hAnsi="Times New Roman" w:cs="Times New Roman"/>
          <w:b/>
          <w:sz w:val="24"/>
          <w:szCs w:val="24"/>
        </w:rPr>
        <w:t xml:space="preserve">2. PASIŪLYMO KAINA </w:t>
      </w:r>
    </w:p>
    <w:p w14:paraId="7ECDEE06" w14:textId="77777777" w:rsidR="00186202" w:rsidRPr="000F779E" w:rsidRDefault="00186202" w:rsidP="00186202">
      <w:pPr>
        <w:spacing w:line="240" w:lineRule="auto"/>
        <w:ind w:firstLine="0"/>
        <w:jc w:val="center"/>
        <w:rPr>
          <w:rFonts w:ascii="Times New Roman" w:hAnsi="Times New Roman" w:cs="Times New Roman"/>
          <w:sz w:val="24"/>
          <w:szCs w:val="24"/>
        </w:rPr>
      </w:pPr>
    </w:p>
    <w:p w14:paraId="6EEC309E" w14:textId="6C5A7689" w:rsidR="00186202" w:rsidRPr="000F779E" w:rsidRDefault="002D1F94" w:rsidP="72025E95">
      <w:pPr>
        <w:spacing w:line="240" w:lineRule="auto"/>
        <w:ind w:firstLine="0"/>
        <w:jc w:val="left"/>
        <w:rPr>
          <w:rFonts w:ascii="Times New Roman" w:hAnsi="Times New Roman" w:cs="Times New Roman"/>
          <w:b/>
          <w:bCs/>
          <w:sz w:val="24"/>
          <w:szCs w:val="24"/>
        </w:rPr>
      </w:pPr>
      <w:r w:rsidRPr="000F779E">
        <w:rPr>
          <w:rFonts w:ascii="Times New Roman" w:hAnsi="Times New Roman" w:cs="Times New Roman"/>
          <w:sz w:val="24"/>
          <w:szCs w:val="24"/>
        </w:rPr>
        <w:t>2</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r w:rsidR="674D63F7" w:rsidRPr="000F779E">
        <w:rPr>
          <w:rFonts w:ascii="Times New Roman" w:hAnsi="Times New Roman" w:cs="Times New Roman"/>
          <w:sz w:val="24"/>
          <w:szCs w:val="24"/>
        </w:rPr>
        <w:t xml:space="preserve">Pasiūlymo </w:t>
      </w:r>
      <w:r w:rsidR="00186202" w:rsidRPr="000F779E">
        <w:rPr>
          <w:rFonts w:ascii="Times New Roman" w:hAnsi="Times New Roman" w:cs="Times New Roman"/>
          <w:sz w:val="24"/>
          <w:szCs w:val="24"/>
        </w:rPr>
        <w:t>kaina</w:t>
      </w:r>
    </w:p>
    <w:tbl>
      <w:tblPr>
        <w:tblStyle w:val="Lentelstinklelis"/>
        <w:tblW w:w="0" w:type="auto"/>
        <w:tblLook w:val="04A0" w:firstRow="1" w:lastRow="0" w:firstColumn="1" w:lastColumn="0" w:noHBand="0" w:noVBand="1"/>
      </w:tblPr>
      <w:tblGrid>
        <w:gridCol w:w="8075"/>
        <w:gridCol w:w="1887"/>
      </w:tblGrid>
      <w:tr w:rsidR="00423DA9" w:rsidRPr="000F779E" w14:paraId="63A7D203" w14:textId="77777777" w:rsidTr="1BC0CB97">
        <w:tc>
          <w:tcPr>
            <w:tcW w:w="8075" w:type="dxa"/>
          </w:tcPr>
          <w:p w14:paraId="422464A2" w14:textId="65F750A7" w:rsidR="00423DA9" w:rsidRPr="000F779E" w:rsidRDefault="005434A3" w:rsidP="1BC0CB97">
            <w:pPr>
              <w:spacing w:line="240" w:lineRule="auto"/>
              <w:ind w:firstLine="0"/>
              <w:rPr>
                <w:rFonts w:eastAsia="Times New Roman"/>
                <w:b/>
                <w:bCs/>
                <w:sz w:val="24"/>
                <w:szCs w:val="24"/>
              </w:rPr>
            </w:pPr>
            <w:bookmarkStart w:id="1" w:name="_Hlk94091183"/>
            <w:r w:rsidRPr="000F779E">
              <w:rPr>
                <w:rFonts w:eastAsia="Times New Roman"/>
                <w:b/>
                <w:bCs/>
                <w:sz w:val="24"/>
                <w:szCs w:val="24"/>
              </w:rPr>
              <w:t xml:space="preserve">          </w:t>
            </w:r>
            <w:r w:rsidR="00423DA9" w:rsidRPr="000F779E">
              <w:rPr>
                <w:rFonts w:eastAsia="Times New Roman"/>
                <w:b/>
                <w:bCs/>
                <w:sz w:val="24"/>
                <w:szCs w:val="24"/>
              </w:rPr>
              <w:t xml:space="preserve">Bendra pasiūlymo kaina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00423DA9" w:rsidRPr="000F779E">
              <w:rPr>
                <w:rFonts w:eastAsia="Times New Roman"/>
                <w:b/>
                <w:bCs/>
                <w:sz w:val="24"/>
                <w:szCs w:val="24"/>
              </w:rPr>
              <w:t>) Eur be PVM</w:t>
            </w:r>
          </w:p>
        </w:tc>
        <w:tc>
          <w:tcPr>
            <w:tcW w:w="1887" w:type="dxa"/>
          </w:tcPr>
          <w:p w14:paraId="09357A77" w14:textId="77777777" w:rsidR="00423DA9" w:rsidRPr="000F779E" w:rsidRDefault="00423DA9" w:rsidP="00186202">
            <w:pPr>
              <w:spacing w:line="240" w:lineRule="auto"/>
              <w:ind w:firstLine="0"/>
              <w:rPr>
                <w:rFonts w:eastAsia="Times New Roman"/>
                <w:b/>
                <w:bCs/>
                <w:sz w:val="24"/>
                <w:szCs w:val="24"/>
              </w:rPr>
            </w:pPr>
          </w:p>
        </w:tc>
      </w:tr>
      <w:tr w:rsidR="00423DA9" w:rsidRPr="000F779E" w14:paraId="2BEC919E" w14:textId="77777777" w:rsidTr="1BC0CB97">
        <w:tc>
          <w:tcPr>
            <w:tcW w:w="8075" w:type="dxa"/>
          </w:tcPr>
          <w:p w14:paraId="3830B26E" w14:textId="0A13B578" w:rsidR="00423DA9" w:rsidRPr="000F779E" w:rsidRDefault="00423DA9" w:rsidP="1BC0CB97">
            <w:pPr>
              <w:spacing w:line="240" w:lineRule="auto"/>
              <w:ind w:firstLine="0"/>
              <w:rPr>
                <w:rFonts w:eastAsia="Times New Roman"/>
                <w:b/>
                <w:bCs/>
                <w:sz w:val="24"/>
                <w:szCs w:val="24"/>
              </w:rPr>
            </w:pPr>
            <w:r w:rsidRPr="000F779E">
              <w:rPr>
                <w:rFonts w:eastAsia="Times New Roman"/>
                <w:b/>
                <w:bCs/>
                <w:sz w:val="24"/>
                <w:szCs w:val="24"/>
              </w:rPr>
              <w:t xml:space="preserve">                                                                                                                 PVM 21%</w:t>
            </w:r>
          </w:p>
        </w:tc>
        <w:tc>
          <w:tcPr>
            <w:tcW w:w="1887" w:type="dxa"/>
          </w:tcPr>
          <w:p w14:paraId="3F39EAAC" w14:textId="77777777" w:rsidR="00423DA9" w:rsidRPr="000F779E" w:rsidRDefault="00423DA9" w:rsidP="00186202">
            <w:pPr>
              <w:spacing w:line="240" w:lineRule="auto"/>
              <w:ind w:firstLine="0"/>
              <w:rPr>
                <w:rFonts w:eastAsia="Times New Roman"/>
                <w:b/>
                <w:bCs/>
                <w:sz w:val="24"/>
                <w:szCs w:val="24"/>
              </w:rPr>
            </w:pPr>
          </w:p>
        </w:tc>
      </w:tr>
      <w:tr w:rsidR="00423DA9" w:rsidRPr="000F779E" w14:paraId="5F8C6201" w14:textId="77777777" w:rsidTr="1BC0CB97">
        <w:tc>
          <w:tcPr>
            <w:tcW w:w="8075" w:type="dxa"/>
          </w:tcPr>
          <w:p w14:paraId="2D9B18AA" w14:textId="2BE5C726" w:rsidR="00423DA9" w:rsidRPr="000F779E" w:rsidRDefault="00423DA9" w:rsidP="1BC0CB97">
            <w:pPr>
              <w:spacing w:line="240" w:lineRule="auto"/>
              <w:ind w:firstLine="0"/>
              <w:rPr>
                <w:rFonts w:eastAsia="Times New Roman"/>
                <w:b/>
                <w:bCs/>
                <w:sz w:val="24"/>
                <w:szCs w:val="24"/>
              </w:rPr>
            </w:pPr>
            <w:r w:rsidRPr="000F779E">
              <w:rPr>
                <w:rFonts w:eastAsia="Times New Roman"/>
                <w:b/>
                <w:bCs/>
                <w:sz w:val="24"/>
                <w:szCs w:val="24"/>
              </w:rPr>
              <w:t xml:space="preserve">Bendra pasiūlymo kaina vertinimui Eur su PVM (iš Pasiūlymo priedo </w:t>
            </w:r>
            <w:r w:rsidR="006652EB" w:rsidRPr="000F779E">
              <w:rPr>
                <w:rFonts w:eastAsia="Times New Roman"/>
                <w:b/>
                <w:bCs/>
                <w:sz w:val="24"/>
                <w:szCs w:val="24"/>
              </w:rPr>
              <w:t>„</w:t>
            </w:r>
            <w:r w:rsidR="00CB60D0" w:rsidRPr="000F779E">
              <w:rPr>
                <w:rFonts w:eastAsia="Times New Roman"/>
                <w:b/>
                <w:bCs/>
                <w:sz w:val="24"/>
                <w:szCs w:val="24"/>
              </w:rPr>
              <w:t>Įkainiai</w:t>
            </w:r>
            <w:r w:rsidR="006652EB" w:rsidRPr="000F779E">
              <w:rPr>
                <w:rFonts w:eastAsia="Times New Roman"/>
                <w:b/>
                <w:bCs/>
                <w:sz w:val="24"/>
                <w:szCs w:val="24"/>
              </w:rPr>
              <w:t>“</w:t>
            </w:r>
            <w:r w:rsidRPr="000F779E">
              <w:rPr>
                <w:rFonts w:eastAsia="Times New Roman"/>
                <w:b/>
                <w:bCs/>
                <w:sz w:val="24"/>
                <w:szCs w:val="24"/>
              </w:rPr>
              <w:t>)</w:t>
            </w:r>
          </w:p>
        </w:tc>
        <w:tc>
          <w:tcPr>
            <w:tcW w:w="1887" w:type="dxa"/>
          </w:tcPr>
          <w:p w14:paraId="320E096D" w14:textId="77777777" w:rsidR="00423DA9" w:rsidRPr="000F779E" w:rsidRDefault="00423DA9" w:rsidP="00186202">
            <w:pPr>
              <w:spacing w:line="240" w:lineRule="auto"/>
              <w:ind w:firstLine="0"/>
              <w:rPr>
                <w:rFonts w:eastAsia="Times New Roman"/>
                <w:b/>
                <w:bCs/>
                <w:sz w:val="24"/>
                <w:szCs w:val="24"/>
              </w:rPr>
            </w:pPr>
          </w:p>
        </w:tc>
      </w:tr>
    </w:tbl>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79F85119" w14:textId="40FEBF63" w:rsidR="00D72845" w:rsidRPr="000F779E" w:rsidRDefault="00D72845" w:rsidP="00013A09">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 xml:space="preserve">2.1. </w:t>
      </w:r>
      <w:r w:rsidR="00787A60" w:rsidRPr="000F779E">
        <w:rPr>
          <w:rFonts w:ascii="Times New Roman" w:hAnsi="Times New Roman" w:cs="Times New Roman"/>
          <w:sz w:val="24"/>
          <w:szCs w:val="24"/>
        </w:rPr>
        <w:t>Bendra pasiūlymo kaina (sąnaudos) turi būti nurodoma dviejų skaičių po kablelio tikslumu. Šią kainą sudarančios kainos sudedamosios dalys ar įkainiai turi būti nurodomi dviejų skaičių po kablelio tikslumu</w:t>
      </w:r>
      <w:r w:rsidRPr="000F779E">
        <w:rPr>
          <w:rFonts w:ascii="Times New Roman" w:eastAsia="Times New Roman" w:hAnsi="Times New Roman" w:cs="Times New Roman"/>
          <w:sz w:val="24"/>
          <w:szCs w:val="24"/>
        </w:rPr>
        <w:t>.</w:t>
      </w:r>
    </w:p>
    <w:p w14:paraId="2F929C9D" w14:textId="53594109" w:rsidR="00D72845" w:rsidRPr="000F779E" w:rsidRDefault="00D72845" w:rsidP="00013A09">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2</w:t>
      </w:r>
      <w:r w:rsidRPr="000F779E">
        <w:rPr>
          <w:rFonts w:ascii="Times New Roman" w:eastAsia="Times New Roman" w:hAnsi="Times New Roman" w:cs="Times New Roman"/>
          <w:sz w:val="24"/>
          <w:szCs w:val="24"/>
        </w:rPr>
        <w:t xml:space="preserve">. Teikdami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6FE1548C" w:rsidR="001D14DE" w:rsidRPr="000F779E" w:rsidRDefault="001D14DE" w:rsidP="72025E95">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pateikti pasiūlymą visai pirkimo apimčiai. Alternatyvūs pasiūlymai pirkimo apimčiai nepriimami.</w:t>
      </w:r>
    </w:p>
    <w:p w14:paraId="050A65D6" w14:textId="32756AD5" w:rsidR="001B6EDB" w:rsidRPr="000F779E" w:rsidRDefault="001B6EDB" w:rsidP="00013A09">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01AE4BF5" w14:textId="2A845E52" w:rsidR="00CB60D0" w:rsidRPr="000F779E" w:rsidRDefault="00CB60D0" w:rsidP="00CB60D0">
      <w:pPr>
        <w:spacing w:line="240" w:lineRule="auto"/>
        <w:ind w:firstLine="567"/>
        <w:rPr>
          <w:rFonts w:ascii="Times New Roman" w:hAnsi="Times New Roman" w:cs="Times New Roman"/>
          <w:sz w:val="24"/>
          <w:szCs w:val="24"/>
        </w:rPr>
      </w:pPr>
      <w:bookmarkStart w:id="2" w:name="_Hlk169163033"/>
      <w:r w:rsidRPr="000F779E">
        <w:rPr>
          <w:rFonts w:ascii="Times New Roman" w:eastAsia="Times New Roman" w:hAnsi="Times New Roman" w:cs="Times New Roman"/>
          <w:sz w:val="24"/>
          <w:szCs w:val="24"/>
        </w:rPr>
        <w:t>2.</w:t>
      </w:r>
      <w:r w:rsidR="001B6EDB" w:rsidRPr="000F779E">
        <w:rPr>
          <w:rFonts w:ascii="Times New Roman" w:eastAsia="Times New Roman" w:hAnsi="Times New Roman" w:cs="Times New Roman"/>
          <w:sz w:val="24"/>
          <w:szCs w:val="24"/>
        </w:rPr>
        <w:t>5</w:t>
      </w:r>
      <w:r w:rsidRPr="000F779E">
        <w:rPr>
          <w:rFonts w:ascii="Times New Roman" w:eastAsia="Times New Roman" w:hAnsi="Times New Roman" w:cs="Times New Roman"/>
          <w:sz w:val="24"/>
          <w:szCs w:val="24"/>
        </w:rPr>
        <w:t xml:space="preserve">. </w:t>
      </w:r>
      <w:r w:rsidR="00606991" w:rsidRPr="000F779E">
        <w:rPr>
          <w:rFonts w:ascii="Times New Roman" w:hAnsi="Times New Roman" w:cs="Times New Roman"/>
          <w:sz w:val="24"/>
          <w:szCs w:val="24"/>
        </w:rPr>
        <w:t xml:space="preserve">Pirkimo biudžetas yra </w:t>
      </w:r>
      <w:r w:rsidR="008F1CD4" w:rsidRPr="000F779E">
        <w:rPr>
          <w:rFonts w:ascii="Times New Roman" w:hAnsi="Times New Roman"/>
          <w:sz w:val="24"/>
          <w:szCs w:val="24"/>
          <w:lang w:eastAsia="zh-CN"/>
        </w:rPr>
        <w:t>18</w:t>
      </w:r>
      <w:r w:rsidR="00603DDD">
        <w:rPr>
          <w:rFonts w:ascii="Times New Roman" w:hAnsi="Times New Roman"/>
          <w:sz w:val="24"/>
          <w:szCs w:val="24"/>
          <w:lang w:eastAsia="zh-CN"/>
        </w:rPr>
        <w:t>5</w:t>
      </w:r>
      <w:r w:rsidR="008F1CD4" w:rsidRPr="000F779E">
        <w:rPr>
          <w:rFonts w:ascii="Times New Roman" w:hAnsi="Times New Roman"/>
          <w:sz w:val="24"/>
          <w:szCs w:val="24"/>
        </w:rPr>
        <w:t> </w:t>
      </w:r>
      <w:r w:rsidR="008F1CD4" w:rsidRPr="000F779E">
        <w:rPr>
          <w:rFonts w:ascii="Times New Roman" w:hAnsi="Times New Roman"/>
          <w:sz w:val="24"/>
          <w:szCs w:val="24"/>
          <w:lang w:eastAsia="zh-CN"/>
        </w:rPr>
        <w:t>000,00 Eur be PVM, 2</w:t>
      </w:r>
      <w:r w:rsidR="00603DDD">
        <w:rPr>
          <w:rFonts w:ascii="Times New Roman" w:hAnsi="Times New Roman"/>
          <w:sz w:val="24"/>
          <w:szCs w:val="24"/>
          <w:lang w:eastAsia="zh-CN"/>
        </w:rPr>
        <w:t>23</w:t>
      </w:r>
      <w:r w:rsidR="008F1CD4" w:rsidRPr="000F779E">
        <w:rPr>
          <w:rFonts w:ascii="Times New Roman" w:hAnsi="Times New Roman"/>
          <w:sz w:val="24"/>
          <w:szCs w:val="24"/>
        </w:rPr>
        <w:t> </w:t>
      </w:r>
      <w:r w:rsidR="008F1CD4" w:rsidRPr="000F779E">
        <w:rPr>
          <w:rFonts w:ascii="Times New Roman" w:hAnsi="Times New Roman"/>
          <w:sz w:val="24"/>
          <w:szCs w:val="24"/>
          <w:lang w:eastAsia="zh-CN"/>
        </w:rPr>
        <w:t>8</w:t>
      </w:r>
      <w:r w:rsidR="00603DDD">
        <w:rPr>
          <w:rFonts w:ascii="Times New Roman" w:hAnsi="Times New Roman"/>
          <w:sz w:val="24"/>
          <w:szCs w:val="24"/>
          <w:lang w:eastAsia="zh-CN"/>
        </w:rPr>
        <w:t>5</w:t>
      </w:r>
      <w:r w:rsidR="008F1CD4" w:rsidRPr="000F779E">
        <w:rPr>
          <w:rFonts w:ascii="Times New Roman" w:hAnsi="Times New Roman"/>
          <w:sz w:val="24"/>
          <w:szCs w:val="24"/>
          <w:lang w:eastAsia="zh-CN"/>
        </w:rPr>
        <w:t>0,00 Eur su PVM</w:t>
      </w:r>
      <w:r w:rsidRPr="000F779E">
        <w:rPr>
          <w:rFonts w:ascii="Times New Roman" w:hAnsi="Times New Roman" w:cs="Times New Roman"/>
          <w:sz w:val="24"/>
          <w:szCs w:val="24"/>
        </w:rPr>
        <w:t xml:space="preserve">. </w:t>
      </w:r>
    </w:p>
    <w:p w14:paraId="1D58CE7F" w14:textId="55F91A3D" w:rsidR="00804E9B" w:rsidRDefault="00CB60D0" w:rsidP="00804E9B">
      <w:pPr>
        <w:spacing w:line="240" w:lineRule="auto"/>
        <w:ind w:firstLine="567"/>
        <w:rPr>
          <w:rFonts w:ascii="Times New Roman" w:eastAsia="Times New Roman" w:hAnsi="Times New Roman" w:cs="Times New Roman"/>
          <w:sz w:val="24"/>
          <w:szCs w:val="24"/>
        </w:rPr>
      </w:pPr>
      <w:r w:rsidRPr="000F779E">
        <w:rPr>
          <w:rFonts w:ascii="Times New Roman" w:hAnsi="Times New Roman" w:cs="Times New Roman"/>
          <w:sz w:val="24"/>
          <w:szCs w:val="24"/>
        </w:rPr>
        <w:t>2.</w:t>
      </w:r>
      <w:r w:rsidR="001B6EDB" w:rsidRPr="000F779E">
        <w:rPr>
          <w:rFonts w:ascii="Times New Roman" w:hAnsi="Times New Roman" w:cs="Times New Roman"/>
          <w:sz w:val="24"/>
          <w:szCs w:val="24"/>
        </w:rPr>
        <w:t>6</w:t>
      </w:r>
      <w:r w:rsidRPr="000F779E">
        <w:rPr>
          <w:rFonts w:ascii="Times New Roman" w:hAnsi="Times New Roman" w:cs="Times New Roman"/>
          <w:sz w:val="24"/>
          <w:szCs w:val="24"/>
        </w:rPr>
        <w:t xml:space="preserve">. </w:t>
      </w:r>
      <w:bookmarkEnd w:id="1"/>
      <w:bookmarkEnd w:id="2"/>
      <w:r w:rsidR="007464E6" w:rsidRPr="000F779E">
        <w:rPr>
          <w:rFonts w:ascii="Times New Roman" w:eastAsia="Times New Roman" w:hAnsi="Times New Roman" w:cs="Times New Roman"/>
          <w:sz w:val="24"/>
          <w:szCs w:val="24"/>
        </w:rPr>
        <w:t xml:space="preserve">Perkančioji organizacija atmes tiekėjo pasiūlymą, jei bendra pasiūlymo kaina viršys </w:t>
      </w:r>
      <w:r w:rsidR="008F1CD4" w:rsidRPr="000F779E">
        <w:rPr>
          <w:rFonts w:ascii="Times New Roman" w:hAnsi="Times New Roman"/>
          <w:sz w:val="24"/>
          <w:szCs w:val="24"/>
          <w:lang w:eastAsia="zh-CN"/>
        </w:rPr>
        <w:t>2</w:t>
      </w:r>
      <w:r w:rsidR="00603DDD">
        <w:rPr>
          <w:rFonts w:ascii="Times New Roman" w:hAnsi="Times New Roman"/>
          <w:sz w:val="24"/>
          <w:szCs w:val="24"/>
          <w:lang w:eastAsia="zh-CN"/>
        </w:rPr>
        <w:t>23</w:t>
      </w:r>
      <w:r w:rsidR="008F1CD4" w:rsidRPr="000F779E">
        <w:rPr>
          <w:rFonts w:ascii="Times New Roman" w:hAnsi="Times New Roman"/>
          <w:sz w:val="24"/>
          <w:szCs w:val="24"/>
        </w:rPr>
        <w:t> </w:t>
      </w:r>
      <w:r w:rsidR="008F1CD4" w:rsidRPr="000F779E">
        <w:rPr>
          <w:rFonts w:ascii="Times New Roman" w:hAnsi="Times New Roman"/>
          <w:sz w:val="24"/>
          <w:szCs w:val="24"/>
          <w:lang w:eastAsia="zh-CN"/>
        </w:rPr>
        <w:t>8</w:t>
      </w:r>
      <w:r w:rsidR="00603DDD">
        <w:rPr>
          <w:rFonts w:ascii="Times New Roman" w:hAnsi="Times New Roman"/>
          <w:sz w:val="24"/>
          <w:szCs w:val="24"/>
          <w:lang w:eastAsia="zh-CN"/>
        </w:rPr>
        <w:t>5</w:t>
      </w:r>
      <w:r w:rsidR="008F1CD4" w:rsidRPr="000F779E">
        <w:rPr>
          <w:rFonts w:ascii="Times New Roman" w:hAnsi="Times New Roman"/>
          <w:sz w:val="24"/>
          <w:szCs w:val="24"/>
          <w:lang w:eastAsia="zh-CN"/>
        </w:rPr>
        <w:t>0,00 Eur su PVM</w:t>
      </w:r>
      <w:r w:rsidR="007464E6" w:rsidRPr="000F779E">
        <w:rPr>
          <w:rFonts w:ascii="Times New Roman" w:eastAsia="Times New Roman" w:hAnsi="Times New Roman" w:cs="Times New Roman"/>
          <w:sz w:val="24"/>
          <w:szCs w:val="24"/>
        </w:rPr>
        <w:t xml:space="preserve">. Maksimali priimtina pasiūlymo kaina </w:t>
      </w:r>
      <w:r w:rsidR="008F1CD4" w:rsidRPr="000F779E">
        <w:rPr>
          <w:rFonts w:ascii="Times New Roman" w:hAnsi="Times New Roman"/>
          <w:sz w:val="24"/>
          <w:szCs w:val="24"/>
          <w:lang w:eastAsia="zh-CN"/>
        </w:rPr>
        <w:t>2</w:t>
      </w:r>
      <w:r w:rsidR="00603DDD">
        <w:rPr>
          <w:rFonts w:ascii="Times New Roman" w:hAnsi="Times New Roman"/>
          <w:sz w:val="24"/>
          <w:szCs w:val="24"/>
          <w:lang w:eastAsia="zh-CN"/>
        </w:rPr>
        <w:t>23</w:t>
      </w:r>
      <w:r w:rsidR="008F1CD4" w:rsidRPr="000F779E">
        <w:rPr>
          <w:rFonts w:ascii="Times New Roman" w:hAnsi="Times New Roman"/>
          <w:sz w:val="24"/>
          <w:szCs w:val="24"/>
        </w:rPr>
        <w:t> </w:t>
      </w:r>
      <w:r w:rsidR="008F1CD4" w:rsidRPr="000F779E">
        <w:rPr>
          <w:rFonts w:ascii="Times New Roman" w:hAnsi="Times New Roman"/>
          <w:sz w:val="24"/>
          <w:szCs w:val="24"/>
          <w:lang w:eastAsia="zh-CN"/>
        </w:rPr>
        <w:t>8</w:t>
      </w:r>
      <w:r w:rsidR="00603DDD">
        <w:rPr>
          <w:rFonts w:ascii="Times New Roman" w:hAnsi="Times New Roman"/>
          <w:sz w:val="24"/>
          <w:szCs w:val="24"/>
          <w:lang w:eastAsia="zh-CN"/>
        </w:rPr>
        <w:t>5</w:t>
      </w:r>
      <w:r w:rsidR="008F1CD4" w:rsidRPr="000F779E">
        <w:rPr>
          <w:rFonts w:ascii="Times New Roman" w:hAnsi="Times New Roman"/>
          <w:sz w:val="24"/>
          <w:szCs w:val="24"/>
          <w:lang w:eastAsia="zh-CN"/>
        </w:rPr>
        <w:t>0,00 Eur su PVM</w:t>
      </w:r>
      <w:r w:rsidR="007464E6" w:rsidRPr="000F779E">
        <w:rPr>
          <w:rFonts w:ascii="Times New Roman" w:eastAsia="Times New Roman" w:hAnsi="Times New Roman" w:cs="Times New Roman"/>
          <w:sz w:val="24"/>
          <w:szCs w:val="24"/>
        </w:rPr>
        <w:t>, neįskaitant faktiškai patiriamų išlaidų, tiesiogiai susijusių su sutarties vykdymu, detalių ir remonto medžiagų.</w:t>
      </w:r>
    </w:p>
    <w:p w14:paraId="4C7D6748" w14:textId="2F99EA1B" w:rsidR="006B66B4" w:rsidRPr="000F779E" w:rsidRDefault="006B66B4" w:rsidP="00804E9B">
      <w:pPr>
        <w:spacing w:line="240" w:lineRule="auto"/>
        <w:ind w:firstLine="567"/>
        <w:rPr>
          <w:rFonts w:ascii="Times New Roman" w:eastAsia="Times New Roman" w:hAnsi="Times New Roman" w:cs="Times New Roman"/>
          <w:sz w:val="24"/>
          <w:szCs w:val="24"/>
        </w:rPr>
      </w:pPr>
      <w:r w:rsidRPr="006B66B4">
        <w:rPr>
          <w:rFonts w:ascii="Times New Roman" w:eastAsia="Times New Roman" w:hAnsi="Times New Roman" w:cs="Times New Roman"/>
          <w:sz w:val="24"/>
          <w:szCs w:val="24"/>
        </w:rPr>
        <w:t xml:space="preserve">2.7. Tiekėjas patvirtina, kad yra susipažinęs ir sutinka su Perkančiosios organizacijos pateiktu sutarties projektu (pirkimo sąlygų </w:t>
      </w:r>
      <w:r w:rsidR="000D435C">
        <w:rPr>
          <w:rFonts w:ascii="Times New Roman" w:eastAsia="Times New Roman" w:hAnsi="Times New Roman" w:cs="Times New Roman"/>
          <w:sz w:val="24"/>
          <w:szCs w:val="24"/>
        </w:rPr>
        <w:t>11</w:t>
      </w:r>
      <w:r w:rsidRPr="006B66B4">
        <w:rPr>
          <w:rFonts w:ascii="Times New Roman" w:eastAsia="Times New Roman" w:hAnsi="Times New Roman" w:cs="Times New Roman"/>
          <w:sz w:val="24"/>
          <w:szCs w:val="24"/>
        </w:rPr>
        <w:t xml:space="preserve"> priedas) bei užtikrina, kad </w:t>
      </w:r>
      <w:r w:rsidR="000D435C">
        <w:rPr>
          <w:rFonts w:ascii="Times New Roman" w:eastAsia="Times New Roman" w:hAnsi="Times New Roman" w:cs="Times New Roman"/>
          <w:sz w:val="24"/>
          <w:szCs w:val="24"/>
        </w:rPr>
        <w:t>Paslaugos</w:t>
      </w:r>
      <w:r w:rsidRPr="006B66B4">
        <w:rPr>
          <w:rFonts w:ascii="Times New Roman" w:eastAsia="Times New Roman" w:hAnsi="Times New Roman" w:cs="Times New Roman"/>
          <w:sz w:val="24"/>
          <w:szCs w:val="24"/>
        </w:rPr>
        <w:t xml:space="preserve"> atitiks techninėje specifikacijoje (pirkimo sąlygų </w:t>
      </w:r>
      <w:r w:rsidR="00E32EE2">
        <w:rPr>
          <w:rFonts w:ascii="Times New Roman" w:eastAsia="Times New Roman" w:hAnsi="Times New Roman" w:cs="Times New Roman"/>
          <w:sz w:val="24"/>
          <w:szCs w:val="24"/>
        </w:rPr>
        <w:t>2</w:t>
      </w:r>
      <w:r w:rsidRPr="006B66B4">
        <w:rPr>
          <w:rFonts w:ascii="Times New Roman" w:eastAsia="Times New Roman" w:hAnsi="Times New Roman" w:cs="Times New Roman"/>
          <w:sz w:val="24"/>
          <w:szCs w:val="24"/>
        </w:rPr>
        <w:t xml:space="preserve"> priedas) nustatytus reikalavimus.</w:t>
      </w:r>
    </w:p>
    <w:p w14:paraId="1D9FDBC3" w14:textId="77777777" w:rsidR="00984BD1" w:rsidRPr="000F779E" w:rsidRDefault="00984BD1" w:rsidP="007464E6">
      <w:pPr>
        <w:spacing w:line="240" w:lineRule="auto"/>
        <w:ind w:firstLine="567"/>
        <w:rPr>
          <w:rFonts w:ascii="Times New Roman" w:eastAsia="Times New Roman" w:hAnsi="Times New Roman" w:cs="Times New Roman"/>
          <w:sz w:val="24"/>
          <w:szCs w:val="24"/>
        </w:rPr>
      </w:pPr>
    </w:p>
    <w:p w14:paraId="3380C7CF" w14:textId="08D2998C" w:rsidR="002D1F94" w:rsidRPr="000F779E" w:rsidRDefault="002D1F94" w:rsidP="002D1F94">
      <w:pPr>
        <w:tabs>
          <w:tab w:val="num" w:pos="993"/>
        </w:tabs>
        <w:suppressAutoHyphens/>
        <w:spacing w:line="240" w:lineRule="auto"/>
        <w:ind w:firstLine="0"/>
        <w:jc w:val="center"/>
        <w:rPr>
          <w:rFonts w:ascii="Times New Roman" w:hAnsi="Times New Roman" w:cs="Times New Roman"/>
          <w:b/>
          <w:bCs/>
          <w:sz w:val="23"/>
          <w:szCs w:val="23"/>
        </w:rPr>
      </w:pPr>
      <w:r w:rsidRPr="000F779E">
        <w:rPr>
          <w:rFonts w:ascii="Times New Roman" w:hAnsi="Times New Roman" w:cs="Times New Roman"/>
          <w:b/>
          <w:bCs/>
          <w:sz w:val="23"/>
          <w:szCs w:val="23"/>
        </w:rPr>
        <w:t>3. PASIŪLYMO VERTINIMO KOKYBINIAI KRITERIJAI</w:t>
      </w:r>
    </w:p>
    <w:p w14:paraId="796D2FCF" w14:textId="77777777" w:rsidR="002D1F94" w:rsidRPr="000F779E" w:rsidRDefault="002D1F94" w:rsidP="00984BD1">
      <w:pPr>
        <w:tabs>
          <w:tab w:val="num" w:pos="993"/>
        </w:tabs>
        <w:suppressAutoHyphens/>
        <w:spacing w:line="240" w:lineRule="auto"/>
        <w:ind w:firstLine="0"/>
        <w:rPr>
          <w:rFonts w:ascii="Times New Roman" w:hAnsi="Times New Roman" w:cs="Times New Roman"/>
          <w:sz w:val="23"/>
          <w:szCs w:val="23"/>
        </w:rPr>
      </w:pPr>
    </w:p>
    <w:p w14:paraId="3696DC7F" w14:textId="03E51C97" w:rsidR="00984BD1" w:rsidRPr="000F779E" w:rsidRDefault="002D1F94" w:rsidP="002D1F94">
      <w:pPr>
        <w:suppressAutoHyphens/>
        <w:spacing w:line="240" w:lineRule="auto"/>
        <w:ind w:firstLine="567"/>
        <w:rPr>
          <w:rFonts w:ascii="Times New Roman" w:hAnsi="Times New Roman" w:cs="Times New Roman"/>
          <w:sz w:val="24"/>
          <w:szCs w:val="24"/>
        </w:rPr>
      </w:pPr>
      <w:r w:rsidRPr="000F779E">
        <w:rPr>
          <w:rFonts w:ascii="Times New Roman" w:hAnsi="Times New Roman" w:cs="Times New Roman"/>
          <w:sz w:val="24"/>
          <w:szCs w:val="24"/>
        </w:rPr>
        <w:t xml:space="preserve">3. </w:t>
      </w:r>
      <w:r w:rsidR="00984BD1" w:rsidRPr="000F779E">
        <w:rPr>
          <w:rFonts w:ascii="Times New Roman" w:hAnsi="Times New Roman" w:cs="Times New Roman"/>
          <w:sz w:val="24"/>
          <w:szCs w:val="24"/>
        </w:rPr>
        <w:t>Pasiūlymo duomenys, į kuriuos bus atsižvelgta nustatant ekonomiškai naudingiausią pasiūlymą pagal specialiųjų pirkimo sąlygų 10 priedo „Pasiūlymų vertinimo kriterijai ir sąlygos“ 6.3 punktą.</w:t>
      </w:r>
    </w:p>
    <w:p w14:paraId="5495B21A" w14:textId="22A4FD21" w:rsidR="00984BD1" w:rsidRPr="000F779E" w:rsidRDefault="002D1F94" w:rsidP="00984BD1">
      <w:pPr>
        <w:spacing w:line="240" w:lineRule="auto"/>
        <w:ind w:firstLine="0"/>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3</w:t>
      </w:r>
      <w:r w:rsidR="00984BD1" w:rsidRPr="000F779E">
        <w:rPr>
          <w:rFonts w:ascii="Times New Roman" w:eastAsia="Times New Roman" w:hAnsi="Times New Roman" w:cs="Times New Roman"/>
          <w:sz w:val="24"/>
          <w:szCs w:val="24"/>
        </w:rPr>
        <w:t xml:space="preserve"> lentelė.</w:t>
      </w:r>
    </w:p>
    <w:tbl>
      <w:tblPr>
        <w:tblStyle w:val="Lentelstinklelis"/>
        <w:tblW w:w="0" w:type="auto"/>
        <w:jc w:val="center"/>
        <w:tblLook w:val="04A0" w:firstRow="1" w:lastRow="0" w:firstColumn="1" w:lastColumn="0" w:noHBand="0" w:noVBand="1"/>
      </w:tblPr>
      <w:tblGrid>
        <w:gridCol w:w="570"/>
        <w:gridCol w:w="3691"/>
        <w:gridCol w:w="3033"/>
        <w:gridCol w:w="2668"/>
      </w:tblGrid>
      <w:tr w:rsidR="00DF191E" w:rsidRPr="000F779E" w14:paraId="7F081888" w14:textId="3487FFDB" w:rsidTr="00635127">
        <w:trPr>
          <w:jc w:val="center"/>
        </w:trPr>
        <w:tc>
          <w:tcPr>
            <w:tcW w:w="570" w:type="dxa"/>
            <w:shd w:val="clear" w:color="auto" w:fill="D9E2F3" w:themeFill="accent1" w:themeFillTint="33"/>
            <w:vAlign w:val="center"/>
          </w:tcPr>
          <w:p w14:paraId="0DDE719B" w14:textId="77777777" w:rsidR="00DF191E" w:rsidRPr="000F779E" w:rsidRDefault="00DF191E" w:rsidP="000C4783">
            <w:pPr>
              <w:spacing w:line="240" w:lineRule="auto"/>
              <w:ind w:firstLine="0"/>
              <w:jc w:val="center"/>
              <w:rPr>
                <w:rFonts w:eastAsia="Arial"/>
                <w:b/>
                <w:bCs/>
                <w:sz w:val="24"/>
                <w:szCs w:val="24"/>
              </w:rPr>
            </w:pPr>
            <w:r w:rsidRPr="000F779E">
              <w:rPr>
                <w:rFonts w:eastAsia="Arial"/>
                <w:b/>
                <w:bCs/>
                <w:sz w:val="24"/>
                <w:szCs w:val="24"/>
              </w:rPr>
              <w:t>Eil. Nr.</w:t>
            </w:r>
          </w:p>
        </w:tc>
        <w:tc>
          <w:tcPr>
            <w:tcW w:w="3691" w:type="dxa"/>
            <w:shd w:val="clear" w:color="auto" w:fill="D9E2F3" w:themeFill="accent1" w:themeFillTint="33"/>
            <w:vAlign w:val="center"/>
          </w:tcPr>
          <w:p w14:paraId="29B8F8D6" w14:textId="7B742098" w:rsidR="00DF191E" w:rsidRPr="000F779E" w:rsidRDefault="00A65DC0" w:rsidP="00283913">
            <w:pPr>
              <w:spacing w:line="240" w:lineRule="auto"/>
              <w:ind w:firstLine="0"/>
              <w:jc w:val="center"/>
              <w:rPr>
                <w:rFonts w:eastAsia="Arial"/>
                <w:b/>
                <w:bCs/>
                <w:sz w:val="24"/>
                <w:szCs w:val="24"/>
              </w:rPr>
            </w:pPr>
            <w:r w:rsidRPr="000F779E">
              <w:rPr>
                <w:rFonts w:eastAsia="Arial"/>
                <w:b/>
                <w:bCs/>
                <w:sz w:val="24"/>
                <w:szCs w:val="24"/>
              </w:rPr>
              <w:t>Kokybės kriterijus pagal pirkimo dokumentuose nustatytą pasiūlymų vertinimo tvarką</w:t>
            </w:r>
          </w:p>
        </w:tc>
        <w:tc>
          <w:tcPr>
            <w:tcW w:w="3033" w:type="dxa"/>
            <w:shd w:val="clear" w:color="auto" w:fill="D9E2F3" w:themeFill="accent1" w:themeFillTint="33"/>
            <w:vAlign w:val="center"/>
          </w:tcPr>
          <w:p w14:paraId="382F060E" w14:textId="6DBABA04" w:rsidR="00DF191E" w:rsidRPr="000F779E" w:rsidRDefault="00BF2AB2" w:rsidP="000C4783">
            <w:pPr>
              <w:spacing w:line="240" w:lineRule="auto"/>
              <w:ind w:firstLine="0"/>
              <w:jc w:val="center"/>
              <w:rPr>
                <w:rFonts w:eastAsia="Times New Roman"/>
                <w:sz w:val="24"/>
                <w:szCs w:val="24"/>
              </w:rPr>
            </w:pPr>
            <w:r w:rsidRPr="000F779E">
              <w:rPr>
                <w:rFonts w:eastAsia="Arial"/>
                <w:b/>
                <w:bCs/>
                <w:sz w:val="24"/>
                <w:szCs w:val="24"/>
              </w:rPr>
              <w:t>Lentelės 4 stulpelio pildymo tvarka</w:t>
            </w:r>
          </w:p>
        </w:tc>
        <w:tc>
          <w:tcPr>
            <w:tcW w:w="2668" w:type="dxa"/>
            <w:shd w:val="clear" w:color="auto" w:fill="D9E2F3" w:themeFill="accent1" w:themeFillTint="33"/>
            <w:vAlign w:val="center"/>
          </w:tcPr>
          <w:p w14:paraId="606F349F" w14:textId="75E9CD91" w:rsidR="00DF191E" w:rsidRPr="000F779E" w:rsidRDefault="00635127" w:rsidP="000C4783">
            <w:pPr>
              <w:spacing w:line="240" w:lineRule="auto"/>
              <w:ind w:firstLine="0"/>
              <w:jc w:val="center"/>
              <w:rPr>
                <w:rFonts w:eastAsia="Arial"/>
                <w:b/>
                <w:bCs/>
                <w:sz w:val="24"/>
                <w:szCs w:val="24"/>
              </w:rPr>
            </w:pPr>
            <w:r w:rsidRPr="000F779E">
              <w:rPr>
                <w:rFonts w:eastAsia="Arial"/>
                <w:b/>
                <w:bCs/>
                <w:sz w:val="24"/>
                <w:szCs w:val="24"/>
              </w:rPr>
              <w:t>Tiekėjo deklaruojama reikšmė</w:t>
            </w:r>
          </w:p>
        </w:tc>
      </w:tr>
      <w:tr w:rsidR="00DF191E" w:rsidRPr="000F779E" w14:paraId="5D880582" w14:textId="251FADD8" w:rsidTr="00DF191E">
        <w:trPr>
          <w:jc w:val="center"/>
        </w:trPr>
        <w:tc>
          <w:tcPr>
            <w:tcW w:w="570" w:type="dxa"/>
          </w:tcPr>
          <w:p w14:paraId="74A20440" w14:textId="77777777" w:rsidR="00DF191E" w:rsidRPr="000F779E" w:rsidRDefault="00DF191E" w:rsidP="000C4783">
            <w:pPr>
              <w:spacing w:line="240" w:lineRule="auto"/>
              <w:ind w:firstLine="0"/>
              <w:jc w:val="center"/>
              <w:rPr>
                <w:rFonts w:eastAsia="Times New Roman"/>
                <w:i/>
                <w:iCs/>
                <w:sz w:val="24"/>
                <w:szCs w:val="24"/>
              </w:rPr>
            </w:pPr>
            <w:r w:rsidRPr="000F779E">
              <w:rPr>
                <w:rFonts w:eastAsia="Times New Roman"/>
                <w:i/>
                <w:iCs/>
                <w:sz w:val="24"/>
                <w:szCs w:val="24"/>
              </w:rPr>
              <w:t>1</w:t>
            </w:r>
          </w:p>
        </w:tc>
        <w:tc>
          <w:tcPr>
            <w:tcW w:w="3691" w:type="dxa"/>
          </w:tcPr>
          <w:p w14:paraId="068A0C5B" w14:textId="77777777" w:rsidR="00DF191E" w:rsidRPr="000F779E" w:rsidRDefault="00DF191E" w:rsidP="000C4783">
            <w:pPr>
              <w:spacing w:line="240" w:lineRule="auto"/>
              <w:ind w:firstLine="0"/>
              <w:jc w:val="center"/>
              <w:rPr>
                <w:rFonts w:eastAsia="Times New Roman"/>
                <w:i/>
                <w:iCs/>
                <w:sz w:val="24"/>
                <w:szCs w:val="24"/>
              </w:rPr>
            </w:pPr>
            <w:r w:rsidRPr="000F779E">
              <w:rPr>
                <w:rFonts w:eastAsia="Times New Roman"/>
                <w:i/>
                <w:iCs/>
                <w:sz w:val="24"/>
                <w:szCs w:val="24"/>
              </w:rPr>
              <w:t>2</w:t>
            </w:r>
          </w:p>
        </w:tc>
        <w:tc>
          <w:tcPr>
            <w:tcW w:w="3033" w:type="dxa"/>
          </w:tcPr>
          <w:p w14:paraId="7908B155" w14:textId="77777777" w:rsidR="00DF191E" w:rsidRPr="000F779E" w:rsidRDefault="00DF191E" w:rsidP="000C4783">
            <w:pPr>
              <w:spacing w:line="240" w:lineRule="auto"/>
              <w:ind w:firstLine="0"/>
              <w:jc w:val="center"/>
              <w:rPr>
                <w:rFonts w:eastAsia="Times New Roman"/>
                <w:i/>
                <w:iCs/>
                <w:sz w:val="24"/>
                <w:szCs w:val="24"/>
              </w:rPr>
            </w:pPr>
            <w:r w:rsidRPr="000F779E">
              <w:rPr>
                <w:rFonts w:eastAsia="Times New Roman"/>
                <w:i/>
                <w:iCs/>
                <w:sz w:val="24"/>
                <w:szCs w:val="24"/>
              </w:rPr>
              <w:t>3</w:t>
            </w:r>
          </w:p>
        </w:tc>
        <w:tc>
          <w:tcPr>
            <w:tcW w:w="2668" w:type="dxa"/>
          </w:tcPr>
          <w:p w14:paraId="4B5CF309" w14:textId="2F7F1301" w:rsidR="00DF191E" w:rsidRPr="000F779E" w:rsidRDefault="00BF2AB2" w:rsidP="000C4783">
            <w:pPr>
              <w:spacing w:line="240" w:lineRule="auto"/>
              <w:ind w:firstLine="0"/>
              <w:jc w:val="center"/>
              <w:rPr>
                <w:rFonts w:eastAsia="Times New Roman"/>
                <w:i/>
                <w:iCs/>
                <w:sz w:val="24"/>
                <w:szCs w:val="24"/>
              </w:rPr>
            </w:pPr>
            <w:r w:rsidRPr="000F779E">
              <w:rPr>
                <w:rFonts w:eastAsia="Times New Roman"/>
                <w:i/>
                <w:iCs/>
                <w:sz w:val="24"/>
                <w:szCs w:val="24"/>
              </w:rPr>
              <w:t>4</w:t>
            </w:r>
          </w:p>
        </w:tc>
      </w:tr>
      <w:tr w:rsidR="00DF191E" w:rsidRPr="000F779E" w14:paraId="6FD84BBD" w14:textId="4832B83A" w:rsidTr="00DF191E">
        <w:trPr>
          <w:jc w:val="center"/>
        </w:trPr>
        <w:tc>
          <w:tcPr>
            <w:tcW w:w="570" w:type="dxa"/>
          </w:tcPr>
          <w:p w14:paraId="46484157" w14:textId="70BC542D" w:rsidR="00DF191E" w:rsidRPr="000F779E" w:rsidRDefault="004A21BC" w:rsidP="004A21BC">
            <w:pPr>
              <w:spacing w:line="240" w:lineRule="auto"/>
              <w:ind w:firstLine="0"/>
              <w:jc w:val="center"/>
              <w:rPr>
                <w:rFonts w:eastAsia="Times New Roman"/>
                <w:sz w:val="24"/>
                <w:szCs w:val="24"/>
              </w:rPr>
            </w:pPr>
            <w:r w:rsidRPr="000F779E">
              <w:rPr>
                <w:rFonts w:eastAsia="Times New Roman"/>
                <w:sz w:val="24"/>
                <w:szCs w:val="24"/>
              </w:rPr>
              <w:lastRenderedPageBreak/>
              <w:t>1.</w:t>
            </w:r>
          </w:p>
        </w:tc>
        <w:tc>
          <w:tcPr>
            <w:tcW w:w="3691" w:type="dxa"/>
          </w:tcPr>
          <w:p w14:paraId="5CFF7CC6" w14:textId="2CB80170" w:rsidR="00DF191E" w:rsidRPr="000F779E" w:rsidRDefault="00DB665C" w:rsidP="000C4783">
            <w:pPr>
              <w:spacing w:line="240" w:lineRule="auto"/>
              <w:ind w:firstLine="0"/>
              <w:rPr>
                <w:rFonts w:eastAsia="Times New Roman"/>
                <w:sz w:val="24"/>
                <w:szCs w:val="24"/>
              </w:rPr>
            </w:pPr>
            <w:r w:rsidRPr="000F779E">
              <w:rPr>
                <w:rFonts w:eastAsia="Times New Roman"/>
                <w:sz w:val="24"/>
                <w:szCs w:val="24"/>
              </w:rPr>
              <w:t>Tiekėjo paslaugų teikimo vieta (</w:t>
            </w:r>
            <w:r w:rsidR="00DC1FE4" w:rsidRPr="000F779E">
              <w:rPr>
                <w:rFonts w:eastAsia="Times New Roman"/>
                <w:sz w:val="24"/>
                <w:szCs w:val="24"/>
              </w:rPr>
              <w:t>patalpos (remonto dirbtuvės/ autoservisas (−ai)</w:t>
            </w:r>
            <w:r w:rsidRPr="000F779E">
              <w:rPr>
                <w:rFonts w:eastAsia="Times New Roman"/>
                <w:sz w:val="24"/>
                <w:szCs w:val="24"/>
              </w:rPr>
              <w:t xml:space="preserve">), kurioje bus teikiamos paslaugos (atsižvelgiant į specialiųjų pirkimo sąlygų 2 priedo „Techninė specifikacija“  </w:t>
            </w:r>
            <w:r w:rsidR="008215FE" w:rsidRPr="000F779E">
              <w:rPr>
                <w:rFonts w:eastAsia="Times New Roman"/>
                <w:sz w:val="24"/>
                <w:szCs w:val="24"/>
              </w:rPr>
              <w:t xml:space="preserve">3 </w:t>
            </w:r>
            <w:r w:rsidRPr="000F779E">
              <w:rPr>
                <w:rFonts w:eastAsia="Times New Roman"/>
                <w:sz w:val="24"/>
                <w:szCs w:val="24"/>
              </w:rPr>
              <w:t>p</w:t>
            </w:r>
            <w:r w:rsidR="008215FE" w:rsidRPr="000F779E">
              <w:rPr>
                <w:rFonts w:eastAsia="Times New Roman"/>
                <w:sz w:val="24"/>
                <w:szCs w:val="24"/>
              </w:rPr>
              <w:t>unktą</w:t>
            </w:r>
            <w:r w:rsidRPr="000F779E">
              <w:rPr>
                <w:rFonts w:eastAsia="Times New Roman"/>
                <w:sz w:val="24"/>
                <w:szCs w:val="24"/>
              </w:rPr>
              <w:t>)</w:t>
            </w:r>
          </w:p>
        </w:tc>
        <w:tc>
          <w:tcPr>
            <w:tcW w:w="3033" w:type="dxa"/>
          </w:tcPr>
          <w:p w14:paraId="50628D6C" w14:textId="53DDD7AD" w:rsidR="00DF191E" w:rsidRPr="000F779E" w:rsidRDefault="004A5864" w:rsidP="000C4783">
            <w:pPr>
              <w:spacing w:line="240" w:lineRule="auto"/>
              <w:ind w:firstLine="0"/>
              <w:rPr>
                <w:rFonts w:eastAsia="Times New Roman"/>
                <w:sz w:val="24"/>
                <w:szCs w:val="24"/>
              </w:rPr>
            </w:pPr>
            <w:r w:rsidRPr="000F779E">
              <w:rPr>
                <w:rFonts w:eastAsia="Times New Roman"/>
                <w:sz w:val="24"/>
                <w:szCs w:val="24"/>
              </w:rPr>
              <w:t>4 stulpelyje tiekėjas turi nurodyti tikslų tiekėjo paslaugų teikimo vietos (-ų) (autoserviso) adresą (miestas, gatvė, namo</w:t>
            </w:r>
            <w:r w:rsidR="00B75129" w:rsidRPr="000F779E">
              <w:rPr>
                <w:rFonts w:eastAsia="Times New Roman"/>
                <w:sz w:val="24"/>
                <w:szCs w:val="24"/>
              </w:rPr>
              <w:t>/pastato</w:t>
            </w:r>
            <w:r w:rsidRPr="000F779E">
              <w:rPr>
                <w:rFonts w:eastAsia="Times New Roman"/>
                <w:sz w:val="24"/>
                <w:szCs w:val="24"/>
              </w:rPr>
              <w:t xml:space="preserve"> Nr.).*</w:t>
            </w:r>
          </w:p>
        </w:tc>
        <w:tc>
          <w:tcPr>
            <w:tcW w:w="2668" w:type="dxa"/>
          </w:tcPr>
          <w:p w14:paraId="5CD2581E" w14:textId="77777777" w:rsidR="00DF191E" w:rsidRPr="000F779E" w:rsidRDefault="00DF191E" w:rsidP="000C4783">
            <w:pPr>
              <w:spacing w:line="240" w:lineRule="auto"/>
              <w:ind w:firstLine="0"/>
              <w:rPr>
                <w:rFonts w:eastAsia="Times New Roman"/>
                <w:sz w:val="24"/>
                <w:szCs w:val="24"/>
              </w:rPr>
            </w:pPr>
          </w:p>
        </w:tc>
      </w:tr>
    </w:tbl>
    <w:p w14:paraId="5FC9D5DF" w14:textId="63BFA9D1" w:rsidR="00984BD1" w:rsidRPr="000F779E" w:rsidRDefault="00466821" w:rsidP="00F40117">
      <w:pPr>
        <w:spacing w:line="240" w:lineRule="auto"/>
        <w:ind w:firstLine="0"/>
        <w:rPr>
          <w:rFonts w:ascii="Times New Roman" w:hAnsi="Times New Roman" w:cs="Times New Roman"/>
          <w:i/>
          <w:sz w:val="23"/>
          <w:szCs w:val="23"/>
        </w:rPr>
      </w:pPr>
      <w:r w:rsidRPr="000F779E">
        <w:rPr>
          <w:rFonts w:ascii="Times New Roman" w:hAnsi="Times New Roman" w:cs="Times New Roman"/>
          <w:bCs/>
          <w:i/>
          <w:sz w:val="23"/>
          <w:szCs w:val="23"/>
        </w:rPr>
        <w:t>*Pastaba:</w:t>
      </w:r>
      <w:r w:rsidRPr="000F779E">
        <w:rPr>
          <w:rFonts w:ascii="Times New Roman" w:hAnsi="Times New Roman" w:cs="Times New Roman"/>
          <w:b/>
          <w:bCs/>
          <w:i/>
          <w:sz w:val="23"/>
          <w:szCs w:val="23"/>
        </w:rPr>
        <w:t xml:space="preserve"> </w:t>
      </w:r>
      <w:r w:rsidRPr="000F779E">
        <w:rPr>
          <w:rFonts w:ascii="Times New Roman" w:hAnsi="Times New Roman" w:cs="Times New Roman"/>
          <w:i/>
          <w:sz w:val="23"/>
          <w:szCs w:val="23"/>
        </w:rPr>
        <w:t>jei tiekėjas planuoja teikti paslaugas daugiau kaip vienoje paslaugų teikimo vietoje, 4 stulpelyje nurodoma ta vieta,</w:t>
      </w:r>
      <w:r w:rsidRPr="000F779E">
        <w:rPr>
          <w:rFonts w:ascii="Times New Roman" w:hAnsi="Times New Roman" w:cs="Times New Roman"/>
          <w:b/>
          <w:i/>
          <w:sz w:val="23"/>
          <w:szCs w:val="23"/>
        </w:rPr>
        <w:t xml:space="preserve"> </w:t>
      </w:r>
      <w:r w:rsidRPr="000F779E">
        <w:rPr>
          <w:rFonts w:ascii="Times New Roman" w:hAnsi="Times New Roman" w:cs="Times New Roman"/>
          <w:i/>
          <w:sz w:val="23"/>
          <w:szCs w:val="23"/>
        </w:rPr>
        <w:t>į kurią perkančioji organizacija turės pristatyti (po paslaugų suteikimo atsiimti)</w:t>
      </w:r>
      <w:r w:rsidRPr="000F779E">
        <w:rPr>
          <w:rFonts w:ascii="Times New Roman" w:hAnsi="Times New Roman" w:cs="Times New Roman"/>
          <w:b/>
          <w:i/>
          <w:sz w:val="23"/>
          <w:szCs w:val="23"/>
        </w:rPr>
        <w:t xml:space="preserve"> </w:t>
      </w:r>
      <w:r w:rsidRPr="000F779E">
        <w:rPr>
          <w:rFonts w:ascii="Times New Roman" w:hAnsi="Times New Roman" w:cs="Times New Roman"/>
          <w:i/>
          <w:sz w:val="23"/>
          <w:szCs w:val="23"/>
        </w:rPr>
        <w:t xml:space="preserve">tarnybines transporto priemones </w:t>
      </w:r>
      <w:r w:rsidR="009A4A36" w:rsidRPr="000F779E">
        <w:rPr>
          <w:rFonts w:ascii="Times New Roman" w:hAnsi="Times New Roman" w:cs="Times New Roman"/>
          <w:i/>
          <w:sz w:val="23"/>
          <w:szCs w:val="23"/>
        </w:rPr>
        <w:t xml:space="preserve">dėl </w:t>
      </w:r>
      <w:r w:rsidRPr="000F779E">
        <w:rPr>
          <w:rFonts w:ascii="Times New Roman" w:hAnsi="Times New Roman" w:cs="Times New Roman"/>
          <w:i/>
          <w:sz w:val="23"/>
          <w:szCs w:val="23"/>
        </w:rPr>
        <w:t>remont</w:t>
      </w:r>
      <w:r w:rsidR="00F40117" w:rsidRPr="000F779E">
        <w:rPr>
          <w:rFonts w:ascii="Times New Roman" w:hAnsi="Times New Roman" w:cs="Times New Roman"/>
          <w:i/>
          <w:sz w:val="23"/>
          <w:szCs w:val="23"/>
        </w:rPr>
        <w:t>o</w:t>
      </w:r>
      <w:r w:rsidR="00F152C3" w:rsidRPr="000F779E">
        <w:rPr>
          <w:rFonts w:ascii="Times New Roman" w:hAnsi="Times New Roman" w:cs="Times New Roman"/>
          <w:i/>
          <w:sz w:val="23"/>
          <w:szCs w:val="23"/>
        </w:rPr>
        <w:t xml:space="preserve"> ir techninės priežiūros paslaug</w:t>
      </w:r>
      <w:r w:rsidR="009A4A36" w:rsidRPr="000F779E">
        <w:rPr>
          <w:rFonts w:ascii="Times New Roman" w:hAnsi="Times New Roman" w:cs="Times New Roman"/>
          <w:i/>
          <w:sz w:val="23"/>
          <w:szCs w:val="23"/>
        </w:rPr>
        <w:t>ų</w:t>
      </w:r>
      <w:r w:rsidR="00F40117" w:rsidRPr="000F779E">
        <w:rPr>
          <w:rFonts w:ascii="Times New Roman" w:hAnsi="Times New Roman" w:cs="Times New Roman"/>
          <w:i/>
          <w:sz w:val="23"/>
          <w:szCs w:val="23"/>
        </w:rPr>
        <w:t>.</w:t>
      </w:r>
    </w:p>
    <w:bookmarkEnd w:id="0"/>
    <w:p w14:paraId="54660319" w14:textId="77777777" w:rsidR="00F40117" w:rsidRPr="000F779E" w:rsidRDefault="00F40117" w:rsidP="00C16F6A">
      <w:pPr>
        <w:spacing w:line="240" w:lineRule="auto"/>
        <w:jc w:val="center"/>
        <w:rPr>
          <w:rFonts w:ascii="Times New Roman" w:hAnsi="Times New Roman" w:cs="Times New Roman"/>
          <w:sz w:val="24"/>
          <w:szCs w:val="24"/>
        </w:rPr>
      </w:pPr>
    </w:p>
    <w:p w14:paraId="2BC58E7B" w14:textId="6762CD2C" w:rsidR="00C16F6A" w:rsidRPr="000F779E" w:rsidRDefault="00283913" w:rsidP="00C16F6A">
      <w:pPr>
        <w:spacing w:line="240" w:lineRule="auto"/>
        <w:jc w:val="center"/>
        <w:rPr>
          <w:rFonts w:ascii="Times New Roman" w:hAnsi="Times New Roman" w:cs="Times New Roman"/>
          <w:b/>
          <w:sz w:val="24"/>
          <w:szCs w:val="24"/>
        </w:rPr>
      </w:pPr>
      <w:r w:rsidRPr="000F779E">
        <w:rPr>
          <w:rFonts w:ascii="Times New Roman" w:hAnsi="Times New Roman" w:cs="Times New Roman"/>
          <w:b/>
          <w:sz w:val="24"/>
          <w:szCs w:val="24"/>
        </w:rPr>
        <w:t>4</w:t>
      </w:r>
      <w:r w:rsidR="00C16F6A" w:rsidRPr="000F779E">
        <w:rPr>
          <w:rFonts w:ascii="Times New Roman" w:hAnsi="Times New Roman" w:cs="Times New Roman"/>
          <w:b/>
          <w:sz w:val="24"/>
          <w:szCs w:val="24"/>
        </w:rPr>
        <w:t>. SU PASIŪLYMU PATEIKIAMI DOKUMENTAI</w:t>
      </w:r>
    </w:p>
    <w:p w14:paraId="06AD4BB0" w14:textId="77777777" w:rsidR="00C16F6A" w:rsidRPr="000F779E" w:rsidRDefault="00C16F6A" w:rsidP="00C16F6A">
      <w:pPr>
        <w:spacing w:line="240" w:lineRule="auto"/>
        <w:ind w:firstLine="0"/>
        <w:rPr>
          <w:rFonts w:ascii="Times New Roman" w:hAnsi="Times New Roman" w:cs="Times New Roman"/>
          <w:b/>
          <w:sz w:val="24"/>
          <w:szCs w:val="24"/>
        </w:rPr>
      </w:pPr>
    </w:p>
    <w:p w14:paraId="54F7D681" w14:textId="490D912A" w:rsidR="00C16F6A" w:rsidRPr="000F779E" w:rsidRDefault="00BF7D14" w:rsidP="00C16F6A">
      <w:pPr>
        <w:spacing w:line="240" w:lineRule="auto"/>
        <w:ind w:firstLine="0"/>
        <w:rPr>
          <w:rFonts w:ascii="Times New Roman" w:hAnsi="Times New Roman" w:cs="Times New Roman"/>
          <w:bCs/>
          <w:sz w:val="24"/>
          <w:szCs w:val="24"/>
        </w:rPr>
      </w:pPr>
      <w:r w:rsidRPr="000F779E">
        <w:rPr>
          <w:rFonts w:ascii="Times New Roman" w:hAnsi="Times New Roman" w:cs="Times New Roman"/>
          <w:sz w:val="24"/>
          <w:szCs w:val="24"/>
        </w:rPr>
        <w:t>4</w:t>
      </w:r>
      <w:r w:rsidR="00C16F6A" w:rsidRPr="000F779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0F779E" w14:paraId="17BEDF9E" w14:textId="77777777" w:rsidTr="1BC0CB97">
        <w:trPr>
          <w:jc w:val="center"/>
        </w:trPr>
        <w:tc>
          <w:tcPr>
            <w:tcW w:w="762" w:type="dxa"/>
            <w:shd w:val="clear" w:color="auto" w:fill="D9E2F3" w:themeFill="accent1" w:themeFillTint="33"/>
            <w:vAlign w:val="center"/>
          </w:tcPr>
          <w:p w14:paraId="42ECFA31" w14:textId="77777777" w:rsidR="00C16F6A" w:rsidRPr="000F779E" w:rsidRDefault="00C16F6A" w:rsidP="000817C9">
            <w:pPr>
              <w:spacing w:line="240" w:lineRule="auto"/>
              <w:ind w:firstLine="0"/>
              <w:jc w:val="center"/>
              <w:rPr>
                <w:b/>
                <w:bCs/>
                <w:sz w:val="24"/>
                <w:szCs w:val="24"/>
              </w:rPr>
            </w:pPr>
            <w:r w:rsidRPr="000F779E">
              <w:rPr>
                <w:b/>
                <w:bCs/>
                <w:sz w:val="24"/>
                <w:szCs w:val="24"/>
              </w:rPr>
              <w:t>Eil. Nr.</w:t>
            </w:r>
          </w:p>
        </w:tc>
        <w:tc>
          <w:tcPr>
            <w:tcW w:w="7880" w:type="dxa"/>
            <w:shd w:val="clear" w:color="auto" w:fill="D9E2F3" w:themeFill="accent1" w:themeFillTint="33"/>
            <w:vAlign w:val="center"/>
          </w:tcPr>
          <w:p w14:paraId="1846EFC9" w14:textId="77777777" w:rsidR="00C16F6A" w:rsidRPr="000F779E" w:rsidRDefault="00C16F6A" w:rsidP="000817C9">
            <w:pPr>
              <w:spacing w:line="240" w:lineRule="auto"/>
              <w:jc w:val="center"/>
              <w:rPr>
                <w:b/>
                <w:color w:val="000000" w:themeColor="text1"/>
                <w:sz w:val="24"/>
                <w:szCs w:val="24"/>
              </w:rPr>
            </w:pPr>
            <w:r w:rsidRPr="000F779E">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0F779E" w:rsidRDefault="00C16F6A" w:rsidP="000817C9">
            <w:pPr>
              <w:spacing w:line="240" w:lineRule="auto"/>
              <w:ind w:firstLine="0"/>
              <w:jc w:val="center"/>
              <w:rPr>
                <w:b/>
                <w:color w:val="000000" w:themeColor="text1"/>
                <w:sz w:val="24"/>
                <w:szCs w:val="24"/>
              </w:rPr>
            </w:pPr>
            <w:r w:rsidRPr="000F779E">
              <w:rPr>
                <w:b/>
                <w:color w:val="000000" w:themeColor="text1"/>
                <w:sz w:val="24"/>
                <w:szCs w:val="24"/>
              </w:rPr>
              <w:t>Lapų skaičius</w:t>
            </w:r>
          </w:p>
        </w:tc>
      </w:tr>
      <w:tr w:rsidR="00C16F6A" w:rsidRPr="000F779E" w14:paraId="6970BA54" w14:textId="77777777" w:rsidTr="1BC0CB97">
        <w:trPr>
          <w:jc w:val="center"/>
        </w:trPr>
        <w:tc>
          <w:tcPr>
            <w:tcW w:w="762" w:type="dxa"/>
            <w:vAlign w:val="center"/>
          </w:tcPr>
          <w:p w14:paraId="10956813" w14:textId="77777777" w:rsidR="00C16F6A" w:rsidRPr="000F779E" w:rsidRDefault="00C16F6A" w:rsidP="00C16F6A">
            <w:pPr>
              <w:spacing w:line="240" w:lineRule="auto"/>
              <w:ind w:firstLine="0"/>
              <w:jc w:val="center"/>
              <w:rPr>
                <w:bCs/>
                <w:sz w:val="24"/>
                <w:szCs w:val="24"/>
              </w:rPr>
            </w:pPr>
            <w:r w:rsidRPr="000F779E">
              <w:rPr>
                <w:bCs/>
                <w:sz w:val="24"/>
                <w:szCs w:val="24"/>
              </w:rPr>
              <w:t>1.</w:t>
            </w:r>
          </w:p>
        </w:tc>
        <w:tc>
          <w:tcPr>
            <w:tcW w:w="7880" w:type="dxa"/>
            <w:vAlign w:val="center"/>
          </w:tcPr>
          <w:p w14:paraId="4EC652CE" w14:textId="77777777" w:rsidR="00C16F6A" w:rsidRPr="000F779E" w:rsidRDefault="00C16F6A" w:rsidP="1BC0CB97">
            <w:pPr>
              <w:pStyle w:val="Standard1"/>
              <w:rPr>
                <w:szCs w:val="24"/>
                <w:lang w:val="lt-LT"/>
              </w:rPr>
            </w:pPr>
            <w:r w:rsidRPr="000F779E">
              <w:rPr>
                <w:szCs w:val="24"/>
                <w:lang w:val="lt-LT"/>
              </w:rPr>
              <w:t>Jungtinės veiklos sutarties skaitmeninė kopija (jeigu pasiūlymą teikia ūkio subjektų grupė).</w:t>
            </w:r>
          </w:p>
        </w:tc>
        <w:tc>
          <w:tcPr>
            <w:tcW w:w="1275" w:type="dxa"/>
            <w:vAlign w:val="center"/>
          </w:tcPr>
          <w:p w14:paraId="296381A1" w14:textId="77777777" w:rsidR="00C16F6A" w:rsidRPr="000F779E" w:rsidRDefault="00C16F6A" w:rsidP="00C16F6A">
            <w:pPr>
              <w:pStyle w:val="Standard1"/>
              <w:jc w:val="both"/>
              <w:rPr>
                <w:szCs w:val="24"/>
                <w:lang w:val="lt-LT"/>
              </w:rPr>
            </w:pPr>
          </w:p>
        </w:tc>
      </w:tr>
      <w:tr w:rsidR="00C16F6A" w:rsidRPr="000F779E" w14:paraId="0B71527A" w14:textId="77777777" w:rsidTr="1BC0CB97">
        <w:trPr>
          <w:jc w:val="center"/>
        </w:trPr>
        <w:tc>
          <w:tcPr>
            <w:tcW w:w="762" w:type="dxa"/>
            <w:vAlign w:val="center"/>
          </w:tcPr>
          <w:p w14:paraId="24A9153D" w14:textId="709DEF23" w:rsidR="00C16F6A" w:rsidRPr="000F779E" w:rsidRDefault="00C16F6A" w:rsidP="00C16F6A">
            <w:pPr>
              <w:spacing w:line="240" w:lineRule="auto"/>
              <w:ind w:firstLine="0"/>
              <w:jc w:val="center"/>
              <w:rPr>
                <w:sz w:val="24"/>
                <w:szCs w:val="24"/>
              </w:rPr>
            </w:pPr>
            <w:r w:rsidRPr="000F779E">
              <w:rPr>
                <w:sz w:val="24"/>
                <w:szCs w:val="24"/>
              </w:rPr>
              <w:t>2.</w:t>
            </w:r>
          </w:p>
        </w:tc>
        <w:tc>
          <w:tcPr>
            <w:tcW w:w="7880" w:type="dxa"/>
            <w:vAlign w:val="center"/>
          </w:tcPr>
          <w:p w14:paraId="05A08E25" w14:textId="77777777" w:rsidR="00C16F6A" w:rsidRPr="000F779E" w:rsidRDefault="00C16F6A" w:rsidP="1BC0CB97">
            <w:pPr>
              <w:pStyle w:val="Standard1"/>
              <w:jc w:val="both"/>
              <w:rPr>
                <w:szCs w:val="24"/>
                <w:lang w:val="lt-LT"/>
              </w:rPr>
            </w:pPr>
            <w:r w:rsidRPr="000F779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0F779E" w:rsidRDefault="00C16F6A" w:rsidP="00C16F6A">
            <w:pPr>
              <w:pStyle w:val="Standard1"/>
              <w:jc w:val="both"/>
              <w:rPr>
                <w:szCs w:val="24"/>
                <w:lang w:val="lt-LT"/>
              </w:rPr>
            </w:pPr>
          </w:p>
        </w:tc>
      </w:tr>
      <w:tr w:rsidR="00C16F6A" w:rsidRPr="000F779E" w14:paraId="2775AC7F" w14:textId="77777777" w:rsidTr="1BC0CB97">
        <w:trPr>
          <w:jc w:val="center"/>
        </w:trPr>
        <w:tc>
          <w:tcPr>
            <w:tcW w:w="762" w:type="dxa"/>
            <w:vAlign w:val="center"/>
          </w:tcPr>
          <w:p w14:paraId="1575D8FB" w14:textId="77777777" w:rsidR="00C16F6A" w:rsidRPr="000F779E" w:rsidRDefault="00C16F6A" w:rsidP="00C16F6A">
            <w:pPr>
              <w:spacing w:line="240" w:lineRule="auto"/>
              <w:ind w:firstLine="0"/>
              <w:jc w:val="center"/>
              <w:rPr>
                <w:sz w:val="24"/>
                <w:szCs w:val="24"/>
              </w:rPr>
            </w:pPr>
            <w:r w:rsidRPr="000F779E">
              <w:rPr>
                <w:sz w:val="24"/>
                <w:szCs w:val="24"/>
              </w:rPr>
              <w:t>3.</w:t>
            </w:r>
          </w:p>
        </w:tc>
        <w:tc>
          <w:tcPr>
            <w:tcW w:w="7880" w:type="dxa"/>
            <w:vAlign w:val="center"/>
          </w:tcPr>
          <w:p w14:paraId="6511D3AC" w14:textId="43891511" w:rsidR="00C16F6A" w:rsidRPr="000F779E" w:rsidRDefault="00CB60D0"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0F779E" w:rsidRDefault="00C16F6A" w:rsidP="00C16F6A">
            <w:pPr>
              <w:pStyle w:val="Standard1"/>
              <w:jc w:val="both"/>
              <w:rPr>
                <w:szCs w:val="24"/>
                <w:lang w:val="lt-LT"/>
              </w:rPr>
            </w:pPr>
          </w:p>
        </w:tc>
      </w:tr>
      <w:tr w:rsidR="004D419C" w:rsidRPr="000F779E" w14:paraId="56EBDE6D" w14:textId="77777777" w:rsidTr="1BC0CB97">
        <w:trPr>
          <w:jc w:val="center"/>
        </w:trPr>
        <w:tc>
          <w:tcPr>
            <w:tcW w:w="762" w:type="dxa"/>
            <w:vAlign w:val="center"/>
          </w:tcPr>
          <w:p w14:paraId="3E3818E9" w14:textId="0DCFD973" w:rsidR="004D419C" w:rsidRPr="000F779E" w:rsidRDefault="00840D85" w:rsidP="00C16F6A">
            <w:pPr>
              <w:spacing w:line="240" w:lineRule="auto"/>
              <w:ind w:firstLine="0"/>
              <w:jc w:val="center"/>
              <w:rPr>
                <w:sz w:val="24"/>
                <w:szCs w:val="24"/>
              </w:rPr>
            </w:pPr>
            <w:r w:rsidRPr="000F779E">
              <w:rPr>
                <w:sz w:val="24"/>
                <w:szCs w:val="24"/>
              </w:rPr>
              <w:t>4.</w:t>
            </w:r>
          </w:p>
        </w:tc>
        <w:tc>
          <w:tcPr>
            <w:tcW w:w="7880" w:type="dxa"/>
            <w:vAlign w:val="center"/>
          </w:tcPr>
          <w:p w14:paraId="09206D47" w14:textId="3038DB51" w:rsidR="004D419C" w:rsidRPr="000F779E" w:rsidRDefault="004D419C" w:rsidP="1BC0CB97">
            <w:pPr>
              <w:spacing w:line="240" w:lineRule="auto"/>
              <w:ind w:firstLine="0"/>
              <w:rPr>
                <w:rFonts w:eastAsia="Times New Roman"/>
                <w:color w:val="000000" w:themeColor="text1"/>
                <w:sz w:val="24"/>
                <w:szCs w:val="24"/>
              </w:rPr>
            </w:pPr>
            <w:r w:rsidRPr="000F779E">
              <w:rPr>
                <w:rFonts w:eastAsia="Times New Roman"/>
                <w:sz w:val="24"/>
                <w:szCs w:val="24"/>
              </w:rPr>
              <w:t>Užpildytas specialiųjų pirkimo sąlygų</w:t>
            </w:r>
            <w:r w:rsidR="001325F2" w:rsidRPr="000F779E">
              <w:rPr>
                <w:rFonts w:eastAsia="Times New Roman"/>
                <w:sz w:val="24"/>
                <w:szCs w:val="24"/>
              </w:rPr>
              <w:t xml:space="preserve"> 3 </w:t>
            </w:r>
            <w:r w:rsidRPr="000F779E">
              <w:rPr>
                <w:rFonts w:eastAsia="Times New Roman"/>
                <w:sz w:val="24"/>
                <w:szCs w:val="24"/>
              </w:rPr>
              <w:t>priedo „Pasiūlymas“ priedas „Įkainiai“</w:t>
            </w:r>
          </w:p>
        </w:tc>
        <w:tc>
          <w:tcPr>
            <w:tcW w:w="1275" w:type="dxa"/>
            <w:vAlign w:val="center"/>
          </w:tcPr>
          <w:p w14:paraId="3C0CECF9" w14:textId="77777777" w:rsidR="004D419C" w:rsidRPr="000F779E" w:rsidRDefault="004D419C" w:rsidP="00C16F6A">
            <w:pPr>
              <w:pStyle w:val="Standard1"/>
              <w:jc w:val="both"/>
              <w:rPr>
                <w:szCs w:val="24"/>
                <w:lang w:val="lt-LT"/>
              </w:rPr>
            </w:pPr>
          </w:p>
        </w:tc>
      </w:tr>
      <w:tr w:rsidR="00D564CE" w:rsidRPr="000F779E" w14:paraId="4364CDFB" w14:textId="77777777" w:rsidTr="1BC0CB97">
        <w:trPr>
          <w:jc w:val="center"/>
        </w:trPr>
        <w:tc>
          <w:tcPr>
            <w:tcW w:w="762" w:type="dxa"/>
            <w:vAlign w:val="center"/>
          </w:tcPr>
          <w:p w14:paraId="26EB853E" w14:textId="22F369A2" w:rsidR="00D564CE" w:rsidRPr="000F779E" w:rsidRDefault="000F779E" w:rsidP="00C16F6A">
            <w:pPr>
              <w:spacing w:line="240" w:lineRule="auto"/>
              <w:ind w:firstLine="0"/>
              <w:jc w:val="center"/>
              <w:rPr>
                <w:sz w:val="24"/>
                <w:szCs w:val="24"/>
              </w:rPr>
            </w:pPr>
            <w:r w:rsidRPr="000F779E">
              <w:rPr>
                <w:sz w:val="24"/>
                <w:szCs w:val="24"/>
              </w:rPr>
              <w:t>5</w:t>
            </w:r>
            <w:r w:rsidR="009417E8" w:rsidRPr="000F779E">
              <w:rPr>
                <w:sz w:val="24"/>
                <w:szCs w:val="24"/>
              </w:rPr>
              <w:t>.</w:t>
            </w:r>
          </w:p>
        </w:tc>
        <w:tc>
          <w:tcPr>
            <w:tcW w:w="7880" w:type="dxa"/>
            <w:vAlign w:val="center"/>
          </w:tcPr>
          <w:p w14:paraId="3463663A" w14:textId="7DC3C788" w:rsidR="00D564CE" w:rsidRPr="000F779E" w:rsidRDefault="00D8349E" w:rsidP="1BC0CB97">
            <w:pPr>
              <w:pStyle w:val="Standard1"/>
              <w:jc w:val="both"/>
              <w:rPr>
                <w:szCs w:val="24"/>
                <w:lang w:val="lt-LT"/>
              </w:rPr>
            </w:pPr>
            <w:r w:rsidRPr="000F779E">
              <w:rPr>
                <w:szCs w:val="24"/>
                <w:lang w:val="lt-LT"/>
              </w:rPr>
              <w:t>Europos bendrasis viešųjų pirkimų dokumentas (</w:t>
            </w:r>
            <w:r w:rsidR="009417E8" w:rsidRPr="000F779E">
              <w:rPr>
                <w:szCs w:val="24"/>
                <w:lang w:val="lt-LT"/>
              </w:rPr>
              <w:t>EBVPD</w:t>
            </w:r>
            <w:r w:rsidRPr="000F779E">
              <w:rPr>
                <w:szCs w:val="24"/>
                <w:lang w:val="lt-LT"/>
              </w:rPr>
              <w:t>)</w:t>
            </w:r>
            <w:r w:rsidR="00C32CF4" w:rsidRPr="000F779E">
              <w:rPr>
                <w:szCs w:val="24"/>
                <w:lang w:val="lt-LT"/>
              </w:rPr>
              <w:t xml:space="preserve"> (</w:t>
            </w:r>
            <w:r w:rsidR="009E1F08" w:rsidRPr="000F779E">
              <w:rPr>
                <w:szCs w:val="24"/>
                <w:lang w:val="lt-LT"/>
              </w:rPr>
              <w:t xml:space="preserve">specialiųjų pirkimo sąlygų </w:t>
            </w:r>
            <w:r w:rsidR="00094BC1" w:rsidRPr="000F779E">
              <w:rPr>
                <w:szCs w:val="24"/>
                <w:lang w:val="lt-LT"/>
              </w:rPr>
              <w:t>7</w:t>
            </w:r>
            <w:r w:rsidR="009E1F08" w:rsidRPr="000F779E">
              <w:rPr>
                <w:szCs w:val="24"/>
                <w:lang w:val="lt-LT"/>
              </w:rPr>
              <w:t xml:space="preserve"> priedas)</w:t>
            </w:r>
          </w:p>
        </w:tc>
        <w:tc>
          <w:tcPr>
            <w:tcW w:w="1275" w:type="dxa"/>
            <w:vAlign w:val="center"/>
          </w:tcPr>
          <w:p w14:paraId="64559C94" w14:textId="77777777" w:rsidR="00D564CE" w:rsidRPr="000F779E" w:rsidRDefault="00D564CE" w:rsidP="00C16F6A">
            <w:pPr>
              <w:pStyle w:val="Standard1"/>
              <w:jc w:val="both"/>
              <w:rPr>
                <w:szCs w:val="24"/>
                <w:lang w:val="lt-LT"/>
              </w:rPr>
            </w:pPr>
          </w:p>
        </w:tc>
      </w:tr>
      <w:tr w:rsidR="00094BC1" w:rsidRPr="000F779E" w14:paraId="34F369C2" w14:textId="77777777" w:rsidTr="1BC0CB97">
        <w:trPr>
          <w:jc w:val="center"/>
        </w:trPr>
        <w:tc>
          <w:tcPr>
            <w:tcW w:w="762" w:type="dxa"/>
            <w:vAlign w:val="center"/>
          </w:tcPr>
          <w:p w14:paraId="6E023F09" w14:textId="727A3D59" w:rsidR="00094BC1" w:rsidRPr="000F779E" w:rsidRDefault="000F779E" w:rsidP="00C16F6A">
            <w:pPr>
              <w:spacing w:line="240" w:lineRule="auto"/>
              <w:ind w:firstLine="0"/>
              <w:jc w:val="center"/>
              <w:rPr>
                <w:sz w:val="24"/>
                <w:szCs w:val="24"/>
              </w:rPr>
            </w:pPr>
            <w:r w:rsidRPr="000F779E">
              <w:rPr>
                <w:sz w:val="24"/>
                <w:szCs w:val="24"/>
              </w:rPr>
              <w:t>6.</w:t>
            </w:r>
          </w:p>
        </w:tc>
        <w:tc>
          <w:tcPr>
            <w:tcW w:w="7880" w:type="dxa"/>
            <w:vAlign w:val="center"/>
          </w:tcPr>
          <w:p w14:paraId="67392491" w14:textId="0886FB4E" w:rsidR="00094BC1" w:rsidRPr="000F779E" w:rsidRDefault="00BD2D9F" w:rsidP="1BC0CB97">
            <w:pPr>
              <w:pStyle w:val="Standard1"/>
              <w:jc w:val="both"/>
              <w:rPr>
                <w:szCs w:val="24"/>
                <w:lang w:val="lt-LT"/>
              </w:rPr>
            </w:pPr>
            <w:r w:rsidRPr="000F779E">
              <w:rPr>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0F779E" w:rsidRDefault="00094BC1" w:rsidP="00C16F6A">
            <w:pPr>
              <w:pStyle w:val="Standard1"/>
              <w:jc w:val="both"/>
              <w:rPr>
                <w:szCs w:val="24"/>
                <w:lang w:val="lt-LT"/>
              </w:rPr>
            </w:pPr>
          </w:p>
        </w:tc>
      </w:tr>
      <w:tr w:rsidR="00BD2D9F" w:rsidRPr="000F779E" w14:paraId="0044C37A" w14:textId="77777777" w:rsidTr="1BC0CB97">
        <w:trPr>
          <w:jc w:val="center"/>
        </w:trPr>
        <w:tc>
          <w:tcPr>
            <w:tcW w:w="762" w:type="dxa"/>
            <w:vAlign w:val="center"/>
          </w:tcPr>
          <w:p w14:paraId="29807A20" w14:textId="7D93DDE1" w:rsidR="00BD2D9F" w:rsidRPr="000F779E" w:rsidRDefault="000F779E" w:rsidP="00C16F6A">
            <w:pPr>
              <w:spacing w:line="240" w:lineRule="auto"/>
              <w:ind w:firstLine="0"/>
              <w:jc w:val="center"/>
              <w:rPr>
                <w:sz w:val="24"/>
                <w:szCs w:val="24"/>
              </w:rPr>
            </w:pPr>
            <w:r w:rsidRPr="000F779E">
              <w:rPr>
                <w:sz w:val="24"/>
                <w:szCs w:val="24"/>
              </w:rPr>
              <w:t>7.</w:t>
            </w:r>
          </w:p>
        </w:tc>
        <w:tc>
          <w:tcPr>
            <w:tcW w:w="7880" w:type="dxa"/>
            <w:vAlign w:val="center"/>
          </w:tcPr>
          <w:p w14:paraId="40D9EBB3" w14:textId="60E66B09" w:rsidR="00BD2D9F" w:rsidRPr="000F779E" w:rsidRDefault="00C33A82" w:rsidP="1BC0CB97">
            <w:pPr>
              <w:pStyle w:val="Standard1"/>
              <w:jc w:val="both"/>
              <w:rPr>
                <w:szCs w:val="24"/>
                <w:lang w:val="lt-LT"/>
              </w:rPr>
            </w:pPr>
            <w:r w:rsidRPr="000F779E">
              <w:rPr>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0F779E" w:rsidRDefault="00BD2D9F" w:rsidP="00C16F6A">
            <w:pPr>
              <w:pStyle w:val="Standard1"/>
              <w:jc w:val="both"/>
              <w:rPr>
                <w:szCs w:val="24"/>
                <w:lang w:val="lt-LT"/>
              </w:rPr>
            </w:pPr>
          </w:p>
        </w:tc>
      </w:tr>
      <w:tr w:rsidR="00925FB2" w:rsidRPr="000F779E" w14:paraId="1E6DA6CC" w14:textId="77777777" w:rsidTr="1BC0CB97">
        <w:trPr>
          <w:jc w:val="center"/>
        </w:trPr>
        <w:tc>
          <w:tcPr>
            <w:tcW w:w="762" w:type="dxa"/>
            <w:vAlign w:val="center"/>
          </w:tcPr>
          <w:p w14:paraId="3A2A4E13" w14:textId="0FEB56DB" w:rsidR="00925FB2" w:rsidRPr="000F779E" w:rsidRDefault="000F779E" w:rsidP="00C16F6A">
            <w:pPr>
              <w:spacing w:line="240" w:lineRule="auto"/>
              <w:ind w:firstLine="0"/>
              <w:jc w:val="center"/>
              <w:rPr>
                <w:sz w:val="24"/>
                <w:szCs w:val="24"/>
              </w:rPr>
            </w:pPr>
            <w:r w:rsidRPr="000F779E">
              <w:rPr>
                <w:sz w:val="24"/>
                <w:szCs w:val="24"/>
              </w:rPr>
              <w:t>8.</w:t>
            </w:r>
          </w:p>
        </w:tc>
        <w:tc>
          <w:tcPr>
            <w:tcW w:w="7880" w:type="dxa"/>
            <w:vAlign w:val="center"/>
          </w:tcPr>
          <w:p w14:paraId="0401F929" w14:textId="1F88367F" w:rsidR="00925FB2" w:rsidRPr="000F779E" w:rsidRDefault="00925FB2" w:rsidP="1BC0CB97">
            <w:pPr>
              <w:pStyle w:val="Standard1"/>
              <w:jc w:val="both"/>
              <w:rPr>
                <w:szCs w:val="24"/>
                <w:lang w:val="lt-LT"/>
              </w:rPr>
            </w:pPr>
            <w:r w:rsidRPr="000F779E">
              <w:rPr>
                <w:szCs w:val="24"/>
                <w:lang w:val="lt-LT"/>
              </w:rPr>
              <w:t>Dokumentai, nurodyti specialiųjų pirkimo sąlygų  4 priede „Tiekėjų kvalifikacijos reikalavimai“ (</w:t>
            </w:r>
            <w:r w:rsidRPr="000F779E">
              <w:rPr>
                <w:i/>
                <w:iCs/>
                <w:szCs w:val="24"/>
                <w:lang w:val="lt-LT"/>
              </w:rPr>
              <w:t xml:space="preserve">nurodyti </w:t>
            </w:r>
            <w:r w:rsidR="00F15ADD" w:rsidRPr="000F779E">
              <w:rPr>
                <w:i/>
                <w:iCs/>
                <w:szCs w:val="24"/>
                <w:lang w:val="lt-LT"/>
              </w:rPr>
              <w:t>pateikiamo (-ų)</w:t>
            </w:r>
            <w:r w:rsidRPr="000F779E">
              <w:rPr>
                <w:i/>
                <w:iCs/>
                <w:szCs w:val="24"/>
                <w:lang w:val="lt-LT"/>
              </w:rPr>
              <w:t xml:space="preserve"> dokumento </w:t>
            </w:r>
            <w:r w:rsidR="00F15ADD" w:rsidRPr="000F779E">
              <w:rPr>
                <w:i/>
                <w:iCs/>
                <w:szCs w:val="24"/>
                <w:lang w:val="lt-LT"/>
              </w:rPr>
              <w:t xml:space="preserve">(-ų) </w:t>
            </w:r>
            <w:r w:rsidRPr="000F779E">
              <w:rPr>
                <w:i/>
                <w:iCs/>
                <w:szCs w:val="24"/>
                <w:lang w:val="lt-LT"/>
              </w:rPr>
              <w:t>pavadinimą</w:t>
            </w:r>
            <w:r w:rsidRPr="000F779E">
              <w:rPr>
                <w:szCs w:val="24"/>
                <w:lang w:val="lt-LT"/>
              </w:rPr>
              <w:t>)</w:t>
            </w:r>
          </w:p>
        </w:tc>
        <w:tc>
          <w:tcPr>
            <w:tcW w:w="1275" w:type="dxa"/>
            <w:vAlign w:val="center"/>
          </w:tcPr>
          <w:p w14:paraId="5AC04D98" w14:textId="77777777" w:rsidR="00925FB2" w:rsidRPr="000F779E" w:rsidRDefault="00925FB2" w:rsidP="00C16F6A">
            <w:pPr>
              <w:pStyle w:val="Standard1"/>
              <w:jc w:val="both"/>
              <w:rPr>
                <w:szCs w:val="24"/>
                <w:lang w:val="lt-LT"/>
              </w:rPr>
            </w:pPr>
          </w:p>
        </w:tc>
      </w:tr>
      <w:tr w:rsidR="00D564CE" w:rsidRPr="000F779E" w14:paraId="0FD66F21" w14:textId="77777777" w:rsidTr="1BC0CB97">
        <w:trPr>
          <w:jc w:val="center"/>
        </w:trPr>
        <w:tc>
          <w:tcPr>
            <w:tcW w:w="762" w:type="dxa"/>
            <w:vAlign w:val="center"/>
          </w:tcPr>
          <w:p w14:paraId="0D3EE576" w14:textId="267A0C59" w:rsidR="00D564CE" w:rsidRPr="000F779E" w:rsidRDefault="000F779E" w:rsidP="00C16F6A">
            <w:pPr>
              <w:spacing w:line="240" w:lineRule="auto"/>
              <w:ind w:firstLine="0"/>
              <w:jc w:val="center"/>
              <w:rPr>
                <w:sz w:val="24"/>
                <w:szCs w:val="24"/>
              </w:rPr>
            </w:pPr>
            <w:r w:rsidRPr="000F779E">
              <w:rPr>
                <w:sz w:val="24"/>
                <w:szCs w:val="24"/>
              </w:rPr>
              <w:t>9</w:t>
            </w:r>
            <w:r w:rsidR="009417E8" w:rsidRPr="000F779E">
              <w:rPr>
                <w:sz w:val="24"/>
                <w:szCs w:val="24"/>
              </w:rPr>
              <w:t>.</w:t>
            </w:r>
          </w:p>
        </w:tc>
        <w:tc>
          <w:tcPr>
            <w:tcW w:w="7880" w:type="dxa"/>
            <w:vAlign w:val="center"/>
          </w:tcPr>
          <w:p w14:paraId="40F59A16" w14:textId="4EF623EF" w:rsidR="00D564CE" w:rsidRPr="000F779E" w:rsidRDefault="00F15ADD"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 xml:space="preserve">Dokumentai, įrodantys atitiktį dėl aplinkos apsaugos kriterijų (specialiųjų pirkimo sąlygų 1.5. punktas, specialiųjų pirkimo sąlygų 5 priedas „Aplinkos apsaugos vadybos sistemos standartai“) </w:t>
            </w:r>
            <w:r w:rsidRPr="000F779E">
              <w:rPr>
                <w:sz w:val="24"/>
                <w:szCs w:val="24"/>
              </w:rPr>
              <w:t>(</w:t>
            </w:r>
            <w:r w:rsidRPr="000F779E">
              <w:rPr>
                <w:i/>
                <w:iCs/>
                <w:sz w:val="24"/>
                <w:szCs w:val="24"/>
              </w:rPr>
              <w:t>nurodyti pateikiamo dokumento pavadinimą</w:t>
            </w:r>
            <w:r w:rsidRPr="000F779E">
              <w:rPr>
                <w:sz w:val="24"/>
                <w:szCs w:val="24"/>
              </w:rPr>
              <w:t>)</w:t>
            </w:r>
          </w:p>
        </w:tc>
        <w:tc>
          <w:tcPr>
            <w:tcW w:w="1275" w:type="dxa"/>
            <w:vAlign w:val="center"/>
          </w:tcPr>
          <w:p w14:paraId="29251D01" w14:textId="77777777" w:rsidR="00D564CE" w:rsidRPr="000F779E" w:rsidRDefault="00D564CE" w:rsidP="00C16F6A">
            <w:pPr>
              <w:pStyle w:val="Standard1"/>
              <w:jc w:val="both"/>
              <w:rPr>
                <w:szCs w:val="24"/>
                <w:lang w:val="lt-LT"/>
              </w:rPr>
            </w:pPr>
          </w:p>
        </w:tc>
      </w:tr>
      <w:tr w:rsidR="00E95446" w:rsidRPr="000F779E" w14:paraId="4060C228" w14:textId="77777777" w:rsidTr="1BC0CB97">
        <w:trPr>
          <w:trHeight w:val="58"/>
          <w:jc w:val="center"/>
        </w:trPr>
        <w:tc>
          <w:tcPr>
            <w:tcW w:w="762" w:type="dxa"/>
            <w:vAlign w:val="center"/>
          </w:tcPr>
          <w:p w14:paraId="243E4630" w14:textId="7597A6AA" w:rsidR="00E95446" w:rsidRPr="000F779E" w:rsidRDefault="000F779E" w:rsidP="00C16F6A">
            <w:pPr>
              <w:spacing w:line="240" w:lineRule="auto"/>
              <w:ind w:firstLine="0"/>
              <w:jc w:val="center"/>
              <w:rPr>
                <w:sz w:val="24"/>
                <w:szCs w:val="24"/>
              </w:rPr>
            </w:pPr>
            <w:r w:rsidRPr="000F779E">
              <w:rPr>
                <w:sz w:val="24"/>
                <w:szCs w:val="24"/>
              </w:rPr>
              <w:t>10</w:t>
            </w:r>
            <w:r w:rsidR="009417E8" w:rsidRPr="000F779E">
              <w:rPr>
                <w:sz w:val="24"/>
                <w:szCs w:val="24"/>
              </w:rPr>
              <w:t>.</w:t>
            </w:r>
          </w:p>
        </w:tc>
        <w:tc>
          <w:tcPr>
            <w:tcW w:w="7880" w:type="dxa"/>
            <w:vAlign w:val="center"/>
          </w:tcPr>
          <w:p w14:paraId="041760EE" w14:textId="586B955F" w:rsidR="00E95446" w:rsidRPr="000F779E" w:rsidRDefault="009417E8" w:rsidP="1BC0CB97">
            <w:pPr>
              <w:pStyle w:val="Standard1"/>
              <w:jc w:val="both"/>
              <w:rPr>
                <w:szCs w:val="24"/>
                <w:lang w:val="lt-LT"/>
              </w:rPr>
            </w:pPr>
            <w:r w:rsidRPr="000F779E">
              <w:rPr>
                <w:szCs w:val="24"/>
                <w:lang w:val="lt-LT"/>
              </w:rPr>
              <w:t>Kiti dokumentai (</w:t>
            </w:r>
            <w:r w:rsidRPr="000F779E">
              <w:rPr>
                <w:i/>
                <w:iCs/>
                <w:szCs w:val="24"/>
                <w:lang w:val="lt-LT"/>
              </w:rPr>
              <w:t>nurodyti kiekvieno dokumento pavadinimą</w:t>
            </w:r>
            <w:r w:rsidRPr="000F779E">
              <w:rPr>
                <w:szCs w:val="24"/>
                <w:lang w:val="lt-LT"/>
              </w:rPr>
              <w:t>)</w:t>
            </w:r>
          </w:p>
        </w:tc>
        <w:tc>
          <w:tcPr>
            <w:tcW w:w="1275" w:type="dxa"/>
            <w:vAlign w:val="center"/>
          </w:tcPr>
          <w:p w14:paraId="0FEE3480" w14:textId="77777777" w:rsidR="00E95446" w:rsidRPr="000F779E" w:rsidRDefault="00E95446" w:rsidP="00C16F6A">
            <w:pPr>
              <w:pStyle w:val="Standard1"/>
              <w:jc w:val="both"/>
              <w:rPr>
                <w:szCs w:val="24"/>
                <w:lang w:val="lt-LT"/>
              </w:rPr>
            </w:pPr>
          </w:p>
        </w:tc>
      </w:tr>
      <w:tr w:rsidR="008C4854" w:rsidRPr="000F779E" w14:paraId="6C4D5304" w14:textId="77777777" w:rsidTr="1BC0CB97">
        <w:trPr>
          <w:trHeight w:val="58"/>
          <w:jc w:val="center"/>
        </w:trPr>
        <w:tc>
          <w:tcPr>
            <w:tcW w:w="762" w:type="dxa"/>
            <w:vAlign w:val="center"/>
          </w:tcPr>
          <w:p w14:paraId="66D0F80E" w14:textId="77777777" w:rsidR="008C4854" w:rsidRPr="000F779E" w:rsidRDefault="008C4854" w:rsidP="00C16F6A">
            <w:pPr>
              <w:spacing w:line="240" w:lineRule="auto"/>
              <w:ind w:firstLine="0"/>
              <w:jc w:val="center"/>
              <w:rPr>
                <w:sz w:val="24"/>
                <w:szCs w:val="24"/>
              </w:rPr>
            </w:pPr>
          </w:p>
        </w:tc>
        <w:tc>
          <w:tcPr>
            <w:tcW w:w="7880" w:type="dxa"/>
            <w:vAlign w:val="center"/>
          </w:tcPr>
          <w:p w14:paraId="79C913D7" w14:textId="77777777" w:rsidR="008C4854" w:rsidRPr="000F779E" w:rsidRDefault="008C4854" w:rsidP="1BC0CB97">
            <w:pPr>
              <w:pStyle w:val="Standard1"/>
              <w:jc w:val="both"/>
              <w:rPr>
                <w:szCs w:val="24"/>
                <w:lang w:val="lt-LT"/>
              </w:rPr>
            </w:pPr>
          </w:p>
        </w:tc>
        <w:tc>
          <w:tcPr>
            <w:tcW w:w="1275" w:type="dxa"/>
            <w:vAlign w:val="center"/>
          </w:tcPr>
          <w:p w14:paraId="320B0862" w14:textId="77777777" w:rsidR="008C4854" w:rsidRPr="000F779E" w:rsidRDefault="008C4854" w:rsidP="00C16F6A">
            <w:pPr>
              <w:pStyle w:val="Standard1"/>
              <w:jc w:val="both"/>
              <w:rPr>
                <w:szCs w:val="24"/>
                <w:lang w:val="lt-LT"/>
              </w:rPr>
            </w:pPr>
          </w:p>
        </w:tc>
      </w:tr>
      <w:tr w:rsidR="008C4854" w:rsidRPr="000F779E" w14:paraId="71311DDE" w14:textId="77777777" w:rsidTr="1BC0CB97">
        <w:trPr>
          <w:trHeight w:val="58"/>
          <w:jc w:val="center"/>
        </w:trPr>
        <w:tc>
          <w:tcPr>
            <w:tcW w:w="762" w:type="dxa"/>
            <w:vAlign w:val="center"/>
          </w:tcPr>
          <w:p w14:paraId="2FBFB303" w14:textId="77777777" w:rsidR="008C4854" w:rsidRPr="000F779E" w:rsidRDefault="008C4854" w:rsidP="00C16F6A">
            <w:pPr>
              <w:spacing w:line="240" w:lineRule="auto"/>
              <w:ind w:firstLine="0"/>
              <w:jc w:val="center"/>
              <w:rPr>
                <w:sz w:val="24"/>
                <w:szCs w:val="24"/>
              </w:rPr>
            </w:pPr>
          </w:p>
        </w:tc>
        <w:tc>
          <w:tcPr>
            <w:tcW w:w="7880" w:type="dxa"/>
            <w:vAlign w:val="center"/>
          </w:tcPr>
          <w:p w14:paraId="68435226" w14:textId="77777777" w:rsidR="008C4854" w:rsidRPr="000F779E" w:rsidRDefault="008C4854" w:rsidP="1BC0CB97">
            <w:pPr>
              <w:pStyle w:val="Standard1"/>
              <w:jc w:val="both"/>
              <w:rPr>
                <w:szCs w:val="24"/>
                <w:lang w:val="lt-LT"/>
              </w:rPr>
            </w:pPr>
          </w:p>
        </w:tc>
        <w:tc>
          <w:tcPr>
            <w:tcW w:w="1275" w:type="dxa"/>
            <w:vAlign w:val="center"/>
          </w:tcPr>
          <w:p w14:paraId="79B35E2F" w14:textId="77777777" w:rsidR="008C4854" w:rsidRPr="000F779E" w:rsidRDefault="008C4854" w:rsidP="00C16F6A">
            <w:pPr>
              <w:pStyle w:val="Standard1"/>
              <w:jc w:val="both"/>
              <w:rPr>
                <w:szCs w:val="24"/>
                <w:lang w:val="lt-LT"/>
              </w:rPr>
            </w:pPr>
          </w:p>
        </w:tc>
      </w:tr>
      <w:tr w:rsidR="008C4854" w:rsidRPr="000F779E" w14:paraId="2B38880F" w14:textId="77777777" w:rsidTr="1BC0CB97">
        <w:trPr>
          <w:trHeight w:val="58"/>
          <w:jc w:val="center"/>
        </w:trPr>
        <w:tc>
          <w:tcPr>
            <w:tcW w:w="762" w:type="dxa"/>
            <w:vAlign w:val="center"/>
          </w:tcPr>
          <w:p w14:paraId="023D9FFD" w14:textId="77777777" w:rsidR="008C4854" w:rsidRPr="000F779E" w:rsidRDefault="008C4854" w:rsidP="00C16F6A">
            <w:pPr>
              <w:spacing w:line="240" w:lineRule="auto"/>
              <w:ind w:firstLine="0"/>
              <w:jc w:val="center"/>
              <w:rPr>
                <w:sz w:val="24"/>
                <w:szCs w:val="24"/>
              </w:rPr>
            </w:pPr>
          </w:p>
        </w:tc>
        <w:tc>
          <w:tcPr>
            <w:tcW w:w="7880" w:type="dxa"/>
            <w:vAlign w:val="center"/>
          </w:tcPr>
          <w:p w14:paraId="112F572C" w14:textId="77777777" w:rsidR="008C4854" w:rsidRPr="000F779E" w:rsidRDefault="008C4854" w:rsidP="1BC0CB97">
            <w:pPr>
              <w:pStyle w:val="Standard1"/>
              <w:jc w:val="both"/>
              <w:rPr>
                <w:szCs w:val="24"/>
                <w:lang w:val="lt-LT"/>
              </w:rPr>
            </w:pPr>
          </w:p>
        </w:tc>
        <w:tc>
          <w:tcPr>
            <w:tcW w:w="1275" w:type="dxa"/>
            <w:vAlign w:val="center"/>
          </w:tcPr>
          <w:p w14:paraId="602FF78B" w14:textId="77777777" w:rsidR="008C4854" w:rsidRPr="000F779E" w:rsidRDefault="008C4854" w:rsidP="00C16F6A">
            <w:pPr>
              <w:pStyle w:val="Standard1"/>
              <w:jc w:val="both"/>
              <w:rPr>
                <w:szCs w:val="24"/>
                <w:lang w:val="lt-LT"/>
              </w:rPr>
            </w:pPr>
          </w:p>
        </w:tc>
      </w:tr>
      <w:tr w:rsidR="008C4854" w:rsidRPr="000F779E" w14:paraId="762D4DEE" w14:textId="77777777" w:rsidTr="1BC0CB97">
        <w:trPr>
          <w:trHeight w:val="58"/>
          <w:jc w:val="center"/>
        </w:trPr>
        <w:tc>
          <w:tcPr>
            <w:tcW w:w="762" w:type="dxa"/>
            <w:vAlign w:val="center"/>
          </w:tcPr>
          <w:p w14:paraId="1F1CD533" w14:textId="77777777" w:rsidR="008C4854" w:rsidRPr="000F779E" w:rsidRDefault="008C4854" w:rsidP="00C16F6A">
            <w:pPr>
              <w:spacing w:line="240" w:lineRule="auto"/>
              <w:ind w:firstLine="0"/>
              <w:jc w:val="center"/>
              <w:rPr>
                <w:sz w:val="24"/>
                <w:szCs w:val="24"/>
              </w:rPr>
            </w:pPr>
          </w:p>
        </w:tc>
        <w:tc>
          <w:tcPr>
            <w:tcW w:w="7880" w:type="dxa"/>
            <w:vAlign w:val="center"/>
          </w:tcPr>
          <w:p w14:paraId="302BC944" w14:textId="77777777" w:rsidR="008C4854" w:rsidRPr="000F779E" w:rsidRDefault="008C4854" w:rsidP="1BC0CB97">
            <w:pPr>
              <w:pStyle w:val="Standard1"/>
              <w:jc w:val="both"/>
              <w:rPr>
                <w:szCs w:val="24"/>
                <w:lang w:val="lt-LT"/>
              </w:rPr>
            </w:pPr>
          </w:p>
        </w:tc>
        <w:tc>
          <w:tcPr>
            <w:tcW w:w="1275" w:type="dxa"/>
            <w:vAlign w:val="center"/>
          </w:tcPr>
          <w:p w14:paraId="1AD4F0F9" w14:textId="77777777" w:rsidR="008C4854" w:rsidRPr="000F779E" w:rsidRDefault="008C4854" w:rsidP="00C16F6A">
            <w:pPr>
              <w:pStyle w:val="Standard1"/>
              <w:jc w:val="both"/>
              <w:rPr>
                <w:szCs w:val="24"/>
                <w:lang w:val="lt-LT"/>
              </w:rPr>
            </w:pPr>
          </w:p>
        </w:tc>
      </w:tr>
    </w:tbl>
    <w:p w14:paraId="7F684BA0"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5F2A24B8" w14:textId="57D4F3A4" w:rsidR="00C16F6A" w:rsidRPr="000F779E" w:rsidRDefault="00BF7D14" w:rsidP="00631839">
      <w:pPr>
        <w:spacing w:line="240" w:lineRule="auto"/>
        <w:ind w:firstLine="0"/>
        <w:rPr>
          <w:rFonts w:ascii="Times New Roman" w:hAnsi="Times New Roman" w:cs="Times New Roman"/>
          <w:bCs/>
          <w:sz w:val="24"/>
          <w:szCs w:val="24"/>
        </w:rPr>
      </w:pPr>
      <w:r w:rsidRPr="000F779E">
        <w:rPr>
          <w:rFonts w:ascii="Times New Roman" w:hAnsi="Times New Roman" w:cs="Times New Roman"/>
          <w:sz w:val="24"/>
          <w:szCs w:val="24"/>
        </w:rPr>
        <w:t>5</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0F779E" w14:paraId="672D5DA9" w14:textId="77777777" w:rsidTr="004903D5">
        <w:trPr>
          <w:jc w:val="center"/>
        </w:trPr>
        <w:tc>
          <w:tcPr>
            <w:tcW w:w="704" w:type="dxa"/>
            <w:shd w:val="clear" w:color="auto" w:fill="D9E2F3" w:themeFill="accent1" w:themeFillTint="33"/>
            <w:vAlign w:val="center"/>
          </w:tcPr>
          <w:p w14:paraId="2E56D3E5" w14:textId="74AD93E5" w:rsidR="00C16F6A" w:rsidRPr="000F779E" w:rsidRDefault="00371C46" w:rsidP="00371C46">
            <w:pPr>
              <w:spacing w:line="240" w:lineRule="auto"/>
              <w:ind w:firstLine="0"/>
              <w:jc w:val="center"/>
              <w:rPr>
                <w:rFonts w:eastAsia="Times New Roman"/>
                <w:b/>
                <w:sz w:val="24"/>
                <w:szCs w:val="24"/>
              </w:rPr>
            </w:pPr>
            <w:r w:rsidRPr="000F779E">
              <w:rPr>
                <w:rFonts w:eastAsia="Times New Roman"/>
                <w:b/>
                <w:sz w:val="24"/>
                <w:szCs w:val="24"/>
              </w:rPr>
              <w:lastRenderedPageBreak/>
              <w:t>Eil. Nr.</w:t>
            </w:r>
          </w:p>
        </w:tc>
        <w:tc>
          <w:tcPr>
            <w:tcW w:w="2268" w:type="dxa"/>
            <w:shd w:val="clear" w:color="auto" w:fill="D9E2F3" w:themeFill="accent1" w:themeFillTint="33"/>
            <w:vAlign w:val="center"/>
          </w:tcPr>
          <w:p w14:paraId="540BD2A1" w14:textId="549C95BC"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Kvalifikacijos reikalavimo Nr.</w:t>
            </w:r>
          </w:p>
        </w:tc>
      </w:tr>
      <w:tr w:rsidR="00C16F6A" w:rsidRPr="000F779E" w14:paraId="7B2CF9CF" w14:textId="77777777" w:rsidTr="004903D5">
        <w:trPr>
          <w:jc w:val="center"/>
        </w:trPr>
        <w:tc>
          <w:tcPr>
            <w:tcW w:w="704" w:type="dxa"/>
          </w:tcPr>
          <w:p w14:paraId="526F0C43" w14:textId="199ABA87"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1.</w:t>
            </w:r>
          </w:p>
        </w:tc>
        <w:tc>
          <w:tcPr>
            <w:tcW w:w="2268" w:type="dxa"/>
          </w:tcPr>
          <w:p w14:paraId="09364773"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0F779E" w:rsidRDefault="00C16F6A" w:rsidP="00C16F6A">
            <w:pPr>
              <w:spacing w:line="240" w:lineRule="auto"/>
              <w:rPr>
                <w:rFonts w:eastAsia="Calibri"/>
                <w:color w:val="000000" w:themeColor="text1"/>
                <w:sz w:val="24"/>
                <w:szCs w:val="24"/>
              </w:rPr>
            </w:pPr>
          </w:p>
        </w:tc>
      </w:tr>
      <w:tr w:rsidR="00C16F6A" w:rsidRPr="000F779E" w14:paraId="51856A93" w14:textId="77777777" w:rsidTr="004903D5">
        <w:trPr>
          <w:jc w:val="center"/>
        </w:trPr>
        <w:tc>
          <w:tcPr>
            <w:tcW w:w="704" w:type="dxa"/>
          </w:tcPr>
          <w:p w14:paraId="07787828" w14:textId="71C40641"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2.</w:t>
            </w:r>
          </w:p>
        </w:tc>
        <w:tc>
          <w:tcPr>
            <w:tcW w:w="2268" w:type="dxa"/>
          </w:tcPr>
          <w:p w14:paraId="33A6570C"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0F779E" w:rsidRDefault="00C16F6A" w:rsidP="00C16F6A">
            <w:pPr>
              <w:spacing w:line="240" w:lineRule="auto"/>
              <w:rPr>
                <w:rFonts w:eastAsia="Calibri"/>
                <w:color w:val="000000" w:themeColor="text1"/>
                <w:sz w:val="24"/>
                <w:szCs w:val="24"/>
              </w:rPr>
            </w:pPr>
          </w:p>
        </w:tc>
      </w:tr>
    </w:tbl>
    <w:p w14:paraId="06567D52" w14:textId="16292BDC" w:rsidR="00C16F6A" w:rsidRPr="000F779E" w:rsidRDefault="00C16F6A" w:rsidP="004903D5">
      <w:pPr>
        <w:spacing w:line="240" w:lineRule="auto"/>
        <w:ind w:firstLine="0"/>
        <w:rPr>
          <w:rFonts w:ascii="Times New Roman" w:hAnsi="Times New Roman" w:cs="Times New Roman"/>
          <w:i/>
          <w:iCs/>
          <w:sz w:val="24"/>
          <w:szCs w:val="24"/>
        </w:rPr>
      </w:pPr>
      <w:r w:rsidRPr="000F779E">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3FE73081" w14:textId="6BCA6FEC" w:rsidR="00C16F6A" w:rsidRPr="000F779E" w:rsidRDefault="00BF7D14" w:rsidP="00BF7D14">
      <w:pPr>
        <w:spacing w:line="240" w:lineRule="auto"/>
        <w:ind w:left="142" w:firstLine="0"/>
        <w:rPr>
          <w:rFonts w:ascii="Times New Roman" w:hAnsi="Times New Roman" w:cs="Times New Roman"/>
          <w:b/>
          <w:bCs/>
          <w:sz w:val="24"/>
          <w:szCs w:val="24"/>
        </w:rPr>
      </w:pPr>
      <w:r w:rsidRPr="000F779E">
        <w:rPr>
          <w:rFonts w:ascii="Times New Roman" w:hAnsi="Times New Roman" w:cs="Times New Roman"/>
          <w:sz w:val="24"/>
          <w:szCs w:val="24"/>
        </w:rPr>
        <w:t>6</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0F779E" w14:paraId="502D8F64" w14:textId="77777777" w:rsidTr="004903D5">
        <w:trPr>
          <w:jc w:val="center"/>
        </w:trPr>
        <w:tc>
          <w:tcPr>
            <w:tcW w:w="704" w:type="dxa"/>
            <w:shd w:val="clear" w:color="auto" w:fill="D9E2F3" w:themeFill="accent1" w:themeFillTint="33"/>
            <w:vAlign w:val="center"/>
          </w:tcPr>
          <w:p w14:paraId="682E0AB9" w14:textId="346917C4" w:rsidR="00C16F6A" w:rsidRPr="000F779E" w:rsidRDefault="00C16F6A" w:rsidP="000817C9">
            <w:pPr>
              <w:spacing w:line="240" w:lineRule="auto"/>
              <w:ind w:firstLine="0"/>
              <w:jc w:val="center"/>
              <w:rPr>
                <w:rFonts w:eastAsia="Times New Roman"/>
                <w:b/>
                <w:sz w:val="24"/>
                <w:szCs w:val="24"/>
              </w:rPr>
            </w:pPr>
            <w:r w:rsidRPr="000F779E">
              <w:rPr>
                <w:rFonts w:eastAsia="Times New Roman"/>
                <w:b/>
                <w:sz w:val="24"/>
                <w:szCs w:val="24"/>
              </w:rPr>
              <w:t>Eil.</w:t>
            </w:r>
            <w:r w:rsidR="004903D5" w:rsidRPr="000F779E">
              <w:rPr>
                <w:rFonts w:eastAsia="Times New Roman"/>
                <w:b/>
                <w:sz w:val="24"/>
                <w:szCs w:val="24"/>
              </w:rPr>
              <w:t xml:space="preserve"> </w:t>
            </w:r>
            <w:r w:rsidRPr="000F779E">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r>
      <w:tr w:rsidR="004903D5" w:rsidRPr="000F779E" w14:paraId="204FF8B9" w14:textId="77777777" w:rsidTr="004903D5">
        <w:trPr>
          <w:jc w:val="center"/>
        </w:trPr>
        <w:tc>
          <w:tcPr>
            <w:tcW w:w="704" w:type="dxa"/>
          </w:tcPr>
          <w:p w14:paraId="38257FD2" w14:textId="3705891B" w:rsidR="004903D5" w:rsidRPr="000F779E" w:rsidRDefault="004903D5" w:rsidP="004903D5">
            <w:pPr>
              <w:spacing w:line="240" w:lineRule="auto"/>
              <w:ind w:firstLine="0"/>
              <w:jc w:val="center"/>
              <w:rPr>
                <w:i/>
                <w:iCs/>
                <w:sz w:val="24"/>
                <w:szCs w:val="24"/>
              </w:rPr>
            </w:pPr>
            <w:r w:rsidRPr="000F779E">
              <w:rPr>
                <w:i/>
                <w:iCs/>
                <w:sz w:val="24"/>
                <w:szCs w:val="24"/>
              </w:rPr>
              <w:t>1</w:t>
            </w:r>
          </w:p>
        </w:tc>
        <w:tc>
          <w:tcPr>
            <w:tcW w:w="3146" w:type="dxa"/>
          </w:tcPr>
          <w:p w14:paraId="11A572E2" w14:textId="0BC506FC" w:rsidR="004903D5" w:rsidRPr="000F779E" w:rsidRDefault="004903D5" w:rsidP="004903D5">
            <w:pPr>
              <w:spacing w:line="240" w:lineRule="auto"/>
              <w:ind w:firstLine="0"/>
              <w:jc w:val="center"/>
              <w:rPr>
                <w:i/>
                <w:iCs/>
                <w:sz w:val="24"/>
                <w:szCs w:val="24"/>
              </w:rPr>
            </w:pPr>
            <w:r w:rsidRPr="000F779E">
              <w:rPr>
                <w:i/>
                <w:iCs/>
                <w:sz w:val="24"/>
                <w:szCs w:val="24"/>
              </w:rPr>
              <w:t>2</w:t>
            </w:r>
          </w:p>
        </w:tc>
        <w:tc>
          <w:tcPr>
            <w:tcW w:w="1390" w:type="dxa"/>
          </w:tcPr>
          <w:p w14:paraId="1335088B" w14:textId="3624E057" w:rsidR="004903D5" w:rsidRPr="000F779E" w:rsidRDefault="004903D5" w:rsidP="004903D5">
            <w:pPr>
              <w:spacing w:line="240" w:lineRule="auto"/>
              <w:ind w:firstLine="0"/>
              <w:jc w:val="center"/>
              <w:rPr>
                <w:i/>
                <w:iCs/>
                <w:sz w:val="24"/>
                <w:szCs w:val="24"/>
              </w:rPr>
            </w:pPr>
            <w:r w:rsidRPr="000F779E">
              <w:rPr>
                <w:i/>
                <w:iCs/>
                <w:sz w:val="24"/>
                <w:szCs w:val="24"/>
              </w:rPr>
              <w:t>3</w:t>
            </w:r>
          </w:p>
        </w:tc>
        <w:tc>
          <w:tcPr>
            <w:tcW w:w="1559" w:type="dxa"/>
          </w:tcPr>
          <w:p w14:paraId="74957810" w14:textId="3FBF3B6D" w:rsidR="004903D5" w:rsidRPr="000F779E" w:rsidRDefault="004903D5" w:rsidP="004903D5">
            <w:pPr>
              <w:spacing w:line="240" w:lineRule="auto"/>
              <w:ind w:firstLine="0"/>
              <w:jc w:val="center"/>
              <w:rPr>
                <w:i/>
                <w:iCs/>
                <w:sz w:val="24"/>
                <w:szCs w:val="24"/>
              </w:rPr>
            </w:pPr>
            <w:r w:rsidRPr="000F779E">
              <w:rPr>
                <w:i/>
                <w:iCs/>
                <w:sz w:val="24"/>
                <w:szCs w:val="24"/>
              </w:rPr>
              <w:t>4</w:t>
            </w:r>
          </w:p>
        </w:tc>
        <w:tc>
          <w:tcPr>
            <w:tcW w:w="2977" w:type="dxa"/>
          </w:tcPr>
          <w:p w14:paraId="252BE72A" w14:textId="2657ABED" w:rsidR="004903D5" w:rsidRPr="000F779E" w:rsidRDefault="004903D5" w:rsidP="004903D5">
            <w:pPr>
              <w:spacing w:line="240" w:lineRule="auto"/>
              <w:ind w:firstLine="0"/>
              <w:jc w:val="center"/>
              <w:rPr>
                <w:i/>
                <w:iCs/>
                <w:sz w:val="24"/>
                <w:szCs w:val="24"/>
              </w:rPr>
            </w:pPr>
            <w:r w:rsidRPr="000F779E">
              <w:rPr>
                <w:i/>
                <w:iCs/>
                <w:sz w:val="24"/>
                <w:szCs w:val="24"/>
              </w:rPr>
              <w:t>5</w:t>
            </w:r>
          </w:p>
        </w:tc>
      </w:tr>
      <w:tr w:rsidR="00C16F6A" w:rsidRPr="000F779E" w14:paraId="5A909441" w14:textId="77777777" w:rsidTr="004903D5">
        <w:trPr>
          <w:jc w:val="center"/>
        </w:trPr>
        <w:tc>
          <w:tcPr>
            <w:tcW w:w="704" w:type="dxa"/>
          </w:tcPr>
          <w:p w14:paraId="7EE2D78D" w14:textId="77777777" w:rsidR="00C16F6A" w:rsidRPr="000F779E" w:rsidRDefault="00C16F6A" w:rsidP="004903D5">
            <w:pPr>
              <w:spacing w:line="240" w:lineRule="auto"/>
              <w:ind w:firstLine="0"/>
              <w:jc w:val="center"/>
              <w:rPr>
                <w:sz w:val="24"/>
                <w:szCs w:val="24"/>
              </w:rPr>
            </w:pPr>
            <w:r w:rsidRPr="000F779E">
              <w:rPr>
                <w:sz w:val="24"/>
                <w:szCs w:val="24"/>
              </w:rPr>
              <w:t>1.</w:t>
            </w:r>
          </w:p>
        </w:tc>
        <w:tc>
          <w:tcPr>
            <w:tcW w:w="3146" w:type="dxa"/>
          </w:tcPr>
          <w:p w14:paraId="5F742F76" w14:textId="77777777" w:rsidR="00C16F6A" w:rsidRPr="000F779E" w:rsidRDefault="00C16F6A" w:rsidP="00C16F6A">
            <w:pPr>
              <w:spacing w:line="240" w:lineRule="auto"/>
              <w:rPr>
                <w:b/>
                <w:bCs/>
                <w:sz w:val="24"/>
                <w:szCs w:val="24"/>
              </w:rPr>
            </w:pPr>
          </w:p>
        </w:tc>
        <w:tc>
          <w:tcPr>
            <w:tcW w:w="1390" w:type="dxa"/>
          </w:tcPr>
          <w:p w14:paraId="074DA9CC" w14:textId="77777777" w:rsidR="00C16F6A" w:rsidRPr="000F779E" w:rsidRDefault="00C16F6A" w:rsidP="00C16F6A">
            <w:pPr>
              <w:spacing w:line="240" w:lineRule="auto"/>
              <w:rPr>
                <w:b/>
                <w:bCs/>
                <w:sz w:val="24"/>
                <w:szCs w:val="24"/>
              </w:rPr>
            </w:pPr>
          </w:p>
        </w:tc>
        <w:tc>
          <w:tcPr>
            <w:tcW w:w="1559" w:type="dxa"/>
          </w:tcPr>
          <w:p w14:paraId="4977A81D" w14:textId="77777777" w:rsidR="00C16F6A" w:rsidRPr="000F779E" w:rsidRDefault="00C16F6A" w:rsidP="00C16F6A">
            <w:pPr>
              <w:spacing w:line="240" w:lineRule="auto"/>
              <w:rPr>
                <w:b/>
                <w:bCs/>
                <w:sz w:val="24"/>
                <w:szCs w:val="24"/>
              </w:rPr>
            </w:pPr>
          </w:p>
        </w:tc>
        <w:tc>
          <w:tcPr>
            <w:tcW w:w="2977" w:type="dxa"/>
          </w:tcPr>
          <w:p w14:paraId="0E79326F" w14:textId="77777777" w:rsidR="00C16F6A" w:rsidRPr="000F779E" w:rsidRDefault="00C16F6A" w:rsidP="00C16F6A">
            <w:pPr>
              <w:spacing w:line="240" w:lineRule="auto"/>
              <w:rPr>
                <w:b/>
                <w:bCs/>
                <w:sz w:val="24"/>
                <w:szCs w:val="24"/>
              </w:rPr>
            </w:pPr>
          </w:p>
        </w:tc>
      </w:tr>
      <w:tr w:rsidR="00C16F6A" w:rsidRPr="000F779E" w14:paraId="75065D93" w14:textId="77777777" w:rsidTr="004903D5">
        <w:trPr>
          <w:jc w:val="center"/>
        </w:trPr>
        <w:tc>
          <w:tcPr>
            <w:tcW w:w="704" w:type="dxa"/>
          </w:tcPr>
          <w:p w14:paraId="779469D6" w14:textId="77777777" w:rsidR="00C16F6A" w:rsidRPr="000F779E" w:rsidRDefault="00C16F6A" w:rsidP="004903D5">
            <w:pPr>
              <w:spacing w:line="240" w:lineRule="auto"/>
              <w:ind w:firstLine="0"/>
              <w:jc w:val="center"/>
              <w:rPr>
                <w:sz w:val="24"/>
                <w:szCs w:val="24"/>
              </w:rPr>
            </w:pPr>
            <w:r w:rsidRPr="000F779E">
              <w:rPr>
                <w:sz w:val="24"/>
                <w:szCs w:val="24"/>
              </w:rPr>
              <w:t>2.</w:t>
            </w:r>
          </w:p>
        </w:tc>
        <w:tc>
          <w:tcPr>
            <w:tcW w:w="3146" w:type="dxa"/>
          </w:tcPr>
          <w:p w14:paraId="13AD29FC" w14:textId="77777777" w:rsidR="00C16F6A" w:rsidRPr="000F779E" w:rsidRDefault="00C16F6A" w:rsidP="00C16F6A">
            <w:pPr>
              <w:spacing w:line="240" w:lineRule="auto"/>
              <w:rPr>
                <w:b/>
                <w:bCs/>
                <w:sz w:val="24"/>
                <w:szCs w:val="24"/>
              </w:rPr>
            </w:pPr>
          </w:p>
        </w:tc>
        <w:tc>
          <w:tcPr>
            <w:tcW w:w="1390" w:type="dxa"/>
          </w:tcPr>
          <w:p w14:paraId="75306A1B" w14:textId="77777777" w:rsidR="00C16F6A" w:rsidRPr="000F779E" w:rsidRDefault="00C16F6A" w:rsidP="00C16F6A">
            <w:pPr>
              <w:spacing w:line="240" w:lineRule="auto"/>
              <w:rPr>
                <w:b/>
                <w:bCs/>
                <w:sz w:val="24"/>
                <w:szCs w:val="24"/>
              </w:rPr>
            </w:pPr>
          </w:p>
        </w:tc>
        <w:tc>
          <w:tcPr>
            <w:tcW w:w="1559" w:type="dxa"/>
          </w:tcPr>
          <w:p w14:paraId="5D638B89" w14:textId="77777777" w:rsidR="00C16F6A" w:rsidRPr="000F779E" w:rsidRDefault="00C16F6A" w:rsidP="00C16F6A">
            <w:pPr>
              <w:spacing w:line="240" w:lineRule="auto"/>
              <w:rPr>
                <w:b/>
                <w:bCs/>
                <w:sz w:val="24"/>
                <w:szCs w:val="24"/>
              </w:rPr>
            </w:pPr>
          </w:p>
        </w:tc>
        <w:tc>
          <w:tcPr>
            <w:tcW w:w="2977" w:type="dxa"/>
          </w:tcPr>
          <w:p w14:paraId="4EECFF2E" w14:textId="77777777" w:rsidR="00C16F6A" w:rsidRPr="000F779E" w:rsidRDefault="00C16F6A" w:rsidP="00C16F6A">
            <w:pPr>
              <w:spacing w:line="240" w:lineRule="auto"/>
              <w:rPr>
                <w:b/>
                <w:bCs/>
                <w:sz w:val="24"/>
                <w:szCs w:val="24"/>
              </w:rPr>
            </w:pPr>
          </w:p>
        </w:tc>
      </w:tr>
    </w:tbl>
    <w:p w14:paraId="4C12896B" w14:textId="77777777" w:rsidR="004903D5" w:rsidRPr="000F779E" w:rsidRDefault="004903D5" w:rsidP="004903D5">
      <w:pPr>
        <w:spacing w:line="240" w:lineRule="auto"/>
        <w:ind w:firstLine="0"/>
        <w:rPr>
          <w:rFonts w:ascii="Times New Roman" w:hAnsi="Times New Roman" w:cs="Times New Roman"/>
          <w:sz w:val="24"/>
          <w:szCs w:val="24"/>
        </w:rPr>
      </w:pPr>
    </w:p>
    <w:p w14:paraId="227B5174" w14:textId="302430AF" w:rsidR="00C16F6A" w:rsidRPr="000F779E" w:rsidRDefault="00BF7D14" w:rsidP="004903D5">
      <w:pPr>
        <w:spacing w:line="240" w:lineRule="auto"/>
        <w:ind w:firstLine="0"/>
        <w:rPr>
          <w:rFonts w:ascii="Times New Roman" w:hAnsi="Times New Roman" w:cs="Times New Roman"/>
          <w:sz w:val="24"/>
          <w:szCs w:val="24"/>
        </w:rPr>
      </w:pPr>
      <w:r w:rsidRPr="000F779E">
        <w:rPr>
          <w:rFonts w:ascii="Times New Roman" w:hAnsi="Times New Roman" w:cs="Times New Roman"/>
          <w:sz w:val="24"/>
          <w:szCs w:val="24"/>
        </w:rPr>
        <w:t xml:space="preserve"> 7</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0F779E" w14:paraId="5E4E0E24" w14:textId="77777777" w:rsidTr="004903D5">
        <w:trPr>
          <w:jc w:val="center"/>
        </w:trPr>
        <w:tc>
          <w:tcPr>
            <w:tcW w:w="663" w:type="dxa"/>
            <w:shd w:val="clear" w:color="auto" w:fill="D9E2F3" w:themeFill="accent1" w:themeFillTint="33"/>
            <w:vAlign w:val="center"/>
          </w:tcPr>
          <w:p w14:paraId="6FF0907A" w14:textId="77777777" w:rsidR="00C16F6A" w:rsidRPr="000F779E" w:rsidRDefault="00C16F6A" w:rsidP="004903D5">
            <w:pPr>
              <w:spacing w:line="240" w:lineRule="auto"/>
              <w:ind w:firstLine="0"/>
              <w:jc w:val="center"/>
              <w:rPr>
                <w:b/>
                <w:bCs/>
                <w:sz w:val="24"/>
                <w:szCs w:val="24"/>
              </w:rPr>
            </w:pPr>
            <w:r w:rsidRPr="000F779E">
              <w:rPr>
                <w:b/>
                <w:bCs/>
                <w:sz w:val="24"/>
                <w:szCs w:val="24"/>
              </w:rPr>
              <w:t>Eil. Nr.</w:t>
            </w:r>
          </w:p>
        </w:tc>
        <w:tc>
          <w:tcPr>
            <w:tcW w:w="4817" w:type="dxa"/>
            <w:shd w:val="clear" w:color="auto" w:fill="D9E2F3" w:themeFill="accent1" w:themeFillTint="33"/>
            <w:vAlign w:val="center"/>
          </w:tcPr>
          <w:p w14:paraId="7AE38124"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Paaiškinimai, įrodantys, kad šios lentelės 2 stulpelyje nurodyta informacija yra konfidenciali</w:t>
            </w:r>
          </w:p>
        </w:tc>
      </w:tr>
      <w:tr w:rsidR="00C16F6A" w:rsidRPr="000F779E" w14:paraId="6B579749" w14:textId="77777777" w:rsidTr="004903D5">
        <w:trPr>
          <w:jc w:val="center"/>
        </w:trPr>
        <w:tc>
          <w:tcPr>
            <w:tcW w:w="663" w:type="dxa"/>
            <w:shd w:val="clear" w:color="auto" w:fill="auto"/>
            <w:vAlign w:val="center"/>
          </w:tcPr>
          <w:p w14:paraId="738170B6" w14:textId="77777777" w:rsidR="00C16F6A" w:rsidRPr="000F779E" w:rsidRDefault="00C16F6A" w:rsidP="004903D5">
            <w:pPr>
              <w:spacing w:line="240" w:lineRule="auto"/>
              <w:ind w:firstLine="0"/>
              <w:jc w:val="center"/>
              <w:rPr>
                <w:i/>
                <w:iCs/>
                <w:sz w:val="24"/>
                <w:szCs w:val="24"/>
              </w:rPr>
            </w:pPr>
            <w:r w:rsidRPr="000F779E">
              <w:rPr>
                <w:i/>
                <w:iCs/>
                <w:sz w:val="24"/>
                <w:szCs w:val="24"/>
              </w:rPr>
              <w:t>1</w:t>
            </w:r>
          </w:p>
        </w:tc>
        <w:tc>
          <w:tcPr>
            <w:tcW w:w="4817" w:type="dxa"/>
            <w:shd w:val="clear" w:color="auto" w:fill="auto"/>
            <w:vAlign w:val="center"/>
          </w:tcPr>
          <w:p w14:paraId="47CDFD10"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2</w:t>
            </w:r>
          </w:p>
        </w:tc>
        <w:tc>
          <w:tcPr>
            <w:tcW w:w="4296" w:type="dxa"/>
            <w:shd w:val="clear" w:color="auto" w:fill="auto"/>
          </w:tcPr>
          <w:p w14:paraId="44722DE6"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3</w:t>
            </w:r>
          </w:p>
        </w:tc>
      </w:tr>
      <w:tr w:rsidR="00C16F6A" w:rsidRPr="000F779E" w14:paraId="53A4F0F3" w14:textId="77777777" w:rsidTr="004903D5">
        <w:trPr>
          <w:jc w:val="center"/>
        </w:trPr>
        <w:tc>
          <w:tcPr>
            <w:tcW w:w="663" w:type="dxa"/>
            <w:vAlign w:val="center"/>
          </w:tcPr>
          <w:p w14:paraId="1A53B758" w14:textId="184D2942" w:rsidR="00C16F6A" w:rsidRPr="000F779E" w:rsidRDefault="004903D5" w:rsidP="004903D5">
            <w:pPr>
              <w:spacing w:line="240" w:lineRule="auto"/>
              <w:ind w:firstLine="0"/>
              <w:jc w:val="center"/>
              <w:rPr>
                <w:bCs/>
                <w:sz w:val="24"/>
                <w:szCs w:val="24"/>
              </w:rPr>
            </w:pPr>
            <w:r w:rsidRPr="000F779E">
              <w:rPr>
                <w:bCs/>
                <w:sz w:val="24"/>
                <w:szCs w:val="24"/>
              </w:rPr>
              <w:t>1.</w:t>
            </w:r>
          </w:p>
        </w:tc>
        <w:tc>
          <w:tcPr>
            <w:tcW w:w="4817" w:type="dxa"/>
          </w:tcPr>
          <w:p w14:paraId="18AD6D22" w14:textId="77777777" w:rsidR="00C16F6A" w:rsidRPr="000F779E" w:rsidRDefault="00C16F6A" w:rsidP="00C16F6A">
            <w:pPr>
              <w:pStyle w:val="Standard1"/>
              <w:jc w:val="both"/>
              <w:rPr>
                <w:szCs w:val="24"/>
                <w:lang w:val="lt-LT"/>
              </w:rPr>
            </w:pPr>
          </w:p>
        </w:tc>
        <w:tc>
          <w:tcPr>
            <w:tcW w:w="4296" w:type="dxa"/>
          </w:tcPr>
          <w:p w14:paraId="504073BD" w14:textId="77777777" w:rsidR="00C16F6A" w:rsidRPr="000F779E" w:rsidRDefault="00C16F6A" w:rsidP="00C16F6A">
            <w:pPr>
              <w:pStyle w:val="Standard1"/>
              <w:jc w:val="both"/>
              <w:rPr>
                <w:szCs w:val="24"/>
                <w:lang w:val="lt-LT"/>
              </w:rPr>
            </w:pPr>
          </w:p>
        </w:tc>
      </w:tr>
      <w:tr w:rsidR="00C16F6A" w:rsidRPr="000F779E" w14:paraId="169DDF87" w14:textId="77777777" w:rsidTr="004903D5">
        <w:trPr>
          <w:jc w:val="center"/>
        </w:trPr>
        <w:tc>
          <w:tcPr>
            <w:tcW w:w="663" w:type="dxa"/>
            <w:vAlign w:val="center"/>
          </w:tcPr>
          <w:p w14:paraId="79BC8B91" w14:textId="77777777" w:rsidR="00C16F6A" w:rsidRPr="000F779E" w:rsidRDefault="00C16F6A" w:rsidP="004903D5">
            <w:pPr>
              <w:spacing w:line="240" w:lineRule="auto"/>
              <w:ind w:firstLine="0"/>
              <w:rPr>
                <w:sz w:val="24"/>
                <w:szCs w:val="24"/>
              </w:rPr>
            </w:pPr>
          </w:p>
        </w:tc>
        <w:tc>
          <w:tcPr>
            <w:tcW w:w="4817" w:type="dxa"/>
          </w:tcPr>
          <w:p w14:paraId="51432C17" w14:textId="77777777" w:rsidR="00C16F6A" w:rsidRPr="000F779E" w:rsidRDefault="00C16F6A" w:rsidP="00C16F6A">
            <w:pPr>
              <w:pStyle w:val="Standard1"/>
              <w:jc w:val="both"/>
              <w:rPr>
                <w:szCs w:val="24"/>
                <w:lang w:val="lt-LT"/>
              </w:rPr>
            </w:pPr>
          </w:p>
        </w:tc>
        <w:tc>
          <w:tcPr>
            <w:tcW w:w="4296" w:type="dxa"/>
          </w:tcPr>
          <w:p w14:paraId="18FF5649" w14:textId="77777777" w:rsidR="00C16F6A" w:rsidRPr="000F779E" w:rsidRDefault="00C16F6A" w:rsidP="00C16F6A">
            <w:pPr>
              <w:pStyle w:val="Standard1"/>
              <w:jc w:val="both"/>
              <w:rPr>
                <w:szCs w:val="24"/>
                <w:lang w:val="lt-LT"/>
              </w:rPr>
            </w:pPr>
          </w:p>
        </w:tc>
      </w:tr>
      <w:tr w:rsidR="00C16F6A" w:rsidRPr="000F779E" w14:paraId="69CBA5B4" w14:textId="77777777" w:rsidTr="004903D5">
        <w:trPr>
          <w:jc w:val="center"/>
        </w:trPr>
        <w:tc>
          <w:tcPr>
            <w:tcW w:w="663" w:type="dxa"/>
            <w:vAlign w:val="center"/>
          </w:tcPr>
          <w:p w14:paraId="4194E994" w14:textId="77777777" w:rsidR="00C16F6A" w:rsidRPr="000F779E" w:rsidRDefault="00C16F6A" w:rsidP="004903D5">
            <w:pPr>
              <w:spacing w:line="240" w:lineRule="auto"/>
              <w:ind w:firstLine="0"/>
              <w:rPr>
                <w:sz w:val="24"/>
                <w:szCs w:val="24"/>
              </w:rPr>
            </w:pPr>
          </w:p>
        </w:tc>
        <w:tc>
          <w:tcPr>
            <w:tcW w:w="4817" w:type="dxa"/>
          </w:tcPr>
          <w:p w14:paraId="08D19AB3" w14:textId="77777777" w:rsidR="00C16F6A" w:rsidRPr="000F779E" w:rsidRDefault="00C16F6A" w:rsidP="00C16F6A">
            <w:pPr>
              <w:pStyle w:val="Standard1"/>
              <w:jc w:val="both"/>
              <w:rPr>
                <w:szCs w:val="24"/>
                <w:lang w:val="lt-LT"/>
              </w:rPr>
            </w:pPr>
          </w:p>
        </w:tc>
        <w:tc>
          <w:tcPr>
            <w:tcW w:w="4296" w:type="dxa"/>
          </w:tcPr>
          <w:p w14:paraId="6C2886E3" w14:textId="77777777" w:rsidR="00C16F6A" w:rsidRPr="000F779E" w:rsidRDefault="00C16F6A" w:rsidP="00C16F6A">
            <w:pPr>
              <w:pStyle w:val="Standard1"/>
              <w:jc w:val="both"/>
              <w:rPr>
                <w:szCs w:val="24"/>
                <w:lang w:val="lt-LT"/>
              </w:rPr>
            </w:pPr>
          </w:p>
        </w:tc>
      </w:tr>
    </w:tbl>
    <w:p w14:paraId="44A0D251" w14:textId="77777777" w:rsidR="00C16F6A" w:rsidRPr="000F779E" w:rsidRDefault="00C16F6A" w:rsidP="00C16F6A">
      <w:pPr>
        <w:spacing w:line="240" w:lineRule="auto"/>
        <w:ind w:right="-2" w:firstLine="567"/>
        <w:rPr>
          <w:rFonts w:ascii="Times New Roman" w:hAnsi="Times New Roman" w:cs="Times New Roman"/>
          <w:i/>
          <w:iCs/>
          <w:sz w:val="24"/>
          <w:szCs w:val="24"/>
        </w:rPr>
      </w:pPr>
      <w:r w:rsidRPr="000F779E">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0F779E"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0F779E">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0F779E"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0F779E" w:rsidRDefault="00C16F6A" w:rsidP="00C16F6A">
      <w:pPr>
        <w:spacing w:line="240" w:lineRule="auto"/>
        <w:ind w:firstLine="567"/>
        <w:rPr>
          <w:rFonts w:ascii="Times New Roman" w:hAnsi="Times New Roman" w:cs="Times New Roman"/>
          <w:b/>
          <w:bCs/>
          <w:sz w:val="24"/>
          <w:szCs w:val="24"/>
        </w:rPr>
      </w:pPr>
      <w:r w:rsidRPr="000F779E">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0F779E" w:rsidRDefault="00180183" w:rsidP="00C16F6A">
      <w:pPr>
        <w:spacing w:line="240" w:lineRule="auto"/>
        <w:ind w:firstLine="567"/>
        <w:rPr>
          <w:rFonts w:ascii="Times New Roman" w:hAnsi="Times New Roman" w:cs="Times New Roman"/>
          <w:b/>
          <w:bCs/>
          <w:sz w:val="24"/>
          <w:szCs w:val="24"/>
        </w:rPr>
      </w:pPr>
    </w:p>
    <w:p w14:paraId="7C801609" w14:textId="77777777" w:rsidR="00C16F6A" w:rsidRPr="000F779E"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0F779E" w14:paraId="1854DD82" w14:textId="77777777" w:rsidTr="00180183">
        <w:tc>
          <w:tcPr>
            <w:tcW w:w="3686" w:type="dxa"/>
          </w:tcPr>
          <w:p w14:paraId="47B178DD" w14:textId="37CFEB50"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w:t>
            </w:r>
            <w:r w:rsidR="00180183" w:rsidRPr="000F779E">
              <w:rPr>
                <w:rFonts w:eastAsia="Times New Roman"/>
                <w:sz w:val="24"/>
                <w:szCs w:val="24"/>
                <w:lang w:eastAsia="ar-SA"/>
              </w:rPr>
              <w:t>___</w:t>
            </w:r>
          </w:p>
        </w:tc>
        <w:tc>
          <w:tcPr>
            <w:tcW w:w="2376" w:type="dxa"/>
          </w:tcPr>
          <w:p w14:paraId="269AC0C1" w14:textId="2CC16333"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 xml:space="preserve">__________________   </w:t>
            </w:r>
          </w:p>
        </w:tc>
        <w:tc>
          <w:tcPr>
            <w:tcW w:w="3577" w:type="dxa"/>
          </w:tcPr>
          <w:p w14:paraId="79644FC3" w14:textId="77777777"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____________________________</w:t>
            </w:r>
          </w:p>
        </w:tc>
      </w:tr>
      <w:tr w:rsidR="00C16F6A" w:rsidRPr="000F779E" w14:paraId="34EA8B4C" w14:textId="77777777" w:rsidTr="00180183">
        <w:tc>
          <w:tcPr>
            <w:tcW w:w="3686" w:type="dxa"/>
          </w:tcPr>
          <w:p w14:paraId="0AC28CD6" w14:textId="77777777" w:rsidR="00C16F6A" w:rsidRPr="000F779E" w:rsidRDefault="00C16F6A" w:rsidP="00180183">
            <w:pPr>
              <w:spacing w:line="240" w:lineRule="auto"/>
              <w:ind w:right="457" w:firstLine="0"/>
              <w:jc w:val="center"/>
              <w:rPr>
                <w:rFonts w:eastAsia="Times New Roman"/>
                <w:sz w:val="22"/>
                <w:szCs w:val="22"/>
                <w:lang w:eastAsia="ar-SA"/>
              </w:rPr>
            </w:pPr>
            <w:r w:rsidRPr="000F779E">
              <w:rPr>
                <w:rFonts w:eastAsia="Times New Roman"/>
                <w:sz w:val="22"/>
                <w:szCs w:val="22"/>
                <w:lang w:eastAsia="ar-SA"/>
              </w:rPr>
              <w:t>(</w:t>
            </w:r>
            <w:r w:rsidRPr="000F779E">
              <w:rPr>
                <w:sz w:val="22"/>
                <w:szCs w:val="22"/>
              </w:rPr>
              <w:t>Tiekėjo arba jo įgalioto asmens pareigų pavadinimas)</w:t>
            </w:r>
          </w:p>
        </w:tc>
        <w:tc>
          <w:tcPr>
            <w:tcW w:w="2376" w:type="dxa"/>
          </w:tcPr>
          <w:p w14:paraId="64A1A197"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(Parašas)</w:t>
            </w:r>
          </w:p>
        </w:tc>
        <w:tc>
          <w:tcPr>
            <w:tcW w:w="3577" w:type="dxa"/>
          </w:tcPr>
          <w:p w14:paraId="27C1125F"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(Vardas ir pavardė)</w:t>
            </w:r>
          </w:p>
        </w:tc>
      </w:tr>
    </w:tbl>
    <w:p w14:paraId="1579C845" w14:textId="77777777" w:rsidR="00E4647F" w:rsidRPr="000F779E" w:rsidRDefault="00E4647F" w:rsidP="00C16F6A">
      <w:pPr>
        <w:pStyle w:val="Sraopastraipa"/>
        <w:spacing w:line="240" w:lineRule="auto"/>
        <w:ind w:left="0" w:firstLine="567"/>
        <w:contextualSpacing w:val="0"/>
        <w:rPr>
          <w:rFonts w:ascii="Times New Roman" w:hAnsi="Times New Roman" w:cs="Times New Roman"/>
        </w:rPr>
      </w:pPr>
    </w:p>
    <w:sectPr w:rsidR="00E4647F" w:rsidRPr="000F779E"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0BB6" w14:textId="77777777" w:rsidR="00776018" w:rsidRDefault="00776018">
      <w:pPr>
        <w:spacing w:line="240" w:lineRule="auto"/>
      </w:pPr>
      <w:r>
        <w:separator/>
      </w:r>
    </w:p>
  </w:endnote>
  <w:endnote w:type="continuationSeparator" w:id="0">
    <w:p w14:paraId="50BF0806" w14:textId="77777777" w:rsidR="00776018" w:rsidRDefault="00776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8E54" w14:textId="77777777" w:rsidR="00776018" w:rsidRDefault="00776018">
      <w:pPr>
        <w:spacing w:line="240" w:lineRule="auto"/>
      </w:pPr>
      <w:r>
        <w:separator/>
      </w:r>
    </w:p>
  </w:footnote>
  <w:footnote w:type="continuationSeparator" w:id="0">
    <w:p w14:paraId="43F29336" w14:textId="77777777" w:rsidR="00776018" w:rsidRDefault="00776018">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652252092">
    <w:abstractNumId w:val="0"/>
  </w:num>
  <w:num w:numId="2" w16cid:durableId="149645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817C9"/>
    <w:rsid w:val="000864B4"/>
    <w:rsid w:val="00087141"/>
    <w:rsid w:val="0009324F"/>
    <w:rsid w:val="00094BC1"/>
    <w:rsid w:val="000B3BCE"/>
    <w:rsid w:val="000B3E06"/>
    <w:rsid w:val="000B5864"/>
    <w:rsid w:val="000D435C"/>
    <w:rsid w:val="000E6D75"/>
    <w:rsid w:val="000F5BCC"/>
    <w:rsid w:val="000F779E"/>
    <w:rsid w:val="00113227"/>
    <w:rsid w:val="001325F2"/>
    <w:rsid w:val="00180183"/>
    <w:rsid w:val="00182C67"/>
    <w:rsid w:val="00186202"/>
    <w:rsid w:val="00186911"/>
    <w:rsid w:val="00193D25"/>
    <w:rsid w:val="001A7B9E"/>
    <w:rsid w:val="001B6EDB"/>
    <w:rsid w:val="001C7BD7"/>
    <w:rsid w:val="001D14DE"/>
    <w:rsid w:val="001F5344"/>
    <w:rsid w:val="00205FC0"/>
    <w:rsid w:val="00223569"/>
    <w:rsid w:val="00224BB6"/>
    <w:rsid w:val="0024008B"/>
    <w:rsid w:val="00255C96"/>
    <w:rsid w:val="00280FC3"/>
    <w:rsid w:val="00283913"/>
    <w:rsid w:val="002B48EA"/>
    <w:rsid w:val="002B5039"/>
    <w:rsid w:val="002D1F94"/>
    <w:rsid w:val="002D37D1"/>
    <w:rsid w:val="00305B3B"/>
    <w:rsid w:val="00316721"/>
    <w:rsid w:val="00335CC9"/>
    <w:rsid w:val="00357012"/>
    <w:rsid w:val="00371C46"/>
    <w:rsid w:val="0037690C"/>
    <w:rsid w:val="0039517C"/>
    <w:rsid w:val="003A3921"/>
    <w:rsid w:val="003C5580"/>
    <w:rsid w:val="003D48DE"/>
    <w:rsid w:val="003D52F2"/>
    <w:rsid w:val="0041107A"/>
    <w:rsid w:val="00423DA9"/>
    <w:rsid w:val="004307DF"/>
    <w:rsid w:val="00431B3E"/>
    <w:rsid w:val="00443DCA"/>
    <w:rsid w:val="00445F04"/>
    <w:rsid w:val="00451318"/>
    <w:rsid w:val="00466821"/>
    <w:rsid w:val="0047026A"/>
    <w:rsid w:val="004807AB"/>
    <w:rsid w:val="00483572"/>
    <w:rsid w:val="00487C5E"/>
    <w:rsid w:val="004903D5"/>
    <w:rsid w:val="004925F7"/>
    <w:rsid w:val="004A21BC"/>
    <w:rsid w:val="004A5864"/>
    <w:rsid w:val="004A6F42"/>
    <w:rsid w:val="004C6219"/>
    <w:rsid w:val="004D419C"/>
    <w:rsid w:val="004F7860"/>
    <w:rsid w:val="00502F31"/>
    <w:rsid w:val="00512928"/>
    <w:rsid w:val="005434A3"/>
    <w:rsid w:val="0056450A"/>
    <w:rsid w:val="00574BB8"/>
    <w:rsid w:val="005A0FA2"/>
    <w:rsid w:val="005A51B2"/>
    <w:rsid w:val="005B2572"/>
    <w:rsid w:val="005B4B6E"/>
    <w:rsid w:val="005C0C44"/>
    <w:rsid w:val="00603DDD"/>
    <w:rsid w:val="00606991"/>
    <w:rsid w:val="00631839"/>
    <w:rsid w:val="00635127"/>
    <w:rsid w:val="00645920"/>
    <w:rsid w:val="00655856"/>
    <w:rsid w:val="006614F0"/>
    <w:rsid w:val="006652EB"/>
    <w:rsid w:val="0066603F"/>
    <w:rsid w:val="00667ABD"/>
    <w:rsid w:val="00694B8F"/>
    <w:rsid w:val="006B02FC"/>
    <w:rsid w:val="006B66B4"/>
    <w:rsid w:val="006E31BE"/>
    <w:rsid w:val="00706691"/>
    <w:rsid w:val="00725E2C"/>
    <w:rsid w:val="007464E6"/>
    <w:rsid w:val="007742A1"/>
    <w:rsid w:val="007746F3"/>
    <w:rsid w:val="00776018"/>
    <w:rsid w:val="00787A60"/>
    <w:rsid w:val="007A1BFE"/>
    <w:rsid w:val="007B6F37"/>
    <w:rsid w:val="007D7BFC"/>
    <w:rsid w:val="007E1C46"/>
    <w:rsid w:val="00804E9B"/>
    <w:rsid w:val="008215FE"/>
    <w:rsid w:val="008255EA"/>
    <w:rsid w:val="00831BD2"/>
    <w:rsid w:val="00840D85"/>
    <w:rsid w:val="00865E8A"/>
    <w:rsid w:val="00867DED"/>
    <w:rsid w:val="008948C9"/>
    <w:rsid w:val="008B467D"/>
    <w:rsid w:val="008C4854"/>
    <w:rsid w:val="008D7228"/>
    <w:rsid w:val="008F1CD4"/>
    <w:rsid w:val="00907E27"/>
    <w:rsid w:val="00925FB2"/>
    <w:rsid w:val="009417E8"/>
    <w:rsid w:val="009546D7"/>
    <w:rsid w:val="00960E17"/>
    <w:rsid w:val="00984BD1"/>
    <w:rsid w:val="00987293"/>
    <w:rsid w:val="00995BB8"/>
    <w:rsid w:val="009A4A36"/>
    <w:rsid w:val="009B5C66"/>
    <w:rsid w:val="009E1F08"/>
    <w:rsid w:val="00A21A88"/>
    <w:rsid w:val="00A307D1"/>
    <w:rsid w:val="00A35B01"/>
    <w:rsid w:val="00A45786"/>
    <w:rsid w:val="00A65DC0"/>
    <w:rsid w:val="00A76E02"/>
    <w:rsid w:val="00A818A6"/>
    <w:rsid w:val="00AB4D72"/>
    <w:rsid w:val="00AC7C34"/>
    <w:rsid w:val="00AD480A"/>
    <w:rsid w:val="00AE1B70"/>
    <w:rsid w:val="00AE1D7F"/>
    <w:rsid w:val="00B02E99"/>
    <w:rsid w:val="00B1649E"/>
    <w:rsid w:val="00B25D91"/>
    <w:rsid w:val="00B41AF8"/>
    <w:rsid w:val="00B41E8B"/>
    <w:rsid w:val="00B71E38"/>
    <w:rsid w:val="00B75129"/>
    <w:rsid w:val="00B86B00"/>
    <w:rsid w:val="00BD2D9F"/>
    <w:rsid w:val="00BF26D5"/>
    <w:rsid w:val="00BF2AB2"/>
    <w:rsid w:val="00BF4AB2"/>
    <w:rsid w:val="00BF7D14"/>
    <w:rsid w:val="00C0018F"/>
    <w:rsid w:val="00C16F6A"/>
    <w:rsid w:val="00C228A1"/>
    <w:rsid w:val="00C32CF4"/>
    <w:rsid w:val="00C33403"/>
    <w:rsid w:val="00C33A82"/>
    <w:rsid w:val="00C51EF5"/>
    <w:rsid w:val="00C803FB"/>
    <w:rsid w:val="00C809B2"/>
    <w:rsid w:val="00C83E7A"/>
    <w:rsid w:val="00CA7289"/>
    <w:rsid w:val="00CB60D0"/>
    <w:rsid w:val="00CE148B"/>
    <w:rsid w:val="00CE5299"/>
    <w:rsid w:val="00D33D05"/>
    <w:rsid w:val="00D564CE"/>
    <w:rsid w:val="00D6376A"/>
    <w:rsid w:val="00D72845"/>
    <w:rsid w:val="00D80941"/>
    <w:rsid w:val="00D8349E"/>
    <w:rsid w:val="00DA47CD"/>
    <w:rsid w:val="00DB665C"/>
    <w:rsid w:val="00DC1FE4"/>
    <w:rsid w:val="00DD4EF5"/>
    <w:rsid w:val="00DF191E"/>
    <w:rsid w:val="00E11431"/>
    <w:rsid w:val="00E13BF8"/>
    <w:rsid w:val="00E32EE2"/>
    <w:rsid w:val="00E4647F"/>
    <w:rsid w:val="00E710D9"/>
    <w:rsid w:val="00E8253A"/>
    <w:rsid w:val="00E95446"/>
    <w:rsid w:val="00EA0DCA"/>
    <w:rsid w:val="00ED3E93"/>
    <w:rsid w:val="00F00338"/>
    <w:rsid w:val="00F0222D"/>
    <w:rsid w:val="00F04C3B"/>
    <w:rsid w:val="00F152C3"/>
    <w:rsid w:val="00F15ADD"/>
    <w:rsid w:val="00F40117"/>
    <w:rsid w:val="00F53AAF"/>
    <w:rsid w:val="00F65C43"/>
    <w:rsid w:val="00F90BE3"/>
    <w:rsid w:val="00F90EE2"/>
    <w:rsid w:val="00F937EE"/>
    <w:rsid w:val="00FD114C"/>
    <w:rsid w:val="013E4CEF"/>
    <w:rsid w:val="16ACF750"/>
    <w:rsid w:val="17AE816E"/>
    <w:rsid w:val="17BB369E"/>
    <w:rsid w:val="1BC0CB97"/>
    <w:rsid w:val="25AA6A15"/>
    <w:rsid w:val="29B05C93"/>
    <w:rsid w:val="29BAC9E3"/>
    <w:rsid w:val="2AC58D5B"/>
    <w:rsid w:val="3339E0FC"/>
    <w:rsid w:val="41298E2A"/>
    <w:rsid w:val="42887D49"/>
    <w:rsid w:val="49EDCF1C"/>
    <w:rsid w:val="517127CF"/>
    <w:rsid w:val="5D66583E"/>
    <w:rsid w:val="674D63F7"/>
    <w:rsid w:val="72025E95"/>
    <w:rsid w:val="72484C0F"/>
    <w:rsid w:val="75946AB1"/>
    <w:rsid w:val="78682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5972</Words>
  <Characters>3405</Characters>
  <Application>Microsoft Office Word</Application>
  <DocSecurity>0</DocSecurity>
  <Lines>28</Lines>
  <Paragraphs>18</Paragraphs>
  <ScaleCrop>false</ScaleCrop>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Neringa Baltrimaitė</cp:lastModifiedBy>
  <cp:revision>53</cp:revision>
  <dcterms:created xsi:type="dcterms:W3CDTF">2025-03-28T10:00:00Z</dcterms:created>
  <dcterms:modified xsi:type="dcterms:W3CDTF">2025-05-15T13:23:00Z</dcterms:modified>
</cp:coreProperties>
</file>