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1FE5" w14:textId="046BFB9E" w:rsidR="000E6F82" w:rsidRPr="003C3AE4" w:rsidRDefault="000E6F82" w:rsidP="003C3AE4">
      <w:pPr>
        <w:pStyle w:val="Antrat3"/>
        <w:spacing w:before="0" w:after="0"/>
        <w:rPr>
          <w:rFonts w:cs="Times New Roman"/>
          <w:color w:val="0B769F" w:themeColor="accent4" w:themeShade="BF"/>
          <w:sz w:val="22"/>
          <w:szCs w:val="22"/>
        </w:rPr>
      </w:pPr>
      <w:r w:rsidRPr="003C3AE4">
        <w:rPr>
          <w:rFonts w:cs="Times New Roman"/>
          <w:color w:val="0B769F" w:themeColor="accent4" w:themeShade="BF"/>
          <w:sz w:val="22"/>
          <w:szCs w:val="22"/>
        </w:rPr>
        <w:t xml:space="preserve">                                                                            </w:t>
      </w:r>
      <w:r w:rsidR="003C3AE4">
        <w:rPr>
          <w:rFonts w:cs="Times New Roman"/>
          <w:color w:val="0B769F" w:themeColor="accent4" w:themeShade="BF"/>
          <w:sz w:val="22"/>
          <w:szCs w:val="22"/>
        </w:rPr>
        <w:t xml:space="preserve">Pirkimo sąlygų </w:t>
      </w:r>
      <w:r w:rsidR="005B4862">
        <w:rPr>
          <w:rFonts w:cs="Times New Roman"/>
          <w:color w:val="0B769F" w:themeColor="accent4" w:themeShade="BF"/>
          <w:sz w:val="22"/>
          <w:szCs w:val="22"/>
        </w:rPr>
        <w:t>4</w:t>
      </w:r>
      <w:r w:rsidRPr="003C3AE4">
        <w:rPr>
          <w:rFonts w:cs="Times New Roman"/>
          <w:color w:val="0B769F" w:themeColor="accent4" w:themeShade="BF"/>
          <w:sz w:val="22"/>
          <w:szCs w:val="22"/>
        </w:rPr>
        <w:t xml:space="preserve"> priedas „Tiekėjų kvalifikacijos reikalavimai“</w:t>
      </w:r>
    </w:p>
    <w:p w14:paraId="560F9511" w14:textId="77777777" w:rsidR="000E6F82" w:rsidRPr="000E6F82" w:rsidRDefault="000E6F82" w:rsidP="000E6F82"/>
    <w:p w14:paraId="59A0FF44" w14:textId="4476371D" w:rsidR="003E7252" w:rsidRPr="00461FA8" w:rsidRDefault="003E7252" w:rsidP="00461FA8">
      <w:pPr>
        <w:pStyle w:val="Antrat3"/>
        <w:spacing w:before="0" w:after="0"/>
        <w:jc w:val="center"/>
        <w:rPr>
          <w:rFonts w:cs="Times New Roman"/>
          <w:b/>
          <w:bCs/>
          <w:color w:val="auto"/>
          <w:sz w:val="24"/>
          <w:szCs w:val="24"/>
        </w:rPr>
      </w:pPr>
      <w:r w:rsidRPr="00461FA8">
        <w:rPr>
          <w:rFonts w:cs="Times New Roman"/>
          <w:b/>
          <w:bCs/>
          <w:color w:val="auto"/>
          <w:sz w:val="24"/>
          <w:szCs w:val="24"/>
        </w:rPr>
        <w:t xml:space="preserve">TIEKĖJŲ KVALIFIKACIJOS REIKALAVIMAI </w:t>
      </w:r>
    </w:p>
    <w:p w14:paraId="106DAB73" w14:textId="77777777" w:rsidR="003E7252" w:rsidRPr="00FC5996" w:rsidRDefault="003E7252" w:rsidP="003E7252">
      <w:pPr>
        <w:rPr>
          <w:szCs w:val="24"/>
        </w:rPr>
      </w:pPr>
    </w:p>
    <w:p w14:paraId="0F43F9DE" w14:textId="77777777" w:rsidR="0087056F" w:rsidRPr="0087056F" w:rsidRDefault="0087056F" w:rsidP="0087056F">
      <w:pPr>
        <w:ind w:firstLine="567"/>
        <w:rPr>
          <w:szCs w:val="24"/>
        </w:rPr>
      </w:pPr>
      <w:r w:rsidRPr="0087056F">
        <w:rPr>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5754B" w14:textId="77777777" w:rsidR="0087056F" w:rsidRPr="0087056F" w:rsidRDefault="0087056F" w:rsidP="0087056F">
      <w:pPr>
        <w:ind w:firstLine="567"/>
        <w:rPr>
          <w:szCs w:val="24"/>
        </w:rPr>
      </w:pPr>
      <w:r w:rsidRPr="0087056F">
        <w:rPr>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1018833" w14:textId="77777777" w:rsidR="0087056F" w:rsidRPr="0087056F" w:rsidRDefault="0087056F" w:rsidP="0087056F">
      <w:pPr>
        <w:ind w:firstLine="567"/>
        <w:rPr>
          <w:szCs w:val="24"/>
        </w:rPr>
      </w:pPr>
      <w:r w:rsidRPr="0087056F">
        <w:rPr>
          <w:szCs w:val="24"/>
        </w:rPr>
        <w:t>3. Perkančioji organizacija gali laikyti, kad tiekėjas neturi reikalaujamo profesinio pajėgumo, jeigu nustato tiekėjo interesų konfliktą, galintį neigiamai paveikti sutarties vykdymą.</w:t>
      </w:r>
    </w:p>
    <w:p w14:paraId="091E71A4" w14:textId="1A20672F" w:rsidR="003E7252" w:rsidRPr="00FC5996" w:rsidRDefault="0087056F" w:rsidP="000E6F82">
      <w:pPr>
        <w:ind w:firstLine="567"/>
        <w:rPr>
          <w:szCs w:val="24"/>
        </w:rPr>
      </w:pPr>
      <w:r w:rsidRPr="0087056F">
        <w:rPr>
          <w:szCs w:val="24"/>
        </w:rPr>
        <w:t>4. Tiekėjams keliami kvalifikacijos reikalavimai:</w:t>
      </w:r>
      <w:r w:rsidR="003E7252" w:rsidRPr="00FC5996">
        <w:rPr>
          <w:szCs w:val="24"/>
        </w:rPr>
        <w:t xml:space="preserve">                                                                               </w:t>
      </w:r>
    </w:p>
    <w:p w14:paraId="6FFA5BD8" w14:textId="77777777" w:rsidR="003E7252" w:rsidRPr="00FC5996" w:rsidRDefault="003E7252" w:rsidP="003E7252">
      <w:pPr>
        <w:jc w:val="center"/>
        <w:rPr>
          <w:b/>
          <w:bCs/>
          <w:szCs w:val="24"/>
        </w:rPr>
      </w:pPr>
    </w:p>
    <w:tbl>
      <w:tblPr>
        <w:tblStyle w:val="Lentelstinklelis"/>
        <w:tblW w:w="9679" w:type="dxa"/>
        <w:jc w:val="center"/>
        <w:tblLook w:val="04A0" w:firstRow="1" w:lastRow="0" w:firstColumn="1" w:lastColumn="0" w:noHBand="0" w:noVBand="1"/>
      </w:tblPr>
      <w:tblGrid>
        <w:gridCol w:w="704"/>
        <w:gridCol w:w="3021"/>
        <w:gridCol w:w="3074"/>
        <w:gridCol w:w="2871"/>
        <w:gridCol w:w="9"/>
      </w:tblGrid>
      <w:tr w:rsidR="00C96A48" w:rsidRPr="00FC5996" w14:paraId="2A2BC228" w14:textId="1395311E" w:rsidTr="00716F03">
        <w:trPr>
          <w:gridAfter w:val="1"/>
          <w:wAfter w:w="9" w:type="dxa"/>
          <w:cantSplit/>
          <w:trHeight w:val="561"/>
          <w:tblHeader/>
          <w:jc w:val="center"/>
        </w:trPr>
        <w:tc>
          <w:tcPr>
            <w:tcW w:w="704" w:type="dxa"/>
            <w:vAlign w:val="center"/>
          </w:tcPr>
          <w:p w14:paraId="72A2614E" w14:textId="77777777" w:rsidR="00C96A48" w:rsidRPr="00C96A48" w:rsidRDefault="00C96A48" w:rsidP="00907E3B">
            <w:pPr>
              <w:ind w:firstLine="22"/>
              <w:jc w:val="center"/>
              <w:rPr>
                <w:b/>
                <w:sz w:val="24"/>
                <w:szCs w:val="24"/>
              </w:rPr>
            </w:pPr>
            <w:r w:rsidRPr="00C96A48">
              <w:rPr>
                <w:b/>
                <w:sz w:val="24"/>
                <w:szCs w:val="24"/>
              </w:rPr>
              <w:t>Eil. Nr.</w:t>
            </w:r>
          </w:p>
        </w:tc>
        <w:tc>
          <w:tcPr>
            <w:tcW w:w="3021" w:type="dxa"/>
            <w:vAlign w:val="center"/>
          </w:tcPr>
          <w:p w14:paraId="5A7BE6A5" w14:textId="7C026576" w:rsidR="00C96A48" w:rsidRPr="00C96A48" w:rsidRDefault="00C96A48" w:rsidP="00C96A48">
            <w:pPr>
              <w:ind w:firstLine="177"/>
              <w:jc w:val="center"/>
              <w:rPr>
                <w:b/>
                <w:sz w:val="24"/>
                <w:szCs w:val="24"/>
              </w:rPr>
            </w:pPr>
            <w:r w:rsidRPr="00C96A48">
              <w:rPr>
                <w:b/>
                <w:sz w:val="24"/>
                <w:szCs w:val="24"/>
              </w:rPr>
              <w:t>Kvalifikacijos reikalavimas</w:t>
            </w:r>
          </w:p>
        </w:tc>
        <w:tc>
          <w:tcPr>
            <w:tcW w:w="3074" w:type="dxa"/>
            <w:vAlign w:val="center"/>
          </w:tcPr>
          <w:p w14:paraId="5E4C24C7" w14:textId="02FB6C5D" w:rsidR="00C96A48" w:rsidRPr="00C96A48" w:rsidRDefault="00C96A48" w:rsidP="00C96A48">
            <w:pPr>
              <w:ind w:firstLine="103"/>
              <w:jc w:val="center"/>
              <w:rPr>
                <w:b/>
                <w:sz w:val="24"/>
                <w:szCs w:val="24"/>
              </w:rPr>
            </w:pPr>
            <w:r w:rsidRPr="00C96A48">
              <w:rPr>
                <w:b/>
                <w:sz w:val="24"/>
                <w:szCs w:val="24"/>
              </w:rPr>
              <w:t xml:space="preserve">Atitiktį reikalavimui įrodantys dokumentai </w:t>
            </w:r>
          </w:p>
        </w:tc>
        <w:tc>
          <w:tcPr>
            <w:tcW w:w="2871" w:type="dxa"/>
            <w:vAlign w:val="center"/>
          </w:tcPr>
          <w:p w14:paraId="5D89F568" w14:textId="35CAE52E" w:rsidR="00C96A48" w:rsidRPr="00C96A48" w:rsidRDefault="00C96A48" w:rsidP="00C96A48">
            <w:pPr>
              <w:ind w:firstLine="155"/>
              <w:jc w:val="center"/>
              <w:rPr>
                <w:b/>
                <w:sz w:val="24"/>
                <w:szCs w:val="24"/>
              </w:rPr>
            </w:pPr>
            <w:r w:rsidRPr="00C96A48">
              <w:rPr>
                <w:b/>
                <w:sz w:val="24"/>
                <w:szCs w:val="24"/>
              </w:rPr>
              <w:t>Subjektas, kuris turi atitikti reikalavimą</w:t>
            </w:r>
          </w:p>
        </w:tc>
      </w:tr>
      <w:tr w:rsidR="00461FA8" w:rsidRPr="00FC5996" w14:paraId="63D2AC9D" w14:textId="197CAF6B" w:rsidTr="218F729B">
        <w:trPr>
          <w:trHeight w:val="409"/>
          <w:jc w:val="center"/>
        </w:trPr>
        <w:tc>
          <w:tcPr>
            <w:tcW w:w="9679" w:type="dxa"/>
            <w:gridSpan w:val="5"/>
          </w:tcPr>
          <w:p w14:paraId="5F62599C" w14:textId="5ED541DF" w:rsidR="00461FA8" w:rsidRPr="00FC5996" w:rsidRDefault="00461FA8" w:rsidP="0087056F">
            <w:pPr>
              <w:ind w:left="33"/>
              <w:jc w:val="left"/>
              <w:rPr>
                <w:b/>
                <w:bCs/>
                <w:i/>
                <w:iCs/>
                <w:szCs w:val="24"/>
              </w:rPr>
            </w:pPr>
            <w:r w:rsidRPr="00FC5996">
              <w:rPr>
                <w:b/>
                <w:bCs/>
                <w:i/>
                <w:iCs/>
                <w:sz w:val="24"/>
                <w:szCs w:val="24"/>
              </w:rPr>
              <w:t>Techninio ir profesinio pajėgumo reikalavimai</w:t>
            </w:r>
          </w:p>
        </w:tc>
      </w:tr>
      <w:tr w:rsidR="00C96A48" w:rsidRPr="00FC5996" w14:paraId="3818D8DA" w14:textId="57483C1E" w:rsidTr="00716F03">
        <w:trPr>
          <w:gridAfter w:val="1"/>
          <w:wAfter w:w="9" w:type="dxa"/>
          <w:trHeight w:val="409"/>
          <w:jc w:val="center"/>
        </w:trPr>
        <w:tc>
          <w:tcPr>
            <w:tcW w:w="704" w:type="dxa"/>
          </w:tcPr>
          <w:p w14:paraId="243501BE" w14:textId="77777777" w:rsidR="00C96A48" w:rsidRPr="00FC5996" w:rsidRDefault="00C96A48" w:rsidP="00DA7749">
            <w:pPr>
              <w:contextualSpacing/>
              <w:jc w:val="center"/>
              <w:rPr>
                <w:sz w:val="24"/>
                <w:szCs w:val="24"/>
              </w:rPr>
            </w:pPr>
            <w:r w:rsidRPr="00FC5996">
              <w:rPr>
                <w:sz w:val="24"/>
                <w:szCs w:val="24"/>
              </w:rPr>
              <w:t>1.</w:t>
            </w:r>
          </w:p>
        </w:tc>
        <w:tc>
          <w:tcPr>
            <w:tcW w:w="3021" w:type="dxa"/>
            <w:vAlign w:val="center"/>
          </w:tcPr>
          <w:p w14:paraId="20908F6C" w14:textId="77777777" w:rsidR="00C96A48" w:rsidRPr="00FC5996" w:rsidRDefault="00C96A48" w:rsidP="00907E3B">
            <w:pPr>
              <w:widowControl w:val="0"/>
              <w:rPr>
                <w:rFonts w:eastAsia="Courier New"/>
                <w:sz w:val="24"/>
                <w:szCs w:val="24"/>
                <w:lang w:eastAsia="ja-JP"/>
              </w:rPr>
            </w:pPr>
            <w:r w:rsidRPr="00FC5996">
              <w:rPr>
                <w:rFonts w:eastAsia="Courier New"/>
                <w:sz w:val="24"/>
                <w:szCs w:val="24"/>
                <w:lang w:eastAsia="ja-JP"/>
              </w:rPr>
              <w:t>Tiekėjas sutarties vykdymui privalo turėti teisę naudoti nuosavybės, nuomos, panaudos ar kitais pagrindais transporto priemonių remontui, techniniam aptarnavimui reikalingą serviso ir remonto įrangą:</w:t>
            </w:r>
          </w:p>
          <w:p w14:paraId="3B0EAFBD" w14:textId="6747EC75" w:rsidR="00C96A48" w:rsidRPr="00BE284E" w:rsidRDefault="00D6663C" w:rsidP="00D6663C">
            <w:pPr>
              <w:widowControl w:val="0"/>
              <w:jc w:val="left"/>
              <w:rPr>
                <w:rFonts w:eastAsia="Courier New"/>
                <w:sz w:val="24"/>
                <w:szCs w:val="24"/>
                <w:lang w:eastAsia="ja-JP"/>
              </w:rPr>
            </w:pPr>
            <w:r w:rsidRPr="00BE284E">
              <w:rPr>
                <w:rFonts w:eastAsia="Courier New"/>
                <w:sz w:val="24"/>
                <w:szCs w:val="24"/>
                <w:lang w:eastAsia="ja-JP"/>
              </w:rPr>
              <w:t xml:space="preserve">1. </w:t>
            </w:r>
            <w:r w:rsidR="00C96A48" w:rsidRPr="00BE284E">
              <w:rPr>
                <w:rFonts w:eastAsia="Courier New"/>
                <w:sz w:val="24"/>
                <w:szCs w:val="24"/>
                <w:lang w:eastAsia="ja-JP"/>
              </w:rPr>
              <w:t>Kompiuterinę diagnostikos įrangą su licencijuota programine įranga variklių diagnostikai;</w:t>
            </w:r>
          </w:p>
          <w:p w14:paraId="59498659" w14:textId="1BAB07E1" w:rsidR="00C96A48" w:rsidRPr="00BE284E" w:rsidRDefault="00D6663C" w:rsidP="00D6663C">
            <w:pPr>
              <w:widowControl w:val="0"/>
              <w:tabs>
                <w:tab w:val="left" w:pos="259"/>
              </w:tabs>
              <w:jc w:val="left"/>
              <w:rPr>
                <w:rFonts w:eastAsia="Courier New"/>
                <w:sz w:val="24"/>
                <w:szCs w:val="24"/>
                <w:lang w:eastAsia="ja-JP"/>
              </w:rPr>
            </w:pPr>
            <w:r w:rsidRPr="00BE284E">
              <w:rPr>
                <w:rFonts w:eastAsia="Courier New"/>
                <w:sz w:val="24"/>
                <w:szCs w:val="24"/>
                <w:lang w:eastAsia="ja-JP"/>
              </w:rPr>
              <w:t>2. k</w:t>
            </w:r>
            <w:r w:rsidR="00C96A48" w:rsidRPr="00BE284E">
              <w:rPr>
                <w:rFonts w:eastAsia="Courier New"/>
                <w:sz w:val="24"/>
                <w:szCs w:val="24"/>
                <w:lang w:eastAsia="ja-JP"/>
              </w:rPr>
              <w:t xml:space="preserve">eltuvą </w:t>
            </w:r>
            <w:r w:rsidR="00C96A48" w:rsidRPr="00BE284E">
              <w:rPr>
                <w:bCs/>
                <w:sz w:val="24"/>
                <w:szCs w:val="24"/>
              </w:rPr>
              <w:t>lengviesiems ar (ir) krovininiams automobiliams;</w:t>
            </w:r>
          </w:p>
          <w:p w14:paraId="348FC1F3" w14:textId="5760DC16" w:rsidR="00C96A48" w:rsidRPr="00BE284E" w:rsidRDefault="00D6663C" w:rsidP="00D6663C">
            <w:pPr>
              <w:widowControl w:val="0"/>
              <w:tabs>
                <w:tab w:val="left" w:pos="245"/>
              </w:tabs>
              <w:jc w:val="left"/>
              <w:rPr>
                <w:rFonts w:eastAsia="Courier New"/>
                <w:sz w:val="24"/>
                <w:szCs w:val="24"/>
                <w:lang w:eastAsia="ja-JP"/>
              </w:rPr>
            </w:pPr>
            <w:r w:rsidRPr="00BE284E">
              <w:rPr>
                <w:rFonts w:eastAsia="Courier New"/>
                <w:sz w:val="24"/>
                <w:szCs w:val="24"/>
                <w:lang w:eastAsia="ja-JP"/>
              </w:rPr>
              <w:t>3. l</w:t>
            </w:r>
            <w:r w:rsidR="00C96A48" w:rsidRPr="00BE284E">
              <w:rPr>
                <w:rFonts w:eastAsia="Courier New"/>
                <w:sz w:val="24"/>
                <w:szCs w:val="24"/>
                <w:lang w:eastAsia="ja-JP"/>
              </w:rPr>
              <w:t>icencijuotą kompiuterinę ratų geometrijos (suvedimo) įrangą;</w:t>
            </w:r>
          </w:p>
          <w:p w14:paraId="2F2027F4" w14:textId="799A7778" w:rsidR="00C96A48" w:rsidRPr="00BE284E" w:rsidRDefault="00D6663C" w:rsidP="00403D19">
            <w:pPr>
              <w:widowControl w:val="0"/>
              <w:tabs>
                <w:tab w:val="left" w:pos="384"/>
              </w:tabs>
              <w:jc w:val="left"/>
              <w:rPr>
                <w:rFonts w:eastAsia="Courier New"/>
                <w:sz w:val="24"/>
                <w:szCs w:val="24"/>
                <w:lang w:eastAsia="ja-JP"/>
              </w:rPr>
            </w:pPr>
            <w:r w:rsidRPr="00BE284E">
              <w:rPr>
                <w:rFonts w:eastAsia="Courier New"/>
                <w:sz w:val="24"/>
                <w:szCs w:val="24"/>
                <w:lang w:eastAsia="ja-JP"/>
              </w:rPr>
              <w:t xml:space="preserve">4. </w:t>
            </w:r>
            <w:r w:rsidR="00403D19" w:rsidRPr="00BE284E">
              <w:rPr>
                <w:rFonts w:eastAsia="Courier New"/>
                <w:sz w:val="24"/>
                <w:szCs w:val="24"/>
                <w:lang w:eastAsia="ja-JP"/>
              </w:rPr>
              <w:t>s</w:t>
            </w:r>
            <w:r w:rsidR="00C96A48" w:rsidRPr="00BE284E">
              <w:rPr>
                <w:rFonts w:eastAsia="Courier New"/>
                <w:sz w:val="24"/>
                <w:szCs w:val="24"/>
                <w:lang w:eastAsia="ja-JP"/>
              </w:rPr>
              <w:t>ertifikuotą stabdžių diagnostikos stendą;</w:t>
            </w:r>
          </w:p>
          <w:p w14:paraId="351D9755" w14:textId="79DAD588" w:rsidR="00403D19" w:rsidRPr="00BE284E" w:rsidRDefault="00403D19" w:rsidP="00403D19">
            <w:pPr>
              <w:widowControl w:val="0"/>
              <w:tabs>
                <w:tab w:val="left" w:pos="490"/>
              </w:tabs>
              <w:jc w:val="left"/>
              <w:rPr>
                <w:rFonts w:eastAsia="Courier New"/>
                <w:sz w:val="24"/>
                <w:szCs w:val="24"/>
                <w:lang w:eastAsia="ja-JP"/>
              </w:rPr>
            </w:pPr>
            <w:r w:rsidRPr="00BE284E">
              <w:rPr>
                <w:rFonts w:eastAsia="Courier New"/>
                <w:sz w:val="24"/>
                <w:szCs w:val="24"/>
                <w:lang w:eastAsia="ja-JP"/>
              </w:rPr>
              <w:t xml:space="preserve">5. </w:t>
            </w:r>
            <w:r w:rsidR="000E6F82">
              <w:rPr>
                <w:rFonts w:eastAsia="Courier New"/>
                <w:sz w:val="24"/>
                <w:szCs w:val="24"/>
                <w:lang w:eastAsia="ja-JP"/>
              </w:rPr>
              <w:t>s</w:t>
            </w:r>
            <w:r w:rsidR="00C96A48" w:rsidRPr="00BE284E">
              <w:rPr>
                <w:rFonts w:eastAsia="Courier New"/>
                <w:sz w:val="24"/>
                <w:szCs w:val="24"/>
                <w:lang w:eastAsia="ja-JP"/>
              </w:rPr>
              <w:t>ertifikuotą šviesų reguliavimo stendą;</w:t>
            </w:r>
          </w:p>
          <w:p w14:paraId="24BE94DE" w14:textId="38929D47" w:rsidR="00C96A48" w:rsidRPr="00BE284E" w:rsidRDefault="008763FB" w:rsidP="00403D19">
            <w:pPr>
              <w:widowControl w:val="0"/>
              <w:tabs>
                <w:tab w:val="left" w:pos="490"/>
              </w:tabs>
              <w:jc w:val="left"/>
              <w:rPr>
                <w:rFonts w:eastAsia="Courier New"/>
                <w:sz w:val="24"/>
                <w:szCs w:val="24"/>
                <w:lang w:eastAsia="ja-JP"/>
              </w:rPr>
            </w:pPr>
            <w:r>
              <w:rPr>
                <w:bCs/>
                <w:sz w:val="24"/>
                <w:szCs w:val="24"/>
              </w:rPr>
              <w:t>6</w:t>
            </w:r>
            <w:r w:rsidR="00403D19" w:rsidRPr="00BE284E">
              <w:rPr>
                <w:bCs/>
                <w:sz w:val="24"/>
                <w:szCs w:val="24"/>
              </w:rPr>
              <w:t xml:space="preserve">. </w:t>
            </w:r>
            <w:r w:rsidR="00C96A48" w:rsidRPr="00BE284E">
              <w:rPr>
                <w:bCs/>
                <w:sz w:val="24"/>
                <w:szCs w:val="24"/>
              </w:rPr>
              <w:t>važiuoklės ir stabdžių patikros įrangą;</w:t>
            </w:r>
          </w:p>
          <w:p w14:paraId="326D30B9" w14:textId="6BA86F67" w:rsidR="00403D19" w:rsidRDefault="008763FB" w:rsidP="2C7260B2">
            <w:pPr>
              <w:widowControl w:val="0"/>
              <w:tabs>
                <w:tab w:val="left" w:pos="216"/>
              </w:tabs>
              <w:jc w:val="left"/>
              <w:rPr>
                <w:rFonts w:eastAsia="Courier New"/>
                <w:sz w:val="24"/>
                <w:szCs w:val="24"/>
                <w:lang w:eastAsia="ja-JP"/>
              </w:rPr>
            </w:pPr>
            <w:r>
              <w:rPr>
                <w:rFonts w:eastAsia="Courier New"/>
                <w:sz w:val="24"/>
                <w:szCs w:val="24"/>
                <w:lang w:eastAsia="ja-JP"/>
              </w:rPr>
              <w:t>7</w:t>
            </w:r>
            <w:r w:rsidR="00403D19" w:rsidRPr="2C7260B2">
              <w:rPr>
                <w:rFonts w:eastAsia="Courier New"/>
                <w:sz w:val="24"/>
                <w:szCs w:val="24"/>
                <w:lang w:eastAsia="ja-JP"/>
              </w:rPr>
              <w:t>. r</w:t>
            </w:r>
            <w:r w:rsidR="00C96A48" w:rsidRPr="2C7260B2">
              <w:rPr>
                <w:sz w:val="24"/>
                <w:szCs w:val="24"/>
              </w:rPr>
              <w:t>atų montavimo–balansavimo įrangą.</w:t>
            </w:r>
          </w:p>
          <w:p w14:paraId="394CCF70" w14:textId="2AC34DE9" w:rsidR="0B09AD2C" w:rsidRDefault="0B09AD2C" w:rsidP="2C7260B2">
            <w:pPr>
              <w:widowControl w:val="0"/>
              <w:tabs>
                <w:tab w:val="left" w:pos="216"/>
              </w:tabs>
              <w:jc w:val="left"/>
              <w:rPr>
                <w:sz w:val="24"/>
                <w:szCs w:val="24"/>
              </w:rPr>
            </w:pPr>
            <w:r w:rsidRPr="2C7260B2">
              <w:rPr>
                <w:color w:val="000000" w:themeColor="text1"/>
                <w:sz w:val="22"/>
                <w:szCs w:val="22"/>
              </w:rPr>
              <w:t>paslaugų atlikimo trukmę.</w:t>
            </w:r>
          </w:p>
          <w:p w14:paraId="47C29A8E" w14:textId="77777777" w:rsidR="00C96A48" w:rsidRPr="00BE284E" w:rsidRDefault="00C96A48" w:rsidP="00907E3B">
            <w:pPr>
              <w:tabs>
                <w:tab w:val="left" w:pos="430"/>
              </w:tabs>
              <w:rPr>
                <w:sz w:val="24"/>
                <w:szCs w:val="24"/>
              </w:rPr>
            </w:pPr>
          </w:p>
          <w:p w14:paraId="0FB0098A" w14:textId="003B4B5E" w:rsidR="00C96A48" w:rsidRPr="00FC5996" w:rsidRDefault="00C96A48" w:rsidP="00907E3B">
            <w:pPr>
              <w:rPr>
                <w:sz w:val="24"/>
                <w:szCs w:val="24"/>
              </w:rPr>
            </w:pPr>
            <w:r w:rsidRPr="18A3FE1D">
              <w:rPr>
                <w:rFonts w:eastAsia="Courier New"/>
                <w:i/>
                <w:iCs/>
                <w:sz w:val="24"/>
                <w:szCs w:val="24"/>
                <w:lang w:eastAsia="ja-JP"/>
              </w:rPr>
              <w:t xml:space="preserve">Įranga privalo būti kiekviename tiekėjo siūlomame automobilių remonto ir techninio aptarnavimo servise </w:t>
            </w:r>
            <w:r w:rsidR="00716F03">
              <w:rPr>
                <w:rFonts w:eastAsia="Courier New"/>
                <w:i/>
                <w:iCs/>
                <w:sz w:val="24"/>
                <w:szCs w:val="24"/>
                <w:lang w:eastAsia="ja-JP"/>
              </w:rPr>
              <w:t>Vilniaus</w:t>
            </w:r>
            <w:r w:rsidRPr="18A3FE1D">
              <w:rPr>
                <w:rFonts w:eastAsia="Courier New"/>
                <w:i/>
                <w:iCs/>
                <w:sz w:val="24"/>
                <w:szCs w:val="24"/>
                <w:lang w:eastAsia="ja-JP"/>
              </w:rPr>
              <w:t xml:space="preserve"> </w:t>
            </w:r>
            <w:r w:rsidRPr="18A3FE1D">
              <w:rPr>
                <w:rFonts w:eastAsia="Courier New"/>
                <w:i/>
                <w:iCs/>
                <w:sz w:val="24"/>
                <w:szCs w:val="24"/>
                <w:lang w:eastAsia="ja-JP"/>
              </w:rPr>
              <w:lastRenderedPageBreak/>
              <w:t>mieste, kuriame bus teikiamos paslaugos.</w:t>
            </w:r>
          </w:p>
        </w:tc>
        <w:tc>
          <w:tcPr>
            <w:tcW w:w="3074" w:type="dxa"/>
          </w:tcPr>
          <w:p w14:paraId="6F6A9F57" w14:textId="68EBE32D" w:rsidR="00C96A48" w:rsidRPr="00FC5996" w:rsidRDefault="00C96A48" w:rsidP="00907E3B">
            <w:pPr>
              <w:ind w:firstLine="128"/>
              <w:rPr>
                <w:sz w:val="24"/>
                <w:szCs w:val="24"/>
              </w:rPr>
            </w:pPr>
            <w:r w:rsidRPr="00FC5996">
              <w:rPr>
                <w:sz w:val="24"/>
                <w:szCs w:val="24"/>
              </w:rPr>
              <w:lastRenderedPageBreak/>
              <w:t xml:space="preserve">1. Pateikiama laisvos formos pažyma (deklaracija), kurioje tiekėjas nurodo siūlomame autoservise nuosavybės teise arba kitais pagrindais šiuo metu turimus įrenginius (pvz.: nuomos, panaudos ir kt.). </w:t>
            </w:r>
          </w:p>
          <w:p w14:paraId="686FACE3" w14:textId="2924A929" w:rsidR="00C96A48" w:rsidRPr="00FC5996" w:rsidRDefault="501F60F4" w:rsidP="00907E3B">
            <w:pPr>
              <w:ind w:firstLine="128"/>
              <w:rPr>
                <w:sz w:val="24"/>
                <w:szCs w:val="24"/>
              </w:rPr>
            </w:pPr>
            <w:r w:rsidRPr="447CAFAF">
              <w:rPr>
                <w:sz w:val="24"/>
                <w:szCs w:val="24"/>
              </w:rPr>
              <w:t>arba</w:t>
            </w:r>
          </w:p>
          <w:p w14:paraId="1F486A0B" w14:textId="77777777" w:rsidR="00C96A48" w:rsidRPr="00FC5996" w:rsidRDefault="00C96A48" w:rsidP="00FC5996">
            <w:pPr>
              <w:ind w:left="33"/>
              <w:rPr>
                <w:sz w:val="24"/>
                <w:szCs w:val="24"/>
              </w:rPr>
            </w:pPr>
            <w:r w:rsidRPr="00FC5996">
              <w:rPr>
                <w:sz w:val="24"/>
                <w:szCs w:val="24"/>
              </w:rPr>
              <w:t>2. Pateikiami ketinimų protokolai dėl ketinamos nusipirkti, išsinuomoti ar kitais pagrindais pasinaudoti (pvz., panaudos) reikalingos įrangos konkurso laimėjimo atveju (jeigu tiekėjas siūlomame servise atitinkamų įrenginių dar neturi).</w:t>
            </w:r>
          </w:p>
        </w:tc>
        <w:tc>
          <w:tcPr>
            <w:tcW w:w="2871" w:type="dxa"/>
          </w:tcPr>
          <w:tbl>
            <w:tblPr>
              <w:tblW w:w="0" w:type="auto"/>
              <w:tblLayout w:type="fixed"/>
              <w:tblLook w:val="06A0" w:firstRow="1" w:lastRow="0" w:firstColumn="1" w:lastColumn="0" w:noHBand="1" w:noVBand="1"/>
            </w:tblPr>
            <w:tblGrid>
              <w:gridCol w:w="2655"/>
            </w:tblGrid>
            <w:tr w:rsidR="2C7260B2" w14:paraId="34FB8D75" w14:textId="77777777" w:rsidTr="00461FA8">
              <w:trPr>
                <w:trHeight w:val="300"/>
              </w:trPr>
              <w:tc>
                <w:tcPr>
                  <w:tcW w:w="3147" w:type="dxa"/>
                  <w:tcMar>
                    <w:left w:w="180" w:type="dxa"/>
                    <w:right w:w="180" w:type="dxa"/>
                  </w:tcMar>
                </w:tcPr>
                <w:p w14:paraId="3ED3AF27" w14:textId="37A4A667" w:rsidR="2C7260B2" w:rsidRDefault="2C7260B2" w:rsidP="00461FA8">
                  <w:pPr>
                    <w:spacing w:line="300" w:lineRule="auto"/>
                    <w:rPr>
                      <w:rFonts w:ascii="Calibri" w:eastAsia="Calibri" w:hAnsi="Calibri" w:cs="Calibri"/>
                      <w:sz w:val="22"/>
                      <w:szCs w:val="22"/>
                    </w:rPr>
                  </w:pPr>
                </w:p>
              </w:tc>
            </w:tr>
          </w:tbl>
          <w:p w14:paraId="3E35E82D" w14:textId="77777777" w:rsidR="00461FA8" w:rsidRPr="0018217A" w:rsidRDefault="00461FA8" w:rsidP="00461FA8">
            <w:pPr>
              <w:rPr>
                <w:sz w:val="24"/>
                <w:szCs w:val="24"/>
              </w:rPr>
            </w:pPr>
            <w:r w:rsidRPr="0018217A">
              <w:rPr>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518CBBB" w14:textId="77777777" w:rsidR="00461FA8" w:rsidRPr="0018217A" w:rsidRDefault="00461FA8" w:rsidP="00461FA8">
            <w:pPr>
              <w:rPr>
                <w:sz w:val="24"/>
                <w:szCs w:val="24"/>
              </w:rPr>
            </w:pPr>
          </w:p>
          <w:p w14:paraId="093726EA" w14:textId="3CC03669" w:rsidR="00C96A48" w:rsidRPr="00FC5996" w:rsidRDefault="00461FA8" w:rsidP="00461FA8">
            <w:pPr>
              <w:ind w:firstLine="128"/>
              <w:rPr>
                <w:rFonts w:ascii="Calibri" w:eastAsia="Calibri" w:hAnsi="Calibri" w:cs="Calibri"/>
                <w:i/>
                <w:iCs/>
                <w:color w:val="00000A"/>
                <w:sz w:val="22"/>
                <w:szCs w:val="22"/>
              </w:rPr>
            </w:pPr>
            <w:r w:rsidRPr="0018217A">
              <w:rPr>
                <w:sz w:val="24"/>
                <w:szCs w:val="24"/>
              </w:rPr>
              <w:t>Tiekėjas gali remtis kitų ūkio subjektų pajėgumais tik tuo atveju, jeigu tie subjektai patys vykdys tą pirkimo sutarties dalį, kuriai reikia jų turimų pajėgumų.</w:t>
            </w:r>
          </w:p>
        </w:tc>
      </w:tr>
      <w:tr w:rsidR="00C96A48" w:rsidRPr="00FC5996" w14:paraId="5B2B5AF7" w14:textId="5864CFDE" w:rsidTr="00716F03">
        <w:trPr>
          <w:gridAfter w:val="1"/>
          <w:wAfter w:w="9" w:type="dxa"/>
          <w:trHeight w:val="409"/>
          <w:jc w:val="center"/>
        </w:trPr>
        <w:tc>
          <w:tcPr>
            <w:tcW w:w="704" w:type="dxa"/>
          </w:tcPr>
          <w:p w14:paraId="59628430" w14:textId="34F4419F" w:rsidR="00C96A48" w:rsidRPr="00FC5996" w:rsidRDefault="00461FA8" w:rsidP="00DA7749">
            <w:pPr>
              <w:contextualSpacing/>
              <w:jc w:val="center"/>
              <w:rPr>
                <w:sz w:val="24"/>
                <w:szCs w:val="24"/>
              </w:rPr>
            </w:pPr>
            <w:r>
              <w:rPr>
                <w:sz w:val="24"/>
                <w:szCs w:val="24"/>
              </w:rPr>
              <w:t>2</w:t>
            </w:r>
            <w:r w:rsidR="00C96A48" w:rsidRPr="00FC5996">
              <w:rPr>
                <w:sz w:val="24"/>
                <w:szCs w:val="24"/>
              </w:rPr>
              <w:t>.</w:t>
            </w:r>
          </w:p>
        </w:tc>
        <w:tc>
          <w:tcPr>
            <w:tcW w:w="3021" w:type="dxa"/>
            <w:tcBorders>
              <w:top w:val="single" w:sz="4" w:space="0" w:color="auto"/>
              <w:left w:val="single" w:sz="4" w:space="0" w:color="auto"/>
              <w:bottom w:val="single" w:sz="4" w:space="0" w:color="auto"/>
              <w:right w:val="single" w:sz="4" w:space="0" w:color="auto"/>
            </w:tcBorders>
          </w:tcPr>
          <w:p w14:paraId="33760486" w14:textId="19471E67" w:rsidR="00C96A48" w:rsidRPr="00FC5996" w:rsidRDefault="001267F3" w:rsidP="00335805">
            <w:pPr>
              <w:rPr>
                <w:rFonts w:eastAsia="Calibri"/>
                <w:sz w:val="24"/>
                <w:szCs w:val="24"/>
              </w:rPr>
            </w:pPr>
            <w:r w:rsidRPr="18A3FE1D">
              <w:rPr>
                <w:rFonts w:eastAsia="Calibri"/>
                <w:sz w:val="24"/>
                <w:szCs w:val="24"/>
              </w:rPr>
              <w:t xml:space="preserve">Tiekėjas per </w:t>
            </w:r>
            <w:r>
              <w:rPr>
                <w:rFonts w:eastAsia="Calibri"/>
                <w:sz w:val="24"/>
                <w:szCs w:val="24"/>
              </w:rPr>
              <w:t>paskutinius</w:t>
            </w:r>
            <w:r w:rsidRPr="18A3FE1D">
              <w:rPr>
                <w:rFonts w:eastAsia="Calibri"/>
                <w:sz w:val="24"/>
                <w:szCs w:val="24"/>
              </w:rPr>
              <w:t xml:space="preserve"> 3 (tris) metus iki pasiūlymo pateikimo termino pabaigos</w:t>
            </w:r>
            <w:r>
              <w:rPr>
                <w:rFonts w:eastAsia="Calibri"/>
                <w:sz w:val="24"/>
                <w:szCs w:val="24"/>
              </w:rPr>
              <w:t xml:space="preserve">, </w:t>
            </w:r>
            <w:r w:rsidRPr="00365380">
              <w:rPr>
                <w:sz w:val="24"/>
                <w:szCs w:val="24"/>
              </w:rPr>
              <w:t xml:space="preserve">o jeigu tiekėjas įregistruotas vėliau, per laiką nuo tiekėjo registracijos dienos, </w:t>
            </w:r>
            <w:r w:rsidRPr="18A3FE1D">
              <w:rPr>
                <w:rFonts w:eastAsia="Calibri"/>
                <w:sz w:val="24"/>
                <w:szCs w:val="24"/>
              </w:rPr>
              <w:t xml:space="preserve">pagal vieną ar daugiau sutarčių yra savo jėgomis suteikęs automobilių remonto ir techninės priežiūros paslaugas už ne mažiau kaip </w:t>
            </w:r>
            <w:r w:rsidR="00F60828">
              <w:rPr>
                <w:rFonts w:eastAsia="Calibri"/>
                <w:sz w:val="24"/>
                <w:szCs w:val="24"/>
              </w:rPr>
              <w:t>925</w:t>
            </w:r>
            <w:r w:rsidR="00C96A48" w:rsidRPr="18A3FE1D">
              <w:rPr>
                <w:rFonts w:eastAsia="Calibri"/>
                <w:sz w:val="24"/>
                <w:szCs w:val="24"/>
              </w:rPr>
              <w:t>00</w:t>
            </w:r>
            <w:r w:rsidR="007F416F" w:rsidRPr="18A3FE1D">
              <w:rPr>
                <w:rFonts w:eastAsia="Calibri"/>
                <w:sz w:val="24"/>
                <w:szCs w:val="24"/>
              </w:rPr>
              <w:t>,00</w:t>
            </w:r>
            <w:r w:rsidR="000E6F82">
              <w:rPr>
                <w:rFonts w:eastAsia="Calibri"/>
                <w:sz w:val="24"/>
                <w:szCs w:val="24"/>
              </w:rPr>
              <w:t xml:space="preserve"> </w:t>
            </w:r>
            <w:r w:rsidR="624C623B" w:rsidRPr="18A3FE1D">
              <w:rPr>
                <w:rFonts w:eastAsia="Calibri"/>
                <w:sz w:val="24"/>
                <w:szCs w:val="24"/>
              </w:rPr>
              <w:t>(</w:t>
            </w:r>
            <w:r w:rsidR="00F60828">
              <w:rPr>
                <w:rFonts w:eastAsia="Calibri"/>
                <w:sz w:val="24"/>
                <w:szCs w:val="24"/>
              </w:rPr>
              <w:t>devyniasdešimt du</w:t>
            </w:r>
            <w:r w:rsidR="000E6F82">
              <w:rPr>
                <w:rFonts w:eastAsia="Calibri"/>
                <w:sz w:val="24"/>
                <w:szCs w:val="24"/>
              </w:rPr>
              <w:t xml:space="preserve"> tūkstanči</w:t>
            </w:r>
            <w:r w:rsidR="00F60828">
              <w:rPr>
                <w:rFonts w:eastAsia="Calibri"/>
                <w:sz w:val="24"/>
                <w:szCs w:val="24"/>
              </w:rPr>
              <w:t>ai penki šimtai</w:t>
            </w:r>
            <w:r w:rsidR="000E6F82">
              <w:rPr>
                <w:rFonts w:eastAsia="Calibri"/>
                <w:sz w:val="24"/>
                <w:szCs w:val="24"/>
              </w:rPr>
              <w:t xml:space="preserve"> </w:t>
            </w:r>
            <w:r w:rsidR="712A2832" w:rsidRPr="67D47A0E">
              <w:rPr>
                <w:rFonts w:eastAsia="Calibri"/>
                <w:sz w:val="24"/>
                <w:szCs w:val="24"/>
              </w:rPr>
              <w:t xml:space="preserve">eurų </w:t>
            </w:r>
            <w:r w:rsidR="2BD32465" w:rsidRPr="67D47A0E">
              <w:rPr>
                <w:rFonts w:eastAsia="Calibri"/>
                <w:sz w:val="24"/>
                <w:szCs w:val="24"/>
              </w:rPr>
              <w:t>00 c</w:t>
            </w:r>
            <w:r w:rsidR="1DED94B4" w:rsidRPr="67D47A0E">
              <w:rPr>
                <w:rFonts w:eastAsia="Calibri"/>
                <w:sz w:val="24"/>
                <w:szCs w:val="24"/>
              </w:rPr>
              <w:t>t</w:t>
            </w:r>
            <w:r w:rsidR="624C623B" w:rsidRPr="67D47A0E">
              <w:rPr>
                <w:rFonts w:eastAsia="Calibri"/>
                <w:sz w:val="24"/>
                <w:szCs w:val="24"/>
              </w:rPr>
              <w:t>)</w:t>
            </w:r>
            <w:r w:rsidR="000E6F82">
              <w:rPr>
                <w:rFonts w:eastAsia="Calibri"/>
                <w:sz w:val="24"/>
                <w:szCs w:val="24"/>
              </w:rPr>
              <w:t xml:space="preserve"> Eur </w:t>
            </w:r>
            <w:r w:rsidR="00E01DAE" w:rsidRPr="18A3FE1D">
              <w:rPr>
                <w:rFonts w:eastAsia="Calibri"/>
                <w:sz w:val="24"/>
                <w:szCs w:val="24"/>
              </w:rPr>
              <w:t xml:space="preserve"> be PVM</w:t>
            </w:r>
          </w:p>
        </w:tc>
        <w:tc>
          <w:tcPr>
            <w:tcW w:w="3074" w:type="dxa"/>
          </w:tcPr>
          <w:p w14:paraId="2C1F2149" w14:textId="77777777" w:rsidR="00F72A0C" w:rsidRPr="0018217A" w:rsidRDefault="00F72A0C" w:rsidP="00F72A0C">
            <w:pPr>
              <w:tabs>
                <w:tab w:val="left" w:pos="172"/>
              </w:tabs>
              <w:rPr>
                <w:sz w:val="24"/>
                <w:szCs w:val="24"/>
              </w:rPr>
            </w:pPr>
            <w:r w:rsidRPr="0018217A">
              <w:rPr>
                <w:sz w:val="24"/>
                <w:szCs w:val="24"/>
              </w:rPr>
              <w:t>Įrodymui tiekėjas privalo pateikti:</w:t>
            </w:r>
          </w:p>
          <w:p w14:paraId="37D908F6" w14:textId="77777777" w:rsidR="005B4862" w:rsidRPr="005B4862" w:rsidRDefault="00F72A0C" w:rsidP="005B4862">
            <w:pPr>
              <w:tabs>
                <w:tab w:val="left" w:pos="172"/>
              </w:tabs>
              <w:rPr>
                <w:sz w:val="24"/>
                <w:szCs w:val="24"/>
              </w:rPr>
            </w:pPr>
            <w:r w:rsidRPr="67221575">
              <w:rPr>
                <w:sz w:val="24"/>
                <w:szCs w:val="24"/>
              </w:rPr>
              <w:t>1</w:t>
            </w:r>
            <w:r w:rsidR="00907E3B">
              <w:rPr>
                <w:sz w:val="24"/>
                <w:szCs w:val="24"/>
              </w:rPr>
              <w:t>.</w:t>
            </w:r>
            <w:r w:rsidRPr="67221575">
              <w:rPr>
                <w:sz w:val="24"/>
                <w:szCs w:val="24"/>
              </w:rPr>
              <w:t xml:space="preserve"> Tiekėjo per paskutinius 3 (tris) metus arba per laiką nuo tiekėjo įregistravimo dienos (jeigu tiekėjas vykdė veiklą mažiau nei 3 (tris) metus) įvykdytų</w:t>
            </w:r>
            <w:r w:rsidR="008763FB">
              <w:rPr>
                <w:sz w:val="24"/>
                <w:szCs w:val="24"/>
              </w:rPr>
              <w:t xml:space="preserve"> paslaugų </w:t>
            </w:r>
            <w:r w:rsidRPr="67221575">
              <w:rPr>
                <w:sz w:val="24"/>
                <w:szCs w:val="24"/>
              </w:rPr>
              <w:t xml:space="preserve"> </w:t>
            </w:r>
            <w:r w:rsidR="008763FB">
              <w:rPr>
                <w:sz w:val="24"/>
                <w:szCs w:val="24"/>
              </w:rPr>
              <w:t>pagal sutartis sąrašą</w:t>
            </w:r>
            <w:r w:rsidR="005B4862">
              <w:rPr>
                <w:sz w:val="24"/>
                <w:szCs w:val="24"/>
              </w:rPr>
              <w:t xml:space="preserve"> </w:t>
            </w:r>
            <w:r w:rsidR="005B4862" w:rsidRPr="005B4862">
              <w:rPr>
                <w:sz w:val="24"/>
                <w:szCs w:val="24"/>
              </w:rPr>
              <w:t>pagal 12 priede pateiktą formą.</w:t>
            </w:r>
          </w:p>
          <w:p w14:paraId="30DA2B36" w14:textId="77777777" w:rsidR="00F72A0C" w:rsidRPr="0018217A" w:rsidRDefault="00F72A0C" w:rsidP="00F72A0C">
            <w:pPr>
              <w:tabs>
                <w:tab w:val="left" w:pos="172"/>
              </w:tabs>
              <w:rPr>
                <w:sz w:val="24"/>
                <w:szCs w:val="24"/>
              </w:rPr>
            </w:pPr>
          </w:p>
          <w:p w14:paraId="34B688FF" w14:textId="77777777" w:rsidR="002402AA" w:rsidRPr="0018217A" w:rsidRDefault="002402AA" w:rsidP="002402AA">
            <w:pPr>
              <w:tabs>
                <w:tab w:val="left" w:pos="172"/>
              </w:tabs>
              <w:rPr>
                <w:sz w:val="24"/>
                <w:szCs w:val="24"/>
              </w:rPr>
            </w:pPr>
            <w:r w:rsidRPr="412CF275">
              <w:rPr>
                <w:sz w:val="24"/>
                <w:szCs w:val="24"/>
              </w:rPr>
              <w:t>Tuo atveju, jeigu pateikiama informacija apie vykdomą sutartį, turi būti aiškiai nurodyta, kokios paslaugos buvo suteiktos, kad per nurodytą laikotarpį pagal suteiktas paslaugas tiekėjas turėtų pirkimo sąlygose reikalaujamą patirtį.</w:t>
            </w:r>
          </w:p>
          <w:p w14:paraId="59B279F9" w14:textId="77777777" w:rsidR="002402AA" w:rsidRPr="0018217A" w:rsidRDefault="002402AA" w:rsidP="002402AA">
            <w:pPr>
              <w:tabs>
                <w:tab w:val="left" w:pos="172"/>
              </w:tabs>
              <w:rPr>
                <w:sz w:val="24"/>
                <w:szCs w:val="24"/>
              </w:rPr>
            </w:pPr>
          </w:p>
          <w:p w14:paraId="51984F69" w14:textId="2EFE2F68" w:rsidR="00C96A48" w:rsidRPr="00FC5996" w:rsidRDefault="002402AA" w:rsidP="002402AA">
            <w:pPr>
              <w:rPr>
                <w:rFonts w:eastAsia="Calibri"/>
                <w:sz w:val="24"/>
                <w:szCs w:val="24"/>
              </w:rPr>
            </w:pPr>
            <w:r w:rsidRPr="412CF275">
              <w:rPr>
                <w:sz w:val="24"/>
                <w:szCs w:val="24"/>
              </w:rPr>
              <w:t>Pastaba. Perkančioji organizacija, norėdama įsitikinti arba siekdama pasitikslinti pateiktą informaciją, atskiru prašymu gali paprašyti pateikti įvykdytų ar vykdomų sutarčių kopijas arba išrašus iš sutarčių bei sutarties objektą apibūdinančius dokumentus arba be išankstinio įspėjimo susisiekti su Tiekėjo nurodytu užsakovo atstovu.</w:t>
            </w:r>
          </w:p>
        </w:tc>
        <w:tc>
          <w:tcPr>
            <w:tcW w:w="2871" w:type="dxa"/>
          </w:tcPr>
          <w:p w14:paraId="486CB903" w14:textId="77777777" w:rsidR="00E577BD" w:rsidRPr="0018217A" w:rsidRDefault="00E577BD" w:rsidP="00E577BD">
            <w:pPr>
              <w:rPr>
                <w:sz w:val="24"/>
                <w:szCs w:val="24"/>
              </w:rPr>
            </w:pPr>
            <w:r w:rsidRPr="0018217A">
              <w:rPr>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0E029557" w14:textId="77777777" w:rsidR="00E577BD" w:rsidRPr="0018217A" w:rsidRDefault="00E577BD" w:rsidP="00E577BD">
            <w:pPr>
              <w:rPr>
                <w:sz w:val="24"/>
                <w:szCs w:val="24"/>
              </w:rPr>
            </w:pPr>
          </w:p>
          <w:p w14:paraId="1427D7A4" w14:textId="77777777" w:rsidR="00E577BD" w:rsidRPr="0018217A" w:rsidRDefault="00E577BD" w:rsidP="00E577BD">
            <w:pPr>
              <w:rPr>
                <w:sz w:val="24"/>
                <w:szCs w:val="24"/>
              </w:rPr>
            </w:pPr>
            <w:r w:rsidRPr="0018217A">
              <w:rPr>
                <w:sz w:val="24"/>
                <w:szCs w:val="24"/>
              </w:rPr>
              <w:t>Tiekėjas gali remtis kitų ūkio subjektų pajėgumais tik tuo atveju, jeigu tie subjektai patys vykdys tą pirkimo sutarties dalį, kuriai reikia jų turimų pajėgumų.</w:t>
            </w:r>
          </w:p>
          <w:p w14:paraId="5788686C" w14:textId="77777777" w:rsidR="00E577BD" w:rsidRPr="0018217A" w:rsidRDefault="00E577BD" w:rsidP="00E577BD">
            <w:pPr>
              <w:rPr>
                <w:sz w:val="24"/>
                <w:szCs w:val="24"/>
              </w:rPr>
            </w:pPr>
          </w:p>
          <w:p w14:paraId="2E875828" w14:textId="7CDCD6B7" w:rsidR="00C96A48" w:rsidRPr="00FC5996" w:rsidRDefault="00E577BD" w:rsidP="00E577BD">
            <w:pPr>
              <w:rPr>
                <w:rFonts w:eastAsia="Calibri"/>
                <w:szCs w:val="24"/>
              </w:rPr>
            </w:pPr>
            <w:r w:rsidRPr="0018217A">
              <w:rPr>
                <w:sz w:val="24"/>
                <w:szCs w:val="24"/>
              </w:rPr>
              <w:t>Tiekėjui nedraudžiama remtis sutartimi, kurią tiekėjas vykdė ne vienas, bet kartu su kitais ūkio subjektais. Tačiau tokiu atveju turi būti vertinami būtent konkretaus tiekėjo, dalyvaujančio viešajame pirkime,</w:t>
            </w:r>
            <w:r w:rsidR="002402AA">
              <w:rPr>
                <w:sz w:val="24"/>
                <w:szCs w:val="24"/>
              </w:rPr>
              <w:t xml:space="preserve"> </w:t>
            </w:r>
            <w:r w:rsidR="002402AA" w:rsidRPr="412CF275">
              <w:rPr>
                <w:sz w:val="24"/>
                <w:szCs w:val="24"/>
              </w:rPr>
              <w:t>suteiktos paslaugos, jų apimtis, vertė, o ne visas vykdytos sutarties objektas.</w:t>
            </w:r>
          </w:p>
        </w:tc>
      </w:tr>
    </w:tbl>
    <w:p w14:paraId="7B49BE33" w14:textId="77777777" w:rsidR="003E7252" w:rsidRPr="00FC5996" w:rsidRDefault="003E7252">
      <w:pPr>
        <w:rPr>
          <w:szCs w:val="24"/>
        </w:rPr>
      </w:pPr>
    </w:p>
    <w:sectPr w:rsidR="003E7252" w:rsidRPr="00FC5996" w:rsidSect="00B013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EB8A"/>
    <w:multiLevelType w:val="hybridMultilevel"/>
    <w:tmpl w:val="DE9A79D8"/>
    <w:lvl w:ilvl="0" w:tplc="BDE2FCF0">
      <w:start w:val="1"/>
      <w:numFmt w:val="decimal"/>
      <w:lvlText w:val="%1."/>
      <w:lvlJc w:val="left"/>
      <w:pPr>
        <w:ind w:left="720" w:hanging="360"/>
      </w:pPr>
    </w:lvl>
    <w:lvl w:ilvl="1" w:tplc="4C26E4E6">
      <w:start w:val="1"/>
      <w:numFmt w:val="lowerLetter"/>
      <w:lvlText w:val="%2."/>
      <w:lvlJc w:val="left"/>
      <w:pPr>
        <w:ind w:left="1440" w:hanging="360"/>
      </w:pPr>
    </w:lvl>
    <w:lvl w:ilvl="2" w:tplc="C854C47C">
      <w:start w:val="1"/>
      <w:numFmt w:val="lowerRoman"/>
      <w:lvlText w:val="%3."/>
      <w:lvlJc w:val="right"/>
      <w:pPr>
        <w:ind w:left="2160" w:hanging="180"/>
      </w:pPr>
    </w:lvl>
    <w:lvl w:ilvl="3" w:tplc="65C21C72">
      <w:start w:val="1"/>
      <w:numFmt w:val="decimal"/>
      <w:lvlText w:val="%4."/>
      <w:lvlJc w:val="left"/>
      <w:pPr>
        <w:ind w:left="2880" w:hanging="360"/>
      </w:pPr>
    </w:lvl>
    <w:lvl w:ilvl="4" w:tplc="893C39E2">
      <w:start w:val="1"/>
      <w:numFmt w:val="lowerLetter"/>
      <w:lvlText w:val="%5."/>
      <w:lvlJc w:val="left"/>
      <w:pPr>
        <w:ind w:left="3600" w:hanging="360"/>
      </w:pPr>
    </w:lvl>
    <w:lvl w:ilvl="5" w:tplc="1382C74A">
      <w:start w:val="1"/>
      <w:numFmt w:val="lowerRoman"/>
      <w:lvlText w:val="%6."/>
      <w:lvlJc w:val="right"/>
      <w:pPr>
        <w:ind w:left="4320" w:hanging="180"/>
      </w:pPr>
    </w:lvl>
    <w:lvl w:ilvl="6" w:tplc="1D76B330">
      <w:start w:val="1"/>
      <w:numFmt w:val="decimal"/>
      <w:lvlText w:val="%7."/>
      <w:lvlJc w:val="left"/>
      <w:pPr>
        <w:ind w:left="5040" w:hanging="360"/>
      </w:pPr>
    </w:lvl>
    <w:lvl w:ilvl="7" w:tplc="D2521A6A">
      <w:start w:val="1"/>
      <w:numFmt w:val="lowerLetter"/>
      <w:lvlText w:val="%8."/>
      <w:lvlJc w:val="left"/>
      <w:pPr>
        <w:ind w:left="5760" w:hanging="360"/>
      </w:pPr>
    </w:lvl>
    <w:lvl w:ilvl="8" w:tplc="D868CC5A">
      <w:start w:val="1"/>
      <w:numFmt w:val="lowerRoman"/>
      <w:lvlText w:val="%9."/>
      <w:lvlJc w:val="right"/>
      <w:pPr>
        <w:ind w:left="6480" w:hanging="180"/>
      </w:pPr>
    </w:lvl>
  </w:abstractNum>
  <w:abstractNum w:abstractNumId="1" w15:restartNumberingAfterBreak="0">
    <w:nsid w:val="4CC9028D"/>
    <w:multiLevelType w:val="hybridMultilevel"/>
    <w:tmpl w:val="CFC0AE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675A6"/>
    <w:multiLevelType w:val="hybridMultilevel"/>
    <w:tmpl w:val="C2EC5C00"/>
    <w:lvl w:ilvl="0" w:tplc="C6D69226">
      <w:start w:val="1"/>
      <w:numFmt w:val="decimal"/>
      <w:lvlText w:val="%1."/>
      <w:lvlJc w:val="left"/>
      <w:pPr>
        <w:ind w:left="488" w:hanging="360"/>
      </w:pPr>
      <w:rPr>
        <w:rFonts w:ascii="Arial" w:eastAsia="Times New Roman" w:hAnsi="Arial" w:cs="Arial"/>
      </w:rPr>
    </w:lvl>
    <w:lvl w:ilvl="1" w:tplc="04270019" w:tentative="1">
      <w:start w:val="1"/>
      <w:numFmt w:val="lowerLetter"/>
      <w:lvlText w:val="%2."/>
      <w:lvlJc w:val="left"/>
      <w:pPr>
        <w:ind w:left="1208" w:hanging="360"/>
      </w:pPr>
    </w:lvl>
    <w:lvl w:ilvl="2" w:tplc="0427001B" w:tentative="1">
      <w:start w:val="1"/>
      <w:numFmt w:val="lowerRoman"/>
      <w:lvlText w:val="%3."/>
      <w:lvlJc w:val="right"/>
      <w:pPr>
        <w:ind w:left="1928" w:hanging="180"/>
      </w:pPr>
    </w:lvl>
    <w:lvl w:ilvl="3" w:tplc="0427000F" w:tentative="1">
      <w:start w:val="1"/>
      <w:numFmt w:val="decimal"/>
      <w:lvlText w:val="%4."/>
      <w:lvlJc w:val="left"/>
      <w:pPr>
        <w:ind w:left="2648" w:hanging="360"/>
      </w:pPr>
    </w:lvl>
    <w:lvl w:ilvl="4" w:tplc="04270019" w:tentative="1">
      <w:start w:val="1"/>
      <w:numFmt w:val="lowerLetter"/>
      <w:lvlText w:val="%5."/>
      <w:lvlJc w:val="left"/>
      <w:pPr>
        <w:ind w:left="3368" w:hanging="360"/>
      </w:pPr>
    </w:lvl>
    <w:lvl w:ilvl="5" w:tplc="0427001B" w:tentative="1">
      <w:start w:val="1"/>
      <w:numFmt w:val="lowerRoman"/>
      <w:lvlText w:val="%6."/>
      <w:lvlJc w:val="right"/>
      <w:pPr>
        <w:ind w:left="4088" w:hanging="180"/>
      </w:pPr>
    </w:lvl>
    <w:lvl w:ilvl="6" w:tplc="0427000F" w:tentative="1">
      <w:start w:val="1"/>
      <w:numFmt w:val="decimal"/>
      <w:lvlText w:val="%7."/>
      <w:lvlJc w:val="left"/>
      <w:pPr>
        <w:ind w:left="4808" w:hanging="360"/>
      </w:pPr>
    </w:lvl>
    <w:lvl w:ilvl="7" w:tplc="04270019" w:tentative="1">
      <w:start w:val="1"/>
      <w:numFmt w:val="lowerLetter"/>
      <w:lvlText w:val="%8."/>
      <w:lvlJc w:val="left"/>
      <w:pPr>
        <w:ind w:left="5528" w:hanging="360"/>
      </w:pPr>
    </w:lvl>
    <w:lvl w:ilvl="8" w:tplc="0427001B" w:tentative="1">
      <w:start w:val="1"/>
      <w:numFmt w:val="lowerRoman"/>
      <w:lvlText w:val="%9."/>
      <w:lvlJc w:val="right"/>
      <w:pPr>
        <w:ind w:left="6248" w:hanging="180"/>
      </w:pPr>
    </w:lvl>
  </w:abstractNum>
  <w:num w:numId="1" w16cid:durableId="1954626793">
    <w:abstractNumId w:val="0"/>
  </w:num>
  <w:num w:numId="2" w16cid:durableId="491876209">
    <w:abstractNumId w:val="2"/>
  </w:num>
  <w:num w:numId="3" w16cid:durableId="191038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2"/>
    <w:rsid w:val="00065B2C"/>
    <w:rsid w:val="00077529"/>
    <w:rsid w:val="000B2B9E"/>
    <w:rsid w:val="000E6F82"/>
    <w:rsid w:val="00107199"/>
    <w:rsid w:val="00125129"/>
    <w:rsid w:val="001267F3"/>
    <w:rsid w:val="00165A18"/>
    <w:rsid w:val="002402AA"/>
    <w:rsid w:val="002D6842"/>
    <w:rsid w:val="002F185B"/>
    <w:rsid w:val="00335805"/>
    <w:rsid w:val="00345CB6"/>
    <w:rsid w:val="003C3AE4"/>
    <w:rsid w:val="003E7252"/>
    <w:rsid w:val="00403D19"/>
    <w:rsid w:val="00404630"/>
    <w:rsid w:val="00404D39"/>
    <w:rsid w:val="00461FA8"/>
    <w:rsid w:val="00467F07"/>
    <w:rsid w:val="00492863"/>
    <w:rsid w:val="004B19E6"/>
    <w:rsid w:val="004E37E0"/>
    <w:rsid w:val="004E3BEB"/>
    <w:rsid w:val="00504FB3"/>
    <w:rsid w:val="0051463B"/>
    <w:rsid w:val="00546896"/>
    <w:rsid w:val="00555C98"/>
    <w:rsid w:val="005A1D2B"/>
    <w:rsid w:val="005B4862"/>
    <w:rsid w:val="005E214D"/>
    <w:rsid w:val="0065750D"/>
    <w:rsid w:val="00716F03"/>
    <w:rsid w:val="007F416F"/>
    <w:rsid w:val="00810288"/>
    <w:rsid w:val="0082396E"/>
    <w:rsid w:val="0087056F"/>
    <w:rsid w:val="008763FB"/>
    <w:rsid w:val="00907E3B"/>
    <w:rsid w:val="0094181D"/>
    <w:rsid w:val="00990838"/>
    <w:rsid w:val="00995089"/>
    <w:rsid w:val="009B4304"/>
    <w:rsid w:val="00A13CD8"/>
    <w:rsid w:val="00A1666E"/>
    <w:rsid w:val="00A34C64"/>
    <w:rsid w:val="00A54C06"/>
    <w:rsid w:val="00A57D8E"/>
    <w:rsid w:val="00A91236"/>
    <w:rsid w:val="00AF2F5F"/>
    <w:rsid w:val="00B013B9"/>
    <w:rsid w:val="00B67414"/>
    <w:rsid w:val="00B97CF9"/>
    <w:rsid w:val="00BE284E"/>
    <w:rsid w:val="00BE3AB1"/>
    <w:rsid w:val="00C86279"/>
    <w:rsid w:val="00C95E95"/>
    <w:rsid w:val="00C96A48"/>
    <w:rsid w:val="00D57BEC"/>
    <w:rsid w:val="00D6663C"/>
    <w:rsid w:val="00DA7749"/>
    <w:rsid w:val="00E01DAE"/>
    <w:rsid w:val="00E23FCC"/>
    <w:rsid w:val="00E24D21"/>
    <w:rsid w:val="00E577BD"/>
    <w:rsid w:val="00E644B9"/>
    <w:rsid w:val="00EE6045"/>
    <w:rsid w:val="00F00187"/>
    <w:rsid w:val="00F221EE"/>
    <w:rsid w:val="00F60828"/>
    <w:rsid w:val="00F72A0C"/>
    <w:rsid w:val="00FC5996"/>
    <w:rsid w:val="07D36D41"/>
    <w:rsid w:val="08953F72"/>
    <w:rsid w:val="0B09AD2C"/>
    <w:rsid w:val="0D9A8F70"/>
    <w:rsid w:val="10E1347D"/>
    <w:rsid w:val="128C0E9A"/>
    <w:rsid w:val="12E6EE74"/>
    <w:rsid w:val="18A3FE1D"/>
    <w:rsid w:val="192E4B18"/>
    <w:rsid w:val="1BA82CFA"/>
    <w:rsid w:val="1DED94B4"/>
    <w:rsid w:val="218F729B"/>
    <w:rsid w:val="2260CE13"/>
    <w:rsid w:val="22E8F633"/>
    <w:rsid w:val="264C3324"/>
    <w:rsid w:val="2BD32465"/>
    <w:rsid w:val="2C7260B2"/>
    <w:rsid w:val="2D5A0AAD"/>
    <w:rsid w:val="2E545F75"/>
    <w:rsid w:val="3251E7C2"/>
    <w:rsid w:val="34BBF031"/>
    <w:rsid w:val="3681F762"/>
    <w:rsid w:val="439A7B1D"/>
    <w:rsid w:val="447CAFAF"/>
    <w:rsid w:val="44BAFA98"/>
    <w:rsid w:val="45C30FF9"/>
    <w:rsid w:val="487CD5B8"/>
    <w:rsid w:val="48FC0710"/>
    <w:rsid w:val="4936C238"/>
    <w:rsid w:val="4D18B6E3"/>
    <w:rsid w:val="501F60F4"/>
    <w:rsid w:val="5049F7EB"/>
    <w:rsid w:val="50E4241D"/>
    <w:rsid w:val="58F562BC"/>
    <w:rsid w:val="60DC4E54"/>
    <w:rsid w:val="624C623B"/>
    <w:rsid w:val="63D2802C"/>
    <w:rsid w:val="6659788D"/>
    <w:rsid w:val="67655667"/>
    <w:rsid w:val="67D47A0E"/>
    <w:rsid w:val="6AABE029"/>
    <w:rsid w:val="6B1BB2FF"/>
    <w:rsid w:val="6C341B21"/>
    <w:rsid w:val="712A2832"/>
    <w:rsid w:val="75811E36"/>
    <w:rsid w:val="7D28D3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43BD"/>
  <w15:chartTrackingRefBased/>
  <w15:docId w15:val="{EC37AA32-5964-4945-9379-6B9F4B90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252"/>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E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E72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72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72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72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72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72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72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72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72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E72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72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72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7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7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7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7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72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7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7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7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7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725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E7252"/>
    <w:pPr>
      <w:ind w:left="720"/>
      <w:contextualSpacing/>
    </w:pPr>
  </w:style>
  <w:style w:type="character" w:styleId="Rykuspabraukimas">
    <w:name w:val="Intense Emphasis"/>
    <w:basedOn w:val="Numatytasispastraiposriftas"/>
    <w:uiPriority w:val="21"/>
    <w:qFormat/>
    <w:rsid w:val="003E7252"/>
    <w:rPr>
      <w:i/>
      <w:iCs/>
      <w:color w:val="0F4761" w:themeColor="accent1" w:themeShade="BF"/>
    </w:rPr>
  </w:style>
  <w:style w:type="paragraph" w:styleId="Iskirtacitata">
    <w:name w:val="Intense Quote"/>
    <w:basedOn w:val="prastasis"/>
    <w:next w:val="prastasis"/>
    <w:link w:val="IskirtacitataDiagrama"/>
    <w:uiPriority w:val="30"/>
    <w:qFormat/>
    <w:rsid w:val="003E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7252"/>
    <w:rPr>
      <w:i/>
      <w:iCs/>
      <w:color w:val="0F4761" w:themeColor="accent1" w:themeShade="BF"/>
    </w:rPr>
  </w:style>
  <w:style w:type="character" w:styleId="Rykinuoroda">
    <w:name w:val="Intense Reference"/>
    <w:basedOn w:val="Numatytasispastraiposriftas"/>
    <w:uiPriority w:val="32"/>
    <w:qFormat/>
    <w:rsid w:val="003E7252"/>
    <w:rPr>
      <w:b/>
      <w:bCs/>
      <w:smallCaps/>
      <w:color w:val="0F4761" w:themeColor="accent1" w:themeShade="BF"/>
      <w:spacing w:val="5"/>
    </w:rPr>
  </w:style>
  <w:style w:type="table" w:styleId="Lentelstinklelis">
    <w:name w:val="Table Grid"/>
    <w:basedOn w:val="prastojilentel"/>
    <w:uiPriority w:val="39"/>
    <w:rsid w:val="003E72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E7252"/>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404D39"/>
    <w:pPr>
      <w:spacing w:after="0" w:line="240" w:lineRule="auto"/>
    </w:pPr>
    <w:rPr>
      <w:rFonts w:ascii="Times New Roman" w:eastAsia="Times New Roman" w:hAnsi="Times New Roman" w:cs="Times New Roman"/>
      <w:kern w:val="0"/>
      <w:szCs w:val="20"/>
      <w14:ligatures w14:val="none"/>
    </w:rPr>
  </w:style>
  <w:style w:type="paragraph" w:styleId="Komentarotema">
    <w:name w:val="annotation subject"/>
    <w:basedOn w:val="Komentarotekstas"/>
    <w:next w:val="Komentarotekstas"/>
    <w:link w:val="KomentarotemaDiagrama"/>
    <w:uiPriority w:val="99"/>
    <w:semiHidden/>
    <w:unhideWhenUsed/>
    <w:rsid w:val="00DA7749"/>
    <w:rPr>
      <w:b/>
      <w:bCs/>
    </w:rPr>
  </w:style>
  <w:style w:type="character" w:customStyle="1" w:styleId="KomentarotemaDiagrama">
    <w:name w:val="Komentaro tema Diagrama"/>
    <w:basedOn w:val="KomentarotekstasDiagrama"/>
    <w:link w:val="Komentarotema"/>
    <w:uiPriority w:val="99"/>
    <w:semiHidden/>
    <w:rsid w:val="00DA7749"/>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A91236"/>
    <w:rPr>
      <w:color w:val="467886" w:themeColor="hyperlink"/>
      <w:u w:val="single"/>
    </w:rPr>
  </w:style>
  <w:style w:type="character" w:styleId="Neapdorotaspaminjimas">
    <w:name w:val="Unresolved Mention"/>
    <w:basedOn w:val="Numatytasispastraiposriftas"/>
    <w:uiPriority w:val="99"/>
    <w:semiHidden/>
    <w:unhideWhenUsed/>
    <w:rsid w:val="00A9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19664">
      <w:bodyDiv w:val="1"/>
      <w:marLeft w:val="0"/>
      <w:marRight w:val="0"/>
      <w:marTop w:val="0"/>
      <w:marBottom w:val="0"/>
      <w:divBdr>
        <w:top w:val="none" w:sz="0" w:space="0" w:color="auto"/>
        <w:left w:val="none" w:sz="0" w:space="0" w:color="auto"/>
        <w:bottom w:val="none" w:sz="0" w:space="0" w:color="auto"/>
        <w:right w:val="none" w:sz="0" w:space="0" w:color="auto"/>
      </w:divBdr>
    </w:div>
    <w:div w:id="1765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C678-EF1A-4E7A-AA99-E672BC92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2983</Words>
  <Characters>1701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9</cp:revision>
  <dcterms:created xsi:type="dcterms:W3CDTF">2025-04-25T12:19:00Z</dcterms:created>
  <dcterms:modified xsi:type="dcterms:W3CDTF">2025-05-26T12:12:00Z</dcterms:modified>
</cp:coreProperties>
</file>