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D489D"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D489D" w:rsidRDefault="005C388C">
            <w:pPr>
              <w:spacing w:after="0" w:line="240" w:lineRule="auto"/>
              <w:rPr>
                <w:rFonts w:ascii="Calibri Light" w:hAnsi="Calibri Light" w:cs="Calibri Light"/>
              </w:rPr>
            </w:pPr>
            <w:r w:rsidRPr="006D489D">
              <w:rPr>
                <w:rFonts w:ascii="Calibri Light" w:hAnsi="Calibri Light" w:cs="Calibri Light"/>
                <w:b/>
                <w:color w:val="FFFFFF"/>
              </w:rPr>
              <w:t xml:space="preserve">IŠTEKLIŲ AGENTŪRA </w:t>
            </w:r>
            <w:r w:rsidR="00AE2E14" w:rsidRPr="006D489D">
              <w:rPr>
                <w:rFonts w:ascii="Calibri Light" w:hAnsi="Calibri Light" w:cs="Calibri Light"/>
                <w:b/>
                <w:color w:val="FFFFFF"/>
              </w:rPr>
              <w:t>&gt; PIRKIMO DOKUMENTAI &gt; PASIŪLYMO FORMA</w:t>
            </w:r>
          </w:p>
        </w:tc>
      </w:tr>
    </w:tbl>
    <w:p w14:paraId="5F33F7BB" w14:textId="77777777" w:rsidR="0049243F" w:rsidRPr="006D489D" w:rsidRDefault="0049243F" w:rsidP="008B2E05">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D489D"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C601BEE" w:rsidR="0049243F" w:rsidRPr="006D489D" w:rsidRDefault="006D489D" w:rsidP="008B2E05">
            <w:pPr>
              <w:pStyle w:val="TEKSTAS"/>
              <w:numPr>
                <w:ilvl w:val="0"/>
                <w:numId w:val="0"/>
              </w:numPr>
              <w:ind w:left="360" w:hanging="360"/>
              <w:jc w:val="center"/>
              <w:rPr>
                <w:rFonts w:ascii="Calibri Light" w:hAnsi="Calibri Light" w:cs="Calibri Light"/>
                <w:b/>
                <w:bCs/>
                <w:sz w:val="22"/>
                <w:szCs w:val="22"/>
              </w:rPr>
            </w:pPr>
            <w:r w:rsidRPr="006D489D">
              <w:rPr>
                <w:rFonts w:ascii="Calibri Light" w:hAnsi="Calibri Light" w:cs="Calibri Light"/>
                <w:b/>
                <w:bCs/>
                <w:sz w:val="22"/>
                <w:szCs w:val="22"/>
              </w:rPr>
              <w:t>Rinkliavų surinkimo paslaugos (Mokėjimo terminalo nuoma ir įmokų surinkimo paslauga) (PPR-478)</w:t>
            </w:r>
          </w:p>
        </w:tc>
      </w:tr>
    </w:tbl>
    <w:p w14:paraId="78E3CD05" w14:textId="77777777" w:rsidR="0049243F" w:rsidRPr="006D489D" w:rsidRDefault="0049243F">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D489D" w14:paraId="2158EE2C" w14:textId="77777777">
        <w:tc>
          <w:tcPr>
            <w:tcW w:w="5389" w:type="dxa"/>
            <w:shd w:val="clear" w:color="auto" w:fill="auto"/>
            <w:tcMar>
              <w:top w:w="0" w:type="dxa"/>
              <w:left w:w="108" w:type="dxa"/>
              <w:bottom w:w="0" w:type="dxa"/>
              <w:right w:w="108" w:type="dxa"/>
            </w:tcMar>
          </w:tcPr>
          <w:p w14:paraId="563D3CEA" w14:textId="68709C42" w:rsidR="0049243F" w:rsidRPr="006D489D" w:rsidRDefault="00A64AA8">
            <w:pPr>
              <w:spacing w:after="0" w:line="240" w:lineRule="auto"/>
              <w:rPr>
                <w:rFonts w:ascii="Calibri Light" w:hAnsi="Calibri Light" w:cs="Calibri Light"/>
                <w:bCs/>
              </w:rPr>
            </w:pPr>
            <w:r w:rsidRPr="006D489D">
              <w:rPr>
                <w:rFonts w:ascii="Calibri Light" w:hAnsi="Calibri Light" w:cs="Calibri Light"/>
                <w:bCs/>
                <w:sz w:val="22"/>
              </w:rPr>
              <w:t>Išteklių agentūra</w:t>
            </w:r>
          </w:p>
          <w:p w14:paraId="0656BFD8" w14:textId="77777777" w:rsidR="0049243F" w:rsidRPr="006D489D" w:rsidRDefault="00AE2E14">
            <w:pPr>
              <w:spacing w:after="0" w:line="240" w:lineRule="auto"/>
              <w:rPr>
                <w:rFonts w:ascii="Calibri Light" w:hAnsi="Calibri Light" w:cs="Calibri Light"/>
                <w:bCs/>
              </w:rPr>
            </w:pPr>
            <w:r w:rsidRPr="006D489D">
              <w:rPr>
                <w:rFonts w:ascii="Calibri Light" w:hAnsi="Calibri Light" w:cs="Calibri Light"/>
                <w:bCs/>
                <w:sz w:val="22"/>
              </w:rPr>
              <w:t>prie Lietuvos Respublikos vidaus reikalų ministerijos</w:t>
            </w:r>
          </w:p>
          <w:p w14:paraId="490A64FC" w14:textId="77777777" w:rsidR="0049243F" w:rsidRPr="006D489D" w:rsidRDefault="00AE2E14">
            <w:pPr>
              <w:spacing w:after="0" w:line="240" w:lineRule="auto"/>
              <w:rPr>
                <w:rFonts w:ascii="Calibri Light" w:hAnsi="Calibri Light" w:cs="Calibri Light"/>
                <w:bCs/>
                <w:i/>
              </w:rPr>
            </w:pPr>
            <w:r w:rsidRPr="006D489D">
              <w:rPr>
                <w:rFonts w:ascii="Calibri Light" w:hAnsi="Calibri Light" w:cs="Calibri Light"/>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D489D" w:rsidRDefault="0049243F">
            <w:pPr>
              <w:spacing w:after="0" w:line="312" w:lineRule="auto"/>
              <w:rPr>
                <w:rFonts w:ascii="Calibri Light" w:hAnsi="Calibri Light" w:cs="Calibri Light"/>
                <w:bCs/>
              </w:rPr>
            </w:pPr>
          </w:p>
        </w:tc>
      </w:tr>
    </w:tbl>
    <w:p w14:paraId="6BB5D923" w14:textId="77777777" w:rsidR="0049243F" w:rsidRPr="006D489D" w:rsidRDefault="0049243F">
      <w:pPr>
        <w:rPr>
          <w:rFonts w:ascii="Calibri Light" w:hAnsi="Calibri Light" w:cs="Calibri Light"/>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D489D"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D489D" w:rsidRDefault="00AE2E14">
            <w:pPr>
              <w:pStyle w:val="CentrBoldm"/>
              <w:rPr>
                <w:rFonts w:ascii="Calibri Light" w:hAnsi="Calibri Light" w:cs="Calibri Light"/>
                <w:lang w:val="lt-LT"/>
              </w:rPr>
            </w:pP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p>
        </w:tc>
      </w:tr>
      <w:tr w:rsidR="0049243F" w:rsidRPr="006D489D"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D489D" w:rsidRDefault="00AE2E14">
            <w:pPr>
              <w:pStyle w:val="CentrBoldm"/>
              <w:rPr>
                <w:rFonts w:ascii="Calibri Light" w:hAnsi="Calibri Light" w:cs="Calibri Light"/>
                <w:b w:val="0"/>
                <w:bCs w:val="0"/>
                <w:sz w:val="22"/>
                <w:szCs w:val="22"/>
                <w:lang w:val="lt-LT"/>
              </w:rPr>
            </w:pPr>
            <w:r w:rsidRPr="006D489D">
              <w:rPr>
                <w:rFonts w:ascii="Calibri Light" w:hAnsi="Calibri Light" w:cs="Calibri Light"/>
                <w:b w:val="0"/>
                <w:bCs w:val="0"/>
                <w:sz w:val="22"/>
                <w:szCs w:val="22"/>
                <w:lang w:val="lt-LT"/>
              </w:rPr>
              <w:t>(Data, Nr.)</w:t>
            </w:r>
          </w:p>
        </w:tc>
      </w:tr>
      <w:tr w:rsidR="0049243F" w:rsidRPr="006D489D" w14:paraId="62F28C2F" w14:textId="77777777">
        <w:tc>
          <w:tcPr>
            <w:tcW w:w="1418" w:type="dxa"/>
            <w:shd w:val="clear" w:color="auto" w:fill="auto"/>
            <w:tcMar>
              <w:top w:w="0" w:type="dxa"/>
              <w:left w:w="108" w:type="dxa"/>
              <w:bottom w:w="0" w:type="dxa"/>
              <w:right w:w="108" w:type="dxa"/>
            </w:tcMar>
          </w:tcPr>
          <w:p w14:paraId="67B9EE29" w14:textId="77777777" w:rsidR="0049243F" w:rsidRPr="006D489D" w:rsidRDefault="0049243F">
            <w:pPr>
              <w:pStyle w:val="CentrBoldm"/>
              <w:spacing w:line="120" w:lineRule="auto"/>
              <w:rPr>
                <w:rFonts w:ascii="Calibri Light" w:hAnsi="Calibri Light" w:cs="Calibri Light"/>
                <w:b w:val="0"/>
                <w:bCs w:val="0"/>
                <w:sz w:val="22"/>
                <w:szCs w:val="22"/>
                <w:lang w:val="lt-LT"/>
              </w:rPr>
            </w:pPr>
          </w:p>
        </w:tc>
      </w:tr>
      <w:tr w:rsidR="0049243F" w:rsidRPr="006D489D"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D489D" w:rsidRDefault="00AE2E14">
            <w:pPr>
              <w:pStyle w:val="CentrBoldm"/>
              <w:rPr>
                <w:rFonts w:ascii="Calibri Light" w:hAnsi="Calibri Light" w:cs="Calibri Light"/>
                <w:lang w:val="lt-LT"/>
              </w:rPr>
            </w:pP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r w:rsidRPr="006D489D">
              <w:rPr>
                <w:rFonts w:ascii="Calibri Light" w:hAnsi="Calibri Light" w:cs="Calibri Light"/>
                <w:b w:val="0"/>
                <w:bCs w:val="0"/>
                <w:sz w:val="22"/>
                <w:szCs w:val="22"/>
                <w:lang w:val="lt-LT"/>
              </w:rPr>
              <w:t> </w:t>
            </w:r>
          </w:p>
        </w:tc>
      </w:tr>
      <w:tr w:rsidR="0049243F" w:rsidRPr="006D489D"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D489D" w:rsidRDefault="00AE2E14">
            <w:pPr>
              <w:pStyle w:val="CentrBoldm"/>
              <w:rPr>
                <w:rFonts w:ascii="Calibri Light" w:hAnsi="Calibri Light" w:cs="Calibri Light"/>
                <w:lang w:val="lt-LT"/>
              </w:rPr>
            </w:pPr>
            <w:r w:rsidRPr="006D489D">
              <w:rPr>
                <w:rFonts w:ascii="Calibri Light" w:hAnsi="Calibri Light" w:cs="Calibri Light"/>
                <w:b w:val="0"/>
                <w:bCs w:val="0"/>
                <w:position w:val="6"/>
                <w:sz w:val="22"/>
                <w:szCs w:val="22"/>
                <w:lang w:val="lt-LT"/>
              </w:rPr>
              <w:t>(Vieta)</w:t>
            </w:r>
          </w:p>
        </w:tc>
      </w:tr>
    </w:tbl>
    <w:p w14:paraId="1E5BE4C5" w14:textId="77777777" w:rsidR="0049243F" w:rsidRPr="006D489D" w:rsidRDefault="0049243F">
      <w:pPr>
        <w:tabs>
          <w:tab w:val="left" w:pos="1089"/>
        </w:tabs>
        <w:spacing w:after="0" w:line="312" w:lineRule="auto"/>
        <w:rPr>
          <w:rFonts w:ascii="Calibri Light" w:hAnsi="Calibri Light" w:cs="Calibri Light"/>
          <w:sz w:val="22"/>
        </w:rPr>
      </w:pPr>
    </w:p>
    <w:p w14:paraId="46641EF3" w14:textId="77777777" w:rsidR="0049243F" w:rsidRPr="006D489D" w:rsidRDefault="00AE2E14">
      <w:pPr>
        <w:pStyle w:val="ListParagraph"/>
        <w:numPr>
          <w:ilvl w:val="0"/>
          <w:numId w:val="1"/>
        </w:numPr>
        <w:tabs>
          <w:tab w:val="left" w:pos="0"/>
        </w:tabs>
        <w:ind w:left="0" w:firstLine="0"/>
        <w:jc w:val="both"/>
        <w:rPr>
          <w:rFonts w:ascii="Calibri Light" w:hAnsi="Calibri Light" w:cs="Calibri Light"/>
          <w:b/>
          <w:sz w:val="16"/>
          <w:szCs w:val="16"/>
          <w:lang w:val="lt-LT"/>
        </w:rPr>
      </w:pPr>
      <w:r w:rsidRPr="006D489D">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D489D"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D489D" w:rsidRDefault="00AE2E14">
            <w:pPr>
              <w:spacing w:after="0" w:line="240" w:lineRule="auto"/>
              <w:rPr>
                <w:rFonts w:ascii="Calibri Light" w:hAnsi="Calibri Light" w:cs="Calibri Light"/>
                <w:b/>
                <w:sz w:val="20"/>
              </w:rPr>
            </w:pPr>
            <w:r w:rsidRPr="006D489D">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D489D" w:rsidRDefault="00AE2E14" w:rsidP="004A6B82">
            <w:pPr>
              <w:spacing w:after="0" w:line="240" w:lineRule="auto"/>
              <w:jc w:val="both"/>
              <w:rPr>
                <w:rFonts w:ascii="Calibri Light" w:hAnsi="Calibri Light" w:cs="Calibri Light"/>
                <w:i/>
                <w:sz w:val="20"/>
              </w:rPr>
            </w:pPr>
            <w:r w:rsidRPr="006D489D">
              <w:rPr>
                <w:rFonts w:ascii="Calibri Light" w:hAnsi="Calibri Light" w:cs="Calibri Light"/>
                <w:i/>
                <w:sz w:val="20"/>
              </w:rPr>
              <w:t xml:space="preserve">(Jeigu dalyvauja ūkio subjektų grupė, surašomi visi dalyvių pavadinimai: </w:t>
            </w:r>
          </w:p>
          <w:p w14:paraId="38A1F547" w14:textId="77777777" w:rsidR="0049243F" w:rsidRPr="006D489D" w:rsidRDefault="00AE2E14" w:rsidP="004A6B82">
            <w:pPr>
              <w:spacing w:after="0" w:line="240" w:lineRule="auto"/>
              <w:jc w:val="both"/>
              <w:rPr>
                <w:rFonts w:ascii="Calibri Light" w:hAnsi="Calibri Light" w:cs="Calibri Light"/>
                <w:i/>
                <w:sz w:val="20"/>
              </w:rPr>
            </w:pPr>
            <w:r w:rsidRPr="006D489D">
              <w:rPr>
                <w:rFonts w:ascii="Calibri Light" w:hAnsi="Calibri Light" w:cs="Calibri Light"/>
                <w:i/>
                <w:sz w:val="20"/>
              </w:rPr>
              <w:t>Atsakingasis partneris: Partneris Nr. 1: Partneris Nr. 2 ir t. t.:)</w:t>
            </w:r>
          </w:p>
        </w:tc>
      </w:tr>
      <w:tr w:rsidR="0049243F" w:rsidRPr="006D489D"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D489D" w:rsidRDefault="00AE2E14">
            <w:pPr>
              <w:spacing w:after="0" w:line="240" w:lineRule="auto"/>
              <w:rPr>
                <w:rFonts w:ascii="Calibri Light" w:hAnsi="Calibri Light" w:cs="Calibri Light"/>
                <w:b/>
                <w:sz w:val="20"/>
              </w:rPr>
            </w:pPr>
            <w:r w:rsidRPr="006D489D">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D489D" w:rsidRDefault="00AE2E14">
            <w:pPr>
              <w:tabs>
                <w:tab w:val="left" w:pos="567"/>
              </w:tabs>
              <w:spacing w:after="0" w:line="240" w:lineRule="auto"/>
              <w:rPr>
                <w:rFonts w:ascii="Calibri Light" w:hAnsi="Calibri Light" w:cs="Calibri Light"/>
                <w:i/>
                <w:sz w:val="20"/>
              </w:rPr>
            </w:pPr>
            <w:r w:rsidRPr="006D489D">
              <w:rPr>
                <w:rFonts w:ascii="Calibri Light" w:hAnsi="Calibri Light" w:cs="Calibri Light"/>
                <w:i/>
                <w:sz w:val="20"/>
              </w:rPr>
              <w:t xml:space="preserve">(Jeigu dalyvauja ūkio subjektų grupė, surašomi visi narių adresai) </w:t>
            </w:r>
          </w:p>
        </w:tc>
      </w:tr>
      <w:tr w:rsidR="0049243F" w:rsidRPr="006D489D"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D489D" w:rsidRDefault="00AE2E14">
            <w:pPr>
              <w:spacing w:after="0" w:line="240" w:lineRule="auto"/>
              <w:rPr>
                <w:rFonts w:ascii="Calibri Light" w:hAnsi="Calibri Light" w:cs="Calibri Light"/>
                <w:b/>
                <w:sz w:val="20"/>
              </w:rPr>
            </w:pPr>
            <w:r w:rsidRPr="006D489D">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D489D" w:rsidRDefault="0049243F">
            <w:pPr>
              <w:tabs>
                <w:tab w:val="left" w:pos="567"/>
              </w:tabs>
              <w:spacing w:after="0" w:line="240" w:lineRule="auto"/>
              <w:rPr>
                <w:rFonts w:ascii="Calibri Light" w:hAnsi="Calibri Light" w:cs="Calibri Light"/>
                <w:i/>
                <w:sz w:val="20"/>
              </w:rPr>
            </w:pPr>
          </w:p>
        </w:tc>
      </w:tr>
      <w:tr w:rsidR="0049243F" w:rsidRPr="006D489D"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D489D" w:rsidRDefault="00AE2E14">
            <w:pPr>
              <w:spacing w:after="0" w:line="240" w:lineRule="auto"/>
              <w:rPr>
                <w:rFonts w:ascii="Calibri Light" w:hAnsi="Calibri Light" w:cs="Calibri Light"/>
                <w:b/>
                <w:sz w:val="20"/>
              </w:rPr>
            </w:pPr>
            <w:r w:rsidRPr="006D489D">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D489D" w:rsidRDefault="0049243F">
            <w:pPr>
              <w:tabs>
                <w:tab w:val="left" w:pos="567"/>
              </w:tabs>
              <w:spacing w:after="0" w:line="240" w:lineRule="auto"/>
              <w:ind w:left="34"/>
              <w:rPr>
                <w:rFonts w:ascii="Calibri Light" w:hAnsi="Calibri Light" w:cs="Calibri Light"/>
                <w:i/>
                <w:sz w:val="20"/>
              </w:rPr>
            </w:pPr>
          </w:p>
        </w:tc>
      </w:tr>
      <w:tr w:rsidR="0049243F" w:rsidRPr="006D489D"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D489D" w:rsidRDefault="00AE2E14">
            <w:pPr>
              <w:spacing w:after="0" w:line="240" w:lineRule="auto"/>
              <w:rPr>
                <w:rFonts w:ascii="Calibri Light" w:hAnsi="Calibri Light" w:cs="Calibri Light"/>
                <w:b/>
                <w:sz w:val="20"/>
              </w:rPr>
            </w:pPr>
            <w:r w:rsidRPr="006D489D">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D489D" w:rsidRDefault="0049243F">
            <w:pPr>
              <w:tabs>
                <w:tab w:val="left" w:pos="567"/>
              </w:tabs>
              <w:spacing w:after="0" w:line="240" w:lineRule="auto"/>
              <w:ind w:left="34"/>
              <w:rPr>
                <w:rFonts w:ascii="Calibri Light" w:hAnsi="Calibri Light" w:cs="Calibri Light"/>
                <w:i/>
                <w:sz w:val="20"/>
              </w:rPr>
            </w:pPr>
          </w:p>
        </w:tc>
      </w:tr>
      <w:tr w:rsidR="0049243F" w:rsidRPr="006D489D"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D489D" w:rsidRDefault="00AE2E14">
            <w:pPr>
              <w:spacing w:after="0" w:line="240" w:lineRule="auto"/>
              <w:rPr>
                <w:rFonts w:ascii="Calibri Light" w:hAnsi="Calibri Light" w:cs="Calibri Light"/>
              </w:rPr>
            </w:pPr>
            <w:r w:rsidRPr="006D489D">
              <w:rPr>
                <w:rFonts w:ascii="Calibri Light" w:hAnsi="Calibri Light" w:cs="Calibri Light"/>
                <w:b/>
                <w:color w:val="00000A"/>
                <w:sz w:val="20"/>
                <w:szCs w:val="20"/>
              </w:rPr>
              <w:t>Asmens, pateikusio pasiūlymą CVP IS priemonėmis, vardas, pavardė, pareigos</w:t>
            </w:r>
            <w:r w:rsidRPr="006D489D">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D489D" w:rsidRDefault="0049243F">
            <w:pPr>
              <w:tabs>
                <w:tab w:val="left" w:pos="567"/>
              </w:tabs>
              <w:spacing w:after="0" w:line="240" w:lineRule="auto"/>
              <w:ind w:left="34"/>
              <w:rPr>
                <w:rFonts w:ascii="Calibri Light" w:hAnsi="Calibri Light" w:cs="Calibri Light"/>
                <w:i/>
                <w:sz w:val="20"/>
              </w:rPr>
            </w:pPr>
          </w:p>
        </w:tc>
      </w:tr>
      <w:tr w:rsidR="0049243F" w:rsidRPr="006D489D"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D489D" w:rsidRDefault="00AE2E14">
            <w:pPr>
              <w:spacing w:after="0" w:line="240" w:lineRule="auto"/>
              <w:jc w:val="both"/>
              <w:rPr>
                <w:rFonts w:ascii="Calibri Light" w:hAnsi="Calibri Light" w:cs="Calibri Light"/>
              </w:rPr>
            </w:pPr>
            <w:r w:rsidRPr="006D489D">
              <w:rPr>
                <w:rFonts w:ascii="Calibri Light" w:eastAsia="Times New Roman" w:hAnsi="Calibri Light" w:cs="Calibri Light"/>
                <w:b/>
                <w:color w:val="00000A"/>
                <w:sz w:val="20"/>
                <w:szCs w:val="20"/>
              </w:rPr>
              <w:t>Ryšiams su Vykdytoju palaikyti skiriamo asmens</w:t>
            </w:r>
            <w:r w:rsidRPr="006D489D">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D489D"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6D489D" w:rsidRDefault="0049243F">
      <w:pPr>
        <w:spacing w:after="0" w:line="120" w:lineRule="auto"/>
        <w:rPr>
          <w:rFonts w:ascii="Calibri Light" w:hAnsi="Calibri Light" w:cs="Calibri Light"/>
          <w:b/>
        </w:rPr>
      </w:pPr>
    </w:p>
    <w:p w14:paraId="4CDF6EFF" w14:textId="77777777" w:rsidR="0049243F" w:rsidRPr="006D489D" w:rsidRDefault="0049243F">
      <w:pPr>
        <w:spacing w:after="0" w:line="120" w:lineRule="auto"/>
        <w:rPr>
          <w:rFonts w:ascii="Calibri Light" w:hAnsi="Calibri Light" w:cs="Calibri Light"/>
          <w:b/>
        </w:rPr>
      </w:pPr>
    </w:p>
    <w:p w14:paraId="32B21264" w14:textId="77777777" w:rsidR="0049243F" w:rsidRPr="006D489D" w:rsidRDefault="004622C1">
      <w:pPr>
        <w:pStyle w:val="ListParagraph"/>
        <w:numPr>
          <w:ilvl w:val="0"/>
          <w:numId w:val="1"/>
        </w:numPr>
        <w:tabs>
          <w:tab w:val="left" w:pos="0"/>
        </w:tabs>
        <w:ind w:left="0" w:firstLine="0"/>
        <w:jc w:val="both"/>
        <w:rPr>
          <w:rFonts w:ascii="Calibri Light" w:hAnsi="Calibri Light" w:cs="Calibri Light"/>
          <w:b/>
          <w:sz w:val="16"/>
          <w:szCs w:val="16"/>
          <w:lang w:val="lt-LT"/>
        </w:rPr>
      </w:pPr>
      <w:r w:rsidRPr="006D489D">
        <w:rPr>
          <w:rFonts w:ascii="Calibri Light" w:hAnsi="Calibri Light" w:cs="Calibri Light"/>
          <w:b/>
          <w:sz w:val="16"/>
          <w:szCs w:val="16"/>
          <w:lang w:val="lt-LT"/>
        </w:rPr>
        <w:t xml:space="preserve"> </w:t>
      </w:r>
      <w:r w:rsidR="00AE2E14" w:rsidRPr="006D489D">
        <w:rPr>
          <w:rFonts w:ascii="Calibri Light" w:hAnsi="Calibri Light" w:cs="Calibri Light"/>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D489D"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D489D" w:rsidRDefault="00AE2E14">
            <w:pPr>
              <w:spacing w:after="0" w:line="240" w:lineRule="auto"/>
              <w:jc w:val="center"/>
              <w:rPr>
                <w:rFonts w:ascii="Calibri Light" w:hAnsi="Calibri Light" w:cs="Calibri Light"/>
                <w:b/>
                <w:color w:val="000000"/>
                <w:sz w:val="20"/>
                <w:szCs w:val="20"/>
              </w:rPr>
            </w:pPr>
            <w:r w:rsidRPr="006D489D">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D489D" w:rsidRDefault="00AE2E14">
            <w:pPr>
              <w:spacing w:after="0" w:line="240" w:lineRule="auto"/>
              <w:jc w:val="center"/>
              <w:rPr>
                <w:rFonts w:ascii="Calibri Light" w:hAnsi="Calibri Light" w:cs="Calibri Light"/>
                <w:b/>
                <w:color w:val="000000"/>
                <w:sz w:val="20"/>
                <w:szCs w:val="20"/>
              </w:rPr>
            </w:pPr>
            <w:r w:rsidRPr="006D489D">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D489D" w:rsidRDefault="00AE2E14">
            <w:pPr>
              <w:spacing w:after="0" w:line="240" w:lineRule="auto"/>
              <w:jc w:val="center"/>
              <w:rPr>
                <w:rFonts w:ascii="Calibri Light" w:hAnsi="Calibri Light" w:cs="Calibri Light"/>
                <w:b/>
                <w:color w:val="000000"/>
                <w:sz w:val="20"/>
                <w:szCs w:val="20"/>
              </w:rPr>
            </w:pPr>
            <w:r w:rsidRPr="006D489D">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D489D" w:rsidRDefault="00AE2E14">
            <w:pPr>
              <w:spacing w:after="0" w:line="240" w:lineRule="auto"/>
              <w:jc w:val="center"/>
              <w:rPr>
                <w:rFonts w:ascii="Calibri Light" w:hAnsi="Calibri Light" w:cs="Calibri Light"/>
              </w:rPr>
            </w:pPr>
            <w:r w:rsidRPr="006D489D">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D489D" w:rsidRDefault="00AE2E14">
            <w:pPr>
              <w:spacing w:after="0" w:line="240" w:lineRule="auto"/>
              <w:jc w:val="center"/>
              <w:rPr>
                <w:rFonts w:ascii="Calibri Light" w:hAnsi="Calibri Light" w:cs="Calibri Light"/>
                <w:b/>
                <w:color w:val="000000"/>
                <w:sz w:val="20"/>
                <w:szCs w:val="20"/>
              </w:rPr>
            </w:pPr>
            <w:r w:rsidRPr="006D489D">
              <w:rPr>
                <w:rFonts w:ascii="Calibri Light" w:hAnsi="Calibri Light" w:cs="Calibri Light"/>
                <w:b/>
                <w:color w:val="000000"/>
                <w:sz w:val="20"/>
                <w:szCs w:val="20"/>
              </w:rPr>
              <w:t>Lapų</w:t>
            </w:r>
          </w:p>
          <w:p w14:paraId="4BBE22B8" w14:textId="77777777" w:rsidR="0049243F" w:rsidRPr="006D489D" w:rsidRDefault="00AE2E14">
            <w:pPr>
              <w:spacing w:after="0" w:line="240" w:lineRule="auto"/>
              <w:jc w:val="center"/>
              <w:rPr>
                <w:rFonts w:ascii="Calibri Light" w:hAnsi="Calibri Light" w:cs="Calibri Light"/>
                <w:b/>
                <w:color w:val="000000"/>
                <w:sz w:val="20"/>
                <w:szCs w:val="20"/>
              </w:rPr>
            </w:pPr>
            <w:r w:rsidRPr="006D489D">
              <w:rPr>
                <w:rFonts w:ascii="Calibri Light" w:hAnsi="Calibri Light" w:cs="Calibri Light"/>
                <w:b/>
                <w:color w:val="000000"/>
                <w:sz w:val="20"/>
                <w:szCs w:val="20"/>
              </w:rPr>
              <w:t>skaičius</w:t>
            </w:r>
          </w:p>
        </w:tc>
      </w:tr>
      <w:tr w:rsidR="0049243F" w:rsidRPr="006D489D"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D489D" w:rsidRDefault="0049243F">
            <w:pPr>
              <w:pStyle w:val="ListParagraph"/>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D489D" w:rsidRDefault="00AE2E14">
            <w:pPr>
              <w:spacing w:after="0" w:line="240" w:lineRule="auto"/>
              <w:rPr>
                <w:rFonts w:ascii="Calibri Light" w:hAnsi="Calibri Light" w:cs="Calibri Light"/>
                <w:color w:val="000000"/>
                <w:sz w:val="20"/>
                <w:szCs w:val="20"/>
              </w:rPr>
            </w:pPr>
            <w:r w:rsidRPr="006D489D">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D489D" w:rsidRDefault="00AE2E14">
            <w:pPr>
              <w:spacing w:after="0" w:line="240" w:lineRule="auto"/>
              <w:jc w:val="center"/>
              <w:rPr>
                <w:rFonts w:ascii="Calibri Light" w:hAnsi="Calibri Light" w:cs="Calibri Light"/>
                <w:color w:val="000000"/>
                <w:sz w:val="20"/>
                <w:szCs w:val="20"/>
              </w:rPr>
            </w:pPr>
            <w:r w:rsidRPr="006D489D">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D489D"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D489D" w:rsidRDefault="00AE2E14">
            <w:pPr>
              <w:spacing w:after="0" w:line="240" w:lineRule="auto"/>
              <w:jc w:val="center"/>
              <w:rPr>
                <w:rFonts w:ascii="Calibri Light" w:hAnsi="Calibri Light" w:cs="Calibri Light"/>
                <w:color w:val="000000"/>
                <w:sz w:val="20"/>
                <w:szCs w:val="20"/>
              </w:rPr>
            </w:pPr>
            <w:r w:rsidRPr="006D489D">
              <w:rPr>
                <w:rFonts w:ascii="Calibri Light" w:hAnsi="Calibri Light" w:cs="Calibri Light"/>
                <w:color w:val="000000"/>
                <w:sz w:val="20"/>
                <w:szCs w:val="20"/>
              </w:rPr>
              <w:t>....</w:t>
            </w:r>
          </w:p>
        </w:tc>
      </w:tr>
      <w:tr w:rsidR="0049243F" w:rsidRPr="006D489D"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D489D" w:rsidRDefault="0049243F">
            <w:pPr>
              <w:pStyle w:val="ListParagraph"/>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D489D" w:rsidRDefault="00AE2E14">
            <w:pPr>
              <w:spacing w:after="0" w:line="240" w:lineRule="auto"/>
              <w:rPr>
                <w:rFonts w:ascii="Calibri Light" w:hAnsi="Calibri Light" w:cs="Calibri Light"/>
                <w:color w:val="000000"/>
                <w:sz w:val="20"/>
                <w:szCs w:val="20"/>
              </w:rPr>
            </w:pPr>
            <w:r w:rsidRPr="006D489D">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D489D" w:rsidRDefault="00AE2E14">
            <w:pPr>
              <w:spacing w:after="0" w:line="240" w:lineRule="auto"/>
              <w:jc w:val="center"/>
              <w:rPr>
                <w:rFonts w:ascii="Calibri Light" w:hAnsi="Calibri Light" w:cs="Calibri Light"/>
                <w:color w:val="000000"/>
                <w:sz w:val="20"/>
                <w:szCs w:val="20"/>
              </w:rPr>
            </w:pPr>
            <w:r w:rsidRPr="006D489D">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D489D"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D489D" w:rsidRDefault="00AE2E14">
            <w:pPr>
              <w:spacing w:after="0" w:line="240" w:lineRule="auto"/>
              <w:jc w:val="center"/>
              <w:rPr>
                <w:rFonts w:ascii="Calibri Light" w:hAnsi="Calibri Light" w:cs="Calibri Light"/>
                <w:color w:val="000000"/>
                <w:sz w:val="20"/>
                <w:szCs w:val="20"/>
              </w:rPr>
            </w:pPr>
            <w:r w:rsidRPr="006D489D">
              <w:rPr>
                <w:rFonts w:ascii="Calibri Light" w:hAnsi="Calibri Light" w:cs="Calibri Light"/>
                <w:color w:val="000000"/>
                <w:sz w:val="20"/>
                <w:szCs w:val="20"/>
              </w:rPr>
              <w:t>....</w:t>
            </w:r>
          </w:p>
        </w:tc>
      </w:tr>
      <w:tr w:rsidR="0049243F" w:rsidRPr="006D489D"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D489D" w:rsidRDefault="0049243F">
            <w:pPr>
              <w:pStyle w:val="ListParagraph"/>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D489D" w:rsidRDefault="00AE2E14">
            <w:pPr>
              <w:spacing w:after="0" w:line="240" w:lineRule="auto"/>
              <w:rPr>
                <w:rFonts w:ascii="Calibri Light" w:hAnsi="Calibri Light" w:cs="Calibri Light"/>
                <w:color w:val="000000"/>
                <w:sz w:val="20"/>
                <w:szCs w:val="20"/>
              </w:rPr>
            </w:pPr>
            <w:r w:rsidRPr="006D489D">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D489D" w:rsidRDefault="00AE2E14">
            <w:pPr>
              <w:spacing w:after="0" w:line="240" w:lineRule="auto"/>
              <w:jc w:val="center"/>
              <w:rPr>
                <w:rFonts w:ascii="Calibri Light" w:hAnsi="Calibri Light" w:cs="Calibri Light"/>
                <w:color w:val="000000"/>
                <w:sz w:val="20"/>
                <w:szCs w:val="20"/>
              </w:rPr>
            </w:pPr>
            <w:r w:rsidRPr="006D489D">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D489D"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D489D" w:rsidRDefault="00AE2E14">
            <w:pPr>
              <w:spacing w:after="0" w:line="240" w:lineRule="auto"/>
              <w:jc w:val="center"/>
              <w:rPr>
                <w:rFonts w:ascii="Calibri Light" w:hAnsi="Calibri Light" w:cs="Calibri Light"/>
                <w:color w:val="000000"/>
                <w:sz w:val="20"/>
                <w:szCs w:val="20"/>
              </w:rPr>
            </w:pPr>
            <w:r w:rsidRPr="006D489D">
              <w:rPr>
                <w:rFonts w:ascii="Calibri Light" w:hAnsi="Calibri Light" w:cs="Calibri Light"/>
                <w:color w:val="000000"/>
                <w:sz w:val="20"/>
                <w:szCs w:val="20"/>
              </w:rPr>
              <w:t>....</w:t>
            </w:r>
          </w:p>
        </w:tc>
      </w:tr>
    </w:tbl>
    <w:p w14:paraId="5AA0B78E" w14:textId="77777777" w:rsidR="0049243F" w:rsidRPr="006D489D" w:rsidRDefault="00AE2E14" w:rsidP="00E03A80">
      <w:pPr>
        <w:spacing w:after="0" w:line="240" w:lineRule="auto"/>
        <w:jc w:val="both"/>
        <w:rPr>
          <w:rFonts w:ascii="Calibri Light" w:hAnsi="Calibri Light" w:cs="Calibri Light"/>
          <w:sz w:val="16"/>
          <w:szCs w:val="16"/>
          <w:lang w:eastAsia="lt-LT"/>
        </w:rPr>
      </w:pPr>
      <w:r w:rsidRPr="006D489D">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D489D"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6D489D" w:rsidRDefault="00BE4C39" w:rsidP="00E03A80">
      <w:pPr>
        <w:tabs>
          <w:tab w:val="left" w:pos="-142"/>
          <w:tab w:val="left" w:pos="0"/>
        </w:tabs>
        <w:suppressAutoHyphens w:val="0"/>
        <w:autoSpaceDN/>
        <w:spacing w:after="0"/>
        <w:jc w:val="both"/>
        <w:textAlignment w:val="auto"/>
        <w:rPr>
          <w:rFonts w:ascii="Calibri Light" w:hAnsi="Calibri Light" w:cs="Calibri Light"/>
          <w:b/>
          <w:sz w:val="16"/>
          <w:szCs w:val="16"/>
        </w:rPr>
      </w:pPr>
      <w:r w:rsidRPr="006D489D">
        <w:rPr>
          <w:rFonts w:ascii="Calibri Light" w:hAnsi="Calibri Light" w:cs="Calibri Light"/>
          <w:b/>
          <w:sz w:val="16"/>
          <w:szCs w:val="16"/>
        </w:rPr>
        <w:t xml:space="preserve">3 lentelė. </w:t>
      </w:r>
      <w:r w:rsidRPr="006D489D">
        <w:rPr>
          <w:rFonts w:ascii="Calibri Light" w:hAnsi="Calibri Light" w:cs="Calibri Light"/>
          <w:b/>
          <w:bCs/>
          <w:sz w:val="16"/>
          <w:szCs w:val="16"/>
        </w:rPr>
        <w:t xml:space="preserve">Informacija apie rėmimąsi kitų subjektų </w:t>
      </w:r>
      <w:r w:rsidRPr="006D489D">
        <w:rPr>
          <w:rFonts w:ascii="Calibri Light" w:hAnsi="Calibri Light" w:cs="Calibri Light"/>
          <w:b/>
          <w:bCs/>
          <w:noProof/>
          <w:sz w:val="16"/>
          <w:szCs w:val="16"/>
        </w:rPr>
        <w:t>pajėgumais</w:t>
      </w:r>
      <w:r w:rsidRPr="006D489D">
        <w:rPr>
          <w:rFonts w:ascii="Calibri Light" w:hAnsi="Calibri Light" w:cs="Calibri Light"/>
          <w:b/>
          <w:bCs/>
          <w:sz w:val="16"/>
          <w:szCs w:val="16"/>
        </w:rPr>
        <w:t>.</w:t>
      </w:r>
      <w:r w:rsidRPr="006D489D">
        <w:rPr>
          <w:rFonts w:ascii="Calibri Light" w:hAnsi="Calibri Light" w:cs="Calibri Light"/>
          <w:b/>
          <w:sz w:val="16"/>
          <w:szCs w:val="16"/>
        </w:rPr>
        <w:t xml:space="preserve"> Vykdant pirkimo sutartį bus pasitelkiami šie ūkio subjektai</w:t>
      </w:r>
      <w:r w:rsidRPr="006D489D">
        <w:rPr>
          <w:rFonts w:ascii="Calibri Light" w:eastAsia="Times New Roman" w:hAnsi="Calibri Light" w:cs="Calibri Light"/>
          <w:i/>
          <w:color w:val="00000A"/>
          <w:sz w:val="16"/>
          <w:szCs w:val="16"/>
        </w:rPr>
        <w:t>.</w:t>
      </w:r>
    </w:p>
    <w:tbl>
      <w:tblPr>
        <w:tblStyle w:val="TableGrid"/>
        <w:tblW w:w="5000" w:type="pct"/>
        <w:tblLook w:val="04A0" w:firstRow="1" w:lastRow="0" w:firstColumn="1" w:lastColumn="0" w:noHBand="0" w:noVBand="1"/>
      </w:tblPr>
      <w:tblGrid>
        <w:gridCol w:w="1006"/>
        <w:gridCol w:w="2251"/>
        <w:gridCol w:w="2268"/>
        <w:gridCol w:w="2122"/>
        <w:gridCol w:w="1981"/>
      </w:tblGrid>
      <w:tr w:rsidR="00BE4C39" w:rsidRPr="006D489D" w14:paraId="01A79771" w14:textId="77777777" w:rsidTr="00E03A80">
        <w:trPr>
          <w:trHeight w:val="20"/>
        </w:trPr>
        <w:tc>
          <w:tcPr>
            <w:tcW w:w="522" w:type="pct"/>
            <w:shd w:val="clear" w:color="auto" w:fill="F2F2F2" w:themeFill="background1" w:themeFillShade="F2"/>
            <w:vAlign w:val="center"/>
          </w:tcPr>
          <w:p w14:paraId="16BA9C89" w14:textId="77777777" w:rsidR="00BE4C39" w:rsidRPr="006D489D" w:rsidRDefault="00BE4C39" w:rsidP="006F2426">
            <w:pPr>
              <w:spacing w:after="0" w:line="240" w:lineRule="auto"/>
              <w:jc w:val="center"/>
              <w:rPr>
                <w:rFonts w:ascii="Calibri Light" w:hAnsi="Calibri Light" w:cs="Calibri Light"/>
                <w:b/>
                <w:color w:val="000000"/>
                <w:sz w:val="20"/>
                <w:szCs w:val="20"/>
                <w:lang w:val="lt-LT"/>
              </w:rPr>
            </w:pPr>
            <w:r w:rsidRPr="006D489D">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D489D" w:rsidRDefault="00BE4C39" w:rsidP="006F2426">
            <w:pPr>
              <w:spacing w:after="0" w:line="240" w:lineRule="auto"/>
              <w:jc w:val="center"/>
              <w:rPr>
                <w:rFonts w:ascii="Calibri Light" w:eastAsia="Times New Roman" w:hAnsi="Calibri Light" w:cs="Calibri Light"/>
                <w:b/>
                <w:color w:val="00000A"/>
                <w:sz w:val="20"/>
                <w:szCs w:val="20"/>
                <w:lang w:val="lt-LT"/>
              </w:rPr>
            </w:pPr>
            <w:r w:rsidRPr="006D489D">
              <w:rPr>
                <w:rFonts w:ascii="Calibri Light" w:eastAsia="Times New Roman" w:hAnsi="Calibri Light" w:cs="Calibri Light"/>
                <w:b/>
                <w:color w:val="00000A"/>
                <w:sz w:val="20"/>
                <w:szCs w:val="20"/>
                <w:lang w:val="lt-LT"/>
              </w:rPr>
              <w:t xml:space="preserve">Ūkio subjekto (-ų), </w:t>
            </w:r>
            <w:proofErr w:type="spellStart"/>
            <w:r w:rsidRPr="006D489D">
              <w:rPr>
                <w:rFonts w:ascii="Calibri Light" w:eastAsia="Times New Roman" w:hAnsi="Calibri Light" w:cs="Calibri Light"/>
                <w:b/>
                <w:iCs/>
                <w:color w:val="00000A"/>
                <w:sz w:val="20"/>
                <w:szCs w:val="20"/>
                <w:lang w:val="lt-LT"/>
              </w:rPr>
              <w:t>kvazisubtiekėjo</w:t>
            </w:r>
            <w:proofErr w:type="spellEnd"/>
            <w:r w:rsidRPr="006D489D">
              <w:rPr>
                <w:rFonts w:ascii="Calibri Light" w:eastAsia="Times New Roman" w:hAnsi="Calibri Light" w:cs="Calibri Light"/>
                <w:b/>
                <w:iCs/>
                <w:color w:val="00000A"/>
                <w:sz w:val="20"/>
                <w:szCs w:val="20"/>
                <w:vertAlign w:val="superscript"/>
                <w:lang w:val="lt-LT"/>
              </w:rPr>
              <w:footnoteReference w:id="2"/>
            </w:r>
            <w:r w:rsidRPr="006D489D">
              <w:rPr>
                <w:rFonts w:ascii="Calibri Light" w:eastAsia="Times New Roman" w:hAnsi="Calibri Light" w:cs="Calibri Light"/>
                <w:b/>
                <w:iCs/>
                <w:color w:val="00000A"/>
                <w:sz w:val="20"/>
                <w:szCs w:val="20"/>
                <w:lang w:val="lt-LT"/>
              </w:rPr>
              <w:t>, trečiojo asmens</w:t>
            </w:r>
            <w:r w:rsidRPr="006D489D">
              <w:rPr>
                <w:rFonts w:ascii="Calibri Light" w:eastAsia="Times New Roman" w:hAnsi="Calibri Light" w:cs="Calibri Light"/>
                <w:b/>
                <w:iCs/>
                <w:color w:val="00000A"/>
                <w:sz w:val="20"/>
                <w:szCs w:val="20"/>
                <w:vertAlign w:val="superscript"/>
                <w:lang w:val="lt-LT"/>
              </w:rPr>
              <w:footnoteReference w:id="3"/>
            </w:r>
            <w:r w:rsidRPr="006D489D">
              <w:rPr>
                <w:rFonts w:ascii="Calibri Light" w:eastAsia="Times New Roman" w:hAnsi="Calibri Light" w:cs="Calibri Light"/>
                <w:b/>
                <w:color w:val="00000A"/>
                <w:sz w:val="20"/>
                <w:szCs w:val="20"/>
                <w:lang w:val="lt-LT"/>
              </w:rPr>
              <w:t>, kurių pajėgumais remiamasi, pavadinimas</w:t>
            </w:r>
          </w:p>
          <w:p w14:paraId="67560526" w14:textId="77777777" w:rsidR="00BE4C39" w:rsidRPr="006D489D" w:rsidRDefault="00BE4C39" w:rsidP="006F2426">
            <w:pPr>
              <w:spacing w:after="0" w:line="240" w:lineRule="auto"/>
              <w:jc w:val="center"/>
              <w:rPr>
                <w:rFonts w:ascii="Calibri Light" w:hAnsi="Calibri Light" w:cs="Calibri Light"/>
                <w:sz w:val="20"/>
                <w:szCs w:val="20"/>
                <w:lang w:val="lt-LT"/>
              </w:rPr>
            </w:pPr>
            <w:r w:rsidRPr="006D489D">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D489D" w:rsidRDefault="00BE4C39" w:rsidP="006F2426">
            <w:pPr>
              <w:spacing w:after="0" w:line="240" w:lineRule="auto"/>
              <w:jc w:val="center"/>
              <w:rPr>
                <w:rFonts w:ascii="Calibri Light" w:hAnsi="Calibri Light" w:cs="Calibri Light"/>
                <w:i/>
                <w:iCs/>
                <w:sz w:val="20"/>
                <w:szCs w:val="20"/>
                <w:lang w:val="lt-LT"/>
              </w:rPr>
            </w:pPr>
            <w:r w:rsidRPr="006D489D">
              <w:rPr>
                <w:rFonts w:ascii="Calibri Light" w:hAnsi="Calibri Light" w:cs="Calibri Light"/>
                <w:b/>
                <w:iCs/>
                <w:sz w:val="20"/>
                <w:szCs w:val="20"/>
                <w:lang w:val="lt-LT"/>
              </w:rPr>
              <w:t>Ūkio subjektas pasitelkiamas, siekiant atitikti kvalifikacijos reikalavimą</w:t>
            </w:r>
            <w:r w:rsidRPr="006D489D">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D489D" w:rsidRDefault="00BE4C39" w:rsidP="006F2426">
            <w:pPr>
              <w:spacing w:after="0" w:line="240" w:lineRule="auto"/>
              <w:jc w:val="center"/>
              <w:rPr>
                <w:rFonts w:ascii="Calibri Light" w:hAnsi="Calibri Light" w:cs="Calibri Light"/>
                <w:b/>
                <w:color w:val="000000"/>
                <w:sz w:val="20"/>
                <w:szCs w:val="20"/>
                <w:lang w:val="lt-LT"/>
              </w:rPr>
            </w:pPr>
            <w:r w:rsidRPr="006D489D">
              <w:rPr>
                <w:rFonts w:ascii="Calibri Light" w:hAnsi="Calibri Light" w:cs="Calibri Light"/>
                <w:b/>
                <w:color w:val="000000"/>
                <w:sz w:val="20"/>
                <w:szCs w:val="20"/>
                <w:lang w:val="lt-LT"/>
              </w:rPr>
              <w:t>Pirkimo sutarties dalis, kuriai vykdyti pasitelkiamas ūkio subjektas,</w:t>
            </w:r>
            <w:r w:rsidR="006F2426" w:rsidRPr="006D489D">
              <w:rPr>
                <w:rFonts w:ascii="Calibri Light" w:hAnsi="Calibri Light" w:cs="Calibri Light"/>
                <w:b/>
                <w:color w:val="000000"/>
                <w:sz w:val="20"/>
                <w:szCs w:val="20"/>
                <w:lang w:val="lt-LT"/>
              </w:rPr>
              <w:t xml:space="preserve"> </w:t>
            </w:r>
            <w:r w:rsidRPr="006D489D">
              <w:rPr>
                <w:rFonts w:ascii="Calibri Light" w:hAnsi="Calibri Light" w:cs="Calibri Light"/>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6D489D" w:rsidRDefault="00BE4C39" w:rsidP="006F2426">
            <w:pPr>
              <w:spacing w:after="0" w:line="240" w:lineRule="auto"/>
              <w:rPr>
                <w:rFonts w:ascii="Calibri Light" w:hAnsi="Calibri Light" w:cs="Calibri Light"/>
                <w:sz w:val="20"/>
                <w:szCs w:val="20"/>
                <w:lang w:val="lt-LT"/>
              </w:rPr>
            </w:pPr>
            <w:r w:rsidRPr="006D489D">
              <w:rPr>
                <w:rFonts w:ascii="Calibri Light" w:hAnsi="Calibri Light" w:cs="Calibri Light"/>
                <w:b/>
                <w:color w:val="000000"/>
                <w:sz w:val="20"/>
                <w:szCs w:val="20"/>
                <w:lang w:val="lt-LT"/>
              </w:rPr>
              <w:t>Koks pateikiamas įrodymas dėl išteklių prieinamumo</w:t>
            </w:r>
            <w:r w:rsidRPr="006D489D">
              <w:rPr>
                <w:rStyle w:val="FootnoteReference"/>
                <w:rFonts w:ascii="Calibri Light" w:hAnsi="Calibri Light" w:cs="Calibri Light"/>
                <w:b/>
                <w:color w:val="000000"/>
                <w:sz w:val="20"/>
                <w:szCs w:val="20"/>
                <w:lang w:val="lt-LT"/>
              </w:rPr>
              <w:footnoteReference w:id="4"/>
            </w:r>
          </w:p>
        </w:tc>
      </w:tr>
      <w:tr w:rsidR="00BE4C39" w:rsidRPr="006D489D" w14:paraId="019B24AE" w14:textId="77777777" w:rsidTr="00E03A80">
        <w:trPr>
          <w:trHeight w:val="20"/>
        </w:trPr>
        <w:tc>
          <w:tcPr>
            <w:tcW w:w="522" w:type="pct"/>
            <w:vAlign w:val="center"/>
          </w:tcPr>
          <w:p w14:paraId="15697EBA" w14:textId="7FF88E19" w:rsidR="00BE4C39" w:rsidRPr="006D489D" w:rsidRDefault="006F2426" w:rsidP="006F2426">
            <w:pPr>
              <w:suppressAutoHyphens w:val="0"/>
              <w:spacing w:after="0"/>
              <w:rPr>
                <w:rFonts w:ascii="Calibri Light" w:hAnsi="Calibri Light" w:cs="Calibri Light"/>
                <w:sz w:val="20"/>
                <w:szCs w:val="20"/>
                <w:lang w:val="lt-LT"/>
              </w:rPr>
            </w:pPr>
            <w:r w:rsidRPr="006D489D">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6D489D" w:rsidRDefault="00BE4C39" w:rsidP="006F2426">
            <w:pPr>
              <w:spacing w:after="0"/>
              <w:jc w:val="left"/>
              <w:rPr>
                <w:rFonts w:ascii="Calibri Light" w:hAnsi="Calibri Light" w:cs="Calibri Light"/>
                <w:color w:val="000000"/>
                <w:sz w:val="20"/>
                <w:szCs w:val="20"/>
                <w:lang w:val="lt-LT"/>
              </w:rPr>
            </w:pPr>
            <w:r w:rsidRPr="006D489D">
              <w:rPr>
                <w:rFonts w:ascii="Calibri Light" w:hAnsi="Calibri Light" w:cs="Calibri Light"/>
                <w:color w:val="000000"/>
                <w:sz w:val="20"/>
                <w:szCs w:val="20"/>
                <w:lang w:val="lt-LT"/>
              </w:rPr>
              <w:t>....</w:t>
            </w:r>
          </w:p>
        </w:tc>
        <w:tc>
          <w:tcPr>
            <w:tcW w:w="1178" w:type="pct"/>
          </w:tcPr>
          <w:p w14:paraId="3674709F" w14:textId="77777777" w:rsidR="00BE4C39" w:rsidRPr="006D489D" w:rsidRDefault="00BE4C39" w:rsidP="006F2426">
            <w:pPr>
              <w:spacing w:after="0"/>
              <w:jc w:val="center"/>
              <w:rPr>
                <w:rFonts w:ascii="Calibri Light" w:hAnsi="Calibri Light" w:cs="Calibri Light"/>
                <w:color w:val="000000"/>
                <w:sz w:val="20"/>
                <w:szCs w:val="20"/>
                <w:lang w:val="lt-LT"/>
              </w:rPr>
            </w:pPr>
            <w:r w:rsidRPr="006D489D">
              <w:rPr>
                <w:rFonts w:ascii="Calibri Light" w:hAnsi="Calibri Light" w:cs="Calibri Light"/>
                <w:color w:val="000000"/>
                <w:sz w:val="20"/>
                <w:szCs w:val="20"/>
                <w:lang w:val="lt-LT"/>
              </w:rPr>
              <w:t>....</w:t>
            </w:r>
          </w:p>
        </w:tc>
        <w:tc>
          <w:tcPr>
            <w:tcW w:w="1102" w:type="pct"/>
          </w:tcPr>
          <w:p w14:paraId="2C1166A2" w14:textId="77777777" w:rsidR="00BE4C39" w:rsidRPr="006D489D" w:rsidRDefault="00BE4C39" w:rsidP="006F2426">
            <w:pPr>
              <w:spacing w:after="0"/>
              <w:jc w:val="center"/>
              <w:rPr>
                <w:rFonts w:ascii="Calibri Light" w:hAnsi="Calibri Light" w:cs="Calibri Light"/>
                <w:color w:val="000000"/>
                <w:sz w:val="20"/>
                <w:szCs w:val="20"/>
                <w:lang w:val="lt-LT"/>
              </w:rPr>
            </w:pPr>
          </w:p>
        </w:tc>
        <w:tc>
          <w:tcPr>
            <w:tcW w:w="1030" w:type="pct"/>
          </w:tcPr>
          <w:p w14:paraId="329B0EFF" w14:textId="77777777" w:rsidR="00BE4C39" w:rsidRPr="006D489D" w:rsidRDefault="00BE4C39" w:rsidP="006F2426">
            <w:pPr>
              <w:spacing w:after="0"/>
              <w:jc w:val="center"/>
              <w:rPr>
                <w:rFonts w:ascii="Calibri Light" w:hAnsi="Calibri Light" w:cs="Calibri Light"/>
                <w:color w:val="000000"/>
                <w:sz w:val="20"/>
                <w:szCs w:val="20"/>
                <w:lang w:val="lt-LT"/>
              </w:rPr>
            </w:pPr>
            <w:r w:rsidRPr="006D489D">
              <w:rPr>
                <w:rFonts w:ascii="Calibri Light" w:hAnsi="Calibri Light" w:cs="Calibri Light"/>
                <w:color w:val="000000"/>
                <w:sz w:val="20"/>
                <w:szCs w:val="20"/>
                <w:lang w:val="lt-LT"/>
              </w:rPr>
              <w:t>....</w:t>
            </w:r>
          </w:p>
        </w:tc>
      </w:tr>
      <w:tr w:rsidR="00BE4C39" w:rsidRPr="006D489D" w14:paraId="0748D57B" w14:textId="77777777" w:rsidTr="00E03A80">
        <w:trPr>
          <w:trHeight w:val="20"/>
        </w:trPr>
        <w:tc>
          <w:tcPr>
            <w:tcW w:w="522" w:type="pct"/>
            <w:vAlign w:val="center"/>
          </w:tcPr>
          <w:p w14:paraId="37DAEB19" w14:textId="5A5F1970" w:rsidR="00BE4C39" w:rsidRPr="006D489D" w:rsidRDefault="006F2426" w:rsidP="006F2426">
            <w:pPr>
              <w:suppressAutoHyphens w:val="0"/>
              <w:spacing w:after="0"/>
              <w:rPr>
                <w:rFonts w:ascii="Calibri Light" w:hAnsi="Calibri Light" w:cs="Calibri Light"/>
                <w:sz w:val="20"/>
                <w:szCs w:val="20"/>
                <w:lang w:val="lt-LT"/>
              </w:rPr>
            </w:pPr>
            <w:r w:rsidRPr="006D489D">
              <w:rPr>
                <w:rFonts w:ascii="Calibri Light" w:hAnsi="Calibri Light" w:cs="Calibri Light"/>
                <w:sz w:val="20"/>
                <w:szCs w:val="20"/>
                <w:lang w:val="lt-LT"/>
              </w:rPr>
              <w:t>2.</w:t>
            </w:r>
          </w:p>
        </w:tc>
        <w:tc>
          <w:tcPr>
            <w:tcW w:w="1169" w:type="pct"/>
            <w:tcBorders>
              <w:right w:val="single" w:sz="4" w:space="0" w:color="auto"/>
            </w:tcBorders>
          </w:tcPr>
          <w:p w14:paraId="6479E749" w14:textId="77777777" w:rsidR="00BE4C39" w:rsidRPr="006D489D" w:rsidRDefault="00BE4C39" w:rsidP="006F2426">
            <w:pPr>
              <w:spacing w:after="0"/>
              <w:rPr>
                <w:rFonts w:ascii="Calibri Light" w:hAnsi="Calibri Light" w:cs="Calibri Light"/>
                <w:color w:val="000000"/>
                <w:sz w:val="20"/>
                <w:szCs w:val="20"/>
                <w:lang w:val="lt-LT"/>
              </w:rPr>
            </w:pPr>
            <w:r w:rsidRPr="006D489D">
              <w:rPr>
                <w:rFonts w:ascii="Calibri Light" w:hAnsi="Calibri Light" w:cs="Calibri Light"/>
                <w:color w:val="000000"/>
                <w:sz w:val="20"/>
                <w:szCs w:val="20"/>
                <w:lang w:val="lt-LT"/>
              </w:rPr>
              <w:t>....</w:t>
            </w:r>
          </w:p>
        </w:tc>
        <w:tc>
          <w:tcPr>
            <w:tcW w:w="1178" w:type="pct"/>
          </w:tcPr>
          <w:p w14:paraId="33AAD295" w14:textId="77777777" w:rsidR="00BE4C39" w:rsidRPr="006D489D" w:rsidRDefault="00BE4C39" w:rsidP="006F2426">
            <w:pPr>
              <w:spacing w:after="0"/>
              <w:jc w:val="center"/>
              <w:rPr>
                <w:rFonts w:ascii="Calibri Light" w:hAnsi="Calibri Light" w:cs="Calibri Light"/>
                <w:color w:val="000000"/>
                <w:sz w:val="20"/>
                <w:szCs w:val="20"/>
                <w:lang w:val="lt-LT"/>
              </w:rPr>
            </w:pPr>
            <w:r w:rsidRPr="006D489D">
              <w:rPr>
                <w:rFonts w:ascii="Calibri Light" w:hAnsi="Calibri Light" w:cs="Calibri Light"/>
                <w:color w:val="000000"/>
                <w:sz w:val="20"/>
                <w:szCs w:val="20"/>
                <w:lang w:val="lt-LT"/>
              </w:rPr>
              <w:t>....</w:t>
            </w:r>
          </w:p>
        </w:tc>
        <w:tc>
          <w:tcPr>
            <w:tcW w:w="1102" w:type="pct"/>
          </w:tcPr>
          <w:p w14:paraId="3B5D69A8" w14:textId="77777777" w:rsidR="00BE4C39" w:rsidRPr="006D489D" w:rsidRDefault="00BE4C39" w:rsidP="006F2426">
            <w:pPr>
              <w:tabs>
                <w:tab w:val="left" w:pos="495"/>
              </w:tabs>
              <w:spacing w:after="0"/>
              <w:jc w:val="center"/>
              <w:rPr>
                <w:rFonts w:ascii="Calibri Light" w:hAnsi="Calibri Light" w:cs="Calibri Light"/>
                <w:color w:val="000000"/>
                <w:sz w:val="20"/>
                <w:szCs w:val="20"/>
                <w:lang w:val="lt-LT"/>
              </w:rPr>
            </w:pPr>
          </w:p>
        </w:tc>
        <w:tc>
          <w:tcPr>
            <w:tcW w:w="1030" w:type="pct"/>
          </w:tcPr>
          <w:p w14:paraId="09AB2F78" w14:textId="77777777" w:rsidR="00BE4C39" w:rsidRPr="006D489D" w:rsidRDefault="00BE4C39" w:rsidP="006F2426">
            <w:pPr>
              <w:tabs>
                <w:tab w:val="left" w:pos="495"/>
              </w:tabs>
              <w:spacing w:after="0"/>
              <w:jc w:val="center"/>
              <w:rPr>
                <w:rFonts w:ascii="Calibri Light" w:hAnsi="Calibri Light" w:cs="Calibri Light"/>
                <w:color w:val="000000"/>
                <w:sz w:val="20"/>
                <w:szCs w:val="20"/>
                <w:lang w:val="lt-LT"/>
              </w:rPr>
            </w:pPr>
            <w:r w:rsidRPr="006D489D">
              <w:rPr>
                <w:rFonts w:ascii="Calibri Light" w:hAnsi="Calibri Light" w:cs="Calibri Light"/>
                <w:color w:val="000000"/>
                <w:sz w:val="20"/>
                <w:szCs w:val="20"/>
                <w:lang w:val="lt-LT"/>
              </w:rPr>
              <w:t>....</w:t>
            </w:r>
          </w:p>
        </w:tc>
      </w:tr>
    </w:tbl>
    <w:p w14:paraId="10327CB8" w14:textId="77777777" w:rsidR="00BE4C39" w:rsidRPr="006D489D" w:rsidRDefault="00BE4C39" w:rsidP="00BE4C39">
      <w:pPr>
        <w:pStyle w:val="ListParagraph"/>
        <w:tabs>
          <w:tab w:val="left" w:pos="0"/>
        </w:tabs>
        <w:ind w:left="0"/>
        <w:rPr>
          <w:rFonts w:ascii="Calibri Light" w:hAnsi="Calibri Light" w:cs="Calibri Light"/>
          <w:b/>
          <w:sz w:val="16"/>
          <w:szCs w:val="16"/>
          <w:lang w:val="lt-LT"/>
        </w:rPr>
      </w:pPr>
    </w:p>
    <w:p w14:paraId="47610E91" w14:textId="7178BAEC" w:rsidR="00734A5B" w:rsidRPr="006D489D" w:rsidRDefault="00734A5B" w:rsidP="00BE4C39">
      <w:pPr>
        <w:spacing w:after="0" w:line="240" w:lineRule="auto"/>
        <w:rPr>
          <w:rFonts w:ascii="Calibri Light" w:hAnsi="Calibri Light" w:cs="Calibri Light"/>
          <w:b/>
          <w:sz w:val="16"/>
          <w:szCs w:val="16"/>
        </w:rPr>
      </w:pPr>
    </w:p>
    <w:p w14:paraId="4706776A" w14:textId="77777777" w:rsidR="00933C70" w:rsidRPr="006D489D" w:rsidRDefault="00933C70" w:rsidP="00933C70">
      <w:pPr>
        <w:tabs>
          <w:tab w:val="left" w:pos="0"/>
        </w:tabs>
        <w:spacing w:after="0" w:line="240" w:lineRule="auto"/>
        <w:ind w:left="360" w:hanging="360"/>
        <w:rPr>
          <w:rFonts w:ascii="Calibri Light" w:hAnsi="Calibri Light" w:cs="Calibri Light"/>
          <w:b/>
          <w:sz w:val="16"/>
          <w:szCs w:val="16"/>
        </w:rPr>
      </w:pPr>
      <w:r w:rsidRPr="006D489D">
        <w:rPr>
          <w:rFonts w:ascii="Calibri Light" w:hAnsi="Calibri Light" w:cs="Calibri Light"/>
          <w:b/>
          <w:sz w:val="16"/>
          <w:szCs w:val="16"/>
        </w:rPr>
        <w:lastRenderedPageBreak/>
        <w:t>4 lentelė. Informacija dėl pašalinimo pagrindo nustatyto 7.1.1.1 punkte:</w:t>
      </w:r>
    </w:p>
    <w:p w14:paraId="7E098CA2" w14:textId="77777777" w:rsidR="00933C70" w:rsidRPr="006D489D" w:rsidRDefault="00933C70" w:rsidP="00933C70">
      <w:pPr>
        <w:tabs>
          <w:tab w:val="left" w:pos="0"/>
        </w:tabs>
        <w:spacing w:after="0" w:line="240" w:lineRule="auto"/>
        <w:ind w:left="360" w:hanging="360"/>
        <w:rPr>
          <w:rFonts w:ascii="Calibri Light" w:hAnsi="Calibri Light" w:cs="Calibri Light"/>
          <w:i/>
          <w:sz w:val="20"/>
          <w:szCs w:val="20"/>
        </w:rPr>
      </w:pPr>
      <w:r w:rsidRPr="006D489D">
        <w:rPr>
          <w:rFonts w:ascii="Calibri Light" w:hAnsi="Calibri Light" w:cs="Calibri Light"/>
          <w:i/>
          <w:sz w:val="20"/>
          <w:szCs w:val="20"/>
        </w:rPr>
        <w:t xml:space="preserve"> </w:t>
      </w:r>
    </w:p>
    <w:tbl>
      <w:tblPr>
        <w:tblStyle w:val="TableGrid"/>
        <w:tblW w:w="5000" w:type="pct"/>
        <w:tblLook w:val="04A0" w:firstRow="1" w:lastRow="0" w:firstColumn="1" w:lastColumn="0" w:noHBand="0" w:noVBand="1"/>
      </w:tblPr>
      <w:tblGrid>
        <w:gridCol w:w="4837"/>
        <w:gridCol w:w="4791"/>
      </w:tblGrid>
      <w:tr w:rsidR="003C02C2" w:rsidRPr="006D489D" w14:paraId="5262C26C" w14:textId="77777777" w:rsidTr="006D489D">
        <w:tc>
          <w:tcPr>
            <w:tcW w:w="2512" w:type="pct"/>
            <w:shd w:val="clear" w:color="auto" w:fill="F2F2F2" w:themeFill="background1" w:themeFillShade="F2"/>
          </w:tcPr>
          <w:p w14:paraId="6C849EB1" w14:textId="36D1884E" w:rsidR="003C02C2" w:rsidRPr="006D489D" w:rsidRDefault="003C02C2" w:rsidP="003C02C2">
            <w:pPr>
              <w:tabs>
                <w:tab w:val="left" w:pos="0"/>
              </w:tabs>
              <w:spacing w:after="0" w:line="240" w:lineRule="auto"/>
              <w:jc w:val="center"/>
              <w:rPr>
                <w:rFonts w:ascii="Calibri Light" w:hAnsi="Calibri Light" w:cs="Calibri Light"/>
                <w:b/>
                <w:bCs/>
                <w:iCs/>
                <w:sz w:val="20"/>
                <w:szCs w:val="20"/>
                <w:lang w:val="lt-LT"/>
              </w:rPr>
            </w:pPr>
            <w:r w:rsidRPr="006D489D">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36C8DA12" w14:textId="67CC33E2" w:rsidR="003C02C2" w:rsidRPr="006D489D" w:rsidRDefault="003C02C2" w:rsidP="003C02C2">
            <w:pPr>
              <w:tabs>
                <w:tab w:val="left" w:pos="0"/>
              </w:tabs>
              <w:spacing w:after="0" w:line="240" w:lineRule="auto"/>
              <w:jc w:val="center"/>
              <w:rPr>
                <w:rFonts w:ascii="Calibri Light" w:hAnsi="Calibri Light" w:cs="Calibri Light"/>
                <w:b/>
                <w:bCs/>
                <w:iCs/>
                <w:sz w:val="20"/>
                <w:szCs w:val="20"/>
                <w:lang w:val="lt-LT"/>
              </w:rPr>
            </w:pPr>
            <w:r w:rsidRPr="006D489D">
              <w:rPr>
                <w:rFonts w:ascii="Calibri Light" w:hAnsi="Calibri Light" w:cs="Calibri Light"/>
                <w:b/>
                <w:bCs/>
                <w:iCs/>
                <w:sz w:val="20"/>
                <w:szCs w:val="20"/>
                <w:lang w:val="lt-LT"/>
              </w:rPr>
              <w:t>Tiekėjo atsakymas (pasirinkti vieną variantą):</w:t>
            </w:r>
          </w:p>
        </w:tc>
      </w:tr>
      <w:tr w:rsidR="003C02C2" w:rsidRPr="006D489D" w14:paraId="75E6BFF8" w14:textId="77777777" w:rsidTr="006D489D">
        <w:tc>
          <w:tcPr>
            <w:tcW w:w="2512" w:type="pct"/>
            <w:vAlign w:val="center"/>
          </w:tcPr>
          <w:p w14:paraId="5814A5CD" w14:textId="101AA50A" w:rsidR="003C02C2" w:rsidRPr="006D489D" w:rsidRDefault="003C02C2" w:rsidP="003C02C2">
            <w:pPr>
              <w:tabs>
                <w:tab w:val="left" w:pos="0"/>
              </w:tabs>
              <w:spacing w:after="0" w:line="240" w:lineRule="auto"/>
              <w:jc w:val="left"/>
              <w:rPr>
                <w:rFonts w:ascii="Calibri Light" w:hAnsi="Calibri Light" w:cs="Calibri Light"/>
                <w:iCs/>
                <w:sz w:val="20"/>
                <w:szCs w:val="20"/>
                <w:lang w:val="lt-LT"/>
              </w:rPr>
            </w:pPr>
            <w:r w:rsidRPr="006D489D">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6D489D" w:rsidRDefault="003C02C2" w:rsidP="003C02C2">
            <w:pPr>
              <w:tabs>
                <w:tab w:val="left" w:pos="0"/>
              </w:tabs>
              <w:spacing w:after="0" w:line="240" w:lineRule="auto"/>
              <w:rPr>
                <w:rFonts w:ascii="Calibri Light" w:hAnsi="Calibri Light" w:cs="Calibri Light"/>
                <w:iCs/>
                <w:sz w:val="20"/>
                <w:szCs w:val="20"/>
                <w:lang w:val="lt-LT"/>
              </w:rPr>
            </w:pPr>
            <w:r w:rsidRPr="006D489D">
              <w:rPr>
                <w:rFonts w:ascii="Calibri Light" w:hAnsi="Calibri Light" w:cs="Calibri Light"/>
              </w:rPr>
              <w:fldChar w:fldCharType="begin">
                <w:ffData>
                  <w:name w:val="Check1"/>
                  <w:enabled/>
                  <w:calcOnExit w:val="0"/>
                  <w:checkBox>
                    <w:size w:val="20"/>
                    <w:default w:val="0"/>
                  </w:checkBox>
                </w:ffData>
              </w:fldChar>
            </w:r>
            <w:bookmarkStart w:id="0" w:name="Check1"/>
            <w:r w:rsidRPr="006D489D">
              <w:rPr>
                <w:rFonts w:ascii="Calibri Light" w:hAnsi="Calibri Light" w:cs="Calibri Light"/>
                <w:lang w:val="lt-LT"/>
              </w:rPr>
              <w:instrText xml:space="preserve"> FORMCHECKBOX </w:instrText>
            </w:r>
            <w:r w:rsidRPr="006D489D">
              <w:rPr>
                <w:rFonts w:ascii="Calibri Light" w:hAnsi="Calibri Light" w:cs="Calibri Light"/>
              </w:rPr>
            </w:r>
            <w:r w:rsidRPr="006D489D">
              <w:rPr>
                <w:rFonts w:ascii="Calibri Light" w:hAnsi="Calibri Light" w:cs="Calibri Light"/>
              </w:rPr>
              <w:fldChar w:fldCharType="separate"/>
            </w:r>
            <w:r w:rsidRPr="006D489D">
              <w:rPr>
                <w:rFonts w:ascii="Calibri Light" w:hAnsi="Calibri Light" w:cs="Calibri Light"/>
              </w:rPr>
              <w:fldChar w:fldCharType="end"/>
            </w:r>
            <w:bookmarkEnd w:id="0"/>
            <w:r w:rsidRPr="006D489D">
              <w:rPr>
                <w:rFonts w:ascii="Calibri Light" w:hAnsi="Calibri Light" w:cs="Calibri Light"/>
                <w:lang w:val="lt-LT"/>
              </w:rPr>
              <w:t xml:space="preserve"> </w:t>
            </w:r>
            <w:r w:rsidRPr="006D489D">
              <w:rPr>
                <w:rFonts w:ascii="Calibri Light" w:hAnsi="Calibri Light" w:cs="Calibri Light"/>
                <w:iCs/>
                <w:sz w:val="20"/>
                <w:szCs w:val="20"/>
                <w:lang w:val="lt-LT"/>
              </w:rPr>
              <w:t xml:space="preserve">Patvirtinu, kad </w:t>
            </w:r>
            <w:r w:rsidRPr="006D489D">
              <w:rPr>
                <w:rFonts w:ascii="Calibri Light" w:hAnsi="Calibri Light" w:cs="Calibri Light"/>
                <w:b/>
                <w:bCs/>
                <w:iCs/>
                <w:color w:val="70AD47" w:themeColor="accent6"/>
                <w:sz w:val="20"/>
                <w:szCs w:val="20"/>
                <w:lang w:val="lt-LT"/>
              </w:rPr>
              <w:t>neturiu</w:t>
            </w:r>
            <w:r w:rsidRPr="006D489D">
              <w:rPr>
                <w:rFonts w:ascii="Calibri Light" w:hAnsi="Calibri Light" w:cs="Calibri Light"/>
                <w:iCs/>
                <w:sz w:val="20"/>
                <w:szCs w:val="20"/>
                <w:lang w:val="lt-LT"/>
              </w:rPr>
              <w:t xml:space="preserve"> Viešųjų pirkimų įstatymo 46 straipsnio 2</w:t>
            </w:r>
            <w:r w:rsidRPr="006D489D">
              <w:rPr>
                <w:rFonts w:ascii="Calibri Light" w:hAnsi="Calibri Light" w:cs="Calibri Light"/>
                <w:iCs/>
                <w:sz w:val="20"/>
                <w:szCs w:val="20"/>
                <w:vertAlign w:val="superscript"/>
                <w:lang w:val="lt-LT"/>
              </w:rPr>
              <w:t>1</w:t>
            </w:r>
            <w:r w:rsidRPr="006D489D">
              <w:rPr>
                <w:rFonts w:ascii="Calibri Light" w:hAnsi="Calibri Light" w:cs="Calibri Light"/>
                <w:iCs/>
                <w:sz w:val="20"/>
                <w:szCs w:val="20"/>
                <w:lang w:val="lt-LT"/>
              </w:rPr>
              <w:t xml:space="preserve"> dalyje nurodyto pašalinimo pagrindo.</w:t>
            </w:r>
          </w:p>
          <w:p w14:paraId="4AECAEB3" w14:textId="77777777" w:rsidR="003C02C2" w:rsidRPr="006D489D" w:rsidRDefault="003C02C2" w:rsidP="003C02C2">
            <w:pPr>
              <w:tabs>
                <w:tab w:val="left" w:pos="0"/>
              </w:tabs>
              <w:spacing w:after="0" w:line="240" w:lineRule="auto"/>
              <w:rPr>
                <w:rFonts w:ascii="Calibri Light" w:hAnsi="Calibri Light" w:cs="Calibri Light"/>
                <w:iCs/>
                <w:sz w:val="20"/>
                <w:szCs w:val="20"/>
                <w:lang w:val="lt-LT"/>
              </w:rPr>
            </w:pPr>
          </w:p>
          <w:p w14:paraId="2B299931" w14:textId="0B992D3F" w:rsidR="003C02C2" w:rsidRPr="006D489D" w:rsidRDefault="003C02C2" w:rsidP="003C02C2">
            <w:pPr>
              <w:tabs>
                <w:tab w:val="left" w:pos="0"/>
              </w:tabs>
              <w:spacing w:after="0" w:line="240" w:lineRule="auto"/>
              <w:rPr>
                <w:rFonts w:ascii="Calibri Light" w:hAnsi="Calibri Light" w:cs="Calibri Light"/>
                <w:iCs/>
                <w:sz w:val="20"/>
                <w:szCs w:val="20"/>
                <w:lang w:val="lt-LT"/>
              </w:rPr>
            </w:pPr>
            <w:r w:rsidRPr="006D489D">
              <w:rPr>
                <w:rFonts w:ascii="Calibri Light" w:hAnsi="Calibri Light" w:cs="Calibri Light"/>
              </w:rPr>
              <w:fldChar w:fldCharType="begin">
                <w:ffData>
                  <w:name w:val="Check1"/>
                  <w:enabled/>
                  <w:calcOnExit w:val="0"/>
                  <w:checkBox>
                    <w:size w:val="20"/>
                    <w:default w:val="0"/>
                  </w:checkBox>
                </w:ffData>
              </w:fldChar>
            </w:r>
            <w:r w:rsidRPr="006D489D">
              <w:rPr>
                <w:rFonts w:ascii="Calibri Light" w:hAnsi="Calibri Light" w:cs="Calibri Light"/>
                <w:lang w:val="lt-LT"/>
              </w:rPr>
              <w:instrText xml:space="preserve"> FORMCHECKBOX </w:instrText>
            </w:r>
            <w:r w:rsidRPr="006D489D">
              <w:rPr>
                <w:rFonts w:ascii="Calibri Light" w:hAnsi="Calibri Light" w:cs="Calibri Light"/>
              </w:rPr>
            </w:r>
            <w:r w:rsidRPr="006D489D">
              <w:rPr>
                <w:rFonts w:ascii="Calibri Light" w:hAnsi="Calibri Light" w:cs="Calibri Light"/>
              </w:rPr>
              <w:fldChar w:fldCharType="separate"/>
            </w:r>
            <w:r w:rsidRPr="006D489D">
              <w:rPr>
                <w:rFonts w:ascii="Calibri Light" w:hAnsi="Calibri Light" w:cs="Calibri Light"/>
              </w:rPr>
              <w:fldChar w:fldCharType="end"/>
            </w:r>
            <w:r w:rsidRPr="006D489D">
              <w:rPr>
                <w:rFonts w:ascii="Calibri Light" w:hAnsi="Calibri Light" w:cs="Calibri Light"/>
                <w:lang w:val="lt-LT"/>
              </w:rPr>
              <w:t xml:space="preserve"> </w:t>
            </w:r>
            <w:r w:rsidRPr="006D489D">
              <w:rPr>
                <w:rFonts w:ascii="Calibri Light" w:hAnsi="Calibri Light" w:cs="Calibri Light"/>
                <w:iCs/>
                <w:sz w:val="20"/>
                <w:szCs w:val="20"/>
                <w:lang w:val="lt-LT"/>
              </w:rPr>
              <w:t xml:space="preserve">Patvirtinu, kad </w:t>
            </w:r>
            <w:r w:rsidRPr="006D489D">
              <w:rPr>
                <w:rFonts w:ascii="Calibri Light" w:hAnsi="Calibri Light" w:cs="Calibri Light"/>
                <w:b/>
                <w:bCs/>
                <w:iCs/>
                <w:color w:val="FF0000"/>
                <w:sz w:val="20"/>
                <w:szCs w:val="20"/>
                <w:lang w:val="lt-LT"/>
              </w:rPr>
              <w:t>turiu</w:t>
            </w:r>
            <w:r w:rsidRPr="006D489D">
              <w:rPr>
                <w:rFonts w:ascii="Calibri Light" w:hAnsi="Calibri Light" w:cs="Calibri Light"/>
                <w:iCs/>
                <w:sz w:val="20"/>
                <w:szCs w:val="20"/>
                <w:lang w:val="lt-LT"/>
              </w:rPr>
              <w:t xml:space="preserve"> Viešųjų pirkimų įstatymo 46 straipsnio 2</w:t>
            </w:r>
            <w:r w:rsidRPr="006D489D">
              <w:rPr>
                <w:rFonts w:ascii="Calibri Light" w:hAnsi="Calibri Light" w:cs="Calibri Light"/>
                <w:iCs/>
                <w:sz w:val="20"/>
                <w:szCs w:val="20"/>
                <w:vertAlign w:val="superscript"/>
                <w:lang w:val="lt-LT"/>
              </w:rPr>
              <w:t>1</w:t>
            </w:r>
            <w:r w:rsidRPr="006D489D">
              <w:rPr>
                <w:rFonts w:ascii="Calibri Light" w:hAnsi="Calibri Light" w:cs="Calibri Light"/>
                <w:iCs/>
                <w:sz w:val="20"/>
                <w:szCs w:val="20"/>
                <w:lang w:val="lt-LT"/>
              </w:rPr>
              <w:t xml:space="preserve"> dalyje nurodytą pašalinimo pagrindą.</w:t>
            </w:r>
          </w:p>
        </w:tc>
      </w:tr>
    </w:tbl>
    <w:p w14:paraId="348BB7CF" w14:textId="77777777" w:rsidR="00933C70" w:rsidRPr="006D489D" w:rsidRDefault="00933C70" w:rsidP="00BE4C39">
      <w:pPr>
        <w:spacing w:after="0" w:line="240" w:lineRule="auto"/>
        <w:rPr>
          <w:rFonts w:ascii="Calibri Light" w:hAnsi="Calibri Light" w:cs="Calibri Light"/>
          <w:b/>
          <w:sz w:val="16"/>
          <w:szCs w:val="16"/>
        </w:rPr>
      </w:pPr>
    </w:p>
    <w:p w14:paraId="024E8076" w14:textId="77777777" w:rsidR="00BE4C39" w:rsidRPr="006D489D" w:rsidRDefault="00BE4C39" w:rsidP="00BE4C39">
      <w:pPr>
        <w:tabs>
          <w:tab w:val="left" w:pos="0"/>
        </w:tabs>
        <w:spacing w:after="0" w:line="240" w:lineRule="auto"/>
        <w:rPr>
          <w:rFonts w:ascii="Calibri Light" w:hAnsi="Calibri Light" w:cs="Calibri Light"/>
          <w:b/>
          <w:sz w:val="16"/>
          <w:szCs w:val="16"/>
        </w:rPr>
      </w:pPr>
    </w:p>
    <w:p w14:paraId="18A2EA4A" w14:textId="5FA39BC6" w:rsidR="00BE4C39" w:rsidRPr="006D489D" w:rsidRDefault="00933C70" w:rsidP="00BE4C39">
      <w:pPr>
        <w:tabs>
          <w:tab w:val="left" w:pos="0"/>
        </w:tabs>
        <w:spacing w:after="0" w:line="240" w:lineRule="auto"/>
        <w:ind w:left="360" w:hanging="360"/>
        <w:rPr>
          <w:rFonts w:ascii="Calibri Light" w:hAnsi="Calibri Light" w:cs="Calibri Light"/>
          <w:i/>
          <w:sz w:val="20"/>
          <w:szCs w:val="20"/>
        </w:rPr>
      </w:pPr>
      <w:r w:rsidRPr="006D489D">
        <w:rPr>
          <w:rFonts w:ascii="Calibri Light" w:hAnsi="Calibri Light" w:cs="Calibri Light"/>
          <w:b/>
          <w:sz w:val="16"/>
          <w:szCs w:val="16"/>
        </w:rPr>
        <w:t>5</w:t>
      </w:r>
      <w:r w:rsidR="00BE4C39" w:rsidRPr="006D489D">
        <w:rPr>
          <w:rFonts w:ascii="Calibri Light" w:hAnsi="Calibri Light" w:cs="Calibri Light"/>
          <w:b/>
          <w:sz w:val="16"/>
          <w:szCs w:val="16"/>
        </w:rPr>
        <w:t xml:space="preserve"> lentelė. Tiekėjo techninis pasiūlymas:</w:t>
      </w:r>
      <w:r w:rsidR="00BE4C39" w:rsidRPr="006D489D">
        <w:rPr>
          <w:rFonts w:ascii="Calibri Light" w:hAnsi="Calibri Light" w:cs="Calibri Light"/>
          <w:i/>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560"/>
        <w:gridCol w:w="3835"/>
        <w:gridCol w:w="2665"/>
      </w:tblGrid>
      <w:tr w:rsidR="006D489D" w:rsidRPr="006D489D" w14:paraId="54EFFB52" w14:textId="33573752" w:rsidTr="006D489D">
        <w:tc>
          <w:tcPr>
            <w:tcW w:w="573" w:type="dxa"/>
            <w:shd w:val="clear" w:color="auto" w:fill="F2F2F2" w:themeFill="background1" w:themeFillShade="F2"/>
            <w:vAlign w:val="center"/>
          </w:tcPr>
          <w:p w14:paraId="38737266" w14:textId="79E470A9" w:rsidR="006D489D" w:rsidRPr="006D489D" w:rsidRDefault="006D489D" w:rsidP="006D489D">
            <w:pPr>
              <w:pStyle w:val="NoSpacing"/>
              <w:spacing w:line="276" w:lineRule="auto"/>
              <w:jc w:val="center"/>
              <w:rPr>
                <w:rFonts w:ascii="Calibri Light" w:hAnsi="Calibri Light" w:cs="Calibri Light"/>
                <w:b/>
                <w:color w:val="000000" w:themeColor="text1"/>
                <w:sz w:val="22"/>
              </w:rPr>
            </w:pPr>
            <w:r w:rsidRPr="006D489D">
              <w:rPr>
                <w:rFonts w:ascii="Calibri Light" w:hAnsi="Calibri Light" w:cs="Calibri Light"/>
                <w:b/>
                <w:color w:val="000000" w:themeColor="text1"/>
                <w:sz w:val="22"/>
              </w:rPr>
              <w:t>Eil. Nr.</w:t>
            </w:r>
          </w:p>
        </w:tc>
        <w:tc>
          <w:tcPr>
            <w:tcW w:w="2560" w:type="dxa"/>
            <w:shd w:val="clear" w:color="auto" w:fill="F2F2F2" w:themeFill="background1" w:themeFillShade="F2"/>
            <w:vAlign w:val="center"/>
          </w:tcPr>
          <w:p w14:paraId="3FF8955C" w14:textId="77777777" w:rsidR="006D489D" w:rsidRPr="006D489D" w:rsidRDefault="006D489D" w:rsidP="006D489D">
            <w:pPr>
              <w:pStyle w:val="NoSpacing"/>
              <w:spacing w:line="276" w:lineRule="auto"/>
              <w:jc w:val="center"/>
              <w:rPr>
                <w:rFonts w:ascii="Calibri Light" w:hAnsi="Calibri Light" w:cs="Calibri Light"/>
                <w:b/>
                <w:color w:val="000000" w:themeColor="text1"/>
                <w:sz w:val="22"/>
              </w:rPr>
            </w:pPr>
            <w:r w:rsidRPr="006D489D">
              <w:rPr>
                <w:rFonts w:ascii="Calibri Light" w:hAnsi="Calibri Light" w:cs="Calibri Light"/>
                <w:b/>
                <w:color w:val="000000" w:themeColor="text1"/>
                <w:sz w:val="22"/>
              </w:rPr>
              <w:t>Funkcijos</w:t>
            </w:r>
          </w:p>
        </w:tc>
        <w:tc>
          <w:tcPr>
            <w:tcW w:w="3835" w:type="dxa"/>
            <w:shd w:val="clear" w:color="auto" w:fill="F2F2F2" w:themeFill="background1" w:themeFillShade="F2"/>
            <w:vAlign w:val="center"/>
          </w:tcPr>
          <w:p w14:paraId="3E86D040" w14:textId="77777777" w:rsidR="006D489D" w:rsidRPr="006D489D" w:rsidRDefault="006D489D" w:rsidP="006D489D">
            <w:pPr>
              <w:pStyle w:val="NoSpacing"/>
              <w:spacing w:line="276" w:lineRule="auto"/>
              <w:jc w:val="center"/>
              <w:rPr>
                <w:rFonts w:ascii="Calibri Light" w:hAnsi="Calibri Light" w:cs="Calibri Light"/>
                <w:b/>
                <w:color w:val="000000" w:themeColor="text1"/>
                <w:sz w:val="22"/>
              </w:rPr>
            </w:pPr>
            <w:r w:rsidRPr="006D489D">
              <w:rPr>
                <w:rFonts w:ascii="Calibri Light" w:hAnsi="Calibri Light" w:cs="Calibri Light"/>
                <w:b/>
                <w:color w:val="000000" w:themeColor="text1"/>
                <w:sz w:val="22"/>
              </w:rPr>
              <w:t>Būtini įrenginiai</w:t>
            </w:r>
          </w:p>
        </w:tc>
        <w:tc>
          <w:tcPr>
            <w:tcW w:w="2665" w:type="dxa"/>
            <w:shd w:val="clear" w:color="auto" w:fill="F2F2F2" w:themeFill="background1" w:themeFillShade="F2"/>
            <w:vAlign w:val="center"/>
          </w:tcPr>
          <w:p w14:paraId="33F21B68" w14:textId="37FCD782" w:rsidR="006D489D" w:rsidRPr="006D489D" w:rsidRDefault="006D489D" w:rsidP="006D489D">
            <w:pPr>
              <w:pStyle w:val="NoSpacing"/>
              <w:spacing w:line="276" w:lineRule="auto"/>
              <w:jc w:val="center"/>
              <w:rPr>
                <w:rFonts w:ascii="Calibri Light" w:hAnsi="Calibri Light" w:cs="Calibri Light"/>
                <w:b/>
                <w:color w:val="000000" w:themeColor="text1"/>
                <w:sz w:val="22"/>
              </w:rPr>
            </w:pPr>
            <w:r w:rsidRPr="006D489D">
              <w:rPr>
                <w:rFonts w:ascii="Calibri Light" w:hAnsi="Calibri Light" w:cs="Calibri Light"/>
                <w:b/>
                <w:color w:val="000000" w:themeColor="text1"/>
                <w:sz w:val="22"/>
              </w:rPr>
              <w:t>Tiekėjo pasiūlymas</w:t>
            </w:r>
          </w:p>
        </w:tc>
      </w:tr>
      <w:tr w:rsidR="006D489D" w:rsidRPr="006D489D" w14:paraId="60B4AC10" w14:textId="6A123DB8" w:rsidTr="006D489D">
        <w:tc>
          <w:tcPr>
            <w:tcW w:w="573" w:type="dxa"/>
            <w:shd w:val="clear" w:color="auto" w:fill="auto"/>
          </w:tcPr>
          <w:p w14:paraId="15894AFD"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1.</w:t>
            </w:r>
          </w:p>
        </w:tc>
        <w:tc>
          <w:tcPr>
            <w:tcW w:w="2560" w:type="dxa"/>
            <w:shd w:val="clear" w:color="auto" w:fill="auto"/>
          </w:tcPr>
          <w:p w14:paraId="4F0E895A"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Atsiskaitymo galimybė bankinėmis kortelėmis</w:t>
            </w:r>
          </w:p>
        </w:tc>
        <w:tc>
          <w:tcPr>
            <w:tcW w:w="3835" w:type="dxa"/>
            <w:shd w:val="clear" w:color="auto" w:fill="auto"/>
          </w:tcPr>
          <w:p w14:paraId="7BB8196F"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Savitarnos elektroninių kortelių skaitytuvas</w:t>
            </w:r>
          </w:p>
        </w:tc>
        <w:tc>
          <w:tcPr>
            <w:tcW w:w="2665" w:type="dxa"/>
          </w:tcPr>
          <w:p w14:paraId="58D6ACFC" w14:textId="77777777" w:rsidR="006D489D" w:rsidRPr="006D489D" w:rsidRDefault="006D489D" w:rsidP="00186D59">
            <w:pPr>
              <w:pStyle w:val="NoSpacing"/>
              <w:jc w:val="both"/>
              <w:rPr>
                <w:rFonts w:ascii="Calibri Light" w:hAnsi="Calibri Light" w:cs="Calibri Light"/>
                <w:sz w:val="22"/>
              </w:rPr>
            </w:pPr>
          </w:p>
        </w:tc>
      </w:tr>
      <w:tr w:rsidR="006D489D" w:rsidRPr="006D489D" w14:paraId="6856B309" w14:textId="3EB72407" w:rsidTr="006D489D">
        <w:tc>
          <w:tcPr>
            <w:tcW w:w="573" w:type="dxa"/>
            <w:shd w:val="clear" w:color="auto" w:fill="auto"/>
          </w:tcPr>
          <w:p w14:paraId="0E39BBA8"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2.</w:t>
            </w:r>
          </w:p>
        </w:tc>
        <w:tc>
          <w:tcPr>
            <w:tcW w:w="2560" w:type="dxa"/>
            <w:shd w:val="clear" w:color="auto" w:fill="auto"/>
          </w:tcPr>
          <w:p w14:paraId="57E0C757"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Atsiskaitymo galimybė grynaisiais pinigais (kupiūromis ir monetomis)</w:t>
            </w:r>
          </w:p>
        </w:tc>
        <w:tc>
          <w:tcPr>
            <w:tcW w:w="3835" w:type="dxa"/>
            <w:shd w:val="clear" w:color="auto" w:fill="auto"/>
          </w:tcPr>
          <w:p w14:paraId="654C2DFE"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5, 10, 20, 50, 100 nominalo popierinių banknotų priėmėjas;</w:t>
            </w:r>
          </w:p>
          <w:p w14:paraId="368D5DDD"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color w:val="000000"/>
                <w:sz w:val="22"/>
              </w:rPr>
              <w:t>Priimamos ne mažiau kaip 6 skirtingų nominalų monetos</w:t>
            </w:r>
          </w:p>
        </w:tc>
        <w:tc>
          <w:tcPr>
            <w:tcW w:w="2665" w:type="dxa"/>
          </w:tcPr>
          <w:p w14:paraId="12EDEA47" w14:textId="77777777" w:rsidR="006D489D" w:rsidRPr="006D489D" w:rsidRDefault="006D489D" w:rsidP="00186D59">
            <w:pPr>
              <w:pStyle w:val="NoSpacing"/>
              <w:jc w:val="both"/>
              <w:rPr>
                <w:rFonts w:ascii="Calibri Light" w:hAnsi="Calibri Light" w:cs="Calibri Light"/>
                <w:sz w:val="22"/>
              </w:rPr>
            </w:pPr>
          </w:p>
        </w:tc>
      </w:tr>
      <w:tr w:rsidR="006D489D" w:rsidRPr="006D489D" w14:paraId="0CBDB075" w14:textId="4C414F14" w:rsidTr="006D489D">
        <w:tc>
          <w:tcPr>
            <w:tcW w:w="573" w:type="dxa"/>
            <w:shd w:val="clear" w:color="auto" w:fill="auto"/>
          </w:tcPr>
          <w:p w14:paraId="611F529C"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3.</w:t>
            </w:r>
          </w:p>
        </w:tc>
        <w:tc>
          <w:tcPr>
            <w:tcW w:w="2560" w:type="dxa"/>
            <w:shd w:val="clear" w:color="auto" w:fill="auto"/>
          </w:tcPr>
          <w:p w14:paraId="09B10B8F"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Grąžos atidavimo monetomis galimybė </w:t>
            </w:r>
          </w:p>
        </w:tc>
        <w:tc>
          <w:tcPr>
            <w:tcW w:w="3835" w:type="dxa"/>
            <w:shd w:val="clear" w:color="auto" w:fill="auto"/>
          </w:tcPr>
          <w:p w14:paraId="68151B1A"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Grąžos atidavimas ne mažiau kaip 3 nominalų monetomis</w:t>
            </w:r>
          </w:p>
        </w:tc>
        <w:tc>
          <w:tcPr>
            <w:tcW w:w="2665" w:type="dxa"/>
          </w:tcPr>
          <w:p w14:paraId="00838F55" w14:textId="77777777" w:rsidR="006D489D" w:rsidRPr="006D489D" w:rsidRDefault="006D489D" w:rsidP="00186D59">
            <w:pPr>
              <w:pStyle w:val="NoSpacing"/>
              <w:jc w:val="both"/>
              <w:rPr>
                <w:rFonts w:ascii="Calibri Light" w:hAnsi="Calibri Light" w:cs="Calibri Light"/>
                <w:sz w:val="22"/>
              </w:rPr>
            </w:pPr>
          </w:p>
        </w:tc>
      </w:tr>
      <w:tr w:rsidR="006D489D" w:rsidRPr="006D489D" w14:paraId="5F74778E" w14:textId="521E53EB" w:rsidTr="006D489D">
        <w:tc>
          <w:tcPr>
            <w:tcW w:w="573" w:type="dxa"/>
            <w:shd w:val="clear" w:color="auto" w:fill="auto"/>
          </w:tcPr>
          <w:p w14:paraId="64271D38"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4.</w:t>
            </w:r>
          </w:p>
        </w:tc>
        <w:tc>
          <w:tcPr>
            <w:tcW w:w="2560" w:type="dxa"/>
            <w:shd w:val="clear" w:color="auto" w:fill="auto"/>
          </w:tcPr>
          <w:p w14:paraId="4B98C755"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Grąžos atidavimo kupiūromis galimybė </w:t>
            </w:r>
          </w:p>
        </w:tc>
        <w:tc>
          <w:tcPr>
            <w:tcW w:w="3835" w:type="dxa"/>
            <w:shd w:val="clear" w:color="auto" w:fill="auto"/>
          </w:tcPr>
          <w:p w14:paraId="3F23E77D"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Grąžos atidavimas ne mažiau kaip 2 nominalų banknotais</w:t>
            </w:r>
          </w:p>
        </w:tc>
        <w:tc>
          <w:tcPr>
            <w:tcW w:w="2665" w:type="dxa"/>
          </w:tcPr>
          <w:p w14:paraId="7086465F" w14:textId="77777777" w:rsidR="006D489D" w:rsidRPr="006D489D" w:rsidRDefault="006D489D" w:rsidP="00186D59">
            <w:pPr>
              <w:pStyle w:val="NoSpacing"/>
              <w:jc w:val="both"/>
              <w:rPr>
                <w:rFonts w:ascii="Calibri Light" w:hAnsi="Calibri Light" w:cs="Calibri Light"/>
                <w:sz w:val="22"/>
              </w:rPr>
            </w:pPr>
          </w:p>
        </w:tc>
      </w:tr>
      <w:tr w:rsidR="006D489D" w:rsidRPr="006D489D" w14:paraId="15292C26" w14:textId="6A46944F" w:rsidTr="006D489D">
        <w:trPr>
          <w:trHeight w:val="194"/>
        </w:trPr>
        <w:tc>
          <w:tcPr>
            <w:tcW w:w="573" w:type="dxa"/>
            <w:shd w:val="clear" w:color="auto" w:fill="auto"/>
          </w:tcPr>
          <w:p w14:paraId="121B77ED"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5.</w:t>
            </w:r>
          </w:p>
        </w:tc>
        <w:tc>
          <w:tcPr>
            <w:tcW w:w="2560" w:type="dxa"/>
            <w:shd w:val="clear" w:color="auto" w:fill="auto"/>
          </w:tcPr>
          <w:p w14:paraId="42D483CF"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Apmokėjimo kvito spausdinimo galimybė </w:t>
            </w:r>
          </w:p>
        </w:tc>
        <w:tc>
          <w:tcPr>
            <w:tcW w:w="3835" w:type="dxa"/>
            <w:shd w:val="clear" w:color="auto" w:fill="auto"/>
          </w:tcPr>
          <w:p w14:paraId="6DD16554"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Spausdintuvas kvitų spausdinimui </w:t>
            </w:r>
          </w:p>
        </w:tc>
        <w:tc>
          <w:tcPr>
            <w:tcW w:w="2665" w:type="dxa"/>
          </w:tcPr>
          <w:p w14:paraId="30B486D2" w14:textId="77777777" w:rsidR="006D489D" w:rsidRPr="006D489D" w:rsidRDefault="006D489D" w:rsidP="00186D59">
            <w:pPr>
              <w:pStyle w:val="NoSpacing"/>
              <w:jc w:val="both"/>
              <w:rPr>
                <w:rFonts w:ascii="Calibri Light" w:hAnsi="Calibri Light" w:cs="Calibri Light"/>
                <w:sz w:val="22"/>
              </w:rPr>
            </w:pPr>
          </w:p>
        </w:tc>
      </w:tr>
      <w:tr w:rsidR="006D489D" w:rsidRPr="006D489D" w14:paraId="2FEF3B3A" w14:textId="18A50440" w:rsidTr="006D489D">
        <w:tc>
          <w:tcPr>
            <w:tcW w:w="573" w:type="dxa"/>
            <w:shd w:val="clear" w:color="auto" w:fill="auto"/>
          </w:tcPr>
          <w:p w14:paraId="678F5F2E"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6.</w:t>
            </w:r>
          </w:p>
        </w:tc>
        <w:tc>
          <w:tcPr>
            <w:tcW w:w="2560" w:type="dxa"/>
            <w:shd w:val="clear" w:color="auto" w:fill="auto"/>
          </w:tcPr>
          <w:p w14:paraId="02435C74"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Galimybė perduoti mokėjimo duomenis mobiliuoju ryšiu</w:t>
            </w:r>
          </w:p>
        </w:tc>
        <w:tc>
          <w:tcPr>
            <w:tcW w:w="3835" w:type="dxa"/>
            <w:shd w:val="clear" w:color="auto" w:fill="auto"/>
          </w:tcPr>
          <w:p w14:paraId="6D3E8177"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Mobiliojo ryšio modemas</w:t>
            </w:r>
          </w:p>
          <w:p w14:paraId="11F99C56" w14:textId="77777777" w:rsidR="006D489D" w:rsidRPr="006D489D" w:rsidRDefault="006D489D" w:rsidP="00186D59">
            <w:pPr>
              <w:pStyle w:val="NoSpacing"/>
              <w:jc w:val="both"/>
              <w:rPr>
                <w:rFonts w:ascii="Calibri Light" w:hAnsi="Calibri Light" w:cs="Calibri Light"/>
                <w:sz w:val="22"/>
              </w:rPr>
            </w:pPr>
          </w:p>
        </w:tc>
        <w:tc>
          <w:tcPr>
            <w:tcW w:w="2665" w:type="dxa"/>
          </w:tcPr>
          <w:p w14:paraId="0DA0DC8D" w14:textId="77777777" w:rsidR="006D489D" w:rsidRPr="006D489D" w:rsidRDefault="006D489D" w:rsidP="00186D59">
            <w:pPr>
              <w:pStyle w:val="NoSpacing"/>
              <w:jc w:val="both"/>
              <w:rPr>
                <w:rFonts w:ascii="Calibri Light" w:hAnsi="Calibri Light" w:cs="Calibri Light"/>
                <w:sz w:val="22"/>
              </w:rPr>
            </w:pPr>
          </w:p>
        </w:tc>
      </w:tr>
      <w:tr w:rsidR="006D489D" w:rsidRPr="006D489D" w14:paraId="2007E231" w14:textId="6F39C3C5" w:rsidTr="006D489D">
        <w:tc>
          <w:tcPr>
            <w:tcW w:w="573" w:type="dxa"/>
            <w:shd w:val="clear" w:color="auto" w:fill="auto"/>
          </w:tcPr>
          <w:p w14:paraId="07BFEB74"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7.</w:t>
            </w:r>
          </w:p>
        </w:tc>
        <w:tc>
          <w:tcPr>
            <w:tcW w:w="2560" w:type="dxa"/>
            <w:shd w:val="clear" w:color="auto" w:fill="auto"/>
          </w:tcPr>
          <w:p w14:paraId="68B86A46"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Integracijos reikalavimai</w:t>
            </w:r>
          </w:p>
        </w:tc>
        <w:tc>
          <w:tcPr>
            <w:tcW w:w="3835" w:type="dxa"/>
            <w:shd w:val="clear" w:color="auto" w:fill="auto"/>
          </w:tcPr>
          <w:p w14:paraId="05D1F4EC"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1. Integracija su perkančiosios organizacijos sistemomis turi būti vykdoma protokolu, per saugius </w:t>
            </w:r>
            <w:proofErr w:type="spellStart"/>
            <w:r w:rsidRPr="006D489D">
              <w:rPr>
                <w:rFonts w:ascii="Calibri Light" w:hAnsi="Calibri Light" w:cs="Calibri Light"/>
                <w:sz w:val="22"/>
              </w:rPr>
              <w:t>Web</w:t>
            </w:r>
            <w:proofErr w:type="spellEnd"/>
            <w:r w:rsidRPr="006D489D">
              <w:rPr>
                <w:rFonts w:ascii="Calibri Light" w:hAnsi="Calibri Light" w:cs="Calibri Light"/>
                <w:sz w:val="22"/>
              </w:rPr>
              <w:t>-servisus;</w:t>
            </w:r>
          </w:p>
          <w:p w14:paraId="62ADAE04"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2. Terminalo sąsajos turi užtikrinti duomenų perdavimą saugiais protokolais, duomenų šifravimą ir abipusę autentifikaciją;</w:t>
            </w:r>
          </w:p>
          <w:p w14:paraId="3BF9B6B4"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3. Integracinių sąsajų sukūrimas ir naudojimas nereikalauja papildomų licencijų įsigijimo;</w:t>
            </w:r>
          </w:p>
          <w:p w14:paraId="75E2FCC4"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4. Galimybę atlikti reikalingus Savitarnos terminalo valdymo ir mokėjimo sistemos programinius integravimus su perkančiosios organizacijos  informacine sistema.</w:t>
            </w:r>
          </w:p>
        </w:tc>
        <w:tc>
          <w:tcPr>
            <w:tcW w:w="2665" w:type="dxa"/>
          </w:tcPr>
          <w:p w14:paraId="16183F66" w14:textId="77777777" w:rsidR="006D489D" w:rsidRPr="006D489D" w:rsidRDefault="006D489D" w:rsidP="00186D59">
            <w:pPr>
              <w:pStyle w:val="NoSpacing"/>
              <w:jc w:val="both"/>
              <w:rPr>
                <w:rFonts w:ascii="Calibri Light" w:hAnsi="Calibri Light" w:cs="Calibri Light"/>
                <w:sz w:val="22"/>
              </w:rPr>
            </w:pPr>
          </w:p>
        </w:tc>
      </w:tr>
      <w:tr w:rsidR="006D489D" w:rsidRPr="006D489D" w14:paraId="1FCA4787" w14:textId="3B44F602" w:rsidTr="006D489D">
        <w:tc>
          <w:tcPr>
            <w:tcW w:w="573" w:type="dxa"/>
            <w:shd w:val="clear" w:color="auto" w:fill="auto"/>
          </w:tcPr>
          <w:p w14:paraId="697D365C"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8.</w:t>
            </w:r>
          </w:p>
        </w:tc>
        <w:tc>
          <w:tcPr>
            <w:tcW w:w="2560" w:type="dxa"/>
            <w:shd w:val="clear" w:color="auto" w:fill="auto"/>
          </w:tcPr>
          <w:p w14:paraId="039B48FC"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Programinės įrangos ir duomenų apsaugos reikalavimai</w:t>
            </w:r>
          </w:p>
        </w:tc>
        <w:tc>
          <w:tcPr>
            <w:tcW w:w="3835" w:type="dxa"/>
            <w:shd w:val="clear" w:color="auto" w:fill="auto"/>
          </w:tcPr>
          <w:p w14:paraId="774B8BB0"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1. </w:t>
            </w:r>
            <w:r w:rsidRPr="006D489D">
              <w:rPr>
                <w:rFonts w:ascii="Calibri Light" w:hAnsi="Calibri Light" w:cs="Calibri Light"/>
                <w:color w:val="000000"/>
                <w:sz w:val="22"/>
              </w:rPr>
              <w:t>Programinė įranga pateikiama su visomis reikiamomis licencijomis;</w:t>
            </w:r>
          </w:p>
          <w:p w14:paraId="283ADC38"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2. Terminalo programinė įranga turi palaikyti nuotolinius atnaujinimus ir konfigūracijos keitimą;</w:t>
            </w:r>
          </w:p>
          <w:p w14:paraId="751F1ECA"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3. Programinė įranga turi užtikrinti saugias duomenų perdavimo sąsajas;</w:t>
            </w:r>
          </w:p>
          <w:p w14:paraId="45ED3267"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4. Duomenys šifruojami;</w:t>
            </w:r>
          </w:p>
          <w:p w14:paraId="37B37F8C"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5. Sąsajų tarp duomenų nuskaitymo įrangos ir perkančiosios organizacijos </w:t>
            </w:r>
            <w:r w:rsidRPr="006D489D">
              <w:rPr>
                <w:rFonts w:ascii="Calibri Light" w:hAnsi="Calibri Light" w:cs="Calibri Light"/>
                <w:sz w:val="22"/>
              </w:rPr>
              <w:lastRenderedPageBreak/>
              <w:t>duomenų bazės saugumas užtikrinamas tarpusavio autentifikacija;</w:t>
            </w:r>
          </w:p>
          <w:p w14:paraId="7C30E770"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6. Privalomas BDAR ir Lietuvos asmens duomenų apsaugos įstatymo reikalavimų laikymasis;</w:t>
            </w:r>
          </w:p>
          <w:p w14:paraId="7B2B9BC2"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7. Mokėjimo terminale įvedus paciento asmens kodą, mokėjimo terminalo ekrane pacientui turi būti pateikta informacija apie visas jam suteiktas ir apmokėti reikalingas paslaugas;</w:t>
            </w:r>
          </w:p>
          <w:p w14:paraId="53036D38"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8. Klientas turi turėti galimybę pasirinkti mokėti už vieną ar kelias jam suteiktas paslaugas;</w:t>
            </w:r>
          </w:p>
          <w:p w14:paraId="4581CE0B" w14:textId="77777777" w:rsidR="006D489D" w:rsidRPr="006D489D" w:rsidRDefault="006D489D" w:rsidP="00186D59">
            <w:pPr>
              <w:pStyle w:val="Title"/>
              <w:jc w:val="both"/>
              <w:rPr>
                <w:rFonts w:ascii="Calibri Light" w:hAnsi="Calibri Light" w:cs="Calibri Light"/>
                <w:b w:val="0"/>
              </w:rPr>
            </w:pPr>
            <w:r w:rsidRPr="006D489D">
              <w:rPr>
                <w:rFonts w:ascii="Calibri Light" w:hAnsi="Calibri Light" w:cs="Calibri Light"/>
                <w:b w:val="0"/>
                <w:bCs/>
              </w:rPr>
              <w:t>9.</w:t>
            </w:r>
            <w:r w:rsidRPr="006D489D">
              <w:rPr>
                <w:rFonts w:ascii="Calibri Light" w:hAnsi="Calibri Light" w:cs="Calibri Light"/>
              </w:rPr>
              <w:t xml:space="preserve"> </w:t>
            </w:r>
            <w:r w:rsidRPr="006D489D">
              <w:rPr>
                <w:rFonts w:ascii="Calibri Light" w:hAnsi="Calibri Light" w:cs="Calibri Light"/>
                <w:b w:val="0"/>
              </w:rPr>
              <w:t>Visa informacija mokėjimo terminalo ekrane turi būti pateikiama lietuvių kalba. Gali būti numatyta galimybė pasirinkti kitą kalbą (anglų, rusų).</w:t>
            </w:r>
          </w:p>
        </w:tc>
        <w:tc>
          <w:tcPr>
            <w:tcW w:w="2665" w:type="dxa"/>
          </w:tcPr>
          <w:p w14:paraId="5F9E8F47" w14:textId="77777777" w:rsidR="006D489D" w:rsidRPr="006D489D" w:rsidRDefault="006D489D" w:rsidP="00186D59">
            <w:pPr>
              <w:pStyle w:val="NoSpacing"/>
              <w:jc w:val="both"/>
              <w:rPr>
                <w:rFonts w:ascii="Calibri Light" w:hAnsi="Calibri Light" w:cs="Calibri Light"/>
                <w:sz w:val="22"/>
              </w:rPr>
            </w:pPr>
          </w:p>
        </w:tc>
      </w:tr>
      <w:tr w:rsidR="006D489D" w:rsidRPr="006D489D" w14:paraId="40CCCCEE" w14:textId="60EB8DDA" w:rsidTr="006D489D">
        <w:tc>
          <w:tcPr>
            <w:tcW w:w="573" w:type="dxa"/>
            <w:shd w:val="clear" w:color="auto" w:fill="auto"/>
          </w:tcPr>
          <w:p w14:paraId="2E26BD1E"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9.</w:t>
            </w:r>
          </w:p>
        </w:tc>
        <w:tc>
          <w:tcPr>
            <w:tcW w:w="2560" w:type="dxa"/>
            <w:shd w:val="clear" w:color="auto" w:fill="auto"/>
          </w:tcPr>
          <w:p w14:paraId="1F31EEC8"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 xml:space="preserve">Paslaugų pasirinkimas lietimui jautriame ekrane </w:t>
            </w:r>
          </w:p>
        </w:tc>
        <w:tc>
          <w:tcPr>
            <w:tcW w:w="3835" w:type="dxa"/>
            <w:shd w:val="clear" w:color="auto" w:fill="auto"/>
          </w:tcPr>
          <w:p w14:paraId="59A2420D"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Lietimui jautrus ekranas ne mažiau kaip 17“</w:t>
            </w:r>
          </w:p>
        </w:tc>
        <w:tc>
          <w:tcPr>
            <w:tcW w:w="2665" w:type="dxa"/>
          </w:tcPr>
          <w:p w14:paraId="47ADD616" w14:textId="77777777" w:rsidR="006D489D" w:rsidRPr="006D489D" w:rsidRDefault="006D489D" w:rsidP="00186D59">
            <w:pPr>
              <w:pStyle w:val="NoSpacing"/>
              <w:jc w:val="both"/>
              <w:rPr>
                <w:rFonts w:ascii="Calibri Light" w:hAnsi="Calibri Light" w:cs="Calibri Light"/>
                <w:sz w:val="22"/>
              </w:rPr>
            </w:pPr>
          </w:p>
        </w:tc>
      </w:tr>
      <w:tr w:rsidR="006D489D" w:rsidRPr="006D489D" w14:paraId="38CDDCB3" w14:textId="72FAE76D" w:rsidTr="006D489D">
        <w:tc>
          <w:tcPr>
            <w:tcW w:w="573" w:type="dxa"/>
            <w:shd w:val="clear" w:color="auto" w:fill="auto"/>
          </w:tcPr>
          <w:p w14:paraId="0BDEA8FF"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10.</w:t>
            </w:r>
          </w:p>
        </w:tc>
        <w:tc>
          <w:tcPr>
            <w:tcW w:w="2560" w:type="dxa"/>
            <w:shd w:val="clear" w:color="auto" w:fill="auto"/>
          </w:tcPr>
          <w:p w14:paraId="7805ECA4"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Terminalo konstrukcija</w:t>
            </w:r>
          </w:p>
        </w:tc>
        <w:tc>
          <w:tcPr>
            <w:tcW w:w="3835" w:type="dxa"/>
            <w:shd w:val="clear" w:color="auto" w:fill="auto"/>
          </w:tcPr>
          <w:p w14:paraId="16543DA7"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sz w:val="22"/>
              </w:rPr>
              <w:t>Savitarnos termina</w:t>
            </w:r>
            <w:r w:rsidRPr="006D489D">
              <w:rPr>
                <w:rFonts w:ascii="Calibri Light" w:hAnsi="Calibri Light" w:cs="Calibri Light"/>
                <w:color w:val="000000"/>
                <w:sz w:val="22"/>
              </w:rPr>
              <w:t>las tvirtos konstrukcijos, atsparios kasdieniam naudojimui viešoje vietoje, užtikrinančios stabilų Paslaugų teikimą, atsparios trinčiai/nusidėvėjimui, vagystėms (nesankcionuotam atidarymui) ir smulkiam vandalizmui.</w:t>
            </w:r>
          </w:p>
        </w:tc>
        <w:tc>
          <w:tcPr>
            <w:tcW w:w="2665" w:type="dxa"/>
          </w:tcPr>
          <w:p w14:paraId="1E8D2DD8" w14:textId="77777777" w:rsidR="006D489D" w:rsidRPr="006D489D" w:rsidRDefault="006D489D" w:rsidP="00186D59">
            <w:pPr>
              <w:pStyle w:val="NoSpacing"/>
              <w:jc w:val="both"/>
              <w:rPr>
                <w:rFonts w:ascii="Calibri Light" w:hAnsi="Calibri Light" w:cs="Calibri Light"/>
                <w:sz w:val="22"/>
              </w:rPr>
            </w:pPr>
          </w:p>
        </w:tc>
      </w:tr>
      <w:tr w:rsidR="006D489D" w:rsidRPr="006D489D" w14:paraId="0BE6492D" w14:textId="29248B04" w:rsidTr="006D489D">
        <w:tc>
          <w:tcPr>
            <w:tcW w:w="573" w:type="dxa"/>
            <w:shd w:val="clear" w:color="auto" w:fill="auto"/>
          </w:tcPr>
          <w:p w14:paraId="4C989F3C" w14:textId="77777777" w:rsidR="006D489D" w:rsidRPr="006D489D" w:rsidRDefault="006D489D" w:rsidP="00186D59">
            <w:pPr>
              <w:pStyle w:val="NoSpacing"/>
              <w:jc w:val="center"/>
              <w:rPr>
                <w:rFonts w:ascii="Calibri Light" w:hAnsi="Calibri Light" w:cs="Calibri Light"/>
                <w:sz w:val="22"/>
              </w:rPr>
            </w:pPr>
            <w:r w:rsidRPr="006D489D">
              <w:rPr>
                <w:rFonts w:ascii="Calibri Light" w:hAnsi="Calibri Light" w:cs="Calibri Light"/>
                <w:sz w:val="22"/>
              </w:rPr>
              <w:t>11.</w:t>
            </w:r>
          </w:p>
        </w:tc>
        <w:tc>
          <w:tcPr>
            <w:tcW w:w="2560" w:type="dxa"/>
            <w:shd w:val="clear" w:color="auto" w:fill="auto"/>
          </w:tcPr>
          <w:p w14:paraId="1621A355"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color w:val="000000"/>
                <w:sz w:val="22"/>
              </w:rPr>
              <w:t>Nepertraukiamo maitinimo šaltinis</w:t>
            </w:r>
          </w:p>
        </w:tc>
        <w:tc>
          <w:tcPr>
            <w:tcW w:w="3835" w:type="dxa"/>
            <w:shd w:val="clear" w:color="auto" w:fill="auto"/>
          </w:tcPr>
          <w:p w14:paraId="2383A1E3" w14:textId="77777777" w:rsidR="006D489D" w:rsidRPr="006D489D" w:rsidRDefault="006D489D" w:rsidP="00186D59">
            <w:pPr>
              <w:pStyle w:val="NoSpacing"/>
              <w:jc w:val="both"/>
              <w:rPr>
                <w:rFonts w:ascii="Calibri Light" w:hAnsi="Calibri Light" w:cs="Calibri Light"/>
                <w:sz w:val="22"/>
              </w:rPr>
            </w:pPr>
            <w:r w:rsidRPr="006D489D">
              <w:rPr>
                <w:rFonts w:ascii="Calibri Light" w:hAnsi="Calibri Light" w:cs="Calibri Light"/>
                <w:color w:val="000000"/>
                <w:sz w:val="22"/>
              </w:rPr>
              <w:t>Nepertraukiamo maitinimo šaltinis (UPS) – ne mažiau 30 min. darbas, dingus pagrindiniam maitinimui.</w:t>
            </w:r>
          </w:p>
        </w:tc>
        <w:tc>
          <w:tcPr>
            <w:tcW w:w="2665" w:type="dxa"/>
          </w:tcPr>
          <w:p w14:paraId="79F5E03B" w14:textId="77777777" w:rsidR="006D489D" w:rsidRPr="006D489D" w:rsidRDefault="006D489D" w:rsidP="00186D59">
            <w:pPr>
              <w:pStyle w:val="NoSpacing"/>
              <w:jc w:val="both"/>
              <w:rPr>
                <w:rFonts w:ascii="Calibri Light" w:hAnsi="Calibri Light" w:cs="Calibri Light"/>
                <w:color w:val="000000"/>
                <w:sz w:val="22"/>
              </w:rPr>
            </w:pPr>
          </w:p>
        </w:tc>
      </w:tr>
    </w:tbl>
    <w:p w14:paraId="7BE31D85" w14:textId="77777777" w:rsidR="00BE4C39" w:rsidRPr="006D489D" w:rsidRDefault="00BE4C39" w:rsidP="00BE4C39">
      <w:pPr>
        <w:spacing w:after="0" w:line="240" w:lineRule="auto"/>
        <w:rPr>
          <w:rFonts w:ascii="Calibri Light" w:hAnsi="Calibri Light" w:cs="Calibri Light"/>
        </w:rPr>
      </w:pPr>
    </w:p>
    <w:p w14:paraId="52F070A0" w14:textId="53910972" w:rsidR="00BE4C39" w:rsidRPr="006D489D" w:rsidRDefault="00933C70" w:rsidP="00BE4C39">
      <w:pPr>
        <w:pStyle w:val="ListParagraph"/>
        <w:tabs>
          <w:tab w:val="left" w:pos="0"/>
        </w:tabs>
        <w:ind w:hanging="720"/>
        <w:rPr>
          <w:rFonts w:ascii="Calibri Light" w:hAnsi="Calibri Light" w:cs="Calibri Light"/>
          <w:i/>
          <w:sz w:val="20"/>
          <w:szCs w:val="20"/>
          <w:lang w:val="lt-LT"/>
        </w:rPr>
      </w:pPr>
      <w:r w:rsidRPr="006D489D">
        <w:rPr>
          <w:rFonts w:ascii="Calibri Light" w:hAnsi="Calibri Light" w:cs="Calibri Light"/>
          <w:b/>
          <w:sz w:val="16"/>
          <w:szCs w:val="16"/>
          <w:lang w:val="lt-LT"/>
        </w:rPr>
        <w:t>6</w:t>
      </w:r>
      <w:r w:rsidR="00BE4C39" w:rsidRPr="006D489D">
        <w:rPr>
          <w:rFonts w:ascii="Calibri Light" w:hAnsi="Calibri Light" w:cs="Calibri Light"/>
          <w:b/>
          <w:sz w:val="16"/>
          <w:szCs w:val="16"/>
          <w:lang w:val="lt-LT"/>
        </w:rPr>
        <w:t xml:space="preserve"> lentelė. Tiekėjo finansinis pasiūlymas:</w:t>
      </w:r>
      <w:r w:rsidR="00BE4C39" w:rsidRPr="006D489D">
        <w:rPr>
          <w:rFonts w:ascii="Calibri Light" w:hAnsi="Calibri Light" w:cs="Calibri Light"/>
          <w:i/>
          <w:sz w:val="20"/>
          <w:szCs w:val="20"/>
          <w:lang w:val="lt-LT"/>
        </w:rPr>
        <w:t xml:space="preserve"> </w:t>
      </w:r>
    </w:p>
    <w:tbl>
      <w:tblPr>
        <w:tblStyle w:val="Lentelstinklelis2"/>
        <w:tblW w:w="9741" w:type="dxa"/>
        <w:tblInd w:w="-5" w:type="dxa"/>
        <w:tblLook w:val="04A0" w:firstRow="1" w:lastRow="0" w:firstColumn="1" w:lastColumn="0" w:noHBand="0" w:noVBand="1"/>
      </w:tblPr>
      <w:tblGrid>
        <w:gridCol w:w="528"/>
        <w:gridCol w:w="2393"/>
        <w:gridCol w:w="790"/>
        <w:gridCol w:w="1102"/>
        <w:gridCol w:w="882"/>
        <w:gridCol w:w="1409"/>
        <w:gridCol w:w="1269"/>
        <w:gridCol w:w="1368"/>
      </w:tblGrid>
      <w:tr w:rsidR="006D489D" w:rsidRPr="006D489D" w14:paraId="2A74E6F3" w14:textId="77777777" w:rsidTr="006D489D">
        <w:trPr>
          <w:trHeight w:val="20"/>
        </w:trPr>
        <w:tc>
          <w:tcPr>
            <w:tcW w:w="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F3853" w14:textId="77777777"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Eil.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0C967" w14:textId="6B59D789"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Pavadinimas</w:t>
            </w:r>
          </w:p>
        </w:tc>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B5AFF" w14:textId="70AE8CB7"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Kiekis</w:t>
            </w:r>
          </w:p>
        </w:tc>
        <w:tc>
          <w:tcPr>
            <w:tcW w:w="1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EB5AB" w14:textId="77777777"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Vieneto įkainis (1 mėn.) EUR be PVM</w:t>
            </w:r>
          </w:p>
        </w:tc>
        <w:tc>
          <w:tcPr>
            <w:tcW w:w="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0A1C" w14:textId="3794D7D9"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PVM</w:t>
            </w:r>
            <w:r>
              <w:rPr>
                <w:rFonts w:ascii="Calibri Light" w:hAnsi="Calibri Light" w:cs="Calibri Light"/>
                <w:b/>
                <w:sz w:val="22"/>
                <w:lang w:val="lt-LT"/>
              </w:rPr>
              <w:t xml:space="preserve"> tarifas*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C955D" w14:textId="44152A02"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Vieneto įkainis (1 mėn.) kaina, EUR su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AC54F" w14:textId="77777777"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Bendra kaina (36 mėn.) EUR be PVM</w:t>
            </w:r>
          </w:p>
        </w:tc>
        <w:tc>
          <w:tcPr>
            <w:tcW w:w="1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04E33" w14:textId="448938A9" w:rsidR="006D489D" w:rsidRPr="006D489D" w:rsidRDefault="006D489D" w:rsidP="006D489D">
            <w:pPr>
              <w:spacing w:after="0" w:line="240" w:lineRule="auto"/>
              <w:jc w:val="center"/>
              <w:rPr>
                <w:rFonts w:ascii="Calibri Light" w:hAnsi="Calibri Light" w:cs="Calibri Light"/>
                <w:b/>
                <w:sz w:val="22"/>
                <w:lang w:val="lt-LT"/>
              </w:rPr>
            </w:pPr>
            <w:r w:rsidRPr="006D489D">
              <w:rPr>
                <w:rFonts w:ascii="Calibri Light" w:hAnsi="Calibri Light" w:cs="Calibri Light"/>
                <w:b/>
                <w:sz w:val="22"/>
                <w:lang w:val="lt-LT"/>
              </w:rPr>
              <w:t>Bendra kaina</w:t>
            </w:r>
            <w:r>
              <w:rPr>
                <w:rFonts w:ascii="Calibri Light" w:hAnsi="Calibri Light" w:cs="Calibri Light"/>
                <w:b/>
                <w:sz w:val="22"/>
                <w:lang w:val="lt-LT"/>
              </w:rPr>
              <w:t>*</w:t>
            </w:r>
            <w:r w:rsidRPr="006D489D">
              <w:rPr>
                <w:rFonts w:ascii="Calibri Light" w:hAnsi="Calibri Light" w:cs="Calibri Light"/>
                <w:b/>
                <w:sz w:val="22"/>
                <w:lang w:val="lt-LT"/>
              </w:rPr>
              <w:t xml:space="preserve"> (36 mėn.) EUR su PVM</w:t>
            </w:r>
          </w:p>
        </w:tc>
      </w:tr>
      <w:tr w:rsidR="006D489D" w:rsidRPr="006D489D" w14:paraId="659B0085" w14:textId="77777777" w:rsidTr="006D489D">
        <w:trPr>
          <w:trHeight w:val="20"/>
        </w:trPr>
        <w:tc>
          <w:tcPr>
            <w:tcW w:w="529" w:type="dxa"/>
            <w:tcBorders>
              <w:top w:val="single" w:sz="4" w:space="0" w:color="auto"/>
              <w:left w:val="single" w:sz="4" w:space="0" w:color="auto"/>
              <w:bottom w:val="single" w:sz="4" w:space="0" w:color="auto"/>
              <w:right w:val="single" w:sz="4" w:space="0" w:color="auto"/>
            </w:tcBorders>
            <w:vAlign w:val="center"/>
          </w:tcPr>
          <w:p w14:paraId="61CCCBD2" w14:textId="77777777" w:rsidR="006D489D" w:rsidRPr="006D489D" w:rsidRDefault="006D489D" w:rsidP="00186D59">
            <w:pPr>
              <w:spacing w:after="0" w:line="240" w:lineRule="auto"/>
              <w:jc w:val="center"/>
              <w:rPr>
                <w:rFonts w:ascii="Calibri Light" w:hAnsi="Calibri Light" w:cs="Calibri Light"/>
                <w:bCs/>
                <w:sz w:val="22"/>
                <w:lang w:val="lt-LT"/>
              </w:rPr>
            </w:pPr>
            <w:r w:rsidRPr="006D489D">
              <w:rPr>
                <w:rFonts w:ascii="Calibri Light" w:hAnsi="Calibri Light" w:cs="Calibri Light"/>
                <w:bCs/>
                <w:sz w:val="22"/>
                <w:lang w:val="lt-LT"/>
              </w:rPr>
              <w:t>1.</w:t>
            </w:r>
          </w:p>
        </w:tc>
        <w:tc>
          <w:tcPr>
            <w:tcW w:w="2410" w:type="dxa"/>
            <w:tcBorders>
              <w:top w:val="single" w:sz="4" w:space="0" w:color="auto"/>
              <w:left w:val="single" w:sz="4" w:space="0" w:color="auto"/>
              <w:bottom w:val="single" w:sz="4" w:space="0" w:color="auto"/>
              <w:right w:val="single" w:sz="4" w:space="0" w:color="auto"/>
            </w:tcBorders>
            <w:vAlign w:val="center"/>
          </w:tcPr>
          <w:p w14:paraId="08B42570" w14:textId="77777777" w:rsidR="006D489D" w:rsidRPr="006D489D" w:rsidRDefault="006D489D" w:rsidP="00186D59">
            <w:pPr>
              <w:tabs>
                <w:tab w:val="left" w:pos="0"/>
                <w:tab w:val="left" w:pos="720"/>
              </w:tabs>
              <w:spacing w:after="0" w:line="240" w:lineRule="auto"/>
              <w:rPr>
                <w:rFonts w:ascii="Calibri Light" w:hAnsi="Calibri Light" w:cs="Calibri Light"/>
                <w:bCs/>
                <w:sz w:val="22"/>
                <w:lang w:val="lt-LT"/>
              </w:rPr>
            </w:pPr>
            <w:r w:rsidRPr="006D489D">
              <w:rPr>
                <w:rFonts w:ascii="Calibri Light" w:hAnsi="Calibri Light" w:cs="Calibri Light"/>
                <w:bCs/>
                <w:sz w:val="22"/>
                <w:lang w:val="lt-LT"/>
              </w:rPr>
              <w:t>Mokėjimo terminalo nuoma (kartu su technine priežiūra ir aptarnavimu)</w:t>
            </w:r>
          </w:p>
        </w:tc>
        <w:tc>
          <w:tcPr>
            <w:tcW w:w="791" w:type="dxa"/>
            <w:tcBorders>
              <w:top w:val="single" w:sz="4" w:space="0" w:color="auto"/>
              <w:left w:val="single" w:sz="4" w:space="0" w:color="auto"/>
              <w:bottom w:val="single" w:sz="4" w:space="0" w:color="auto"/>
              <w:right w:val="single" w:sz="4" w:space="0" w:color="auto"/>
            </w:tcBorders>
            <w:vAlign w:val="center"/>
          </w:tcPr>
          <w:p w14:paraId="020CED9E" w14:textId="3EDF2E66" w:rsidR="006D489D" w:rsidRPr="006D489D" w:rsidRDefault="006D489D" w:rsidP="006D489D">
            <w:pPr>
              <w:tabs>
                <w:tab w:val="left" w:pos="0"/>
                <w:tab w:val="left" w:pos="720"/>
              </w:tabs>
              <w:spacing w:after="0" w:line="240" w:lineRule="auto"/>
              <w:jc w:val="center"/>
              <w:rPr>
                <w:rFonts w:ascii="Calibri Light" w:hAnsi="Calibri Light" w:cs="Calibri Light"/>
                <w:bCs/>
                <w:sz w:val="22"/>
                <w:lang w:val="lt-LT"/>
              </w:rPr>
            </w:pPr>
            <w:r w:rsidRPr="006D489D">
              <w:rPr>
                <w:rFonts w:ascii="Calibri Light" w:hAnsi="Calibri Light" w:cs="Calibri Light"/>
                <w:bCs/>
                <w:sz w:val="22"/>
                <w:lang w:val="lt-LT"/>
              </w:rPr>
              <w:t>1</w:t>
            </w:r>
            <w:r>
              <w:rPr>
                <w:rFonts w:ascii="Calibri Light" w:hAnsi="Calibri Light" w:cs="Calibri Light"/>
                <w:bCs/>
                <w:sz w:val="22"/>
                <w:lang w:val="lt-LT"/>
              </w:rPr>
              <w:t xml:space="preserve"> mėn.</w:t>
            </w:r>
          </w:p>
        </w:tc>
        <w:tc>
          <w:tcPr>
            <w:tcW w:w="1105" w:type="dxa"/>
            <w:tcBorders>
              <w:top w:val="single" w:sz="4" w:space="0" w:color="auto"/>
              <w:left w:val="single" w:sz="4" w:space="0" w:color="auto"/>
              <w:bottom w:val="single" w:sz="4" w:space="0" w:color="auto"/>
              <w:right w:val="single" w:sz="4" w:space="0" w:color="auto"/>
            </w:tcBorders>
            <w:vAlign w:val="center"/>
          </w:tcPr>
          <w:p w14:paraId="45047527" w14:textId="77777777" w:rsidR="006D489D" w:rsidRPr="006D489D" w:rsidRDefault="006D489D" w:rsidP="006D489D">
            <w:pPr>
              <w:tabs>
                <w:tab w:val="left" w:pos="0"/>
                <w:tab w:val="left" w:pos="720"/>
              </w:tabs>
              <w:spacing w:after="0" w:line="240" w:lineRule="auto"/>
              <w:jc w:val="center"/>
              <w:rPr>
                <w:rFonts w:ascii="Calibri Light" w:hAnsi="Calibri Light" w:cs="Calibri Light"/>
                <w:bCs/>
                <w:sz w:val="22"/>
                <w:lang w:val="lt-LT"/>
              </w:rPr>
            </w:pPr>
          </w:p>
        </w:tc>
        <w:tc>
          <w:tcPr>
            <w:tcW w:w="835" w:type="dxa"/>
            <w:tcBorders>
              <w:top w:val="single" w:sz="4" w:space="0" w:color="auto"/>
              <w:left w:val="single" w:sz="4" w:space="0" w:color="auto"/>
              <w:bottom w:val="single" w:sz="4" w:space="0" w:color="auto"/>
              <w:right w:val="single" w:sz="4" w:space="0" w:color="auto"/>
            </w:tcBorders>
            <w:vAlign w:val="center"/>
          </w:tcPr>
          <w:p w14:paraId="570F4032" w14:textId="77777777" w:rsidR="006D489D" w:rsidRPr="006D489D" w:rsidRDefault="006D489D" w:rsidP="006D489D">
            <w:pPr>
              <w:tabs>
                <w:tab w:val="left" w:pos="0"/>
                <w:tab w:val="left" w:pos="720"/>
              </w:tabs>
              <w:spacing w:after="0" w:line="240" w:lineRule="auto"/>
              <w:jc w:val="center"/>
              <w:rPr>
                <w:rFonts w:ascii="Calibri Light" w:hAnsi="Calibri Light" w:cs="Calibri Light"/>
                <w:bCs/>
                <w:sz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7F1EA5A3" w14:textId="77777777" w:rsidR="006D489D" w:rsidRPr="006D489D" w:rsidRDefault="006D489D" w:rsidP="006D489D">
            <w:pPr>
              <w:tabs>
                <w:tab w:val="left" w:pos="0"/>
                <w:tab w:val="left" w:pos="720"/>
              </w:tabs>
              <w:spacing w:after="0" w:line="240" w:lineRule="auto"/>
              <w:jc w:val="center"/>
              <w:rPr>
                <w:rFonts w:ascii="Calibri Light" w:hAnsi="Calibri Light" w:cs="Calibri Light"/>
                <w:bCs/>
                <w:sz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5C5587F" w14:textId="77777777" w:rsidR="006D489D" w:rsidRPr="006D489D" w:rsidRDefault="006D489D" w:rsidP="006D489D">
            <w:pPr>
              <w:tabs>
                <w:tab w:val="left" w:pos="0"/>
                <w:tab w:val="left" w:pos="720"/>
              </w:tabs>
              <w:spacing w:after="0" w:line="240" w:lineRule="auto"/>
              <w:jc w:val="center"/>
              <w:rPr>
                <w:rFonts w:ascii="Calibri Light" w:hAnsi="Calibri Light" w:cs="Calibri Light"/>
                <w:bCs/>
                <w:sz w:val="22"/>
                <w:lang w:val="lt-LT"/>
              </w:rPr>
            </w:pPr>
          </w:p>
        </w:tc>
        <w:tc>
          <w:tcPr>
            <w:tcW w:w="1377" w:type="dxa"/>
            <w:tcBorders>
              <w:top w:val="single" w:sz="4" w:space="0" w:color="auto"/>
              <w:left w:val="single" w:sz="4" w:space="0" w:color="auto"/>
              <w:bottom w:val="single" w:sz="4" w:space="0" w:color="auto"/>
              <w:right w:val="single" w:sz="4" w:space="0" w:color="auto"/>
            </w:tcBorders>
            <w:vAlign w:val="center"/>
          </w:tcPr>
          <w:p w14:paraId="0EE0EAC3" w14:textId="77777777" w:rsidR="006D489D" w:rsidRPr="006D489D" w:rsidRDefault="006D489D" w:rsidP="006D489D">
            <w:pPr>
              <w:tabs>
                <w:tab w:val="left" w:pos="0"/>
                <w:tab w:val="left" w:pos="720"/>
              </w:tabs>
              <w:spacing w:after="0" w:line="240" w:lineRule="auto"/>
              <w:jc w:val="center"/>
              <w:rPr>
                <w:rFonts w:ascii="Calibri Light" w:hAnsi="Calibri Light" w:cs="Calibri Light"/>
                <w:bCs/>
                <w:sz w:val="22"/>
                <w:lang w:val="lt-LT"/>
              </w:rPr>
            </w:pPr>
          </w:p>
        </w:tc>
      </w:tr>
      <w:tr w:rsidR="006D489D" w:rsidRPr="006D489D" w14:paraId="5522E1C0" w14:textId="77777777" w:rsidTr="006D489D">
        <w:trPr>
          <w:trHeight w:val="20"/>
        </w:trPr>
        <w:tc>
          <w:tcPr>
            <w:tcW w:w="529" w:type="dxa"/>
            <w:tcBorders>
              <w:top w:val="single" w:sz="4" w:space="0" w:color="auto"/>
              <w:left w:val="single" w:sz="4" w:space="0" w:color="auto"/>
              <w:bottom w:val="single" w:sz="4" w:space="0" w:color="auto"/>
              <w:right w:val="single" w:sz="4" w:space="0" w:color="auto"/>
            </w:tcBorders>
            <w:vAlign w:val="center"/>
          </w:tcPr>
          <w:p w14:paraId="066FEBAD" w14:textId="77777777" w:rsidR="006D489D" w:rsidRPr="006D489D" w:rsidRDefault="006D489D" w:rsidP="00186D59">
            <w:pPr>
              <w:spacing w:after="0" w:line="240" w:lineRule="auto"/>
              <w:jc w:val="center"/>
              <w:rPr>
                <w:rFonts w:ascii="Calibri Light" w:hAnsi="Calibri Light" w:cs="Calibri Light"/>
                <w:bCs/>
                <w:sz w:val="22"/>
                <w:lang w:val="lt-LT"/>
              </w:rPr>
            </w:pPr>
            <w:r w:rsidRPr="006D489D">
              <w:rPr>
                <w:rFonts w:ascii="Calibri Light" w:hAnsi="Calibri Light" w:cs="Calibri Light"/>
                <w:bCs/>
                <w:sz w:val="22"/>
                <w:lang w:val="lt-LT"/>
              </w:rPr>
              <w:t>2.</w:t>
            </w:r>
          </w:p>
        </w:tc>
        <w:tc>
          <w:tcPr>
            <w:tcW w:w="2410" w:type="dxa"/>
            <w:tcBorders>
              <w:top w:val="single" w:sz="4" w:space="0" w:color="auto"/>
              <w:left w:val="single" w:sz="4" w:space="0" w:color="auto"/>
              <w:bottom w:val="single" w:sz="4" w:space="0" w:color="auto"/>
              <w:right w:val="single" w:sz="4" w:space="0" w:color="auto"/>
            </w:tcBorders>
            <w:vAlign w:val="center"/>
          </w:tcPr>
          <w:p w14:paraId="0EB0FAE8" w14:textId="7120AAF4" w:rsidR="006D489D" w:rsidRPr="006D489D" w:rsidRDefault="006D489D" w:rsidP="00186D59">
            <w:pPr>
              <w:tabs>
                <w:tab w:val="left" w:pos="0"/>
                <w:tab w:val="left" w:pos="720"/>
              </w:tabs>
              <w:spacing w:after="0" w:line="240" w:lineRule="auto"/>
              <w:rPr>
                <w:rFonts w:ascii="Calibri Light" w:hAnsi="Calibri Light" w:cs="Calibri Light"/>
                <w:bCs/>
                <w:sz w:val="22"/>
                <w:lang w:val="lt-LT"/>
              </w:rPr>
            </w:pPr>
            <w:r w:rsidRPr="006D489D">
              <w:rPr>
                <w:rFonts w:ascii="Calibri Light" w:hAnsi="Calibri Light" w:cs="Calibri Light"/>
                <w:bCs/>
                <w:sz w:val="22"/>
                <w:lang w:val="lt-LT"/>
              </w:rPr>
              <w:t xml:space="preserve">Įmokų surinkimo (banko kortelėmis ir grynaisiais) paslaugos </w:t>
            </w:r>
          </w:p>
        </w:tc>
        <w:tc>
          <w:tcPr>
            <w:tcW w:w="791" w:type="dxa"/>
            <w:tcBorders>
              <w:top w:val="single" w:sz="4" w:space="0" w:color="auto"/>
              <w:left w:val="single" w:sz="4" w:space="0" w:color="auto"/>
              <w:bottom w:val="single" w:sz="4" w:space="0" w:color="auto"/>
              <w:right w:val="single" w:sz="4" w:space="0" w:color="auto"/>
            </w:tcBorders>
            <w:vAlign w:val="center"/>
          </w:tcPr>
          <w:p w14:paraId="36964C75" w14:textId="028E6889" w:rsidR="006D489D" w:rsidRPr="006D489D" w:rsidRDefault="006D489D" w:rsidP="00186D59">
            <w:pPr>
              <w:tabs>
                <w:tab w:val="left" w:pos="0"/>
                <w:tab w:val="left" w:pos="720"/>
              </w:tabs>
              <w:spacing w:after="0" w:line="240" w:lineRule="auto"/>
              <w:jc w:val="center"/>
              <w:rPr>
                <w:rFonts w:ascii="Calibri Light" w:hAnsi="Calibri Light" w:cs="Calibri Light"/>
                <w:bCs/>
                <w:sz w:val="22"/>
                <w:lang w:val="lt-LT"/>
              </w:rPr>
            </w:pPr>
            <w:r w:rsidRPr="006D489D">
              <w:rPr>
                <w:rFonts w:ascii="Calibri Light" w:hAnsi="Calibri Light" w:cs="Calibri Light"/>
                <w:bCs/>
                <w:sz w:val="22"/>
                <w:lang w:val="lt-LT"/>
              </w:rPr>
              <w:t>1</w:t>
            </w:r>
            <w:r>
              <w:rPr>
                <w:rFonts w:ascii="Calibri Light" w:hAnsi="Calibri Light" w:cs="Calibri Light"/>
                <w:bCs/>
                <w:sz w:val="22"/>
                <w:lang w:val="lt-LT"/>
              </w:rPr>
              <w:t xml:space="preserve"> mėn.</w:t>
            </w:r>
          </w:p>
        </w:tc>
        <w:tc>
          <w:tcPr>
            <w:tcW w:w="1105" w:type="dxa"/>
            <w:tcBorders>
              <w:top w:val="single" w:sz="4" w:space="0" w:color="auto"/>
              <w:left w:val="single" w:sz="4" w:space="0" w:color="auto"/>
              <w:bottom w:val="single" w:sz="4" w:space="0" w:color="auto"/>
              <w:right w:val="single" w:sz="4" w:space="0" w:color="auto"/>
            </w:tcBorders>
            <w:vAlign w:val="center"/>
          </w:tcPr>
          <w:p w14:paraId="3EFFE47E" w14:textId="77777777" w:rsidR="006D489D" w:rsidRPr="006D489D" w:rsidRDefault="006D489D" w:rsidP="00186D59">
            <w:pPr>
              <w:tabs>
                <w:tab w:val="left" w:pos="0"/>
                <w:tab w:val="left" w:pos="720"/>
              </w:tabs>
              <w:spacing w:after="0" w:line="240" w:lineRule="auto"/>
              <w:jc w:val="center"/>
              <w:rPr>
                <w:rFonts w:ascii="Calibri Light" w:hAnsi="Calibri Light" w:cs="Calibri Light"/>
                <w:bCs/>
                <w:sz w:val="22"/>
                <w:lang w:val="lt-LT"/>
              </w:rPr>
            </w:pPr>
          </w:p>
        </w:tc>
        <w:tc>
          <w:tcPr>
            <w:tcW w:w="835" w:type="dxa"/>
            <w:tcBorders>
              <w:top w:val="single" w:sz="4" w:space="0" w:color="auto"/>
              <w:left w:val="single" w:sz="4" w:space="0" w:color="auto"/>
              <w:bottom w:val="single" w:sz="4" w:space="0" w:color="auto"/>
              <w:right w:val="single" w:sz="4" w:space="0" w:color="auto"/>
            </w:tcBorders>
          </w:tcPr>
          <w:p w14:paraId="79ED9441" w14:textId="77777777" w:rsidR="006D489D" w:rsidRPr="006D489D" w:rsidRDefault="006D489D" w:rsidP="00186D59">
            <w:pPr>
              <w:tabs>
                <w:tab w:val="left" w:pos="0"/>
                <w:tab w:val="left" w:pos="720"/>
              </w:tabs>
              <w:spacing w:after="0" w:line="240" w:lineRule="auto"/>
              <w:jc w:val="center"/>
              <w:rPr>
                <w:rFonts w:ascii="Calibri Light" w:hAnsi="Calibri Light" w:cs="Calibri Light"/>
                <w:bCs/>
                <w:sz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2A5D83B1" w14:textId="77777777" w:rsidR="006D489D" w:rsidRPr="006D489D" w:rsidRDefault="006D489D" w:rsidP="00186D59">
            <w:pPr>
              <w:tabs>
                <w:tab w:val="left" w:pos="0"/>
                <w:tab w:val="left" w:pos="720"/>
              </w:tabs>
              <w:spacing w:after="0" w:line="240" w:lineRule="auto"/>
              <w:jc w:val="center"/>
              <w:rPr>
                <w:rFonts w:ascii="Calibri Light" w:hAnsi="Calibri Light" w:cs="Calibri Light"/>
                <w:bCs/>
                <w:sz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091DD5D" w14:textId="77777777" w:rsidR="006D489D" w:rsidRPr="006D489D" w:rsidRDefault="006D489D" w:rsidP="00186D59">
            <w:pPr>
              <w:tabs>
                <w:tab w:val="left" w:pos="0"/>
                <w:tab w:val="left" w:pos="720"/>
              </w:tabs>
              <w:spacing w:after="0" w:line="240" w:lineRule="auto"/>
              <w:jc w:val="center"/>
              <w:rPr>
                <w:rFonts w:ascii="Calibri Light" w:hAnsi="Calibri Light" w:cs="Calibri Light"/>
                <w:bCs/>
                <w:sz w:val="22"/>
                <w:lang w:val="lt-LT"/>
              </w:rPr>
            </w:pPr>
          </w:p>
        </w:tc>
        <w:tc>
          <w:tcPr>
            <w:tcW w:w="1377" w:type="dxa"/>
            <w:tcBorders>
              <w:top w:val="single" w:sz="4" w:space="0" w:color="auto"/>
              <w:left w:val="single" w:sz="4" w:space="0" w:color="auto"/>
              <w:bottom w:val="single" w:sz="4" w:space="0" w:color="auto"/>
              <w:right w:val="single" w:sz="4" w:space="0" w:color="auto"/>
            </w:tcBorders>
          </w:tcPr>
          <w:p w14:paraId="56E61E3D" w14:textId="77777777" w:rsidR="006D489D" w:rsidRPr="006D489D" w:rsidRDefault="006D489D" w:rsidP="00186D59">
            <w:pPr>
              <w:tabs>
                <w:tab w:val="left" w:pos="0"/>
                <w:tab w:val="left" w:pos="720"/>
              </w:tabs>
              <w:spacing w:after="0" w:line="240" w:lineRule="auto"/>
              <w:jc w:val="center"/>
              <w:rPr>
                <w:rFonts w:ascii="Calibri Light" w:hAnsi="Calibri Light" w:cs="Calibri Light"/>
                <w:bCs/>
                <w:sz w:val="22"/>
                <w:lang w:val="lt-LT"/>
              </w:rPr>
            </w:pPr>
          </w:p>
        </w:tc>
      </w:tr>
      <w:tr w:rsidR="006D489D" w:rsidRPr="006D489D" w14:paraId="4B0A4984" w14:textId="77777777" w:rsidTr="006D489D">
        <w:trPr>
          <w:trHeight w:val="20"/>
        </w:trPr>
        <w:tc>
          <w:tcPr>
            <w:tcW w:w="8364" w:type="dxa"/>
            <w:gridSpan w:val="7"/>
            <w:tcBorders>
              <w:top w:val="single" w:sz="4" w:space="0" w:color="auto"/>
              <w:left w:val="single" w:sz="4" w:space="0" w:color="auto"/>
              <w:right w:val="single" w:sz="4" w:space="0" w:color="auto"/>
            </w:tcBorders>
            <w:shd w:val="clear" w:color="auto" w:fill="E2EFD9" w:themeFill="accent6" w:themeFillTint="33"/>
          </w:tcPr>
          <w:p w14:paraId="363B698D" w14:textId="77777777" w:rsidR="006D489D" w:rsidRPr="006D489D" w:rsidRDefault="006D489D" w:rsidP="00186D59">
            <w:pPr>
              <w:spacing w:after="0" w:line="240" w:lineRule="auto"/>
              <w:jc w:val="right"/>
              <w:rPr>
                <w:rFonts w:ascii="Calibri Light" w:hAnsi="Calibri Light" w:cs="Calibri Light"/>
                <w:b/>
                <w:sz w:val="22"/>
                <w:lang w:val="lt-LT"/>
              </w:rPr>
            </w:pPr>
            <w:r w:rsidRPr="006D489D">
              <w:rPr>
                <w:rFonts w:ascii="Calibri Light" w:hAnsi="Calibri Light" w:cs="Calibri Light"/>
                <w:b/>
                <w:sz w:val="22"/>
                <w:lang w:val="lt-LT"/>
              </w:rPr>
              <w:t xml:space="preserve">                                                                                               Viso kaina, EUR su PVM</w:t>
            </w:r>
          </w:p>
        </w:tc>
        <w:tc>
          <w:tcPr>
            <w:tcW w:w="1377" w:type="dxa"/>
            <w:tcBorders>
              <w:top w:val="single" w:sz="4" w:space="0" w:color="auto"/>
              <w:left w:val="single" w:sz="4" w:space="0" w:color="auto"/>
              <w:right w:val="single" w:sz="4" w:space="0" w:color="auto"/>
            </w:tcBorders>
            <w:shd w:val="clear" w:color="auto" w:fill="E2EFD9" w:themeFill="accent6" w:themeFillTint="33"/>
          </w:tcPr>
          <w:p w14:paraId="204D2828" w14:textId="77777777" w:rsidR="006D489D" w:rsidRPr="006D489D" w:rsidRDefault="006D489D" w:rsidP="00186D59">
            <w:pPr>
              <w:tabs>
                <w:tab w:val="left" w:pos="0"/>
                <w:tab w:val="left" w:pos="720"/>
              </w:tabs>
              <w:spacing w:after="0" w:line="240" w:lineRule="auto"/>
              <w:jc w:val="center"/>
              <w:rPr>
                <w:rFonts w:ascii="Calibri Light" w:hAnsi="Calibri Light" w:cs="Calibri Light"/>
                <w:b/>
                <w:sz w:val="22"/>
                <w:lang w:val="lt-LT"/>
              </w:rPr>
            </w:pPr>
          </w:p>
        </w:tc>
      </w:tr>
    </w:tbl>
    <w:p w14:paraId="2053FB92" w14:textId="4F8ECD00" w:rsidR="006D489D" w:rsidRPr="006D489D" w:rsidRDefault="006D489D" w:rsidP="006D489D">
      <w:pPr>
        <w:pStyle w:val="ListParagraph"/>
        <w:suppressAutoHyphens w:val="0"/>
        <w:ind w:left="0"/>
        <w:contextualSpacing/>
        <w:jc w:val="both"/>
        <w:rPr>
          <w:rFonts w:asciiTheme="majorHAnsi" w:hAnsiTheme="majorHAnsi" w:cstheme="majorHAnsi"/>
          <w:bCs/>
          <w:sz w:val="16"/>
          <w:szCs w:val="16"/>
          <w:lang w:val="lt-LT"/>
        </w:rPr>
      </w:pPr>
      <w:r w:rsidRPr="006D489D">
        <w:rPr>
          <w:rFonts w:asciiTheme="majorHAnsi" w:hAnsiTheme="majorHAnsi" w:cstheme="majorHAnsi"/>
          <w:b/>
          <w:sz w:val="16"/>
          <w:szCs w:val="16"/>
          <w:lang w:val="lt-LT"/>
        </w:rPr>
        <w:t xml:space="preserve">* </w:t>
      </w:r>
      <w:r w:rsidRPr="006D489D">
        <w:rPr>
          <w:rFonts w:asciiTheme="majorHAnsi" w:hAnsiTheme="majorHAnsi" w:cstheme="majorHAnsi"/>
          <w:bCs/>
          <w:sz w:val="16"/>
          <w:szCs w:val="16"/>
          <w:lang w:val="lt-LT"/>
        </w:rPr>
        <w:t>PVM tarifas – įrašomas skaičius (pvz., 0, 5 arba 21)</w:t>
      </w:r>
      <w:r>
        <w:rPr>
          <w:rFonts w:asciiTheme="majorHAnsi" w:hAnsiTheme="majorHAnsi" w:cstheme="majorHAnsi"/>
          <w:bCs/>
          <w:sz w:val="16"/>
          <w:szCs w:val="16"/>
          <w:lang w:val="lt-LT"/>
        </w:rPr>
        <w:t>;</w:t>
      </w:r>
    </w:p>
    <w:p w14:paraId="06755A78" w14:textId="345B5ED4" w:rsidR="006D489D" w:rsidRPr="006D489D" w:rsidRDefault="006D489D" w:rsidP="006D489D">
      <w:pPr>
        <w:pStyle w:val="ListParagraph"/>
        <w:suppressAutoHyphens w:val="0"/>
        <w:ind w:left="0"/>
        <w:contextualSpacing/>
        <w:jc w:val="both"/>
        <w:rPr>
          <w:rFonts w:asciiTheme="majorHAnsi" w:hAnsiTheme="majorHAnsi" w:cstheme="majorHAnsi"/>
          <w:b/>
          <w:sz w:val="16"/>
          <w:szCs w:val="16"/>
          <w:lang w:val="lt-LT"/>
        </w:rPr>
      </w:pPr>
      <w:r w:rsidRPr="006D489D">
        <w:rPr>
          <w:rFonts w:asciiTheme="majorHAnsi" w:hAnsiTheme="majorHAnsi" w:cstheme="majorHAnsi"/>
          <w:sz w:val="16"/>
          <w:szCs w:val="16"/>
          <w:lang w:val="lt-LT"/>
        </w:rPr>
        <w:t>**Į kainą turi būti įskaičiuota PVM, visi kiti mokesčiai bei visos kitos išlaidos</w:t>
      </w:r>
      <w:r>
        <w:rPr>
          <w:rFonts w:asciiTheme="majorHAnsi" w:hAnsiTheme="majorHAnsi" w:cstheme="majorHAnsi"/>
          <w:sz w:val="16"/>
          <w:szCs w:val="16"/>
          <w:lang w:val="lt-LT"/>
        </w:rPr>
        <w:t>.</w:t>
      </w:r>
    </w:p>
    <w:p w14:paraId="11D6B378" w14:textId="77777777" w:rsidR="00734A5B" w:rsidRPr="006D489D"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6D489D" w14:paraId="5D32B237" w14:textId="77777777">
        <w:tc>
          <w:tcPr>
            <w:tcW w:w="9638" w:type="dxa"/>
            <w:shd w:val="clear" w:color="auto" w:fill="auto"/>
            <w:tcMar>
              <w:top w:w="0" w:type="dxa"/>
              <w:left w:w="108" w:type="dxa"/>
              <w:bottom w:w="0" w:type="dxa"/>
              <w:right w:w="108" w:type="dxa"/>
            </w:tcMar>
            <w:vAlign w:val="center"/>
          </w:tcPr>
          <w:p w14:paraId="6A8A7836" w14:textId="3710CF4D" w:rsidR="0049243F" w:rsidRPr="006D489D" w:rsidRDefault="00AE2E14">
            <w:pPr>
              <w:pStyle w:val="ListParagraph"/>
              <w:tabs>
                <w:tab w:val="left" w:pos="993"/>
              </w:tabs>
              <w:ind w:left="0"/>
              <w:jc w:val="both"/>
              <w:rPr>
                <w:rFonts w:ascii="Calibri Light" w:hAnsi="Calibri Light" w:cs="Calibri Light"/>
                <w:sz w:val="20"/>
                <w:szCs w:val="20"/>
                <w:lang w:val="lt-LT"/>
              </w:rPr>
            </w:pPr>
            <w:r w:rsidRPr="006D489D">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D489D">
              <w:rPr>
                <w:rFonts w:ascii="Calibri Light" w:hAnsi="Calibri Light" w:cs="Calibri Light"/>
                <w:spacing w:val="-4"/>
                <w:sz w:val="20"/>
                <w:szCs w:val="20"/>
                <w:lang w:val="lt-LT" w:eastAsia="ar-SA"/>
              </w:rPr>
              <w:t xml:space="preserve"> Pateikdamas </w:t>
            </w:r>
            <w:hyperlink r:id="rId8" w:history="1">
              <w:r w:rsidRPr="006D489D">
                <w:rPr>
                  <w:rStyle w:val="Hyperlink"/>
                  <w:rFonts w:ascii="Calibri Light" w:hAnsi="Calibri Light" w:cs="Calibri Light"/>
                  <w:sz w:val="20"/>
                  <w:szCs w:val="20"/>
                  <w:lang w:val="lt-LT"/>
                </w:rPr>
                <w:t>CVP IS</w:t>
              </w:r>
            </w:hyperlink>
            <w:r w:rsidRPr="006D489D">
              <w:rPr>
                <w:rFonts w:ascii="Calibri Light" w:hAnsi="Calibri Light" w:cs="Calibri Light"/>
                <w:sz w:val="20"/>
                <w:szCs w:val="20"/>
                <w:lang w:val="lt-LT"/>
              </w:rPr>
              <w:t xml:space="preserve"> </w:t>
            </w:r>
            <w:r w:rsidRPr="006D489D">
              <w:rPr>
                <w:rFonts w:ascii="Calibri Light" w:hAnsi="Calibri Light" w:cs="Calibri Light"/>
                <w:spacing w:val="-4"/>
                <w:sz w:val="20"/>
                <w:szCs w:val="20"/>
                <w:lang w:val="lt-LT" w:eastAsia="ar-SA"/>
              </w:rPr>
              <w:t>priemonėmis pateiktą pasiūlymą patvirtinu, kad dokumentų skaitmeninės</w:t>
            </w:r>
            <w:r w:rsidRPr="006D489D">
              <w:rPr>
                <w:rFonts w:ascii="Calibri Light" w:hAnsi="Calibri Light" w:cs="Calibri Light"/>
                <w:sz w:val="20"/>
                <w:szCs w:val="20"/>
                <w:lang w:val="lt-LT" w:eastAsia="ar-SA"/>
              </w:rPr>
              <w:t xml:space="preserve"> kopijos ir elektroninėmis priemonėmis pateikti duomenys yra </w:t>
            </w:r>
            <w:r w:rsidRPr="006D489D">
              <w:rPr>
                <w:rFonts w:ascii="Calibri Light" w:hAnsi="Calibri Light" w:cs="Calibri Light"/>
                <w:color w:val="000000" w:themeColor="text1"/>
                <w:sz w:val="20"/>
                <w:szCs w:val="20"/>
                <w:lang w:val="lt-LT" w:eastAsia="ar-SA"/>
              </w:rPr>
              <w:t>tikri</w:t>
            </w:r>
            <w:r w:rsidR="00A92611" w:rsidRPr="006D489D">
              <w:rPr>
                <w:rFonts w:ascii="Calibri Light" w:hAnsi="Calibri Light" w:cs="Calibri Light"/>
                <w:color w:val="000000" w:themeColor="text1"/>
                <w:sz w:val="20"/>
                <w:szCs w:val="20"/>
                <w:lang w:val="lt-LT"/>
              </w:rPr>
              <w:t>, teisingi ir apima viską, ko reikia tinkamam sutarties įvykdymui.</w:t>
            </w:r>
            <w:r w:rsidR="003F06D9" w:rsidRPr="006D489D">
              <w:rPr>
                <w:rFonts w:ascii="Calibri Light" w:hAnsi="Calibri Light" w:cs="Calibri Light"/>
                <w:color w:val="000000" w:themeColor="text1"/>
                <w:sz w:val="20"/>
                <w:szCs w:val="20"/>
                <w:lang w:val="lt-LT"/>
              </w:rPr>
              <w:t xml:space="preserve"> </w:t>
            </w:r>
          </w:p>
        </w:tc>
      </w:tr>
    </w:tbl>
    <w:p w14:paraId="44A67343" w14:textId="77777777" w:rsidR="004F2366" w:rsidRPr="006D489D" w:rsidRDefault="004F2366">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6D489D" w14:paraId="3EA923F3" w14:textId="77777777" w:rsidTr="00BE34EB">
        <w:tc>
          <w:tcPr>
            <w:tcW w:w="1846" w:type="pct"/>
            <w:tcBorders>
              <w:top w:val="nil"/>
              <w:left w:val="nil"/>
              <w:right w:val="nil"/>
            </w:tcBorders>
            <w:vAlign w:val="center"/>
          </w:tcPr>
          <w:p w14:paraId="6D26C143" w14:textId="77777777" w:rsidR="009038A0" w:rsidRPr="006D489D" w:rsidRDefault="009038A0" w:rsidP="00BE34EB">
            <w:pPr>
              <w:pStyle w:val="Pagrindinistekstas1"/>
              <w:ind w:firstLine="0"/>
              <w:jc w:val="center"/>
              <w:rPr>
                <w:rFonts w:ascii="Calibri Light" w:hAnsi="Calibri Light" w:cs="Calibri Light"/>
                <w:sz w:val="24"/>
                <w:szCs w:val="24"/>
                <w:lang w:val="lt-LT"/>
              </w:rPr>
            </w:pPr>
            <w:r w:rsidRPr="006D489D">
              <w:rPr>
                <w:rFonts w:ascii="Calibri Light" w:hAnsi="Calibri Light" w:cs="Calibri Light"/>
                <w:sz w:val="24"/>
                <w:szCs w:val="24"/>
                <w:lang w:val="lt-LT"/>
              </w:rPr>
              <w:lastRenderedPageBreak/>
              <w:fldChar w:fldCharType="begin">
                <w:ffData>
                  <w:name w:val="Tekstas1"/>
                  <w:enabled/>
                  <w:calcOnExit w:val="0"/>
                  <w:textInput/>
                </w:ffData>
              </w:fldChar>
            </w:r>
            <w:r w:rsidRPr="006D489D">
              <w:rPr>
                <w:rFonts w:ascii="Calibri Light" w:hAnsi="Calibri Light" w:cs="Calibri Light"/>
                <w:sz w:val="24"/>
                <w:szCs w:val="24"/>
                <w:lang w:val="lt-LT"/>
              </w:rPr>
              <w:instrText xml:space="preserve"> FORMTEXT </w:instrText>
            </w:r>
            <w:r w:rsidRPr="006D489D">
              <w:rPr>
                <w:rFonts w:ascii="Calibri Light" w:hAnsi="Calibri Light" w:cs="Calibri Light"/>
                <w:sz w:val="24"/>
                <w:szCs w:val="24"/>
                <w:lang w:val="lt-LT"/>
              </w:rPr>
            </w:r>
            <w:r w:rsidRPr="006D489D">
              <w:rPr>
                <w:rFonts w:ascii="Calibri Light" w:hAnsi="Calibri Light" w:cs="Calibri Light"/>
                <w:sz w:val="24"/>
                <w:szCs w:val="24"/>
                <w:lang w:val="lt-LT"/>
              </w:rPr>
              <w:fldChar w:fldCharType="separate"/>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6D489D"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6D489D" w:rsidRDefault="009038A0" w:rsidP="00BE34EB">
            <w:pPr>
              <w:pStyle w:val="Pagrindinistekstas1"/>
              <w:ind w:firstLine="0"/>
              <w:jc w:val="center"/>
              <w:rPr>
                <w:rFonts w:ascii="Calibri Light" w:hAnsi="Calibri Light" w:cs="Calibri Light"/>
                <w:sz w:val="24"/>
                <w:szCs w:val="24"/>
                <w:lang w:val="lt-LT"/>
              </w:rPr>
            </w:pPr>
            <w:r w:rsidRPr="006D489D">
              <w:rPr>
                <w:rFonts w:ascii="Calibri Light" w:hAnsi="Calibri Light" w:cs="Calibri Light"/>
                <w:sz w:val="24"/>
                <w:szCs w:val="24"/>
                <w:lang w:val="lt-LT"/>
              </w:rPr>
              <w:fldChar w:fldCharType="begin">
                <w:ffData>
                  <w:name w:val="Tekstas1"/>
                  <w:enabled/>
                  <w:calcOnExit w:val="0"/>
                  <w:textInput/>
                </w:ffData>
              </w:fldChar>
            </w:r>
            <w:r w:rsidRPr="006D489D">
              <w:rPr>
                <w:rFonts w:ascii="Calibri Light" w:hAnsi="Calibri Light" w:cs="Calibri Light"/>
                <w:sz w:val="24"/>
                <w:szCs w:val="24"/>
                <w:lang w:val="lt-LT"/>
              </w:rPr>
              <w:instrText xml:space="preserve"> FORMTEXT </w:instrText>
            </w:r>
            <w:r w:rsidRPr="006D489D">
              <w:rPr>
                <w:rFonts w:ascii="Calibri Light" w:hAnsi="Calibri Light" w:cs="Calibri Light"/>
                <w:sz w:val="24"/>
                <w:szCs w:val="24"/>
                <w:lang w:val="lt-LT"/>
              </w:rPr>
            </w:r>
            <w:r w:rsidRPr="006D489D">
              <w:rPr>
                <w:rFonts w:ascii="Calibri Light" w:hAnsi="Calibri Light" w:cs="Calibri Light"/>
                <w:sz w:val="24"/>
                <w:szCs w:val="24"/>
                <w:lang w:val="lt-LT"/>
              </w:rPr>
              <w:fldChar w:fldCharType="separate"/>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6D489D"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6D489D" w:rsidRDefault="009038A0" w:rsidP="00BE34EB">
            <w:pPr>
              <w:pStyle w:val="Pagrindinistekstas1"/>
              <w:ind w:firstLine="0"/>
              <w:jc w:val="center"/>
              <w:rPr>
                <w:rFonts w:ascii="Calibri Light" w:hAnsi="Calibri Light" w:cs="Calibri Light"/>
                <w:sz w:val="24"/>
                <w:szCs w:val="24"/>
                <w:lang w:val="lt-LT"/>
              </w:rPr>
            </w:pPr>
            <w:r w:rsidRPr="006D489D">
              <w:rPr>
                <w:rFonts w:ascii="Calibri Light" w:hAnsi="Calibri Light" w:cs="Calibri Light"/>
                <w:sz w:val="24"/>
                <w:szCs w:val="24"/>
                <w:lang w:val="lt-LT"/>
              </w:rPr>
              <w:fldChar w:fldCharType="begin">
                <w:ffData>
                  <w:name w:val="Tekstas1"/>
                  <w:enabled/>
                  <w:calcOnExit w:val="0"/>
                  <w:textInput/>
                </w:ffData>
              </w:fldChar>
            </w:r>
            <w:r w:rsidRPr="006D489D">
              <w:rPr>
                <w:rFonts w:ascii="Calibri Light" w:hAnsi="Calibri Light" w:cs="Calibri Light"/>
                <w:sz w:val="24"/>
                <w:szCs w:val="24"/>
                <w:lang w:val="lt-LT"/>
              </w:rPr>
              <w:instrText xml:space="preserve"> FORMTEXT </w:instrText>
            </w:r>
            <w:r w:rsidRPr="006D489D">
              <w:rPr>
                <w:rFonts w:ascii="Calibri Light" w:hAnsi="Calibri Light" w:cs="Calibri Light"/>
                <w:sz w:val="24"/>
                <w:szCs w:val="24"/>
                <w:lang w:val="lt-LT"/>
              </w:rPr>
            </w:r>
            <w:r w:rsidRPr="006D489D">
              <w:rPr>
                <w:rFonts w:ascii="Calibri Light" w:hAnsi="Calibri Light" w:cs="Calibri Light"/>
                <w:sz w:val="24"/>
                <w:szCs w:val="24"/>
                <w:lang w:val="lt-LT"/>
              </w:rPr>
              <w:fldChar w:fldCharType="separate"/>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noProof/>
                <w:sz w:val="24"/>
                <w:szCs w:val="24"/>
                <w:lang w:val="lt-LT"/>
              </w:rPr>
              <w:t> </w:t>
            </w:r>
            <w:r w:rsidRPr="006D489D">
              <w:rPr>
                <w:rFonts w:ascii="Calibri Light" w:hAnsi="Calibri Light" w:cs="Calibri Light"/>
                <w:sz w:val="24"/>
                <w:szCs w:val="24"/>
                <w:lang w:val="lt-LT"/>
              </w:rPr>
              <w:fldChar w:fldCharType="end"/>
            </w:r>
          </w:p>
        </w:tc>
      </w:tr>
      <w:tr w:rsidR="009038A0" w:rsidRPr="006D489D" w14:paraId="2B16D205" w14:textId="77777777" w:rsidTr="00BE34EB">
        <w:trPr>
          <w:trHeight w:val="158"/>
        </w:trPr>
        <w:tc>
          <w:tcPr>
            <w:tcW w:w="1846" w:type="pct"/>
            <w:tcBorders>
              <w:left w:val="nil"/>
              <w:bottom w:val="nil"/>
              <w:right w:val="nil"/>
            </w:tcBorders>
          </w:tcPr>
          <w:p w14:paraId="79D50408" w14:textId="77777777" w:rsidR="009038A0" w:rsidRPr="006D489D" w:rsidRDefault="009038A0" w:rsidP="00BE34EB">
            <w:pPr>
              <w:pStyle w:val="Pagrindinistekstas1"/>
              <w:ind w:firstLine="0"/>
              <w:jc w:val="center"/>
              <w:rPr>
                <w:rFonts w:ascii="Calibri Light" w:hAnsi="Calibri Light" w:cs="Calibri Light"/>
                <w:sz w:val="16"/>
                <w:szCs w:val="16"/>
                <w:lang w:val="lt-LT"/>
              </w:rPr>
            </w:pPr>
            <w:r w:rsidRPr="006D489D">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6D489D"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6D489D" w:rsidRDefault="009038A0" w:rsidP="00BE34EB">
            <w:pPr>
              <w:pStyle w:val="Pagrindinistekstas1"/>
              <w:ind w:firstLine="0"/>
              <w:jc w:val="center"/>
              <w:rPr>
                <w:rFonts w:ascii="Calibri Light" w:hAnsi="Calibri Light" w:cs="Calibri Light"/>
                <w:sz w:val="16"/>
                <w:szCs w:val="16"/>
                <w:lang w:val="lt-LT"/>
              </w:rPr>
            </w:pPr>
            <w:r w:rsidRPr="006D489D">
              <w:rPr>
                <w:rFonts w:ascii="Calibri Light" w:hAnsi="Calibri Light" w:cs="Calibri Light"/>
                <w:position w:val="6"/>
                <w:sz w:val="16"/>
                <w:szCs w:val="16"/>
                <w:lang w:val="lt-LT"/>
              </w:rPr>
              <w:t>(Parašas*</w:t>
            </w:r>
            <w:r w:rsidR="00D85758" w:rsidRPr="006D489D">
              <w:rPr>
                <w:rStyle w:val="FootnoteReference"/>
                <w:rFonts w:ascii="Calibri Light" w:hAnsi="Calibri Light" w:cs="Calibri Light"/>
                <w:sz w:val="16"/>
                <w:szCs w:val="16"/>
                <w:lang w:val="lt-LT"/>
              </w:rPr>
              <w:footnoteReference w:id="5"/>
            </w:r>
            <w:r w:rsidRPr="006D489D">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6D489D"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6D489D" w:rsidRDefault="009038A0" w:rsidP="00BE34EB">
            <w:pPr>
              <w:pStyle w:val="Pagrindinistekstas1"/>
              <w:tabs>
                <w:tab w:val="left" w:pos="3969"/>
              </w:tabs>
              <w:ind w:firstLine="0"/>
              <w:jc w:val="center"/>
              <w:rPr>
                <w:rFonts w:ascii="Calibri Light" w:hAnsi="Calibri Light" w:cs="Calibri Light"/>
                <w:sz w:val="16"/>
                <w:szCs w:val="16"/>
                <w:lang w:val="lt-LT"/>
              </w:rPr>
            </w:pPr>
            <w:r w:rsidRPr="006D489D">
              <w:rPr>
                <w:rFonts w:ascii="Calibri Light" w:hAnsi="Calibri Light" w:cs="Calibri Light"/>
                <w:position w:val="6"/>
                <w:sz w:val="16"/>
                <w:szCs w:val="16"/>
                <w:lang w:val="lt-LT"/>
              </w:rPr>
              <w:t>(Vardas, pavardė)</w:t>
            </w:r>
          </w:p>
          <w:p w14:paraId="75752B9B" w14:textId="77777777" w:rsidR="009038A0" w:rsidRPr="006D489D"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6D489D" w:rsidRDefault="009038A0" w:rsidP="009038A0">
      <w:pPr>
        <w:tabs>
          <w:tab w:val="left" w:pos="1089"/>
        </w:tabs>
        <w:spacing w:after="0" w:line="312" w:lineRule="auto"/>
        <w:rPr>
          <w:rFonts w:ascii="Calibri Light" w:hAnsi="Calibri Light" w:cs="Calibri Light"/>
          <w:sz w:val="22"/>
        </w:rPr>
      </w:pPr>
    </w:p>
    <w:sectPr w:rsidR="009038A0" w:rsidRPr="006D489D" w:rsidSect="0015085E">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13CC" w14:textId="77777777" w:rsidR="00BA1210" w:rsidRDefault="00BA1210">
      <w:pPr>
        <w:spacing w:after="0" w:line="240" w:lineRule="auto"/>
      </w:pPr>
      <w:r>
        <w:separator/>
      </w:r>
    </w:p>
  </w:endnote>
  <w:endnote w:type="continuationSeparator" w:id="0">
    <w:p w14:paraId="5F6DD63E" w14:textId="77777777" w:rsidR="00BA1210" w:rsidRDefault="00BA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F72E" w14:textId="77777777" w:rsidR="00BA1210" w:rsidRDefault="00BA1210">
      <w:pPr>
        <w:spacing w:after="0" w:line="240" w:lineRule="auto"/>
      </w:pPr>
      <w:r>
        <w:rPr>
          <w:color w:val="000000"/>
        </w:rPr>
        <w:separator/>
      </w:r>
    </w:p>
  </w:footnote>
  <w:footnote w:type="continuationSeparator" w:id="0">
    <w:p w14:paraId="48CC5BF1" w14:textId="77777777" w:rsidR="00BA1210" w:rsidRDefault="00BA1210">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0028"/>
    <w:rsid w:val="000322FA"/>
    <w:rsid w:val="0004325B"/>
    <w:rsid w:val="00075444"/>
    <w:rsid w:val="00090A5F"/>
    <w:rsid w:val="00093123"/>
    <w:rsid w:val="000A7E8A"/>
    <w:rsid w:val="00122666"/>
    <w:rsid w:val="0015085E"/>
    <w:rsid w:val="0015730E"/>
    <w:rsid w:val="001672DF"/>
    <w:rsid w:val="00170C06"/>
    <w:rsid w:val="00181C24"/>
    <w:rsid w:val="001B078A"/>
    <w:rsid w:val="001B779D"/>
    <w:rsid w:val="002055C0"/>
    <w:rsid w:val="00217D3B"/>
    <w:rsid w:val="00225240"/>
    <w:rsid w:val="00232758"/>
    <w:rsid w:val="002528F8"/>
    <w:rsid w:val="00261703"/>
    <w:rsid w:val="002C695D"/>
    <w:rsid w:val="002F5DDE"/>
    <w:rsid w:val="002F7770"/>
    <w:rsid w:val="00347E0B"/>
    <w:rsid w:val="00385FF7"/>
    <w:rsid w:val="003A3E70"/>
    <w:rsid w:val="003C02C2"/>
    <w:rsid w:val="003E39DB"/>
    <w:rsid w:val="003F06D9"/>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6433E2"/>
    <w:rsid w:val="006742C1"/>
    <w:rsid w:val="006D2AD2"/>
    <w:rsid w:val="006D489D"/>
    <w:rsid w:val="006F2426"/>
    <w:rsid w:val="00701AD8"/>
    <w:rsid w:val="00734A5B"/>
    <w:rsid w:val="007424B0"/>
    <w:rsid w:val="0074373E"/>
    <w:rsid w:val="00766946"/>
    <w:rsid w:val="00775EB6"/>
    <w:rsid w:val="00776184"/>
    <w:rsid w:val="007A6180"/>
    <w:rsid w:val="007D0AE6"/>
    <w:rsid w:val="007D5FBC"/>
    <w:rsid w:val="008005B8"/>
    <w:rsid w:val="00801C0C"/>
    <w:rsid w:val="00807550"/>
    <w:rsid w:val="008174E4"/>
    <w:rsid w:val="00821104"/>
    <w:rsid w:val="00825592"/>
    <w:rsid w:val="0089049F"/>
    <w:rsid w:val="00897DD1"/>
    <w:rsid w:val="008B2E05"/>
    <w:rsid w:val="008B6D00"/>
    <w:rsid w:val="008E21BB"/>
    <w:rsid w:val="008E2DB0"/>
    <w:rsid w:val="009038A0"/>
    <w:rsid w:val="00904FA7"/>
    <w:rsid w:val="00933C70"/>
    <w:rsid w:val="00966861"/>
    <w:rsid w:val="009C62C2"/>
    <w:rsid w:val="009E59AD"/>
    <w:rsid w:val="00A64AA8"/>
    <w:rsid w:val="00A92611"/>
    <w:rsid w:val="00AE2E14"/>
    <w:rsid w:val="00B36663"/>
    <w:rsid w:val="00B42E6E"/>
    <w:rsid w:val="00B5170E"/>
    <w:rsid w:val="00B92624"/>
    <w:rsid w:val="00B96360"/>
    <w:rsid w:val="00BA1210"/>
    <w:rsid w:val="00BD1DA5"/>
    <w:rsid w:val="00BE18BD"/>
    <w:rsid w:val="00BE4C39"/>
    <w:rsid w:val="00C003BD"/>
    <w:rsid w:val="00C64A19"/>
    <w:rsid w:val="00C77606"/>
    <w:rsid w:val="00CA47E7"/>
    <w:rsid w:val="00CA541D"/>
    <w:rsid w:val="00D53695"/>
    <w:rsid w:val="00D70811"/>
    <w:rsid w:val="00D778E9"/>
    <w:rsid w:val="00D85758"/>
    <w:rsid w:val="00DA5919"/>
    <w:rsid w:val="00DD3A55"/>
    <w:rsid w:val="00E03A80"/>
    <w:rsid w:val="00E1312F"/>
    <w:rsid w:val="00E333DC"/>
    <w:rsid w:val="00E35FBE"/>
    <w:rsid w:val="00E66802"/>
    <w:rsid w:val="00E74D96"/>
    <w:rsid w:val="00EC1EC3"/>
    <w:rsid w:val="00ED07C0"/>
    <w:rsid w:val="00F53B3E"/>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qFormat/>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styleId="PlaceholderText">
    <w:name w:val="Placeholder Text"/>
    <w:basedOn w:val="DefaultParagraphFont"/>
    <w:uiPriority w:val="99"/>
    <w:semiHidden/>
    <w:qFormat/>
    <w:rsid w:val="006D489D"/>
    <w:rPr>
      <w:color w:val="808080"/>
    </w:rPr>
  </w:style>
  <w:style w:type="paragraph" w:styleId="Title">
    <w:name w:val="Title"/>
    <w:basedOn w:val="Normal"/>
    <w:link w:val="TitleChar"/>
    <w:qFormat/>
    <w:rsid w:val="006D489D"/>
    <w:pPr>
      <w:suppressAutoHyphens w:val="0"/>
      <w:autoSpaceDN/>
      <w:spacing w:after="0" w:line="240" w:lineRule="auto"/>
      <w:jc w:val="center"/>
      <w:textAlignment w:val="auto"/>
    </w:pPr>
    <w:rPr>
      <w:rFonts w:eastAsia="Times New Roman"/>
      <w:b/>
      <w:sz w:val="22"/>
    </w:rPr>
  </w:style>
  <w:style w:type="character" w:customStyle="1" w:styleId="TitleChar">
    <w:name w:val="Title Char"/>
    <w:basedOn w:val="DefaultParagraphFont"/>
    <w:link w:val="Title"/>
    <w:rsid w:val="006D489D"/>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1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4650</Words>
  <Characters>2652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23</cp:revision>
  <dcterms:created xsi:type="dcterms:W3CDTF">2023-01-10T08:54:00Z</dcterms:created>
  <dcterms:modified xsi:type="dcterms:W3CDTF">2025-05-29T07:13:00Z</dcterms:modified>
</cp:coreProperties>
</file>