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2FDF" w14:textId="019FD596" w:rsidR="00F504BF" w:rsidRPr="00F504BF" w:rsidRDefault="00F504BF" w:rsidP="002631A4">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FF71D4">
        <w:rPr>
          <w:rFonts w:eastAsia="Times New Roman"/>
          <w:szCs w:val="24"/>
        </w:rPr>
        <w:t>4</w:t>
      </w:r>
      <w:r w:rsidRPr="00F504BF">
        <w:rPr>
          <w:rFonts w:eastAsia="Times New Roman"/>
          <w:szCs w:val="24"/>
        </w:rPr>
        <w:t xml:space="preserve"> priedas</w:t>
      </w:r>
    </w:p>
    <w:p w14:paraId="32EDF92F" w14:textId="77777777" w:rsidR="00956554" w:rsidRDefault="00956554" w:rsidP="00F504BF">
      <w:pPr>
        <w:autoSpaceDN w:val="0"/>
        <w:jc w:val="center"/>
        <w:textAlignment w:val="baseline"/>
        <w:rPr>
          <w:sz w:val="20"/>
          <w:lang w:eastAsia="en-US"/>
        </w:rPr>
      </w:pP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6BD49BF9" w14:textId="4FD4F6A5" w:rsidR="00F504BF" w:rsidRPr="00F504BF" w:rsidRDefault="00F504BF" w:rsidP="00B20BF1">
      <w:pPr>
        <w:jc w:val="center"/>
        <w:rPr>
          <w:b/>
          <w:bCs/>
          <w:caps/>
          <w:color w:val="000000"/>
          <w:szCs w:val="24"/>
          <w:bdr w:val="none" w:sz="0" w:space="0" w:color="auto" w:frame="1"/>
        </w:rPr>
      </w:pPr>
      <w:r w:rsidRPr="008303B1">
        <w:rPr>
          <w:b/>
          <w:caps/>
          <w:color w:val="000000"/>
          <w:szCs w:val="24"/>
        </w:rPr>
        <w:t xml:space="preserve">DĖL </w:t>
      </w:r>
      <w:r w:rsidR="00B20BF1" w:rsidRPr="0043796F">
        <w:rPr>
          <w:b/>
          <w:bCs/>
          <w:caps/>
          <w:sz w:val="28"/>
          <w:szCs w:val="28"/>
        </w:rPr>
        <w:t>Biudžetinių įstaigų kiemų dangų atnaujinimo darb</w:t>
      </w:r>
      <w:r w:rsidR="00B20BF1">
        <w:rPr>
          <w:b/>
          <w:bCs/>
          <w:caps/>
          <w:sz w:val="28"/>
          <w:szCs w:val="28"/>
        </w:rPr>
        <w:t>Ų</w:t>
      </w: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(jeigu tokie reikalavimai keliami) (nurodyti kvazisubtiekėjus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nurodyti pavadinimą pirkimo s</w:t>
            </w:r>
            <w:r w:rsidRPr="00F504BF">
              <w:rPr>
                <w:bCs/>
              </w:rPr>
              <w:t xml:space="preserve">utarties objekto dalies, perduodamos vykdyti ūkio subjektui, vertę Eur arba dalį </w:t>
            </w:r>
            <w:r w:rsidRPr="00F504BF">
              <w:rPr>
                <w:bCs/>
              </w:rPr>
              <w:lastRenderedPageBreak/>
              <w:t>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r w:rsidRPr="00F504BF">
              <w:rPr>
                <w:b/>
                <w:bCs/>
                <w:color w:val="000000"/>
                <w:spacing w:val="-4"/>
                <w:szCs w:val="24"/>
              </w:rPr>
              <w:t>Kvazisubtiekėjai</w:t>
            </w:r>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21DAB44D" w14:textId="77777777" w:rsidR="00192021" w:rsidRDefault="00192021" w:rsidP="00192021">
      <w:pPr>
        <w:pStyle w:val="Betarp"/>
        <w:jc w:val="both"/>
        <w:rPr>
          <w:b/>
          <w:bCs/>
          <w:i/>
          <w:iCs/>
          <w:szCs w:val="24"/>
        </w:rPr>
      </w:pPr>
    </w:p>
    <w:p w14:paraId="1D3BE3CB" w14:textId="4444E38F" w:rsidR="00192021" w:rsidRDefault="00192021" w:rsidP="00192021">
      <w:pPr>
        <w:pStyle w:val="Betarp"/>
        <w:jc w:val="both"/>
        <w:rPr>
          <w:rFonts w:eastAsia="Yu Mincho"/>
          <w:szCs w:val="24"/>
          <w:lang w:eastAsia="en-US"/>
        </w:rPr>
      </w:pPr>
      <w:r w:rsidRPr="00192021">
        <w:rPr>
          <w:b/>
          <w:bCs/>
          <w:szCs w:val="24"/>
        </w:rPr>
        <w:t>4 lentelė</w:t>
      </w:r>
      <w:r w:rsidRPr="00192021">
        <w:rPr>
          <w:szCs w:val="24"/>
        </w:rPr>
        <w:t>.</w:t>
      </w:r>
      <w:r>
        <w:rPr>
          <w:i/>
          <w:iCs/>
          <w:szCs w:val="24"/>
        </w:rPr>
        <w:t xml:space="preserve"> </w:t>
      </w:r>
      <w:r w:rsidRPr="00572E9C">
        <w:rPr>
          <w:szCs w:val="24"/>
        </w:rPr>
        <w:t>Privalomas pašalinimo pagrindas</w:t>
      </w:r>
      <w:r>
        <w:rPr>
          <w:szCs w:val="24"/>
        </w:rPr>
        <w:t xml:space="preserve"> </w:t>
      </w:r>
      <w:r w:rsidRPr="00FD2C85">
        <w:rPr>
          <w:szCs w:val="24"/>
        </w:rPr>
        <w:t>(</w:t>
      </w:r>
      <w:r w:rsidRPr="00FD2C85">
        <w:rPr>
          <w:rFonts w:eastAsia="Yu Mincho"/>
          <w:szCs w:val="24"/>
          <w:lang w:eastAsia="en-US"/>
        </w:rPr>
        <w:t>VPĮ 46 straipsnio 2¹ dalis)</w:t>
      </w:r>
      <w:r>
        <w:rPr>
          <w:rFonts w:eastAsia="Yu Mincho"/>
          <w:szCs w:val="24"/>
          <w:lang w:eastAsia="en-US"/>
        </w:rPr>
        <w:t>:</w:t>
      </w:r>
    </w:p>
    <w:p w14:paraId="1D9EA728" w14:textId="77777777" w:rsidR="00192021" w:rsidRDefault="00192021" w:rsidP="00192021">
      <w:pPr>
        <w:pStyle w:val="Betarp"/>
        <w:jc w:val="both"/>
        <w:rPr>
          <w:rFonts w:eastAsia="Yu Mincho"/>
          <w:szCs w:val="24"/>
          <w:lang w:eastAsia="en-US"/>
        </w:rPr>
      </w:pPr>
      <w:r>
        <w:rPr>
          <w:rFonts w:eastAsia="Yu Mincho"/>
          <w:szCs w:val="24"/>
          <w:lang w:eastAsia="en-US"/>
        </w:rPr>
        <w:t xml:space="preserve"> </w:t>
      </w:r>
      <w:r w:rsidRPr="00A555A3">
        <w:rPr>
          <w:rFonts w:eastAsia="Yu Mincho"/>
          <w:b/>
          <w:bCs/>
          <w:szCs w:val="24"/>
          <w:lang w:eastAsia="en-US"/>
        </w:rPr>
        <w:t>„</w:t>
      </w:r>
      <w:r w:rsidRPr="00A555A3">
        <w:rPr>
          <w:rFonts w:eastAsia="Yu Mincho"/>
          <w:b/>
          <w:bCs/>
          <w:i/>
          <w:iCs/>
          <w:szCs w:val="24"/>
          <w:lang w:eastAsia="en-US"/>
        </w:rPr>
        <w:t>Perkančioji organizacija pašalina tiekėją iš pirkimo procedūros, jeigu tiekėjas yra neatlikęs jam paskirtos baudžiamojo poveikio priemonės – uždraudimo juridiniam asmeniui dalyvauti viešuosiuose pirkimuose“</w:t>
      </w:r>
      <w:r>
        <w:rPr>
          <w:rFonts w:eastAsia="Yu Mincho"/>
          <w:szCs w:val="24"/>
          <w:lang w:eastAsia="en-US"/>
        </w:rPr>
        <w:t xml:space="preserve"> </w:t>
      </w:r>
    </w:p>
    <w:p w14:paraId="6A7F7D26" w14:textId="77777777" w:rsidR="00192021" w:rsidRDefault="00192021" w:rsidP="00192021">
      <w:pPr>
        <w:pStyle w:val="Betarp"/>
        <w:jc w:val="both"/>
        <w:rPr>
          <w:rFonts w:eastAsia="Yu Mincho"/>
          <w:szCs w:val="24"/>
          <w:lang w:eastAsia="en-US"/>
        </w:rPr>
      </w:pPr>
      <w:r w:rsidRPr="00A555A3">
        <w:rPr>
          <w:rFonts w:eastAsia="Yu Mincho"/>
          <w:i/>
          <w:iCs/>
          <w:szCs w:val="24"/>
          <w:lang w:eastAsia="en-US"/>
        </w:rPr>
        <w:t>(</w:t>
      </w:r>
      <w:r>
        <w:rPr>
          <w:rFonts w:eastAsia="Yu Mincho"/>
          <w:i/>
          <w:iCs/>
          <w:szCs w:val="24"/>
          <w:lang w:eastAsia="en-US"/>
        </w:rPr>
        <w:t>Pildo Tiekėjas pažymėdamas „Ne“, „Taip“)</w:t>
      </w:r>
    </w:p>
    <w:p w14:paraId="37F10FEB" w14:textId="77777777" w:rsidR="00192021" w:rsidRPr="00A555A3" w:rsidRDefault="00192021" w:rsidP="00192021">
      <w:pPr>
        <w:pStyle w:val="Betarp"/>
        <w:jc w:val="both"/>
        <w:rPr>
          <w:rFonts w:eastAsia="Yu Mincho"/>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4819"/>
      </w:tblGrid>
      <w:tr w:rsidR="00192021" w:rsidRPr="00A7191E" w14:paraId="39A4BFB4" w14:textId="77777777" w:rsidTr="007A1ED6">
        <w:tc>
          <w:tcPr>
            <w:tcW w:w="5070" w:type="dxa"/>
            <w:shd w:val="clear" w:color="auto" w:fill="auto"/>
          </w:tcPr>
          <w:p w14:paraId="35FC808A"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 xml:space="preserve">Jei tiekėjas neturi šio pašalinimo pagrindo, šiame stulpelyje įrašo </w:t>
            </w:r>
          </w:p>
          <w:p w14:paraId="32DC03A1" w14:textId="77777777" w:rsidR="00192021" w:rsidRPr="00A555A3" w:rsidRDefault="00192021" w:rsidP="007A1ED6">
            <w:pPr>
              <w:pStyle w:val="Betarp"/>
              <w:jc w:val="center"/>
              <w:rPr>
                <w:rFonts w:eastAsia="Yu Mincho"/>
                <w:i/>
                <w:iCs/>
                <w:sz w:val="22"/>
                <w:szCs w:val="22"/>
                <w:lang w:eastAsia="en-US"/>
              </w:rPr>
            </w:pPr>
            <w:r w:rsidRPr="00A7191E">
              <w:rPr>
                <w:rFonts w:eastAsia="Yu Mincho"/>
                <w:b/>
                <w:bCs/>
                <w:sz w:val="22"/>
                <w:szCs w:val="22"/>
                <w:lang w:eastAsia="en-US"/>
              </w:rPr>
              <w:t>NE</w:t>
            </w:r>
          </w:p>
        </w:tc>
        <w:tc>
          <w:tcPr>
            <w:tcW w:w="4819" w:type="dxa"/>
            <w:shd w:val="clear" w:color="auto" w:fill="auto"/>
          </w:tcPr>
          <w:p w14:paraId="3D83F4A1" w14:textId="77777777" w:rsidR="00192021" w:rsidRPr="00A7191E" w:rsidRDefault="00192021" w:rsidP="007A1ED6">
            <w:pPr>
              <w:pStyle w:val="Betarp"/>
              <w:rPr>
                <w:rFonts w:eastAsia="Yu Mincho"/>
                <w:i/>
                <w:iCs/>
                <w:sz w:val="22"/>
                <w:szCs w:val="22"/>
                <w:lang w:eastAsia="en-US"/>
              </w:rPr>
            </w:pPr>
            <w:r w:rsidRPr="00A7191E">
              <w:rPr>
                <w:rFonts w:eastAsia="Yu Mincho"/>
                <w:i/>
                <w:iCs/>
                <w:sz w:val="22"/>
                <w:szCs w:val="22"/>
                <w:lang w:eastAsia="en-US"/>
              </w:rPr>
              <w:t>Jei tiekėjas turi šį pašalinimo pagrindą</w:t>
            </w:r>
            <w:r>
              <w:rPr>
                <w:rFonts w:eastAsia="Yu Mincho"/>
                <w:i/>
                <w:iCs/>
                <w:sz w:val="22"/>
                <w:szCs w:val="22"/>
                <w:lang w:eastAsia="en-US"/>
              </w:rPr>
              <w:t xml:space="preserve">, </w:t>
            </w:r>
            <w:r w:rsidRPr="00A7191E">
              <w:rPr>
                <w:rFonts w:eastAsia="Yu Mincho"/>
                <w:i/>
                <w:iCs/>
                <w:sz w:val="22"/>
                <w:szCs w:val="22"/>
                <w:lang w:eastAsia="en-US"/>
              </w:rPr>
              <w:t xml:space="preserve">šiame stulpelyje įrašo </w:t>
            </w:r>
          </w:p>
          <w:p w14:paraId="0A4CA6B9" w14:textId="77777777" w:rsidR="00192021" w:rsidRPr="00A7191E" w:rsidRDefault="00192021" w:rsidP="007A1ED6">
            <w:pPr>
              <w:pStyle w:val="Betarp"/>
              <w:jc w:val="center"/>
              <w:rPr>
                <w:rFonts w:eastAsia="Yu Mincho"/>
                <w:sz w:val="22"/>
                <w:szCs w:val="22"/>
                <w:lang w:eastAsia="en-US"/>
              </w:rPr>
            </w:pPr>
            <w:r w:rsidRPr="00A7191E">
              <w:rPr>
                <w:rFonts w:eastAsia="Yu Mincho"/>
                <w:b/>
                <w:bCs/>
                <w:sz w:val="22"/>
                <w:szCs w:val="22"/>
                <w:lang w:eastAsia="en-US"/>
              </w:rPr>
              <w:t>TAIP</w:t>
            </w:r>
          </w:p>
        </w:tc>
      </w:tr>
      <w:tr w:rsidR="00192021" w:rsidRPr="00A7191E" w14:paraId="1773969C" w14:textId="77777777" w:rsidTr="007A1ED6">
        <w:tc>
          <w:tcPr>
            <w:tcW w:w="5070" w:type="dxa"/>
            <w:shd w:val="clear" w:color="auto" w:fill="auto"/>
          </w:tcPr>
          <w:p w14:paraId="005B3496" w14:textId="77777777" w:rsidR="00192021" w:rsidRPr="00A7191E" w:rsidRDefault="00192021" w:rsidP="007A1ED6">
            <w:pPr>
              <w:pStyle w:val="Betarp"/>
              <w:jc w:val="both"/>
              <w:rPr>
                <w:rFonts w:eastAsia="Yu Mincho"/>
                <w:szCs w:val="24"/>
                <w:lang w:eastAsia="en-US"/>
              </w:rPr>
            </w:pPr>
          </w:p>
        </w:tc>
        <w:tc>
          <w:tcPr>
            <w:tcW w:w="4819" w:type="dxa"/>
            <w:shd w:val="clear" w:color="auto" w:fill="auto"/>
          </w:tcPr>
          <w:p w14:paraId="45FD09F3" w14:textId="77777777" w:rsidR="00192021" w:rsidRPr="00A7191E" w:rsidRDefault="00192021" w:rsidP="007A1ED6">
            <w:pPr>
              <w:pStyle w:val="Betarp"/>
              <w:jc w:val="both"/>
              <w:rPr>
                <w:rFonts w:eastAsia="Yu Mincho"/>
                <w:szCs w:val="24"/>
                <w:lang w:eastAsia="en-US"/>
              </w:rPr>
            </w:pPr>
          </w:p>
        </w:tc>
      </w:tr>
    </w:tbl>
    <w:p w14:paraId="7476BAB3" w14:textId="77777777" w:rsidR="00192021"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3E109549" w14:textId="77777777" w:rsidR="00192021" w:rsidRDefault="00192021"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09E55593"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305275BA" w14:textId="38A8C26B"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667B3D41" w14:textId="77777777" w:rsidR="00F504BF" w:rsidRPr="00F504BF" w:rsidRDefault="00F504BF" w:rsidP="00F504BF">
      <w:pPr>
        <w:jc w:val="both"/>
        <w:rPr>
          <w:b/>
          <w:szCs w:val="24"/>
        </w:rPr>
      </w:pPr>
    </w:p>
    <w:p w14:paraId="20E9DAE7" w14:textId="77777777" w:rsidR="00F504BF" w:rsidRPr="00F504BF" w:rsidRDefault="00F504BF" w:rsidP="00F504BF">
      <w:pPr>
        <w:jc w:val="both"/>
        <w:rPr>
          <w:b/>
          <w:szCs w:val="24"/>
        </w:rPr>
      </w:pPr>
      <w:r w:rsidRPr="00F504BF">
        <w:rPr>
          <w:color w:val="000000"/>
          <w:kern w:val="2"/>
          <w:szCs w:val="24"/>
          <w:lang w:eastAsia="hi-IN" w:bidi="hi-IN"/>
        </w:rPr>
        <w:tab/>
      </w:r>
      <w:r w:rsidRPr="00F504BF">
        <w:rPr>
          <w:b/>
          <w:szCs w:val="24"/>
        </w:rPr>
        <w:t>Mes siūlome:</w:t>
      </w:r>
    </w:p>
    <w:p w14:paraId="467FA629"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Bendrą pasiūlymo kainą su PVM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E38627E" w14:textId="77777777" w:rsidR="00E51959"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lastRenderedPageBreak/>
        <w:t>PASTAB</w:t>
      </w:r>
      <w:r w:rsidR="00E51959">
        <w:rPr>
          <w:szCs w:val="24"/>
          <w:lang w:eastAsia="hi-IN" w:bidi="hi-IN"/>
        </w:rPr>
        <w:t>OS:</w:t>
      </w:r>
    </w:p>
    <w:p w14:paraId="55F33BEE" w14:textId="34275D55" w:rsidR="000165E2" w:rsidRPr="00F3148B" w:rsidRDefault="00E51959"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Pr>
          <w:szCs w:val="24"/>
          <w:lang w:eastAsia="hi-IN" w:bidi="hi-IN"/>
        </w:rPr>
        <w:t>1</w:t>
      </w:r>
      <w:r w:rsidR="00B7377B">
        <w:rPr>
          <w:szCs w:val="24"/>
          <w:lang w:eastAsia="hi-IN" w:bidi="hi-IN"/>
        </w:rPr>
        <w:t xml:space="preserve">. </w:t>
      </w:r>
      <w:r w:rsidR="000165E2"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43926FA4" w14:textId="55EFD48D" w:rsidR="00E51959"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2. Bendra pasiūlymo kaina bus naudojama tik pirkimo procedūrose pasiūlymų eilei sudaryti ir laimėtojui nustatyti.</w:t>
      </w:r>
    </w:p>
    <w:p w14:paraId="2EDB2520" w14:textId="37806EB7" w:rsidR="000165E2" w:rsidRPr="00E51959" w:rsidRDefault="00E51959" w:rsidP="00E5195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pPr>
      <w:r>
        <w:rPr>
          <w:color w:val="000000"/>
          <w:kern w:val="2"/>
          <w:szCs w:val="24"/>
          <w:lang w:eastAsia="hi-IN" w:bidi="hi-IN"/>
        </w:rPr>
        <w:tab/>
      </w:r>
    </w:p>
    <w:p w14:paraId="282BF86B" w14:textId="30E02732" w:rsidR="000165E2" w:rsidRPr="00F3148B" w:rsidRDefault="000165E2" w:rsidP="000165E2">
      <w:pPr>
        <w:rPr>
          <w:rFonts w:cs="Tahoma"/>
          <w:szCs w:val="24"/>
        </w:rPr>
      </w:pPr>
      <w:r w:rsidRPr="00F3148B">
        <w:rPr>
          <w:rFonts w:cs="Tahoma"/>
          <w:szCs w:val="24"/>
        </w:rPr>
        <w:t>Siūlom</w:t>
      </w:r>
      <w:r>
        <w:rPr>
          <w:rFonts w:cs="Tahoma"/>
          <w:szCs w:val="24"/>
        </w:rPr>
        <w:t>i darbai</w:t>
      </w:r>
      <w:r w:rsidRPr="00F3148B">
        <w:rPr>
          <w:rFonts w:cs="Tahoma"/>
          <w:szCs w:val="24"/>
        </w:rPr>
        <w:t xml:space="preserve"> visiškai atitinka pirkimo dokumentuose nustatytus reikalavimus.</w:t>
      </w:r>
    </w:p>
    <w:p w14:paraId="1BCD7515" w14:textId="77777777" w:rsidR="00F504BF" w:rsidRPr="00F504BF" w:rsidRDefault="00F504BF" w:rsidP="00F504BF">
      <w:pPr>
        <w:jc w:val="both"/>
        <w:rPr>
          <w:szCs w:val="24"/>
        </w:rPr>
      </w:pP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61ED441F" w:rsidR="00F504BF" w:rsidRPr="00F504BF" w:rsidRDefault="00F504BF" w:rsidP="00F504BF">
      <w:pPr>
        <w:jc w:val="both"/>
        <w:rPr>
          <w:b/>
          <w:iCs/>
          <w:szCs w:val="24"/>
        </w:rPr>
      </w:pPr>
      <w:r w:rsidRPr="00F504BF">
        <w:rPr>
          <w:b/>
          <w:iCs/>
          <w:szCs w:val="24"/>
        </w:rPr>
        <w:t xml:space="preserve">     </w:t>
      </w:r>
      <w:r w:rsidR="00192021">
        <w:rPr>
          <w:b/>
          <w:iCs/>
          <w:szCs w:val="24"/>
        </w:rPr>
        <w:t>5</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7E22029D" w14:textId="161D5DF9" w:rsidR="000165E2" w:rsidRPr="00F3148B" w:rsidRDefault="000165E2" w:rsidP="000165E2">
      <w:pPr>
        <w:snapToGrid w:val="0"/>
        <w:ind w:right="-108"/>
        <w:rPr>
          <w:szCs w:val="24"/>
        </w:rPr>
      </w:pPr>
      <w:r>
        <w:rPr>
          <w:szCs w:val="24"/>
        </w:rPr>
        <w:t xml:space="preserve">           </w:t>
      </w:r>
      <w:r w:rsidRPr="00F3148B">
        <w:rPr>
          <w:szCs w:val="24"/>
        </w:rPr>
        <w:t>Pasiūlymas galioja iki termino, nustatyto pirkimo dokumentuose.</w:t>
      </w:r>
    </w:p>
    <w:p w14:paraId="248E6343" w14:textId="77777777" w:rsidR="00F504BF" w:rsidRPr="00F504BF" w:rsidRDefault="00F504BF" w:rsidP="00F504BF">
      <w:pPr>
        <w:jc w:val="both"/>
        <w:rPr>
          <w:szCs w:val="24"/>
        </w:rPr>
      </w:pPr>
    </w:p>
    <w:tbl>
      <w:tblPr>
        <w:tblW w:w="9943" w:type="dxa"/>
        <w:tblInd w:w="-20" w:type="dxa"/>
        <w:tblLayout w:type="fixed"/>
        <w:tblCellMar>
          <w:left w:w="0" w:type="dxa"/>
          <w:right w:w="0" w:type="dxa"/>
        </w:tblCellMar>
        <w:tblLook w:val="04A0" w:firstRow="1" w:lastRow="0" w:firstColumn="1" w:lastColumn="0" w:noHBand="0" w:noVBand="1"/>
      </w:tblPr>
      <w:tblGrid>
        <w:gridCol w:w="9943"/>
      </w:tblGrid>
      <w:tr w:rsidR="00F504BF" w:rsidRPr="00F504BF" w14:paraId="0FF4BA9C" w14:textId="77777777" w:rsidTr="00485E53">
        <w:trPr>
          <w:trHeight w:val="324"/>
        </w:trPr>
        <w:tc>
          <w:tcPr>
            <w:tcW w:w="9943" w:type="dxa"/>
            <w:hideMark/>
          </w:tcPr>
          <w:p w14:paraId="0582B472" w14:textId="77777777" w:rsidR="00F504BF" w:rsidRPr="00F504BF" w:rsidRDefault="00F504BF" w:rsidP="00F504BF">
            <w:pPr>
              <w:snapToGrid w:val="0"/>
              <w:ind w:right="-108"/>
              <w:jc w:val="both"/>
              <w:rPr>
                <w:szCs w:val="24"/>
              </w:rPr>
            </w:pPr>
            <w:r w:rsidRPr="00F504BF">
              <w:rPr>
                <w:szCs w:val="24"/>
              </w:rPr>
              <w:t xml:space="preserve">         </w:t>
            </w:r>
          </w:p>
          <w:p w14:paraId="02512840" w14:textId="77777777" w:rsidR="00F504BF" w:rsidRPr="00F504BF" w:rsidRDefault="00F504BF" w:rsidP="00F504BF">
            <w:pPr>
              <w:snapToGrid w:val="0"/>
              <w:ind w:right="-108"/>
              <w:jc w:val="both"/>
              <w:rPr>
                <w:szCs w:val="24"/>
              </w:rPr>
            </w:pPr>
            <w:r w:rsidRPr="00F504BF">
              <w:rPr>
                <w:szCs w:val="24"/>
              </w:rPr>
              <w:t xml:space="preserve">           Ši pasiūlyme nurodyta informacija yra konfidenciali:</w:t>
            </w:r>
          </w:p>
          <w:p w14:paraId="7E81C084" w14:textId="5913E0F2" w:rsidR="00F504BF" w:rsidRPr="00F504BF" w:rsidRDefault="00F504BF" w:rsidP="00F504BF">
            <w:pPr>
              <w:snapToGrid w:val="0"/>
              <w:ind w:right="-108"/>
              <w:jc w:val="both"/>
              <w:rPr>
                <w:b/>
                <w:iCs/>
                <w:szCs w:val="24"/>
              </w:rPr>
            </w:pPr>
            <w:r w:rsidRPr="00F504BF">
              <w:rPr>
                <w:b/>
                <w:iCs/>
                <w:szCs w:val="24"/>
              </w:rPr>
              <w:t xml:space="preserve">     </w:t>
            </w:r>
            <w:r w:rsidR="00192021">
              <w:rPr>
                <w:b/>
                <w:iCs/>
                <w:szCs w:val="24"/>
              </w:rPr>
              <w:t>6</w:t>
            </w:r>
            <w:r w:rsidRPr="00F504BF">
              <w:rPr>
                <w:b/>
                <w:iCs/>
                <w:szCs w:val="24"/>
              </w:rPr>
              <w:t xml:space="preserve"> lentelė</w:t>
            </w:r>
          </w:p>
          <w:tbl>
            <w:tblPr>
              <w:tblW w:w="0" w:type="auto"/>
              <w:tblInd w:w="294" w:type="dxa"/>
              <w:tblLayout w:type="fixed"/>
              <w:tblLook w:val="04A0" w:firstRow="1" w:lastRow="0" w:firstColumn="1" w:lastColumn="0" w:noHBand="0" w:noVBand="1"/>
            </w:tblPr>
            <w:tblGrid>
              <w:gridCol w:w="850"/>
              <w:gridCol w:w="2552"/>
              <w:gridCol w:w="6179"/>
            </w:tblGrid>
            <w:tr w:rsidR="00F504BF" w:rsidRPr="00F504BF" w14:paraId="022B4F30" w14:textId="77777777" w:rsidTr="00485E53">
              <w:trPr>
                <w:trHeight w:val="1304"/>
              </w:trPr>
              <w:tc>
                <w:tcPr>
                  <w:tcW w:w="850"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52"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179"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485E53">
              <w:trPr>
                <w:trHeight w:val="167"/>
              </w:trPr>
              <w:tc>
                <w:tcPr>
                  <w:tcW w:w="850"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52"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179"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485E53">
        <w:trPr>
          <w:trHeight w:val="324"/>
        </w:trPr>
        <w:tc>
          <w:tcPr>
            <w:tcW w:w="9943" w:type="dxa"/>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485E53">
        <w:trPr>
          <w:trHeight w:val="324"/>
        </w:trPr>
        <w:tc>
          <w:tcPr>
            <w:tcW w:w="9943" w:type="dxa"/>
          </w:tcPr>
          <w:p w14:paraId="3AA7A22D" w14:textId="77777777" w:rsidR="00F504BF" w:rsidRPr="00F504BF" w:rsidRDefault="00F504BF" w:rsidP="00F504BF">
            <w:pPr>
              <w:jc w:val="both"/>
              <w:rPr>
                <w:color w:val="000000"/>
                <w:kern w:val="3"/>
                <w:lang w:eastAsia="hi-IN" w:bidi="hi-IN"/>
              </w:rPr>
            </w:pPr>
          </w:p>
          <w:p w14:paraId="4C057855" w14:textId="77777777" w:rsidR="00F504BF" w:rsidRPr="00F504BF" w:rsidRDefault="00F504BF" w:rsidP="00F504BF">
            <w:pPr>
              <w:ind w:left="157"/>
              <w:jc w:val="both"/>
              <w:rPr>
                <w:lang w:eastAsia="lt-LT"/>
              </w:rPr>
            </w:pPr>
            <w:r w:rsidRPr="00F504BF">
              <w:rPr>
                <w:color w:val="000000"/>
                <w:kern w:val="3"/>
                <w:lang w:eastAsia="hi-IN" w:bidi="hi-IN"/>
              </w:rPr>
              <w:t xml:space="preserve">       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3BA91996" w14:textId="77777777" w:rsidTr="00485E53">
        <w:trPr>
          <w:trHeight w:val="324"/>
        </w:trPr>
        <w:tc>
          <w:tcPr>
            <w:tcW w:w="9943" w:type="dxa"/>
          </w:tcPr>
          <w:p w14:paraId="5F3CD44B" w14:textId="77777777" w:rsidR="00F504BF" w:rsidRPr="00F504BF" w:rsidRDefault="00F504BF" w:rsidP="00F504BF">
            <w:pPr>
              <w:snapToGrid w:val="0"/>
              <w:ind w:right="-108"/>
              <w:jc w:val="both"/>
              <w:rPr>
                <w:szCs w:val="24"/>
              </w:rPr>
            </w:pPr>
          </w:p>
        </w:tc>
      </w:tr>
      <w:tr w:rsidR="00F504BF" w:rsidRPr="00F504BF" w14:paraId="0C83C956" w14:textId="77777777" w:rsidTr="00485E53">
        <w:trPr>
          <w:trHeight w:val="324"/>
        </w:trPr>
        <w:tc>
          <w:tcPr>
            <w:tcW w:w="9943" w:type="dxa"/>
          </w:tcPr>
          <w:p w14:paraId="61476F40" w14:textId="77777777" w:rsidR="00F504BF" w:rsidRPr="00F504BF" w:rsidRDefault="00F504BF" w:rsidP="00F504BF">
            <w:pPr>
              <w:snapToGrid w:val="0"/>
              <w:ind w:right="-108"/>
              <w:jc w:val="both"/>
              <w:rPr>
                <w:szCs w:val="24"/>
              </w:rPr>
            </w:pPr>
          </w:p>
        </w:tc>
      </w:tr>
    </w:tbl>
    <w:p w14:paraId="36CFAEFA" w14:textId="77777777" w:rsidR="00F504BF" w:rsidRPr="00F504BF" w:rsidRDefault="00F504BF" w:rsidP="00F504BF">
      <w:pPr>
        <w:ind w:firstLine="851"/>
        <w:jc w:val="both"/>
        <w:rPr>
          <w:szCs w:val="24"/>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F504BF" w:rsidRPr="00F504BF" w14:paraId="18C254BD" w14:textId="77777777" w:rsidTr="00485E53">
        <w:trPr>
          <w:trHeight w:val="285"/>
        </w:trPr>
        <w:tc>
          <w:tcPr>
            <w:tcW w:w="3284" w:type="dxa"/>
            <w:tcBorders>
              <w:top w:val="nil"/>
              <w:left w:val="nil"/>
              <w:bottom w:val="single" w:sz="4" w:space="0" w:color="000000"/>
              <w:right w:val="nil"/>
            </w:tcBorders>
          </w:tcPr>
          <w:p w14:paraId="58787247" w14:textId="77777777" w:rsidR="00F504BF" w:rsidRPr="00F504BF" w:rsidRDefault="00F504BF" w:rsidP="00F504BF">
            <w:pPr>
              <w:snapToGrid w:val="0"/>
              <w:ind w:right="-1"/>
              <w:rPr>
                <w:szCs w:val="24"/>
              </w:rPr>
            </w:pPr>
          </w:p>
        </w:tc>
        <w:tc>
          <w:tcPr>
            <w:tcW w:w="604" w:type="dxa"/>
          </w:tcPr>
          <w:p w14:paraId="1FC4F63F" w14:textId="77777777" w:rsidR="00F504BF" w:rsidRPr="00F504BF" w:rsidRDefault="00F504BF" w:rsidP="00F504BF">
            <w:pPr>
              <w:snapToGrid w:val="0"/>
              <w:ind w:right="-1"/>
              <w:jc w:val="center"/>
              <w:rPr>
                <w:szCs w:val="24"/>
              </w:rPr>
            </w:pPr>
          </w:p>
        </w:tc>
        <w:tc>
          <w:tcPr>
            <w:tcW w:w="1980" w:type="dxa"/>
            <w:tcBorders>
              <w:top w:val="nil"/>
              <w:left w:val="nil"/>
              <w:bottom w:val="single" w:sz="4" w:space="0" w:color="000000"/>
              <w:right w:val="nil"/>
            </w:tcBorders>
          </w:tcPr>
          <w:p w14:paraId="62278A4E" w14:textId="77777777" w:rsidR="00F504BF" w:rsidRPr="00F504BF" w:rsidRDefault="00F504BF" w:rsidP="00F504BF">
            <w:pPr>
              <w:snapToGrid w:val="0"/>
              <w:ind w:right="-1"/>
              <w:jc w:val="center"/>
              <w:rPr>
                <w:szCs w:val="24"/>
              </w:rPr>
            </w:pPr>
          </w:p>
        </w:tc>
        <w:tc>
          <w:tcPr>
            <w:tcW w:w="701" w:type="dxa"/>
          </w:tcPr>
          <w:p w14:paraId="21F1ADC0" w14:textId="77777777" w:rsidR="00F504BF" w:rsidRPr="00F504BF" w:rsidRDefault="00F504BF" w:rsidP="00F504BF">
            <w:pPr>
              <w:snapToGrid w:val="0"/>
              <w:ind w:right="-1"/>
              <w:jc w:val="center"/>
              <w:rPr>
                <w:szCs w:val="24"/>
              </w:rPr>
            </w:pPr>
          </w:p>
        </w:tc>
        <w:tc>
          <w:tcPr>
            <w:tcW w:w="2611" w:type="dxa"/>
            <w:tcBorders>
              <w:top w:val="nil"/>
              <w:left w:val="nil"/>
              <w:bottom w:val="single" w:sz="4" w:space="0" w:color="000000"/>
              <w:right w:val="nil"/>
            </w:tcBorders>
          </w:tcPr>
          <w:p w14:paraId="4FA3694E" w14:textId="77777777" w:rsidR="00F504BF" w:rsidRPr="00F504BF" w:rsidRDefault="00F504BF" w:rsidP="00F504BF">
            <w:pPr>
              <w:snapToGrid w:val="0"/>
              <w:ind w:right="-1"/>
              <w:jc w:val="right"/>
              <w:rPr>
                <w:szCs w:val="24"/>
              </w:rPr>
            </w:pPr>
          </w:p>
        </w:tc>
        <w:tc>
          <w:tcPr>
            <w:tcW w:w="648" w:type="dxa"/>
          </w:tcPr>
          <w:p w14:paraId="4B0BA4E9" w14:textId="77777777" w:rsidR="00F504BF" w:rsidRPr="00F504BF" w:rsidRDefault="00F504BF" w:rsidP="00F504BF">
            <w:pPr>
              <w:snapToGrid w:val="0"/>
              <w:ind w:right="-1"/>
              <w:jc w:val="right"/>
              <w:rPr>
                <w:szCs w:val="24"/>
              </w:rPr>
            </w:pPr>
          </w:p>
        </w:tc>
      </w:tr>
      <w:tr w:rsidR="00F504BF" w:rsidRPr="00F504BF" w14:paraId="52C0C4CA" w14:textId="77777777" w:rsidTr="00485E53">
        <w:trPr>
          <w:trHeight w:val="186"/>
        </w:trPr>
        <w:tc>
          <w:tcPr>
            <w:tcW w:w="3284" w:type="dxa"/>
            <w:tcBorders>
              <w:top w:val="single" w:sz="4" w:space="0" w:color="000000"/>
              <w:left w:val="nil"/>
              <w:bottom w:val="nil"/>
              <w:right w:val="nil"/>
            </w:tcBorders>
            <w:hideMark/>
          </w:tcPr>
          <w:p w14:paraId="7239A52F" w14:textId="77777777" w:rsidR="00F504BF" w:rsidRPr="00F504BF" w:rsidRDefault="00F504BF"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(Tiekėjo arba jo įgalioto asmens pareigų pavadinimas)</w:t>
            </w:r>
          </w:p>
        </w:tc>
        <w:tc>
          <w:tcPr>
            <w:tcW w:w="604" w:type="dxa"/>
          </w:tcPr>
          <w:p w14:paraId="2882E3B4" w14:textId="77777777" w:rsidR="00F504BF" w:rsidRPr="00F504BF" w:rsidRDefault="00F504BF" w:rsidP="00F504BF">
            <w:pPr>
              <w:snapToGrid w:val="0"/>
              <w:ind w:right="-1"/>
              <w:jc w:val="center"/>
              <w:rPr>
                <w:szCs w:val="24"/>
              </w:rPr>
            </w:pPr>
          </w:p>
        </w:tc>
        <w:tc>
          <w:tcPr>
            <w:tcW w:w="1980"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701" w:type="dxa"/>
          </w:tcPr>
          <w:p w14:paraId="2AB13F5B" w14:textId="77777777" w:rsidR="00F504BF" w:rsidRPr="00F504BF" w:rsidRDefault="00F504BF" w:rsidP="00F504BF">
            <w:pPr>
              <w:snapToGrid w:val="0"/>
              <w:ind w:right="-1"/>
              <w:jc w:val="center"/>
              <w:rPr>
                <w:szCs w:val="24"/>
              </w:rPr>
            </w:pPr>
          </w:p>
        </w:tc>
        <w:tc>
          <w:tcPr>
            <w:tcW w:w="2611"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8" w:type="dxa"/>
          </w:tcPr>
          <w:p w14:paraId="405D34D6" w14:textId="77777777" w:rsidR="00F504BF" w:rsidRPr="00F504BF" w:rsidRDefault="00F504BF" w:rsidP="00F504BF">
            <w:pPr>
              <w:snapToGrid w:val="0"/>
              <w:ind w:right="-1"/>
              <w:jc w:val="center"/>
              <w:rPr>
                <w:szCs w:val="24"/>
              </w:rPr>
            </w:pPr>
          </w:p>
        </w:tc>
      </w:tr>
    </w:tbl>
    <w:p w14:paraId="484A6B6C" w14:textId="77777777" w:rsidR="00F504BF" w:rsidRPr="00F504BF" w:rsidRDefault="00F504BF" w:rsidP="00F504BF">
      <w:pPr>
        <w:rPr>
          <w:sz w:val="22"/>
          <w:szCs w:val="22"/>
        </w:rPr>
      </w:pPr>
    </w:p>
    <w:p w14:paraId="41B0ECB7" w14:textId="77777777" w:rsidR="00F504BF" w:rsidRPr="00F504BF" w:rsidRDefault="00F504BF" w:rsidP="00F504BF"/>
    <w:sectPr w:rsidR="00F504BF" w:rsidRPr="00F504BF" w:rsidSect="00153634">
      <w:pgSz w:w="12240" w:h="15840"/>
      <w:pgMar w:top="993" w:right="567" w:bottom="127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10389D"/>
    <w:rsid w:val="00103CB2"/>
    <w:rsid w:val="00153634"/>
    <w:rsid w:val="0015572D"/>
    <w:rsid w:val="00187C73"/>
    <w:rsid w:val="00192021"/>
    <w:rsid w:val="001E538F"/>
    <w:rsid w:val="002631A4"/>
    <w:rsid w:val="002809B7"/>
    <w:rsid w:val="002C5331"/>
    <w:rsid w:val="00313204"/>
    <w:rsid w:val="00382279"/>
    <w:rsid w:val="004112CE"/>
    <w:rsid w:val="004B5B1A"/>
    <w:rsid w:val="005B032C"/>
    <w:rsid w:val="00676DFC"/>
    <w:rsid w:val="007375FB"/>
    <w:rsid w:val="0074712C"/>
    <w:rsid w:val="007E542D"/>
    <w:rsid w:val="00814DCB"/>
    <w:rsid w:val="008303B1"/>
    <w:rsid w:val="0084308C"/>
    <w:rsid w:val="00956554"/>
    <w:rsid w:val="00A158AD"/>
    <w:rsid w:val="00AF65F0"/>
    <w:rsid w:val="00B20BF1"/>
    <w:rsid w:val="00B7377B"/>
    <w:rsid w:val="00C750CC"/>
    <w:rsid w:val="00D334D0"/>
    <w:rsid w:val="00D662D5"/>
    <w:rsid w:val="00DC5C2D"/>
    <w:rsid w:val="00E51959"/>
    <w:rsid w:val="00E82B7F"/>
    <w:rsid w:val="00EF7302"/>
    <w:rsid w:val="00F504BF"/>
    <w:rsid w:val="00F573E4"/>
    <w:rsid w:val="00FF13F3"/>
    <w:rsid w:val="00FF71D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paragraph" w:styleId="Betarp">
    <w:name w:val="No Spacing"/>
    <w:link w:val="BetarpDiagrama"/>
    <w:uiPriority w:val="1"/>
    <w:qFormat/>
    <w:rsid w:val="00192021"/>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customStyle="1" w:styleId="BetarpDiagrama">
    <w:name w:val="Be tarpų Diagrama"/>
    <w:link w:val="Betarp"/>
    <w:uiPriority w:val="1"/>
    <w:rsid w:val="00192021"/>
    <w:rPr>
      <w:rFonts w:ascii="Times New Roman" w:eastAsia="Lucida Sans Unicode" w:hAnsi="Times New Roman" w:cs="Times New Roman"/>
      <w:kern w:val="0"/>
      <w:sz w:val="24"/>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106630297">
      <w:bodyDiv w:val="1"/>
      <w:marLeft w:val="0"/>
      <w:marRight w:val="0"/>
      <w:marTop w:val="0"/>
      <w:marBottom w:val="0"/>
      <w:divBdr>
        <w:top w:val="none" w:sz="0" w:space="0" w:color="auto"/>
        <w:left w:val="none" w:sz="0" w:space="0" w:color="auto"/>
        <w:bottom w:val="none" w:sz="0" w:space="0" w:color="auto"/>
        <w:right w:val="none" w:sz="0" w:space="0" w:color="auto"/>
      </w:divBdr>
    </w:div>
    <w:div w:id="686323785">
      <w:bodyDiv w:val="1"/>
      <w:marLeft w:val="0"/>
      <w:marRight w:val="0"/>
      <w:marTop w:val="0"/>
      <w:marBottom w:val="0"/>
      <w:divBdr>
        <w:top w:val="none" w:sz="0" w:space="0" w:color="auto"/>
        <w:left w:val="none" w:sz="0" w:space="0" w:color="auto"/>
        <w:bottom w:val="none" w:sz="0" w:space="0" w:color="auto"/>
        <w:right w:val="none" w:sz="0" w:space="0" w:color="auto"/>
      </w:divBdr>
    </w:div>
    <w:div w:id="690111744">
      <w:bodyDiv w:val="1"/>
      <w:marLeft w:val="0"/>
      <w:marRight w:val="0"/>
      <w:marTop w:val="0"/>
      <w:marBottom w:val="0"/>
      <w:divBdr>
        <w:top w:val="none" w:sz="0" w:space="0" w:color="auto"/>
        <w:left w:val="none" w:sz="0" w:space="0" w:color="auto"/>
        <w:bottom w:val="none" w:sz="0" w:space="0" w:color="auto"/>
        <w:right w:val="none" w:sz="0" w:space="0" w:color="auto"/>
      </w:divBdr>
      <w:divsChild>
        <w:div w:id="815686385">
          <w:marLeft w:val="0"/>
          <w:marRight w:val="0"/>
          <w:marTop w:val="0"/>
          <w:marBottom w:val="0"/>
          <w:divBdr>
            <w:top w:val="none" w:sz="0" w:space="0" w:color="auto"/>
            <w:left w:val="none" w:sz="0" w:space="0" w:color="auto"/>
            <w:bottom w:val="none" w:sz="0" w:space="0" w:color="auto"/>
            <w:right w:val="none" w:sz="0" w:space="0" w:color="auto"/>
          </w:divBdr>
          <w:divsChild>
            <w:div w:id="710615540">
              <w:marLeft w:val="0"/>
              <w:marRight w:val="0"/>
              <w:marTop w:val="0"/>
              <w:marBottom w:val="75"/>
              <w:divBdr>
                <w:top w:val="none" w:sz="0" w:space="0" w:color="auto"/>
                <w:left w:val="none" w:sz="0" w:space="0" w:color="auto"/>
                <w:bottom w:val="none" w:sz="0" w:space="0" w:color="auto"/>
                <w:right w:val="none" w:sz="0" w:space="0" w:color="auto"/>
              </w:divBdr>
              <w:divsChild>
                <w:div w:id="1172984672">
                  <w:marLeft w:val="0"/>
                  <w:marRight w:val="0"/>
                  <w:marTop w:val="0"/>
                  <w:marBottom w:val="0"/>
                  <w:divBdr>
                    <w:top w:val="none" w:sz="0" w:space="0" w:color="auto"/>
                    <w:left w:val="none" w:sz="0" w:space="0" w:color="auto"/>
                    <w:bottom w:val="none" w:sz="0" w:space="0" w:color="auto"/>
                    <w:right w:val="none" w:sz="0" w:space="0" w:color="auto"/>
                  </w:divBdr>
                  <w:divsChild>
                    <w:div w:id="1853570044">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693654961">
      <w:bodyDiv w:val="1"/>
      <w:marLeft w:val="0"/>
      <w:marRight w:val="0"/>
      <w:marTop w:val="0"/>
      <w:marBottom w:val="0"/>
      <w:divBdr>
        <w:top w:val="none" w:sz="0" w:space="0" w:color="auto"/>
        <w:left w:val="none" w:sz="0" w:space="0" w:color="auto"/>
        <w:bottom w:val="none" w:sz="0" w:space="0" w:color="auto"/>
        <w:right w:val="none" w:sz="0" w:space="0" w:color="auto"/>
      </w:divBdr>
    </w:div>
    <w:div w:id="711614362">
      <w:bodyDiv w:val="1"/>
      <w:marLeft w:val="0"/>
      <w:marRight w:val="0"/>
      <w:marTop w:val="0"/>
      <w:marBottom w:val="0"/>
      <w:divBdr>
        <w:top w:val="none" w:sz="0" w:space="0" w:color="auto"/>
        <w:left w:val="none" w:sz="0" w:space="0" w:color="auto"/>
        <w:bottom w:val="none" w:sz="0" w:space="0" w:color="auto"/>
        <w:right w:val="none" w:sz="0" w:space="0" w:color="auto"/>
      </w:divBdr>
      <w:divsChild>
        <w:div w:id="1060053073">
          <w:marLeft w:val="0"/>
          <w:marRight w:val="0"/>
          <w:marTop w:val="0"/>
          <w:marBottom w:val="0"/>
          <w:divBdr>
            <w:top w:val="none" w:sz="0" w:space="0" w:color="auto"/>
            <w:left w:val="none" w:sz="0" w:space="0" w:color="auto"/>
            <w:bottom w:val="none" w:sz="0" w:space="0" w:color="auto"/>
            <w:right w:val="none" w:sz="0" w:space="0" w:color="auto"/>
          </w:divBdr>
          <w:divsChild>
            <w:div w:id="1412317444">
              <w:marLeft w:val="0"/>
              <w:marRight w:val="0"/>
              <w:marTop w:val="0"/>
              <w:marBottom w:val="75"/>
              <w:divBdr>
                <w:top w:val="none" w:sz="0" w:space="0" w:color="auto"/>
                <w:left w:val="none" w:sz="0" w:space="0" w:color="auto"/>
                <w:bottom w:val="none" w:sz="0" w:space="0" w:color="auto"/>
                <w:right w:val="none" w:sz="0" w:space="0" w:color="auto"/>
              </w:divBdr>
              <w:divsChild>
                <w:div w:id="945388748">
                  <w:marLeft w:val="0"/>
                  <w:marRight w:val="0"/>
                  <w:marTop w:val="0"/>
                  <w:marBottom w:val="0"/>
                  <w:divBdr>
                    <w:top w:val="none" w:sz="0" w:space="0" w:color="auto"/>
                    <w:left w:val="none" w:sz="0" w:space="0" w:color="auto"/>
                    <w:bottom w:val="none" w:sz="0" w:space="0" w:color="auto"/>
                    <w:right w:val="none" w:sz="0" w:space="0" w:color="auto"/>
                  </w:divBdr>
                  <w:divsChild>
                    <w:div w:id="132974719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52591455">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1743261578">
      <w:bodyDiv w:val="1"/>
      <w:marLeft w:val="0"/>
      <w:marRight w:val="0"/>
      <w:marTop w:val="0"/>
      <w:marBottom w:val="0"/>
      <w:divBdr>
        <w:top w:val="none" w:sz="0" w:space="0" w:color="auto"/>
        <w:left w:val="none" w:sz="0" w:space="0" w:color="auto"/>
        <w:bottom w:val="none" w:sz="0" w:space="0" w:color="auto"/>
        <w:right w:val="none" w:sz="0" w:space="0" w:color="auto"/>
      </w:divBdr>
      <w:divsChild>
        <w:div w:id="458956581">
          <w:marLeft w:val="0"/>
          <w:marRight w:val="0"/>
          <w:marTop w:val="0"/>
          <w:marBottom w:val="0"/>
          <w:divBdr>
            <w:top w:val="none" w:sz="0" w:space="0" w:color="auto"/>
            <w:left w:val="none" w:sz="0" w:space="0" w:color="auto"/>
            <w:bottom w:val="none" w:sz="0" w:space="0" w:color="auto"/>
            <w:right w:val="none" w:sz="0" w:space="0" w:color="auto"/>
          </w:divBdr>
          <w:divsChild>
            <w:div w:id="1204636001">
              <w:marLeft w:val="0"/>
              <w:marRight w:val="0"/>
              <w:marTop w:val="0"/>
              <w:marBottom w:val="75"/>
              <w:divBdr>
                <w:top w:val="none" w:sz="0" w:space="0" w:color="auto"/>
                <w:left w:val="none" w:sz="0" w:space="0" w:color="auto"/>
                <w:bottom w:val="none" w:sz="0" w:space="0" w:color="auto"/>
                <w:right w:val="none" w:sz="0" w:space="0" w:color="auto"/>
              </w:divBdr>
              <w:divsChild>
                <w:div w:id="874856184">
                  <w:marLeft w:val="0"/>
                  <w:marRight w:val="0"/>
                  <w:marTop w:val="0"/>
                  <w:marBottom w:val="0"/>
                  <w:divBdr>
                    <w:top w:val="none" w:sz="0" w:space="0" w:color="auto"/>
                    <w:left w:val="none" w:sz="0" w:space="0" w:color="auto"/>
                    <w:bottom w:val="none" w:sz="0" w:space="0" w:color="auto"/>
                    <w:right w:val="none" w:sz="0" w:space="0" w:color="auto"/>
                  </w:divBdr>
                  <w:divsChild>
                    <w:div w:id="101757882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924562103">
      <w:bodyDiv w:val="1"/>
      <w:marLeft w:val="0"/>
      <w:marRight w:val="0"/>
      <w:marTop w:val="0"/>
      <w:marBottom w:val="0"/>
      <w:divBdr>
        <w:top w:val="none" w:sz="0" w:space="0" w:color="auto"/>
        <w:left w:val="none" w:sz="0" w:space="0" w:color="auto"/>
        <w:bottom w:val="none" w:sz="0" w:space="0" w:color="auto"/>
        <w:right w:val="none" w:sz="0" w:space="0" w:color="auto"/>
      </w:divBdr>
      <w:divsChild>
        <w:div w:id="425007698">
          <w:marLeft w:val="0"/>
          <w:marRight w:val="0"/>
          <w:marTop w:val="0"/>
          <w:marBottom w:val="0"/>
          <w:divBdr>
            <w:top w:val="none" w:sz="0" w:space="0" w:color="auto"/>
            <w:left w:val="none" w:sz="0" w:space="0" w:color="auto"/>
            <w:bottom w:val="none" w:sz="0" w:space="0" w:color="auto"/>
            <w:right w:val="none" w:sz="0" w:space="0" w:color="auto"/>
          </w:divBdr>
          <w:divsChild>
            <w:div w:id="685402964">
              <w:marLeft w:val="0"/>
              <w:marRight w:val="0"/>
              <w:marTop w:val="0"/>
              <w:marBottom w:val="75"/>
              <w:divBdr>
                <w:top w:val="none" w:sz="0" w:space="0" w:color="auto"/>
                <w:left w:val="none" w:sz="0" w:space="0" w:color="auto"/>
                <w:bottom w:val="none" w:sz="0" w:space="0" w:color="auto"/>
                <w:right w:val="none" w:sz="0" w:space="0" w:color="auto"/>
              </w:divBdr>
              <w:divsChild>
                <w:div w:id="1325090632">
                  <w:marLeft w:val="0"/>
                  <w:marRight w:val="0"/>
                  <w:marTop w:val="0"/>
                  <w:marBottom w:val="0"/>
                  <w:divBdr>
                    <w:top w:val="none" w:sz="0" w:space="0" w:color="auto"/>
                    <w:left w:val="none" w:sz="0" w:space="0" w:color="auto"/>
                    <w:bottom w:val="none" w:sz="0" w:space="0" w:color="auto"/>
                    <w:right w:val="none" w:sz="0" w:space="0" w:color="auto"/>
                  </w:divBdr>
                  <w:divsChild>
                    <w:div w:id="126819908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3249</Words>
  <Characters>1852</Characters>
  <Application>Microsoft Office Word</Application>
  <DocSecurity>0</DocSecurity>
  <Lines>15</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27</cp:revision>
  <dcterms:created xsi:type="dcterms:W3CDTF">2024-05-17T05:59:00Z</dcterms:created>
  <dcterms:modified xsi:type="dcterms:W3CDTF">2025-05-22T09:49:00Z</dcterms:modified>
</cp:coreProperties>
</file>