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5769515B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5B50FA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kvazisubtiekėjo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>(Tiekėjas nurodo ūkio subjekto ar kvazisubtiekėjo)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>(nurodo tiekėjas dėl kokių pirkimo sąlygose nustatytų kvalifikacijos reikalavimų jis remsis ūkio subjekto ar kvazisubtiekėjo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5B50FA"/>
    <w:rsid w:val="0079003E"/>
    <w:rsid w:val="007B447C"/>
    <w:rsid w:val="007E542D"/>
    <w:rsid w:val="009D1C5C"/>
    <w:rsid w:val="00A55F3D"/>
    <w:rsid w:val="00AC45B1"/>
    <w:rsid w:val="00C940C5"/>
    <w:rsid w:val="00CD038A"/>
    <w:rsid w:val="00CF5316"/>
    <w:rsid w:val="00E1231A"/>
    <w:rsid w:val="00E231F3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7</cp:revision>
  <dcterms:created xsi:type="dcterms:W3CDTF">2024-06-03T10:06:00Z</dcterms:created>
  <dcterms:modified xsi:type="dcterms:W3CDTF">2025-04-29T06:00:00Z</dcterms:modified>
</cp:coreProperties>
</file>