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228C8082" w:rsidR="00497052" w:rsidRPr="00345839" w:rsidRDefault="00452846" w:rsidP="007D7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25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FE1C3D">
              <w:rPr>
                <w:sz w:val="22"/>
                <w:szCs w:val="22"/>
              </w:rPr>
              <w:t>05</w:t>
            </w:r>
            <w:r w:rsidR="00916D99">
              <w:rPr>
                <w:sz w:val="22"/>
                <w:szCs w:val="22"/>
              </w:rPr>
              <w:t>-</w:t>
            </w:r>
            <w:r w:rsidR="007D5576">
              <w:rPr>
                <w:sz w:val="22"/>
                <w:szCs w:val="22"/>
              </w:rPr>
              <w:t>29</w:t>
            </w:r>
            <w:r w:rsidR="00FE1C3D">
              <w:rPr>
                <w:sz w:val="22"/>
                <w:szCs w:val="22"/>
              </w:rPr>
              <w:t xml:space="preserve">   </w:t>
            </w:r>
            <w:r w:rsidR="00E30FAC">
              <w:rPr>
                <w:sz w:val="22"/>
                <w:szCs w:val="22"/>
              </w:rPr>
              <w:t xml:space="preserve">  </w:t>
            </w:r>
            <w:r w:rsidR="004A5C11">
              <w:rPr>
                <w:sz w:val="22"/>
                <w:szCs w:val="22"/>
              </w:rPr>
              <w:t xml:space="preserve">     </w:t>
            </w:r>
            <w:r w:rsidR="00844669">
              <w:rPr>
                <w:sz w:val="22"/>
                <w:szCs w:val="22"/>
              </w:rPr>
              <w:t>Nr.</w:t>
            </w:r>
            <w:r w:rsidR="007D7814">
              <w:rPr>
                <w:sz w:val="22"/>
                <w:szCs w:val="22"/>
              </w:rPr>
              <w:t xml:space="preserve"> </w:t>
            </w:r>
            <w:r w:rsidR="00844669">
              <w:rPr>
                <w:sz w:val="22"/>
                <w:szCs w:val="22"/>
              </w:rPr>
              <w:t xml:space="preserve">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209CA409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4344BB">
              <w:rPr>
                <w:sz w:val="22"/>
                <w:szCs w:val="22"/>
              </w:rPr>
              <w:t>2025-SD-</w:t>
            </w:r>
            <w:r w:rsidR="007D5576">
              <w:rPr>
                <w:sz w:val="22"/>
                <w:szCs w:val="22"/>
              </w:rPr>
              <w:t>372</w:t>
            </w:r>
            <w:r w:rsidRPr="00345839">
              <w:rPr>
                <w:sz w:val="22"/>
                <w:szCs w:val="22"/>
              </w:rPr>
              <w:t xml:space="preserve">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345839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ADC060C" w14:textId="35CD77D3" w:rsidR="009D1FFA" w:rsidRPr="005F4DD8" w:rsidRDefault="00A87E85" w:rsidP="009D1FFA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A66F4D" w:rsidRPr="005F4DD8">
        <w:rPr>
          <w:rFonts w:ascii="Arial" w:hAnsi="Arial" w:cs="Arial"/>
          <w:b/>
          <w:bCs/>
          <w:sz w:val="22"/>
          <w:szCs w:val="22"/>
          <w:lang w:val="lt-LT"/>
        </w:rPr>
        <w:t>SUPAPRASTINTO</w:t>
      </w:r>
      <w:r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>,,VALSTYBINĖS REIKŠMĖS MAGISTRALINIO KELIO A</w:t>
      </w:r>
      <w:r w:rsidR="004712C2">
        <w:rPr>
          <w:rFonts w:ascii="Arial" w:hAnsi="Arial" w:cs="Arial"/>
          <w:b/>
          <w:bCs/>
          <w:sz w:val="22"/>
          <w:szCs w:val="22"/>
          <w:lang w:val="lt-LT"/>
        </w:rPr>
        <w:t>7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DF33CF">
        <w:rPr>
          <w:rFonts w:ascii="Arial" w:hAnsi="Arial" w:cs="Arial"/>
          <w:b/>
          <w:bCs/>
          <w:sz w:val="22"/>
          <w:szCs w:val="22"/>
          <w:lang w:val="lt-LT"/>
        </w:rPr>
        <w:t>MARIJAMPOLĖ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DF33CF">
        <w:rPr>
          <w:rFonts w:ascii="Arial" w:hAnsi="Arial" w:cs="Arial"/>
          <w:b/>
          <w:bCs/>
          <w:sz w:val="22"/>
          <w:szCs w:val="22"/>
          <w:lang w:val="lt-LT"/>
        </w:rPr>
        <w:t>KYBARTAI</w:t>
      </w:r>
      <w:r w:rsidR="0094655D" w:rsidRPr="005F4DD8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DF33CF">
        <w:rPr>
          <w:rFonts w:ascii="Arial" w:hAnsi="Arial" w:cs="Arial"/>
          <w:b/>
          <w:bCs/>
          <w:sz w:val="22"/>
          <w:szCs w:val="22"/>
          <w:lang w:val="lt-LT"/>
        </w:rPr>
        <w:t>KALININGRADAS</w:t>
      </w:r>
      <w:r w:rsidR="00836300">
        <w:rPr>
          <w:rFonts w:ascii="Arial" w:hAnsi="Arial" w:cs="Arial"/>
          <w:b/>
          <w:bCs/>
          <w:sz w:val="22"/>
          <w:szCs w:val="22"/>
          <w:lang w:val="lt-LT"/>
        </w:rPr>
        <w:t xml:space="preserve"> RUOŽO</w:t>
      </w:r>
      <w:r w:rsidR="0094655D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36300">
        <w:rPr>
          <w:rFonts w:ascii="Arial" w:hAnsi="Arial" w:cs="Arial"/>
          <w:b/>
          <w:bCs/>
          <w:sz w:val="22"/>
          <w:szCs w:val="22"/>
          <w:lang w:val="lt-LT"/>
        </w:rPr>
        <w:t xml:space="preserve">NUO </w:t>
      </w:r>
      <w:r w:rsidR="002C6008">
        <w:rPr>
          <w:rFonts w:ascii="Arial" w:hAnsi="Arial" w:cs="Arial"/>
          <w:b/>
          <w:bCs/>
          <w:sz w:val="22"/>
          <w:szCs w:val="22"/>
          <w:lang w:val="lt-LT"/>
        </w:rPr>
        <w:t>30,480</w:t>
      </w:r>
      <w:r w:rsidR="00D75B0F">
        <w:rPr>
          <w:rFonts w:ascii="Arial" w:hAnsi="Arial" w:cs="Arial"/>
          <w:b/>
          <w:bCs/>
          <w:sz w:val="22"/>
          <w:szCs w:val="22"/>
          <w:lang w:val="lt-LT"/>
        </w:rPr>
        <w:t xml:space="preserve"> IKI </w:t>
      </w:r>
      <w:r w:rsidR="002C6008">
        <w:rPr>
          <w:rFonts w:ascii="Arial" w:hAnsi="Arial" w:cs="Arial"/>
          <w:b/>
          <w:bCs/>
          <w:sz w:val="22"/>
          <w:szCs w:val="22"/>
          <w:lang w:val="lt-LT"/>
        </w:rPr>
        <w:t>36,380</w:t>
      </w:r>
      <w:r w:rsidR="001B559A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KM </w:t>
      </w:r>
      <w:r w:rsidR="000B4154">
        <w:rPr>
          <w:rFonts w:ascii="Arial" w:hAnsi="Arial" w:cs="Arial"/>
          <w:b/>
          <w:bCs/>
          <w:sz w:val="22"/>
          <w:szCs w:val="22"/>
          <w:lang w:val="lt-LT"/>
        </w:rPr>
        <w:t>KAPITALINIS REMONTAS, ĮRENGIANT TAKĄ</w:t>
      </w:r>
      <w:r w:rsidR="00B72FA8" w:rsidRPr="005F4DD8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10DAE1A" w14:textId="77777777" w:rsidR="009D1FFA" w:rsidRPr="005F4DD8" w:rsidRDefault="009D1FFA" w:rsidP="00B66A87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2E8D0ED3" w14:textId="65E0EDBF" w:rsidR="00533ECB" w:rsidRPr="005F4DD8" w:rsidRDefault="008F60C0" w:rsidP="00B66A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5F4DD8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DA3DEF" w:rsidRPr="005F4DD8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37FA919" w14:textId="51CDE41E" w:rsidR="00B66A87" w:rsidRPr="00CA2421" w:rsidRDefault="00533ECB" w:rsidP="00B66A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5F4DD8">
        <w:rPr>
          <w:rFonts w:ascii="Arial" w:hAnsi="Arial" w:cs="Arial"/>
          <w:sz w:val="22"/>
          <w:szCs w:val="22"/>
          <w:lang w:val="lt-LT"/>
        </w:rPr>
        <w:t xml:space="preserve">            </w:t>
      </w:r>
      <w:r w:rsidRPr="000132CE">
        <w:rPr>
          <w:rFonts w:ascii="Arial" w:hAnsi="Arial" w:cs="Arial"/>
          <w:sz w:val="22"/>
          <w:szCs w:val="22"/>
          <w:lang w:val="lt-LT"/>
        </w:rPr>
        <w:t xml:space="preserve">   </w:t>
      </w:r>
      <w:r w:rsidR="008F60C0" w:rsidRPr="000132CE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0132CE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0132CE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0132CE">
        <w:rPr>
          <w:rFonts w:ascii="Arial" w:hAnsi="Arial" w:cs="Arial"/>
          <w:sz w:val="22"/>
          <w:szCs w:val="22"/>
          <w:lang w:val="lt-LT"/>
        </w:rPr>
        <w:t>tiekėj</w:t>
      </w:r>
      <w:r w:rsidR="00E86264" w:rsidRPr="000132CE">
        <w:rPr>
          <w:rFonts w:ascii="Arial" w:hAnsi="Arial" w:cs="Arial"/>
          <w:sz w:val="22"/>
          <w:szCs w:val="22"/>
          <w:lang w:val="lt-LT"/>
        </w:rPr>
        <w:t>ų</w:t>
      </w:r>
      <w:r w:rsidR="006F6CE6" w:rsidRPr="000132CE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0132CE">
        <w:rPr>
          <w:rFonts w:ascii="Arial" w:hAnsi="Arial" w:cs="Arial"/>
          <w:sz w:val="22"/>
          <w:szCs w:val="22"/>
          <w:lang w:val="lt-LT"/>
        </w:rPr>
        <w:t>klausim</w:t>
      </w:r>
      <w:r w:rsidR="00E86264" w:rsidRPr="000132CE">
        <w:rPr>
          <w:rFonts w:ascii="Arial" w:hAnsi="Arial" w:cs="Arial"/>
          <w:sz w:val="22"/>
          <w:szCs w:val="22"/>
          <w:lang w:val="lt-LT"/>
        </w:rPr>
        <w:t>ų</w:t>
      </w:r>
      <w:r w:rsidR="007837ED" w:rsidRPr="000132CE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0132CE">
        <w:rPr>
          <w:rFonts w:ascii="Arial" w:hAnsi="Arial" w:cs="Arial"/>
          <w:sz w:val="22"/>
          <w:szCs w:val="22"/>
          <w:lang w:val="lt-LT"/>
        </w:rPr>
        <w:t xml:space="preserve">dėl </w:t>
      </w:r>
      <w:r w:rsidR="000545D9" w:rsidRPr="000132CE">
        <w:rPr>
          <w:rFonts w:ascii="Arial" w:hAnsi="Arial" w:cs="Arial"/>
          <w:sz w:val="22"/>
          <w:szCs w:val="22"/>
          <w:lang w:val="lt-LT"/>
        </w:rPr>
        <w:t>su</w:t>
      </w:r>
      <w:r w:rsidR="00EE1AFD" w:rsidRPr="000132CE">
        <w:rPr>
          <w:rFonts w:ascii="Arial" w:hAnsi="Arial" w:cs="Arial"/>
          <w:sz w:val="22"/>
          <w:szCs w:val="22"/>
          <w:lang w:val="lt-LT"/>
        </w:rPr>
        <w:t xml:space="preserve">paprastinto atviro konkurso būdu  vykdomo viešojo </w:t>
      </w:r>
      <w:r w:rsidR="00EE1AFD" w:rsidRPr="00CA2421">
        <w:rPr>
          <w:rFonts w:ascii="Arial" w:hAnsi="Arial" w:cs="Arial"/>
          <w:sz w:val="22"/>
          <w:szCs w:val="22"/>
          <w:lang w:val="lt-LT"/>
        </w:rPr>
        <w:t xml:space="preserve">pirkimo </w:t>
      </w:r>
      <w:r w:rsidR="001930DE" w:rsidRPr="00CA2421">
        <w:rPr>
          <w:rFonts w:ascii="Arial" w:hAnsi="Arial" w:cs="Arial"/>
          <w:sz w:val="22"/>
          <w:szCs w:val="22"/>
          <w:lang w:val="lt-LT"/>
        </w:rPr>
        <w:t>,,</w:t>
      </w:r>
      <w:r w:rsidR="00D855C0" w:rsidRPr="00CA2421">
        <w:rPr>
          <w:rFonts w:ascii="Arial" w:hAnsi="Arial" w:cs="Arial"/>
          <w:sz w:val="22"/>
          <w:szCs w:val="22"/>
          <w:lang w:val="lt-LT"/>
        </w:rPr>
        <w:t>Valstybinės reikšmės magistralinio kelio A</w:t>
      </w:r>
      <w:r w:rsidR="002C6008" w:rsidRPr="00CA2421">
        <w:rPr>
          <w:rFonts w:ascii="Arial" w:hAnsi="Arial" w:cs="Arial"/>
          <w:sz w:val="22"/>
          <w:szCs w:val="22"/>
          <w:lang w:val="lt-LT"/>
        </w:rPr>
        <w:t>7</w:t>
      </w:r>
      <w:r w:rsidR="00D855C0" w:rsidRPr="00CA2421">
        <w:rPr>
          <w:rFonts w:ascii="Arial" w:hAnsi="Arial" w:cs="Arial"/>
          <w:sz w:val="22"/>
          <w:szCs w:val="22"/>
          <w:lang w:val="lt-LT"/>
        </w:rPr>
        <w:t xml:space="preserve"> </w:t>
      </w:r>
      <w:r w:rsidR="002C6008" w:rsidRPr="00CA2421">
        <w:rPr>
          <w:rFonts w:ascii="Arial" w:hAnsi="Arial" w:cs="Arial"/>
          <w:sz w:val="22"/>
          <w:szCs w:val="22"/>
          <w:lang w:val="lt-LT"/>
        </w:rPr>
        <w:t>Marijampolė</w:t>
      </w:r>
      <w:r w:rsidR="00D855C0" w:rsidRPr="00CA2421">
        <w:rPr>
          <w:rFonts w:ascii="Arial" w:hAnsi="Arial" w:cs="Arial"/>
          <w:sz w:val="22"/>
          <w:szCs w:val="22"/>
          <w:lang w:val="lt-LT"/>
        </w:rPr>
        <w:t>-</w:t>
      </w:r>
      <w:r w:rsidR="002C6008" w:rsidRPr="00CA2421">
        <w:rPr>
          <w:rFonts w:ascii="Arial" w:hAnsi="Arial" w:cs="Arial"/>
          <w:sz w:val="22"/>
          <w:szCs w:val="22"/>
          <w:lang w:val="lt-LT"/>
        </w:rPr>
        <w:t>Kybarati</w:t>
      </w:r>
      <w:r w:rsidR="005C5F04" w:rsidRPr="00CA2421">
        <w:rPr>
          <w:rFonts w:ascii="Arial" w:hAnsi="Arial" w:cs="Arial"/>
          <w:sz w:val="22"/>
          <w:szCs w:val="22"/>
          <w:lang w:val="lt-LT"/>
        </w:rPr>
        <w:t>-</w:t>
      </w:r>
      <w:r w:rsidR="002C6008" w:rsidRPr="00CA2421">
        <w:rPr>
          <w:rFonts w:ascii="Arial" w:hAnsi="Arial" w:cs="Arial"/>
          <w:sz w:val="22"/>
          <w:szCs w:val="22"/>
          <w:lang w:val="lt-LT"/>
        </w:rPr>
        <w:t>Kaliningradas</w:t>
      </w:r>
      <w:r w:rsidR="00C01984" w:rsidRPr="00CA2421">
        <w:rPr>
          <w:rFonts w:ascii="Arial" w:hAnsi="Arial" w:cs="Arial"/>
          <w:sz w:val="22"/>
          <w:szCs w:val="22"/>
          <w:lang w:val="lt-LT"/>
        </w:rPr>
        <w:t xml:space="preserve"> ruožo</w:t>
      </w:r>
      <w:r w:rsidR="00D855C0" w:rsidRPr="00CA2421">
        <w:rPr>
          <w:rFonts w:ascii="Arial" w:hAnsi="Arial" w:cs="Arial"/>
          <w:sz w:val="22"/>
          <w:szCs w:val="22"/>
          <w:lang w:val="lt-LT"/>
        </w:rPr>
        <w:t xml:space="preserve"> </w:t>
      </w:r>
      <w:r w:rsidR="00C01984" w:rsidRPr="00CA2421">
        <w:rPr>
          <w:rFonts w:ascii="Arial" w:hAnsi="Arial" w:cs="Arial"/>
          <w:sz w:val="22"/>
          <w:szCs w:val="22"/>
          <w:lang w:val="lt-LT"/>
        </w:rPr>
        <w:t xml:space="preserve">nuo </w:t>
      </w:r>
      <w:r w:rsidR="002C6008" w:rsidRPr="00CA2421">
        <w:rPr>
          <w:rFonts w:ascii="Arial" w:hAnsi="Arial" w:cs="Arial"/>
          <w:sz w:val="22"/>
          <w:szCs w:val="22"/>
          <w:lang w:val="lt-LT"/>
        </w:rPr>
        <w:t>30,480</w:t>
      </w:r>
      <w:r w:rsidR="00C01984" w:rsidRPr="00CA2421">
        <w:rPr>
          <w:rFonts w:ascii="Arial" w:hAnsi="Arial" w:cs="Arial"/>
          <w:sz w:val="22"/>
          <w:szCs w:val="22"/>
          <w:lang w:val="lt-LT"/>
        </w:rPr>
        <w:t xml:space="preserve"> iki </w:t>
      </w:r>
      <w:r w:rsidR="002C6008" w:rsidRPr="00CA2421">
        <w:rPr>
          <w:rFonts w:ascii="Arial" w:hAnsi="Arial" w:cs="Arial"/>
          <w:sz w:val="22"/>
          <w:szCs w:val="22"/>
          <w:lang w:val="lt-LT"/>
        </w:rPr>
        <w:t>36,380</w:t>
      </w:r>
      <w:r w:rsidR="00D855C0" w:rsidRPr="00CA2421">
        <w:rPr>
          <w:rFonts w:ascii="Arial" w:hAnsi="Arial" w:cs="Arial"/>
          <w:sz w:val="22"/>
          <w:szCs w:val="22"/>
          <w:lang w:val="lt-LT"/>
        </w:rPr>
        <w:t xml:space="preserve"> </w:t>
      </w:r>
      <w:r w:rsidR="00B53128" w:rsidRPr="00CA2421">
        <w:rPr>
          <w:rFonts w:ascii="Arial" w:hAnsi="Arial" w:cs="Arial"/>
          <w:sz w:val="22"/>
          <w:szCs w:val="22"/>
          <w:lang w:val="lt-LT"/>
        </w:rPr>
        <w:t xml:space="preserve">km </w:t>
      </w:r>
      <w:r w:rsidR="00C01984" w:rsidRPr="00CA2421">
        <w:rPr>
          <w:rFonts w:ascii="Arial" w:hAnsi="Arial" w:cs="Arial"/>
          <w:sz w:val="22"/>
          <w:szCs w:val="22"/>
          <w:lang w:val="lt-LT"/>
        </w:rPr>
        <w:t>kapitalinis remontas, įrengiant taką</w:t>
      </w:r>
      <w:r w:rsidR="00B53128" w:rsidRPr="00CA2421">
        <w:rPr>
          <w:rFonts w:ascii="Arial" w:hAnsi="Arial" w:cs="Arial"/>
          <w:sz w:val="22"/>
          <w:szCs w:val="22"/>
          <w:lang w:val="lt-LT"/>
        </w:rPr>
        <w:t>‘‘</w:t>
      </w:r>
      <w:r w:rsidR="001F2070" w:rsidRPr="00CA2421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2D15B0" w:rsidRPr="00CA2421">
        <w:rPr>
          <w:rFonts w:ascii="Arial" w:hAnsi="Arial" w:cs="Arial"/>
          <w:sz w:val="22"/>
          <w:szCs w:val="22"/>
          <w:lang w:val="lt-LT"/>
        </w:rPr>
        <w:t>2662282</w:t>
      </w:r>
      <w:r w:rsidR="00B1274C" w:rsidRPr="00CA2421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CA2421">
        <w:rPr>
          <w:rFonts w:ascii="Arial" w:hAnsi="Arial" w:cs="Arial"/>
          <w:sz w:val="22"/>
          <w:szCs w:val="22"/>
          <w:lang w:val="lt-LT"/>
        </w:rPr>
        <w:t>ir teikia atsakym</w:t>
      </w:r>
      <w:r w:rsidR="0000473B" w:rsidRPr="00CA2421">
        <w:rPr>
          <w:rFonts w:ascii="Arial" w:hAnsi="Arial" w:cs="Arial"/>
          <w:sz w:val="22"/>
          <w:szCs w:val="22"/>
          <w:lang w:val="lt-LT"/>
        </w:rPr>
        <w:t>us</w:t>
      </w:r>
      <w:r w:rsidR="006F6CE6" w:rsidRPr="00CA2421">
        <w:rPr>
          <w:rFonts w:ascii="Arial" w:hAnsi="Arial" w:cs="Arial"/>
          <w:sz w:val="22"/>
          <w:szCs w:val="22"/>
          <w:lang w:val="lt-LT"/>
        </w:rPr>
        <w:t xml:space="preserve"> į j</w:t>
      </w:r>
      <w:r w:rsidR="001A0AEF" w:rsidRPr="00CA2421">
        <w:rPr>
          <w:rFonts w:ascii="Arial" w:hAnsi="Arial" w:cs="Arial"/>
          <w:sz w:val="22"/>
          <w:szCs w:val="22"/>
          <w:lang w:val="lt-LT"/>
        </w:rPr>
        <w:t>uos</w:t>
      </w:r>
      <w:r w:rsidR="00B96281" w:rsidRPr="00CA2421">
        <w:rPr>
          <w:rFonts w:ascii="Arial" w:hAnsi="Arial" w:cs="Arial"/>
          <w:sz w:val="22"/>
          <w:szCs w:val="22"/>
          <w:lang w:val="lt-LT"/>
        </w:rPr>
        <w:t>.</w:t>
      </w:r>
    </w:p>
    <w:p w14:paraId="59C1339B" w14:textId="77777777" w:rsidR="000132CE" w:rsidRPr="00CA2421" w:rsidRDefault="000132CE" w:rsidP="00B66A87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762DB67" w14:textId="14391B29" w:rsidR="000132CE" w:rsidRPr="00CA2421" w:rsidRDefault="000132CE" w:rsidP="00013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CA2421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1 klaus</w:t>
      </w:r>
      <w:r w:rsidR="00EC2522">
        <w:rPr>
          <w:rFonts w:ascii="Arial" w:hAnsi="Arial" w:cs="Arial"/>
          <w:b/>
          <w:bCs/>
          <w:sz w:val="22"/>
          <w:szCs w:val="22"/>
          <w:lang w:val="lt-LT"/>
        </w:rPr>
        <w:t>i</w:t>
      </w:r>
      <w:r w:rsidRPr="00CA2421">
        <w:rPr>
          <w:rFonts w:ascii="Arial" w:hAnsi="Arial" w:cs="Arial"/>
          <w:b/>
          <w:bCs/>
          <w:sz w:val="22"/>
          <w:szCs w:val="22"/>
          <w:lang w:val="lt-LT"/>
        </w:rPr>
        <w:t>mas.</w:t>
      </w:r>
    </w:p>
    <w:p w14:paraId="69167470" w14:textId="23A9C890" w:rsidR="000132CE" w:rsidRPr="00CA2421" w:rsidRDefault="000132CE" w:rsidP="00013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CA2421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A3783B" w:rsidRPr="00CA2421">
        <w:rPr>
          <w:rFonts w:ascii="Arial" w:hAnsi="Arial" w:cs="Arial"/>
          <w:sz w:val="22"/>
          <w:szCs w:val="22"/>
          <w:lang w:val="lt-LT"/>
        </w:rPr>
        <w:t xml:space="preserve"> </w:t>
      </w:r>
      <w:r w:rsidRPr="00CA2421">
        <w:rPr>
          <w:rFonts w:ascii="Arial" w:hAnsi="Arial" w:cs="Arial"/>
          <w:sz w:val="22"/>
          <w:szCs w:val="22"/>
          <w:lang w:val="lt-LT"/>
        </w:rPr>
        <w:t>Projektinė situacija</w:t>
      </w:r>
      <w:r w:rsidR="00A3783B" w:rsidRPr="00CA2421">
        <w:rPr>
          <w:rFonts w:ascii="Arial" w:hAnsi="Arial" w:cs="Arial"/>
          <w:sz w:val="22"/>
          <w:szCs w:val="22"/>
          <w:lang w:val="lt-LT"/>
        </w:rPr>
        <w:t>.</w:t>
      </w:r>
      <w:r w:rsidRPr="00CA2421">
        <w:rPr>
          <w:rFonts w:ascii="Arial" w:hAnsi="Arial" w:cs="Arial"/>
          <w:sz w:val="22"/>
          <w:szCs w:val="22"/>
          <w:lang w:val="lt-LT"/>
        </w:rPr>
        <w:t xml:space="preserve"> Projekto, susisiekimo dalies, sąnaudų kiekių žiniaraštyje, pateikiamos medžiagos „Šlaitų tvirtinimas priešeroziniu dembliu (įrengimo technologija, smeiges įsivertina rangovas)“ ir „Eroziją stabdančio sintetinio erdvinio tinklu padengiamas plotas“, kurių kiekiai atitinkamai nurodomi 152 m</w:t>
      </w:r>
      <w:r w:rsidRPr="00CA2421">
        <w:rPr>
          <w:rFonts w:ascii="Arial" w:hAnsi="Arial" w:cs="Arial"/>
          <w:sz w:val="22"/>
          <w:szCs w:val="22"/>
          <w:vertAlign w:val="superscript"/>
          <w:lang w:val="lt-LT"/>
        </w:rPr>
        <w:t xml:space="preserve">2 </w:t>
      </w:r>
      <w:r w:rsidRPr="00CA2421">
        <w:rPr>
          <w:rFonts w:ascii="Arial" w:hAnsi="Arial" w:cs="Arial"/>
          <w:sz w:val="22"/>
          <w:szCs w:val="22"/>
          <w:lang w:val="lt-LT"/>
        </w:rPr>
        <w:t>ir 109 m</w:t>
      </w:r>
      <w:r w:rsidRPr="00CA2421">
        <w:rPr>
          <w:rFonts w:ascii="Arial" w:hAnsi="Arial" w:cs="Arial"/>
          <w:sz w:val="22"/>
          <w:szCs w:val="22"/>
          <w:vertAlign w:val="superscript"/>
          <w:lang w:val="lt-LT"/>
        </w:rPr>
        <w:t>2</w:t>
      </w:r>
      <w:r w:rsidRPr="00CA2421">
        <w:rPr>
          <w:rFonts w:ascii="Arial" w:hAnsi="Arial" w:cs="Arial"/>
          <w:sz w:val="22"/>
          <w:szCs w:val="22"/>
          <w:lang w:val="lt-LT"/>
        </w:rPr>
        <w:t>, tačiau techninių specifikacijų skyriuje nėra pateiktos jokios techninės specifikacijos sintetiniam erdviniui tinklui.</w:t>
      </w:r>
    </w:p>
    <w:p w14:paraId="1D7DCA93" w14:textId="1E9A847F" w:rsidR="000132CE" w:rsidRPr="00CA2421" w:rsidRDefault="00A3783B" w:rsidP="00A3783B">
      <w:pPr>
        <w:pStyle w:val="Betarp"/>
        <w:ind w:left="284"/>
        <w:jc w:val="both"/>
        <w:rPr>
          <w:rFonts w:ascii="Arial" w:hAnsi="Arial" w:cs="Arial"/>
        </w:rPr>
      </w:pPr>
      <w:r w:rsidRPr="00CA2421">
        <w:rPr>
          <w:rFonts w:ascii="Arial" w:hAnsi="Arial" w:cs="Arial"/>
          <w:b/>
          <w:bCs/>
        </w:rPr>
        <w:t xml:space="preserve">         </w:t>
      </w:r>
      <w:r w:rsidR="000132CE" w:rsidRPr="00CA2421">
        <w:rPr>
          <w:rFonts w:ascii="Arial" w:hAnsi="Arial" w:cs="Arial"/>
        </w:rPr>
        <w:t>Prašymas patikslinti</w:t>
      </w:r>
      <w:r w:rsidRPr="00CA2421">
        <w:rPr>
          <w:rFonts w:ascii="Arial" w:hAnsi="Arial" w:cs="Arial"/>
        </w:rPr>
        <w:t>.</w:t>
      </w:r>
      <w:r w:rsidR="000132CE" w:rsidRPr="00CA2421">
        <w:rPr>
          <w:rFonts w:ascii="Arial" w:hAnsi="Arial" w:cs="Arial"/>
        </w:rPr>
        <w:t xml:space="preserve"> Prašome pateikti aukščiau minėto eroziją stabdančio sintetinio erdvinio tinklo technines specifikacijas.</w:t>
      </w:r>
    </w:p>
    <w:p w14:paraId="5DBA6DF7" w14:textId="477F1E89" w:rsidR="000132CE" w:rsidRPr="00CA2421" w:rsidRDefault="00A3783B" w:rsidP="000132CE">
      <w:pPr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</w:pPr>
      <w:r w:rsidRPr="00CA2421"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  <w:t xml:space="preserve">              </w:t>
      </w:r>
      <w:r w:rsidR="000132CE" w:rsidRPr="00CA2421"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  <w:t>Atsakymas</w:t>
      </w:r>
      <w:r w:rsidRPr="00CA2421"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  <w:t>.</w:t>
      </w:r>
    </w:p>
    <w:p w14:paraId="54197F43" w14:textId="05D1E9C2" w:rsidR="000132CE" w:rsidRPr="00CA2421" w:rsidRDefault="00092B28" w:rsidP="00092B28">
      <w:pPr>
        <w:jc w:val="both"/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</w:pPr>
      <w:r w:rsidRPr="00CA2421"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  <w:t xml:space="preserve">              </w:t>
      </w:r>
      <w:r w:rsidR="000132CE" w:rsidRPr="00CA2421"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  <w:t xml:space="preserve">Priešerozinio demblio 152 </w:t>
      </w:r>
      <w:r w:rsidR="000132CE" w:rsidRPr="00CA2421">
        <w:rPr>
          <w:rFonts w:ascii="Arial" w:hAnsi="Arial" w:cs="Arial"/>
          <w:sz w:val="22"/>
          <w:szCs w:val="22"/>
          <w:lang w:val="lt-LT"/>
        </w:rPr>
        <w:t>m</w:t>
      </w:r>
      <w:r w:rsidR="000132CE" w:rsidRPr="00CA2421">
        <w:rPr>
          <w:rFonts w:ascii="Arial" w:hAnsi="Arial" w:cs="Arial"/>
          <w:sz w:val="22"/>
          <w:szCs w:val="22"/>
          <w:vertAlign w:val="superscript"/>
          <w:lang w:val="lt-LT"/>
        </w:rPr>
        <w:t>2</w:t>
      </w:r>
      <w:r w:rsidR="000132CE" w:rsidRPr="00CA2421"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  <w:t xml:space="preserve"> (natūralaus) techninės specifikacijos pateiktos </w:t>
      </w:r>
      <w:r w:rsidRPr="00CA2421"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  <w:t>techninio darbo projekto techninės specifikaci</w:t>
      </w:r>
      <w:r w:rsidR="00D22E3A" w:rsidRPr="00CA2421"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  <w:t>jos</w:t>
      </w:r>
      <w:r w:rsidR="000132CE" w:rsidRPr="00CA2421"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  <w:t xml:space="preserve"> </w:t>
      </w:r>
      <w:r w:rsidRPr="00CA2421"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  <w:t xml:space="preserve">5 </w:t>
      </w:r>
      <w:r w:rsidR="000132CE" w:rsidRPr="00CA2421"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  <w:t xml:space="preserve">skyriuje, sintetinį eroziją stabdanti erdvinį tinklą 109 </w:t>
      </w:r>
      <w:r w:rsidR="000132CE" w:rsidRPr="00CA2421">
        <w:rPr>
          <w:rFonts w:ascii="Arial" w:hAnsi="Arial" w:cs="Arial"/>
          <w:sz w:val="22"/>
          <w:szCs w:val="22"/>
          <w:lang w:val="lt-LT"/>
        </w:rPr>
        <w:t>m</w:t>
      </w:r>
      <w:r w:rsidR="000132CE" w:rsidRPr="00CA2421">
        <w:rPr>
          <w:rFonts w:ascii="Arial" w:hAnsi="Arial" w:cs="Arial"/>
          <w:sz w:val="22"/>
          <w:szCs w:val="22"/>
          <w:vertAlign w:val="superscript"/>
          <w:lang w:val="lt-LT"/>
        </w:rPr>
        <w:t xml:space="preserve">2  </w:t>
      </w:r>
      <w:r w:rsidR="001F06C6">
        <w:rPr>
          <w:rFonts w:ascii="Arial" w:hAnsi="Arial" w:cs="Arial"/>
          <w:sz w:val="22"/>
          <w:szCs w:val="22"/>
          <w:lang w:val="lt-LT"/>
        </w:rPr>
        <w:t>tiekėjas</w:t>
      </w:r>
      <w:r w:rsidR="000132CE" w:rsidRPr="00CA2421">
        <w:rPr>
          <w:rFonts w:ascii="Arial" w:hAnsi="Arial" w:cs="Arial"/>
          <w:sz w:val="22"/>
          <w:szCs w:val="22"/>
          <w:lang w:val="lt-LT"/>
        </w:rPr>
        <w:t xml:space="preserve"> </w:t>
      </w:r>
      <w:r w:rsidR="001F06C6">
        <w:rPr>
          <w:rFonts w:ascii="Arial" w:hAnsi="Arial" w:cs="Arial"/>
          <w:sz w:val="22"/>
          <w:szCs w:val="22"/>
          <w:lang w:val="lt-LT"/>
        </w:rPr>
        <w:t>turi</w:t>
      </w:r>
      <w:r w:rsidR="000132CE" w:rsidRPr="00CA2421">
        <w:rPr>
          <w:rFonts w:ascii="Arial" w:hAnsi="Arial" w:cs="Arial"/>
          <w:sz w:val="22"/>
          <w:szCs w:val="22"/>
          <w:lang w:val="lt-LT"/>
        </w:rPr>
        <w:t xml:space="preserve"> </w:t>
      </w:r>
      <w:r w:rsidR="001F06C6">
        <w:rPr>
          <w:rFonts w:ascii="Arial" w:hAnsi="Arial" w:cs="Arial"/>
          <w:sz w:val="22"/>
          <w:szCs w:val="22"/>
          <w:lang w:val="lt-LT"/>
        </w:rPr>
        <w:t>įsivertinti</w:t>
      </w:r>
      <w:r w:rsidR="000132CE" w:rsidRPr="00CA2421">
        <w:rPr>
          <w:rFonts w:ascii="Arial" w:hAnsi="Arial" w:cs="Arial"/>
          <w:sz w:val="22"/>
          <w:szCs w:val="22"/>
          <w:lang w:val="lt-LT"/>
        </w:rPr>
        <w:t>, neprastesnių parametrų nei pateikta žemiau: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4394"/>
      </w:tblGrid>
      <w:tr w:rsidR="000132CE" w:rsidRPr="007D5576" w14:paraId="53F750A4" w14:textId="77777777" w:rsidTr="00416BEB">
        <w:trPr>
          <w:cantSplit/>
          <w:trHeight w:val="324"/>
        </w:trPr>
        <w:tc>
          <w:tcPr>
            <w:tcW w:w="4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713401B5" w14:textId="77777777" w:rsidR="000132CE" w:rsidRPr="00CA2421" w:rsidRDefault="000132CE" w:rsidP="00416BEB">
            <w:pPr>
              <w:spacing w:line="280" w:lineRule="exact"/>
              <w:jc w:val="righ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lt-LT"/>
              </w:rPr>
              <w:t>Funkcijos</w:t>
            </w:r>
          </w:p>
          <w:p w14:paraId="73326AD2" w14:textId="77777777" w:rsidR="000132CE" w:rsidRPr="00CA2421" w:rsidRDefault="000132CE" w:rsidP="00416BEB">
            <w:pPr>
              <w:spacing w:line="28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lt-LT"/>
              </w:rPr>
              <w:t>Savybės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8F40C" w14:textId="6E39BC2D" w:rsidR="000132CE" w:rsidRPr="00CA2421" w:rsidRDefault="000132CE" w:rsidP="00416BEB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lt-LT"/>
              </w:rPr>
              <w:t>Apsauga nuo erozijos (min/max įvertinus paklaidas)</w:t>
            </w:r>
          </w:p>
        </w:tc>
      </w:tr>
      <w:tr w:rsidR="000132CE" w:rsidRPr="00CA2421" w14:paraId="41EBE1ED" w14:textId="77777777" w:rsidTr="00416BEB">
        <w:trPr>
          <w:trHeight w:val="257"/>
        </w:trPr>
        <w:tc>
          <w:tcPr>
            <w:tcW w:w="4702" w:type="dxa"/>
          </w:tcPr>
          <w:p w14:paraId="51DD8D27" w14:textId="77777777" w:rsidR="000132CE" w:rsidRPr="00CA2421" w:rsidRDefault="000132CE" w:rsidP="00416BEB">
            <w:pPr>
              <w:spacing w:line="280" w:lineRule="exact"/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Plotinis svoris</w:t>
            </w:r>
          </w:p>
        </w:tc>
        <w:tc>
          <w:tcPr>
            <w:tcW w:w="4394" w:type="dxa"/>
          </w:tcPr>
          <w:p w14:paraId="3B7CE863" w14:textId="77777777" w:rsidR="000132CE" w:rsidRPr="00CA2421" w:rsidRDefault="000132CE" w:rsidP="00416BEB">
            <w:pPr>
              <w:spacing w:line="28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≥ 560 g/m</w:t>
            </w:r>
            <w:r w:rsidRPr="00CA2421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lt-LT"/>
              </w:rPr>
              <w:t>2</w:t>
            </w:r>
          </w:p>
        </w:tc>
      </w:tr>
      <w:tr w:rsidR="000132CE" w:rsidRPr="00CA2421" w14:paraId="1D20876B" w14:textId="77777777" w:rsidTr="00416BEB">
        <w:trPr>
          <w:trHeight w:val="257"/>
        </w:trPr>
        <w:tc>
          <w:tcPr>
            <w:tcW w:w="4702" w:type="dxa"/>
          </w:tcPr>
          <w:p w14:paraId="11471146" w14:textId="77777777" w:rsidR="000132CE" w:rsidRPr="00CA2421" w:rsidRDefault="000132CE" w:rsidP="00416BEB">
            <w:pPr>
              <w:spacing w:line="280" w:lineRule="exact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Storis</w:t>
            </w:r>
          </w:p>
        </w:tc>
        <w:tc>
          <w:tcPr>
            <w:tcW w:w="4394" w:type="dxa"/>
          </w:tcPr>
          <w:p w14:paraId="6E6E6B8A" w14:textId="77777777" w:rsidR="000132CE" w:rsidRPr="00CA2421" w:rsidRDefault="000132CE" w:rsidP="00416BEB">
            <w:pPr>
              <w:spacing w:line="28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≥ 16 mm</w:t>
            </w:r>
          </w:p>
        </w:tc>
      </w:tr>
      <w:tr w:rsidR="000132CE" w:rsidRPr="00CA2421" w14:paraId="57906E43" w14:textId="77777777" w:rsidTr="00416BEB">
        <w:trPr>
          <w:trHeight w:val="257"/>
        </w:trPr>
        <w:tc>
          <w:tcPr>
            <w:tcW w:w="4702" w:type="dxa"/>
          </w:tcPr>
          <w:p w14:paraId="03F7D822" w14:textId="77777777" w:rsidR="000132CE" w:rsidRPr="00CA2421" w:rsidRDefault="000132CE" w:rsidP="00416BEB">
            <w:pPr>
              <w:spacing w:line="280" w:lineRule="exact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</w:t>
            </w:r>
            <w:r w:rsidRPr="00CA2421"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  <w:t xml:space="preserve">tipris tempiant </w:t>
            </w: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išilgine kryptimi</w:t>
            </w:r>
          </w:p>
        </w:tc>
        <w:tc>
          <w:tcPr>
            <w:tcW w:w="4394" w:type="dxa"/>
          </w:tcPr>
          <w:p w14:paraId="562B5609" w14:textId="77777777" w:rsidR="000132CE" w:rsidRPr="00CA2421" w:rsidRDefault="000132CE" w:rsidP="00416BEB">
            <w:pPr>
              <w:spacing w:line="28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F</w:t>
            </w:r>
            <w:r w:rsidRPr="00CA2421">
              <w:rPr>
                <w:rFonts w:ascii="Arial" w:eastAsia="Times New Roman" w:hAnsi="Arial" w:cs="Arial"/>
                <w:sz w:val="22"/>
                <w:szCs w:val="22"/>
                <w:vertAlign w:val="subscript"/>
                <w:lang w:val="lt-LT"/>
              </w:rPr>
              <w:t>k,5%</w:t>
            </w: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≥ 2,0 kN/m</w:t>
            </w:r>
          </w:p>
        </w:tc>
      </w:tr>
      <w:tr w:rsidR="000132CE" w:rsidRPr="00CA2421" w14:paraId="711D6970" w14:textId="77777777" w:rsidTr="00416BEB">
        <w:trPr>
          <w:trHeight w:val="232"/>
        </w:trPr>
        <w:tc>
          <w:tcPr>
            <w:tcW w:w="4702" w:type="dxa"/>
          </w:tcPr>
          <w:p w14:paraId="5AE2D5C2" w14:textId="77777777" w:rsidR="000132CE" w:rsidRPr="00CA2421" w:rsidRDefault="000132CE" w:rsidP="00416BEB">
            <w:pPr>
              <w:spacing w:line="280" w:lineRule="exact"/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  <w:t>Atmosferos poveikio atsparumas (liekamasis stipris tempiant)</w:t>
            </w:r>
          </w:p>
        </w:tc>
        <w:tc>
          <w:tcPr>
            <w:tcW w:w="4394" w:type="dxa"/>
          </w:tcPr>
          <w:p w14:paraId="4B2F5003" w14:textId="77777777" w:rsidR="000132CE" w:rsidRPr="00CA2421" w:rsidRDefault="000132CE" w:rsidP="00416BEB">
            <w:pPr>
              <w:spacing w:line="28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noProof/>
                <w:sz w:val="22"/>
                <w:szCs w:val="22"/>
                <w:lang w:val="lt-LT"/>
              </w:rPr>
              <w:t>≥ 60 %</w:t>
            </w:r>
          </w:p>
        </w:tc>
      </w:tr>
      <w:tr w:rsidR="000132CE" w:rsidRPr="007D5576" w14:paraId="634F2DFB" w14:textId="77777777" w:rsidTr="00416BEB">
        <w:trPr>
          <w:trHeight w:val="232"/>
        </w:trPr>
        <w:tc>
          <w:tcPr>
            <w:tcW w:w="4702" w:type="dxa"/>
          </w:tcPr>
          <w:p w14:paraId="1062F28A" w14:textId="77777777" w:rsidR="000132CE" w:rsidRPr="00CA2421" w:rsidRDefault="000132CE" w:rsidP="00416BEB">
            <w:pPr>
              <w:spacing w:line="280" w:lineRule="exact"/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  <w:t>Ilgaamžiškumas</w:t>
            </w:r>
          </w:p>
        </w:tc>
        <w:tc>
          <w:tcPr>
            <w:tcW w:w="4394" w:type="dxa"/>
          </w:tcPr>
          <w:p w14:paraId="3EFF4D8F" w14:textId="77777777" w:rsidR="000132CE" w:rsidRPr="00CA2421" w:rsidRDefault="000132CE" w:rsidP="00416BEB">
            <w:pPr>
              <w:spacing w:line="28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Eksploatacijos laikas yra ne trumpesnis nei 25 metai, natūraliuose gruntuose, kurių aplinkinė terpė 4 ≤ pH ≤ 9 </w:t>
            </w:r>
            <w:r w:rsidRPr="00CA2421">
              <w:rPr>
                <w:rFonts w:ascii="Arial" w:eastAsia="Times New Roman" w:hAnsi="Arial" w:cs="Arial"/>
                <w:noProof/>
                <w:sz w:val="22"/>
                <w:szCs w:val="22"/>
                <w:lang w:val="lt-LT"/>
              </w:rPr>
              <w:t>bei grunto temperatūra &lt;25˚C.</w:t>
            </w:r>
          </w:p>
        </w:tc>
      </w:tr>
      <w:tr w:rsidR="000132CE" w:rsidRPr="007D5576" w14:paraId="5402ACCD" w14:textId="77777777" w:rsidTr="00416BEB">
        <w:trPr>
          <w:trHeight w:val="232"/>
        </w:trPr>
        <w:tc>
          <w:tcPr>
            <w:tcW w:w="4702" w:type="dxa"/>
          </w:tcPr>
          <w:p w14:paraId="6FA3D783" w14:textId="77777777" w:rsidR="000132CE" w:rsidRPr="00CA2421" w:rsidRDefault="000132CE" w:rsidP="00416BEB">
            <w:pPr>
              <w:spacing w:line="280" w:lineRule="exact"/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  <w:t>Struktūra</w:t>
            </w:r>
          </w:p>
        </w:tc>
        <w:tc>
          <w:tcPr>
            <w:tcW w:w="4394" w:type="dxa"/>
          </w:tcPr>
          <w:p w14:paraId="7B8FBAEA" w14:textId="77777777" w:rsidR="000132CE" w:rsidRPr="00CA2421" w:rsidRDefault="000132CE" w:rsidP="00416BEB">
            <w:pPr>
              <w:spacing w:line="28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Erdvinis eroziją stabdantis demblys sudarytas iš raizgytų gijų šerdies ir sutvirtinančio tinklelio.</w:t>
            </w:r>
          </w:p>
        </w:tc>
      </w:tr>
      <w:tr w:rsidR="000132CE" w:rsidRPr="007D5576" w14:paraId="2BAD1F80" w14:textId="77777777" w:rsidTr="00416BEB">
        <w:trPr>
          <w:trHeight w:val="232"/>
        </w:trPr>
        <w:tc>
          <w:tcPr>
            <w:tcW w:w="4702" w:type="dxa"/>
          </w:tcPr>
          <w:p w14:paraId="05AC0FD0" w14:textId="77777777" w:rsidR="000132CE" w:rsidRPr="00CA2421" w:rsidRDefault="000132CE" w:rsidP="00416BEB">
            <w:pPr>
              <w:spacing w:line="280" w:lineRule="exact"/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  <w:lastRenderedPageBreak/>
              <w:t>Polimeras</w:t>
            </w:r>
          </w:p>
        </w:tc>
        <w:tc>
          <w:tcPr>
            <w:tcW w:w="4394" w:type="dxa"/>
          </w:tcPr>
          <w:p w14:paraId="34E76226" w14:textId="77777777" w:rsidR="000132CE" w:rsidRPr="00CA2421" w:rsidRDefault="000132CE" w:rsidP="00416BEB">
            <w:pPr>
              <w:spacing w:line="28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PP (gryno PP ir perdirbto PP mišinys) šerdis su PE tinkleliu</w:t>
            </w:r>
          </w:p>
        </w:tc>
      </w:tr>
      <w:tr w:rsidR="000132CE" w:rsidRPr="00CA2421" w14:paraId="2A852F33" w14:textId="77777777" w:rsidTr="00416BEB">
        <w:trPr>
          <w:trHeight w:val="232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738" w14:textId="77777777" w:rsidR="000132CE" w:rsidRPr="00CA2421" w:rsidRDefault="000132CE" w:rsidP="00416BEB">
            <w:pPr>
              <w:spacing w:line="280" w:lineRule="exact"/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color w:val="000000"/>
                <w:sz w:val="22"/>
                <w:szCs w:val="22"/>
                <w:lang w:val="lt-LT"/>
              </w:rPr>
              <w:t>Produkto poveikio aplinkai deklaracija (EPD)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163" w14:textId="77777777" w:rsidR="000132CE" w:rsidRPr="00CA2421" w:rsidRDefault="000132CE" w:rsidP="00416BEB">
            <w:pPr>
              <w:spacing w:line="28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Privalomas</w:t>
            </w:r>
          </w:p>
        </w:tc>
      </w:tr>
    </w:tbl>
    <w:p w14:paraId="5270714C" w14:textId="77777777" w:rsidR="000132CE" w:rsidRPr="00CA2421" w:rsidRDefault="000132CE" w:rsidP="00EC2522">
      <w:pPr>
        <w:jc w:val="both"/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</w:pPr>
    </w:p>
    <w:p w14:paraId="05FA86D9" w14:textId="6B432BAD" w:rsidR="00EC2522" w:rsidRPr="00EC2522" w:rsidRDefault="00EC2522" w:rsidP="00EC25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2 k</w:t>
      </w:r>
      <w:r w:rsidRPr="00EC2522">
        <w:rPr>
          <w:rFonts w:ascii="Arial" w:hAnsi="Arial" w:cs="Arial"/>
          <w:b/>
          <w:bCs/>
          <w:sz w:val="22"/>
          <w:szCs w:val="22"/>
          <w:lang w:val="lt-LT"/>
        </w:rPr>
        <w:t>lausimas.</w:t>
      </w:r>
    </w:p>
    <w:p w14:paraId="18F20C7A" w14:textId="5A7C7551" w:rsidR="000132CE" w:rsidRPr="00EC2522" w:rsidRDefault="00EC2522" w:rsidP="00EC25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EC2522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0132CE" w:rsidRPr="00EC2522">
        <w:rPr>
          <w:rFonts w:ascii="Arial" w:hAnsi="Arial" w:cs="Arial"/>
          <w:sz w:val="22"/>
          <w:szCs w:val="22"/>
          <w:lang w:val="lt-LT"/>
        </w:rPr>
        <w:t>Projektinė situacija</w:t>
      </w:r>
      <w:r w:rsidRPr="00EC2522">
        <w:rPr>
          <w:rFonts w:ascii="Arial" w:hAnsi="Arial" w:cs="Arial"/>
          <w:sz w:val="22"/>
          <w:szCs w:val="22"/>
          <w:lang w:val="lt-LT"/>
        </w:rPr>
        <w:t>.</w:t>
      </w:r>
      <w:r w:rsidR="000132CE" w:rsidRPr="00EC2522">
        <w:rPr>
          <w:rFonts w:ascii="Arial" w:hAnsi="Arial" w:cs="Arial"/>
          <w:sz w:val="22"/>
          <w:szCs w:val="22"/>
          <w:lang w:val="lt-LT"/>
        </w:rPr>
        <w:t xml:space="preserve"> </w:t>
      </w:r>
      <w:bookmarkStart w:id="0" w:name="_Hlk198739810"/>
      <w:r w:rsidR="000132CE" w:rsidRPr="00EC2522">
        <w:rPr>
          <w:rFonts w:ascii="Arial" w:hAnsi="Arial" w:cs="Arial"/>
          <w:sz w:val="22"/>
          <w:szCs w:val="22"/>
          <w:lang w:val="lt-LT"/>
        </w:rPr>
        <w:t>Projekto, susisiekimo dalies, darbų kiekių žiniaraštyje pateikiama medžiaga „Geotinklu PET 40/20 padengiamas plotas“, kurios kiekis nurodomas 336 m</w:t>
      </w:r>
      <w:r w:rsidR="000132CE" w:rsidRPr="00EC2522">
        <w:rPr>
          <w:rFonts w:ascii="Arial" w:hAnsi="Arial" w:cs="Arial"/>
          <w:sz w:val="22"/>
          <w:szCs w:val="22"/>
          <w:vertAlign w:val="superscript"/>
          <w:lang w:val="lt-LT"/>
        </w:rPr>
        <w:t>2</w:t>
      </w:r>
      <w:r w:rsidR="000132CE" w:rsidRPr="00EC2522">
        <w:rPr>
          <w:rFonts w:ascii="Arial" w:hAnsi="Arial" w:cs="Arial"/>
          <w:sz w:val="22"/>
          <w:szCs w:val="22"/>
          <w:lang w:val="lt-LT"/>
        </w:rPr>
        <w:t>, tačiau techninių specifikacijų skyriuje nėra pateiktos jokios techninės specifikacijos šiai medžiagai.</w:t>
      </w:r>
      <w:bookmarkEnd w:id="0"/>
    </w:p>
    <w:p w14:paraId="0799ABAC" w14:textId="77777777" w:rsidR="00EC2522" w:rsidRDefault="00EC2522" w:rsidP="00EC2522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Arial" w:hAnsi="Arial" w:cs="Arial"/>
          <w:sz w:val="22"/>
          <w:szCs w:val="22"/>
          <w:lang w:val="lt-LT"/>
        </w:rPr>
      </w:pPr>
      <w:r w:rsidRPr="00EC2522">
        <w:rPr>
          <w:rFonts w:ascii="Arial" w:hAnsi="Arial" w:cs="Arial"/>
          <w:sz w:val="22"/>
          <w:szCs w:val="22"/>
          <w:lang w:val="lt-LT"/>
        </w:rPr>
        <w:t xml:space="preserve">         </w:t>
      </w:r>
      <w:r w:rsidR="000132CE" w:rsidRPr="00EC2522">
        <w:rPr>
          <w:rFonts w:ascii="Arial" w:hAnsi="Arial" w:cs="Arial"/>
          <w:sz w:val="22"/>
          <w:szCs w:val="22"/>
          <w:lang w:val="lt-LT"/>
        </w:rPr>
        <w:t>Prašymas patikslinti</w:t>
      </w:r>
      <w:r w:rsidRPr="00EC2522">
        <w:rPr>
          <w:rFonts w:ascii="Arial" w:hAnsi="Arial" w:cs="Arial"/>
          <w:sz w:val="22"/>
          <w:szCs w:val="22"/>
          <w:lang w:val="lt-LT"/>
        </w:rPr>
        <w:t>.</w:t>
      </w:r>
      <w:r w:rsidR="000132CE" w:rsidRPr="00CA242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0132CE" w:rsidRPr="00CA2421">
        <w:rPr>
          <w:rFonts w:ascii="Arial" w:hAnsi="Arial" w:cs="Arial"/>
          <w:sz w:val="22"/>
          <w:szCs w:val="22"/>
          <w:lang w:val="lt-LT"/>
        </w:rPr>
        <w:t xml:space="preserve">Prašome pateikti, susisiekimo dalies, darbų kiekių žiniaraštyje </w:t>
      </w:r>
    </w:p>
    <w:p w14:paraId="18D56BA8" w14:textId="1DF2D31C" w:rsidR="000132CE" w:rsidRPr="00EC2522" w:rsidRDefault="000132CE" w:rsidP="00EC25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EC2522">
        <w:rPr>
          <w:rFonts w:ascii="Arial" w:hAnsi="Arial" w:cs="Arial"/>
          <w:sz w:val="22"/>
          <w:szCs w:val="22"/>
          <w:lang w:val="lt-LT"/>
        </w:rPr>
        <w:t xml:space="preserve">pateikiamos medžiagos „Geotinklu PET 40/20 padengiamas plotas“ technines specifikacijas. </w:t>
      </w:r>
    </w:p>
    <w:p w14:paraId="7B3FB511" w14:textId="36658FBC" w:rsidR="000132CE" w:rsidRPr="00CA2421" w:rsidRDefault="00EC2522" w:rsidP="000132CE">
      <w:pPr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  <w:t xml:space="preserve">               </w:t>
      </w:r>
      <w:r w:rsidR="000132CE" w:rsidRPr="00CA2421"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  <w:t>Atsakymas</w:t>
      </w:r>
      <w:r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  <w:t>.</w:t>
      </w:r>
    </w:p>
    <w:p w14:paraId="56125851" w14:textId="44E747E2" w:rsidR="000132CE" w:rsidRPr="00F828CC" w:rsidRDefault="001F06C6" w:rsidP="00F828CC">
      <w:pPr>
        <w:pStyle w:val="Sraopastraipa"/>
        <w:ind w:left="360"/>
        <w:rPr>
          <w:rFonts w:ascii="Arial" w:hAnsi="Arial" w:cs="Arial"/>
          <w:sz w:val="22"/>
          <w:szCs w:val="22"/>
          <w:lang w:val="lt-LT"/>
        </w:rPr>
      </w:pPr>
      <w:r w:rsidRPr="00F828CC">
        <w:rPr>
          <w:rFonts w:ascii="Arial" w:hAnsi="Arial" w:cs="Arial"/>
          <w:sz w:val="22"/>
          <w:szCs w:val="22"/>
          <w:lang w:val="lt-LT"/>
        </w:rPr>
        <w:t xml:space="preserve">         Tiekėjas</w:t>
      </w:r>
      <w:r w:rsidR="000132CE" w:rsidRPr="00F828CC">
        <w:rPr>
          <w:rFonts w:ascii="Arial" w:hAnsi="Arial" w:cs="Arial"/>
          <w:sz w:val="22"/>
          <w:szCs w:val="22"/>
          <w:lang w:val="lt-LT"/>
        </w:rPr>
        <w:t xml:space="preserve"> gali vertinti medžiagą, neprastesnių parametrų nei pateikta žemiau: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252"/>
      </w:tblGrid>
      <w:tr w:rsidR="000132CE" w:rsidRPr="00CA2421" w14:paraId="020EA60B" w14:textId="77777777" w:rsidTr="00416BEB">
        <w:trPr>
          <w:cantSplit/>
          <w:trHeight w:val="324"/>
        </w:trPr>
        <w:tc>
          <w:tcPr>
            <w:tcW w:w="4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18D3011B" w14:textId="77777777" w:rsidR="000132CE" w:rsidRPr="00CA2421" w:rsidRDefault="000132CE" w:rsidP="00416BEB">
            <w:pPr>
              <w:spacing w:line="280" w:lineRule="exact"/>
              <w:contextualSpacing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Funkcijos</w:t>
            </w:r>
          </w:p>
          <w:p w14:paraId="71DE2EF0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Savybės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BADFD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Armavimas (minimalios/maksimalios reikšmės)</w:t>
            </w:r>
          </w:p>
        </w:tc>
      </w:tr>
      <w:tr w:rsidR="000132CE" w:rsidRPr="00CA2421" w14:paraId="0469A562" w14:textId="77777777" w:rsidTr="00416BEB">
        <w:trPr>
          <w:trHeight w:val="257"/>
        </w:trPr>
        <w:tc>
          <w:tcPr>
            <w:tcW w:w="4844" w:type="dxa"/>
          </w:tcPr>
          <w:p w14:paraId="0704B377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Pagrindinė apkrova</w:t>
            </w:r>
          </w:p>
        </w:tc>
        <w:tc>
          <w:tcPr>
            <w:tcW w:w="4252" w:type="dxa"/>
          </w:tcPr>
          <w:p w14:paraId="5A6589F0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vienos ašies arba anizotropinė</w:t>
            </w:r>
          </w:p>
        </w:tc>
      </w:tr>
      <w:tr w:rsidR="000132CE" w:rsidRPr="00CA2421" w14:paraId="0F8FE993" w14:textId="77777777" w:rsidTr="00416BEB">
        <w:trPr>
          <w:trHeight w:val="257"/>
        </w:trPr>
        <w:tc>
          <w:tcPr>
            <w:tcW w:w="4844" w:type="dxa"/>
          </w:tcPr>
          <w:p w14:paraId="63FA45B0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Žaliava</w:t>
            </w:r>
          </w:p>
        </w:tc>
        <w:tc>
          <w:tcPr>
            <w:tcW w:w="4252" w:type="dxa"/>
          </w:tcPr>
          <w:p w14:paraId="13506DC5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PET</w:t>
            </w:r>
          </w:p>
        </w:tc>
      </w:tr>
      <w:tr w:rsidR="000132CE" w:rsidRPr="00CA2421" w14:paraId="2EC04D7C" w14:textId="77777777" w:rsidTr="00416BEB">
        <w:trPr>
          <w:trHeight w:val="257"/>
        </w:trPr>
        <w:tc>
          <w:tcPr>
            <w:tcW w:w="4844" w:type="dxa"/>
          </w:tcPr>
          <w:p w14:paraId="1F005910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Trumpalaikis stipris tempiant išilgai</w:t>
            </w:r>
          </w:p>
        </w:tc>
        <w:tc>
          <w:tcPr>
            <w:tcW w:w="4252" w:type="dxa"/>
          </w:tcPr>
          <w:p w14:paraId="6B65782D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F</w:t>
            </w:r>
            <w:r w:rsidRPr="00CA2421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k,5%</w:t>
            </w: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 xml:space="preserve"> ≥ 40,0 kN/m</w:t>
            </w:r>
          </w:p>
        </w:tc>
      </w:tr>
      <w:tr w:rsidR="000132CE" w:rsidRPr="00CA2421" w14:paraId="433EFF9A" w14:textId="77777777" w:rsidTr="00416BEB">
        <w:trPr>
          <w:trHeight w:val="273"/>
        </w:trPr>
        <w:tc>
          <w:tcPr>
            <w:tcW w:w="4844" w:type="dxa"/>
          </w:tcPr>
          <w:p w14:paraId="226960B2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Minimalus užtikrintas projektinis ilgalaikis stipris tempiant išilgai 100-ui metų (Fd= Fk,5%/A1*A2*A3*A4*γ, kur γ=1,4, kai aplinkos terpė neutrali, o naudojamo grunto fr. 0/32)</w:t>
            </w:r>
          </w:p>
        </w:tc>
        <w:tc>
          <w:tcPr>
            <w:tcW w:w="4252" w:type="dxa"/>
          </w:tcPr>
          <w:p w14:paraId="3FAF4D8D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F</w:t>
            </w:r>
            <w:r w:rsidRPr="00CA2421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d</w:t>
            </w: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 xml:space="preserve"> ≥ 18,5 kN/m</w:t>
            </w:r>
          </w:p>
        </w:tc>
      </w:tr>
      <w:tr w:rsidR="000132CE" w:rsidRPr="00CA2421" w14:paraId="3A2CBF24" w14:textId="77777777" w:rsidTr="00416BEB">
        <w:trPr>
          <w:trHeight w:val="273"/>
        </w:trPr>
        <w:tc>
          <w:tcPr>
            <w:tcW w:w="4844" w:type="dxa"/>
          </w:tcPr>
          <w:p w14:paraId="62E08791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Minimalaus stiprio tempiant skaičiuotinė vertė, esant 2 % pailgėjimui išilgai (F</w:t>
            </w:r>
            <w:r w:rsidRPr="00CA2421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lt-LT"/>
              </w:rPr>
              <w:t>d2.0</w:t>
            </w:r>
            <w:r w:rsidRPr="00CA2421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=F</w:t>
            </w:r>
            <w:r w:rsidRPr="00CA2421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lt-LT"/>
              </w:rPr>
              <w:t>2.0</w:t>
            </w:r>
            <w:r w:rsidRPr="00CA2421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/A</w:t>
            </w:r>
            <w:r w:rsidRPr="00CA2421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lt-LT"/>
              </w:rPr>
              <w:t>2</w:t>
            </w:r>
            <w:r w:rsidRPr="00CA2421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, kur F</w:t>
            </w:r>
            <w:r w:rsidRPr="00CA2421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lt-LT"/>
              </w:rPr>
              <w:t>2.0</w:t>
            </w:r>
            <w:r w:rsidRPr="00CA2421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– geotinklo stipris tempiant esant 2% pailgėjimui; grunto fr. 0/32)</w:t>
            </w:r>
          </w:p>
        </w:tc>
        <w:tc>
          <w:tcPr>
            <w:tcW w:w="4252" w:type="dxa"/>
          </w:tcPr>
          <w:p w14:paraId="5ABDB099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F</w:t>
            </w:r>
            <w:r w:rsidRPr="00CA2421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d2.0</w:t>
            </w: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 xml:space="preserve"> ≥ 12,8 kN/m</w:t>
            </w:r>
          </w:p>
        </w:tc>
      </w:tr>
      <w:tr w:rsidR="000132CE" w:rsidRPr="00CA2421" w14:paraId="7A117597" w14:textId="77777777" w:rsidTr="00416BEB">
        <w:trPr>
          <w:trHeight w:val="273"/>
        </w:trPr>
        <w:tc>
          <w:tcPr>
            <w:tcW w:w="4844" w:type="dxa"/>
          </w:tcPr>
          <w:p w14:paraId="61AD8E95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Stipris tempiant esant 1 % pailgėjimui išilgai</w:t>
            </w:r>
          </w:p>
        </w:tc>
        <w:tc>
          <w:tcPr>
            <w:tcW w:w="4252" w:type="dxa"/>
          </w:tcPr>
          <w:p w14:paraId="5A43E768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F</w:t>
            </w:r>
            <w:r w:rsidRPr="00CA2421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1.0</w:t>
            </w: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 xml:space="preserve"> ≥ 8,0 kN/m</w:t>
            </w:r>
          </w:p>
        </w:tc>
      </w:tr>
      <w:tr w:rsidR="000132CE" w:rsidRPr="00CA2421" w14:paraId="0FB3C172" w14:textId="77777777" w:rsidTr="00416BEB">
        <w:trPr>
          <w:trHeight w:val="273"/>
        </w:trPr>
        <w:tc>
          <w:tcPr>
            <w:tcW w:w="4844" w:type="dxa"/>
          </w:tcPr>
          <w:p w14:paraId="0AD928E1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Pailgėjimas esant didžiausiai apkrovai</w:t>
            </w:r>
          </w:p>
        </w:tc>
        <w:tc>
          <w:tcPr>
            <w:tcW w:w="4252" w:type="dxa"/>
          </w:tcPr>
          <w:p w14:paraId="4801FF81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≤ 8,5 %</w:t>
            </w:r>
          </w:p>
        </w:tc>
      </w:tr>
      <w:tr w:rsidR="000132CE" w:rsidRPr="00CA2421" w14:paraId="1C30F81E" w14:textId="77777777" w:rsidTr="00416BEB">
        <w:trPr>
          <w:trHeight w:val="232"/>
        </w:trPr>
        <w:tc>
          <w:tcPr>
            <w:tcW w:w="4844" w:type="dxa"/>
          </w:tcPr>
          <w:p w14:paraId="7E10F41F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Atmosferos poveikio atsparumas</w:t>
            </w:r>
          </w:p>
        </w:tc>
        <w:tc>
          <w:tcPr>
            <w:tcW w:w="4252" w:type="dxa"/>
          </w:tcPr>
          <w:p w14:paraId="6B7254ED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≥ 95 %</w:t>
            </w:r>
          </w:p>
        </w:tc>
      </w:tr>
      <w:tr w:rsidR="000132CE" w:rsidRPr="007D5576" w14:paraId="4AF84B32" w14:textId="77777777" w:rsidTr="00416BEB">
        <w:trPr>
          <w:trHeight w:val="232"/>
        </w:trPr>
        <w:tc>
          <w:tcPr>
            <w:tcW w:w="4844" w:type="dxa"/>
          </w:tcPr>
          <w:p w14:paraId="1DAB5FA8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Ilgaamžiškumas</w:t>
            </w:r>
          </w:p>
        </w:tc>
        <w:tc>
          <w:tcPr>
            <w:tcW w:w="4252" w:type="dxa"/>
          </w:tcPr>
          <w:p w14:paraId="528171D1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Ne trumpesnis nei 100 metų, natūraliuose gruntuose, kurių aplinkinė terpė 4 ≤ pH ≤ 9 bei grunto temperatūra &lt;25˚C.</w:t>
            </w:r>
          </w:p>
        </w:tc>
      </w:tr>
      <w:tr w:rsidR="000132CE" w:rsidRPr="00CA2421" w14:paraId="5E40894F" w14:textId="77777777" w:rsidTr="00416BEB">
        <w:trPr>
          <w:trHeight w:val="232"/>
        </w:trPr>
        <w:tc>
          <w:tcPr>
            <w:tcW w:w="4844" w:type="dxa"/>
          </w:tcPr>
          <w:p w14:paraId="3269A910" w14:textId="77777777" w:rsidR="000132CE" w:rsidRPr="00CA2421" w:rsidRDefault="000132CE" w:rsidP="00416BEB">
            <w:pPr>
              <w:spacing w:line="280" w:lineRule="exac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Produkto poveikio aplinkai deklaracija (EPD)</w:t>
            </w:r>
          </w:p>
        </w:tc>
        <w:tc>
          <w:tcPr>
            <w:tcW w:w="4252" w:type="dxa"/>
          </w:tcPr>
          <w:p w14:paraId="1A8793DF" w14:textId="77777777" w:rsidR="000132CE" w:rsidRPr="00CA2421" w:rsidRDefault="000132CE" w:rsidP="00416BEB">
            <w:pPr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A2421">
              <w:rPr>
                <w:rFonts w:ascii="Arial" w:hAnsi="Arial" w:cs="Arial"/>
                <w:sz w:val="22"/>
                <w:szCs w:val="22"/>
                <w:lang w:val="lt-LT"/>
              </w:rPr>
              <w:t>Privalomas</w:t>
            </w:r>
          </w:p>
        </w:tc>
      </w:tr>
    </w:tbl>
    <w:p w14:paraId="6CE0777C" w14:textId="77777777" w:rsidR="000132CE" w:rsidRPr="00CA2421" w:rsidRDefault="000132CE" w:rsidP="000132CE">
      <w:pPr>
        <w:pStyle w:val="Sraopastraipa"/>
        <w:ind w:left="360"/>
        <w:rPr>
          <w:rFonts w:ascii="Arial" w:hAnsi="Arial" w:cs="Arial"/>
          <w:sz w:val="22"/>
          <w:szCs w:val="22"/>
          <w:lang w:val="lt-LT"/>
        </w:rPr>
      </w:pPr>
    </w:p>
    <w:p w14:paraId="74A3010B" w14:textId="1362F56B" w:rsidR="004219A5" w:rsidRDefault="005D4372" w:rsidP="00F05FC2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</w:t>
      </w:r>
      <w:r w:rsidR="004219A5">
        <w:rPr>
          <w:rFonts w:ascii="Arial" w:hAnsi="Arial" w:cs="Arial"/>
          <w:b/>
          <w:bCs/>
          <w:sz w:val="22"/>
          <w:szCs w:val="22"/>
          <w:lang w:val="lt-LT"/>
        </w:rPr>
        <w:t>3 klausimas.</w:t>
      </w:r>
    </w:p>
    <w:p w14:paraId="1FF47963" w14:textId="5670C5F4" w:rsidR="000132CE" w:rsidRPr="00CA2421" w:rsidRDefault="00F05FC2" w:rsidP="00F05FC2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Arial" w:hAnsi="Arial" w:cs="Arial"/>
          <w:sz w:val="22"/>
          <w:szCs w:val="22"/>
          <w:lang w:val="lt-LT"/>
        </w:rPr>
      </w:pPr>
      <w:r w:rsidRPr="00F05FC2">
        <w:rPr>
          <w:rFonts w:ascii="Arial" w:hAnsi="Arial" w:cs="Arial"/>
          <w:sz w:val="22"/>
          <w:szCs w:val="22"/>
          <w:lang w:val="lt-LT"/>
        </w:rPr>
        <w:t xml:space="preserve">         </w:t>
      </w:r>
      <w:r w:rsidR="000132CE" w:rsidRPr="00F05FC2">
        <w:rPr>
          <w:rFonts w:ascii="Arial" w:hAnsi="Arial" w:cs="Arial"/>
          <w:sz w:val="22"/>
          <w:szCs w:val="22"/>
          <w:lang w:val="lt-LT"/>
        </w:rPr>
        <w:t>Projektinė situacija</w:t>
      </w:r>
      <w:r w:rsidRPr="00F05FC2">
        <w:rPr>
          <w:rFonts w:ascii="Arial" w:hAnsi="Arial" w:cs="Arial"/>
          <w:sz w:val="22"/>
          <w:szCs w:val="22"/>
          <w:lang w:val="lt-LT"/>
        </w:rPr>
        <w:t>.</w:t>
      </w:r>
      <w:r w:rsidR="000132CE" w:rsidRPr="00CA2421">
        <w:rPr>
          <w:rFonts w:ascii="Arial" w:hAnsi="Arial" w:cs="Arial"/>
          <w:sz w:val="22"/>
          <w:szCs w:val="22"/>
          <w:lang w:val="lt-LT"/>
        </w:rPr>
        <w:t xml:space="preserve"> Projekto, susisiekimo dalies, techninių specifikacijų skyriuje pateikiamos dvi skirtingos neaustinių geotekstilių techninės specifikacijos. Aiškinamajame rašte nurodoma, kad ≥180 g/m² neaustinė geotekstilė taikoma dangų konstrukcijoms, kuriose numatytas 200/40 kN/m geotinklas iš PET. Tačiau sąnaudų kiekių žiniaraštyje nenurodyta, kuriam kiekiui turėtų būti taikomas šis reikalavimas.</w:t>
      </w:r>
    </w:p>
    <w:p w14:paraId="657789D3" w14:textId="3312B1AF" w:rsidR="000132CE" w:rsidRPr="00CA2421" w:rsidRDefault="00F05FC2" w:rsidP="00F05FC2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</w:pPr>
      <w:r w:rsidRPr="00F05FC2">
        <w:rPr>
          <w:rFonts w:ascii="Arial" w:hAnsi="Arial" w:cs="Arial"/>
          <w:sz w:val="22"/>
          <w:szCs w:val="22"/>
          <w:lang w:val="lt-LT"/>
        </w:rPr>
        <w:t xml:space="preserve">         </w:t>
      </w:r>
      <w:r w:rsidR="000132CE" w:rsidRPr="00F05FC2">
        <w:rPr>
          <w:rFonts w:ascii="Arial" w:hAnsi="Arial" w:cs="Arial"/>
          <w:sz w:val="22"/>
          <w:szCs w:val="22"/>
          <w:lang w:val="lt-LT"/>
        </w:rPr>
        <w:t>Prašymas patikslinti</w:t>
      </w:r>
      <w:r w:rsidRPr="00F05FC2">
        <w:rPr>
          <w:rFonts w:ascii="Arial" w:hAnsi="Arial" w:cs="Arial"/>
          <w:sz w:val="22"/>
          <w:szCs w:val="22"/>
          <w:lang w:val="lt-LT"/>
        </w:rPr>
        <w:t>.</w:t>
      </w:r>
      <w:r w:rsidR="000132CE" w:rsidRPr="00F05FC2">
        <w:rPr>
          <w:rFonts w:ascii="Arial" w:hAnsi="Arial" w:cs="Arial"/>
          <w:sz w:val="22"/>
          <w:szCs w:val="22"/>
          <w:lang w:val="lt-LT"/>
        </w:rPr>
        <w:t xml:space="preserve"> </w:t>
      </w:r>
      <w:r w:rsidR="000132CE" w:rsidRPr="00CA2421">
        <w:rPr>
          <w:rFonts w:ascii="Arial" w:hAnsi="Arial" w:cs="Arial"/>
          <w:sz w:val="22"/>
          <w:szCs w:val="22"/>
          <w:lang w:val="lt-LT"/>
        </w:rPr>
        <w:t>Prašome patikslinti, kuriam iš darbų kiekių žiniaraštyje nurodytų plotų (2847 m² ar 1225 m²) taikytinas ≥180 g/m² neaustinės geotekstilės reikalavimas.</w:t>
      </w:r>
    </w:p>
    <w:p w14:paraId="35EF5339" w14:textId="0A139A99" w:rsidR="000132CE" w:rsidRPr="00CA2421" w:rsidRDefault="00772D10" w:rsidP="00F05FC2">
      <w:pPr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  <w:t xml:space="preserve">               </w:t>
      </w:r>
      <w:r w:rsidR="000132CE" w:rsidRPr="00CA2421"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  <w:t>Atsakymas</w:t>
      </w:r>
      <w:r>
        <w:rPr>
          <w:rFonts w:ascii="Arial" w:eastAsiaTheme="minorHAnsi" w:hAnsi="Arial" w:cs="Arial"/>
          <w:b/>
          <w:bCs/>
          <w:kern w:val="2"/>
          <w:sz w:val="22"/>
          <w:szCs w:val="22"/>
          <w:lang w:val="lt-LT"/>
          <w14:ligatures w14:val="standardContextual"/>
        </w:rPr>
        <w:t>.</w:t>
      </w:r>
    </w:p>
    <w:p w14:paraId="39588268" w14:textId="50E8FDDC" w:rsidR="000132CE" w:rsidRPr="0024189F" w:rsidRDefault="0024189F" w:rsidP="00F05FC2">
      <w:pPr>
        <w:rPr>
          <w:rFonts w:ascii="Arial" w:eastAsiaTheme="minorHAnsi" w:hAnsi="Arial" w:cs="Arial"/>
          <w:kern w:val="2"/>
          <w:sz w:val="22"/>
          <w:szCs w:val="22"/>
          <w:lang w:val="lt-LT"/>
          <w14:ligatures w14:val="standardContextual"/>
        </w:rPr>
      </w:pPr>
      <w:r w:rsidRPr="0024189F"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="000132CE" w:rsidRPr="0024189F">
        <w:rPr>
          <w:rFonts w:ascii="Arial" w:hAnsi="Arial" w:cs="Arial"/>
          <w:sz w:val="22"/>
          <w:szCs w:val="22"/>
          <w:lang w:val="lt-LT"/>
        </w:rPr>
        <w:t>≥180 g/m² neaustinės geotekstilės reikalavimas taikytinas 2847 m² plotui.</w:t>
      </w:r>
    </w:p>
    <w:p w14:paraId="631C480C" w14:textId="77777777" w:rsidR="00EC6D7F" w:rsidRDefault="001A3239" w:rsidP="00F05FC2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CA2421">
        <w:rPr>
          <w:rFonts w:ascii="Arial" w:hAnsi="Arial" w:cs="Arial"/>
          <w:sz w:val="22"/>
          <w:szCs w:val="22"/>
          <w:lang w:val="lt-LT"/>
        </w:rPr>
        <w:t xml:space="preserve"> </w:t>
      </w:r>
      <w:r w:rsidR="004502D0" w:rsidRPr="00CA2421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5E0627D1" w14:textId="77777777" w:rsidR="00F920E5" w:rsidRPr="00CA2421" w:rsidRDefault="00F920E5" w:rsidP="00F05FC2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0969A98B" w14:textId="189E26F3" w:rsidR="00EC6D7F" w:rsidRDefault="00DB3A0A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Projektų valdymo grupės</w:t>
      </w:r>
    </w:p>
    <w:p w14:paraId="75B5FA6C" w14:textId="59F312D9" w:rsidR="00DB3A0A" w:rsidRDefault="00DB3A0A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Kitų projektų valdymo skyriaus</w:t>
      </w:r>
    </w:p>
    <w:p w14:paraId="385164D0" w14:textId="7ABE0E4E" w:rsidR="00DB3A0A" w:rsidRPr="00CA2421" w:rsidRDefault="00DB3A0A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Kom</w:t>
      </w:r>
      <w:r w:rsidR="00F920E5">
        <w:rPr>
          <w:rFonts w:ascii="Arial" w:hAnsi="Arial" w:cs="Arial"/>
          <w:sz w:val="22"/>
          <w:szCs w:val="22"/>
          <w:lang w:val="lt-LT"/>
        </w:rPr>
        <w:t>andos vadovė                                                                    Aidana Šiurytė</w:t>
      </w:r>
    </w:p>
    <w:p w14:paraId="5EA0CBA3" w14:textId="77777777" w:rsidR="00EC6D7F" w:rsidRPr="00CA2421" w:rsidRDefault="00EC6D7F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70A1FE71" w14:textId="31114390" w:rsidR="00764205" w:rsidRPr="00CA2421" w:rsidRDefault="004502D0" w:rsidP="00916D9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CA2421">
        <w:rPr>
          <w:rFonts w:ascii="Arial" w:hAnsi="Arial" w:cs="Arial"/>
          <w:sz w:val="22"/>
          <w:szCs w:val="22"/>
          <w:lang w:val="lt-LT"/>
        </w:rPr>
        <w:t xml:space="preserve"> </w:t>
      </w:r>
      <w:r w:rsidR="00F6284A" w:rsidRPr="00CA2421">
        <w:rPr>
          <w:rFonts w:ascii="Arial" w:hAnsi="Arial" w:cs="Arial"/>
          <w:sz w:val="22"/>
          <w:szCs w:val="22"/>
          <w:lang w:val="lt-LT"/>
        </w:rPr>
        <w:t xml:space="preserve">        </w:t>
      </w:r>
    </w:p>
    <w:sectPr w:rsidR="00764205" w:rsidRPr="00CA2421" w:rsidSect="00180199">
      <w:headerReference w:type="default" r:id="rId10"/>
      <w:footerReference w:type="default" r:id="rId11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E8AF" w14:textId="77777777" w:rsidR="00A63E4A" w:rsidRDefault="00A63E4A">
      <w:r>
        <w:separator/>
      </w:r>
    </w:p>
  </w:endnote>
  <w:endnote w:type="continuationSeparator" w:id="0">
    <w:p w14:paraId="6078372B" w14:textId="77777777" w:rsidR="00A63E4A" w:rsidRDefault="00A6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4D52" w14:textId="77777777" w:rsidR="00A63E4A" w:rsidRDefault="00A63E4A">
      <w:r>
        <w:separator/>
      </w:r>
    </w:p>
  </w:footnote>
  <w:footnote w:type="continuationSeparator" w:id="0">
    <w:p w14:paraId="09DFBBC3" w14:textId="77777777" w:rsidR="00A63E4A" w:rsidRDefault="00A6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32CE"/>
    <w:rsid w:val="000152B0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19C3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4696"/>
    <w:rsid w:val="00065325"/>
    <w:rsid w:val="000707D3"/>
    <w:rsid w:val="00074BD4"/>
    <w:rsid w:val="00075131"/>
    <w:rsid w:val="00075420"/>
    <w:rsid w:val="00075E35"/>
    <w:rsid w:val="00076524"/>
    <w:rsid w:val="000766E1"/>
    <w:rsid w:val="00077BAD"/>
    <w:rsid w:val="0008062D"/>
    <w:rsid w:val="00080E7F"/>
    <w:rsid w:val="00081308"/>
    <w:rsid w:val="00083077"/>
    <w:rsid w:val="0008454C"/>
    <w:rsid w:val="00085548"/>
    <w:rsid w:val="00092B2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A5920"/>
    <w:rsid w:val="000B14BA"/>
    <w:rsid w:val="000B2A75"/>
    <w:rsid w:val="000B2D0A"/>
    <w:rsid w:val="000B3D96"/>
    <w:rsid w:val="000B4154"/>
    <w:rsid w:val="000B5DB8"/>
    <w:rsid w:val="000B70EA"/>
    <w:rsid w:val="000C06B4"/>
    <w:rsid w:val="000C0804"/>
    <w:rsid w:val="000C0A2F"/>
    <w:rsid w:val="000C4319"/>
    <w:rsid w:val="000C4DA4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1FFD"/>
    <w:rsid w:val="000E2CA3"/>
    <w:rsid w:val="000E593F"/>
    <w:rsid w:val="000E7CB0"/>
    <w:rsid w:val="000F05C1"/>
    <w:rsid w:val="000F3269"/>
    <w:rsid w:val="000F66DA"/>
    <w:rsid w:val="00100266"/>
    <w:rsid w:val="00101A59"/>
    <w:rsid w:val="0010455E"/>
    <w:rsid w:val="00105A01"/>
    <w:rsid w:val="001077AB"/>
    <w:rsid w:val="0011189C"/>
    <w:rsid w:val="00114A5F"/>
    <w:rsid w:val="00116464"/>
    <w:rsid w:val="001176BA"/>
    <w:rsid w:val="00120655"/>
    <w:rsid w:val="00120A2C"/>
    <w:rsid w:val="0012159A"/>
    <w:rsid w:val="0012443A"/>
    <w:rsid w:val="00124681"/>
    <w:rsid w:val="00143CC1"/>
    <w:rsid w:val="00145074"/>
    <w:rsid w:val="00146E2E"/>
    <w:rsid w:val="001503F1"/>
    <w:rsid w:val="00150E78"/>
    <w:rsid w:val="00151274"/>
    <w:rsid w:val="001544A3"/>
    <w:rsid w:val="0015551C"/>
    <w:rsid w:val="0015578D"/>
    <w:rsid w:val="00155E78"/>
    <w:rsid w:val="00160013"/>
    <w:rsid w:val="00160853"/>
    <w:rsid w:val="001624FD"/>
    <w:rsid w:val="00164E13"/>
    <w:rsid w:val="00165A69"/>
    <w:rsid w:val="00173FEE"/>
    <w:rsid w:val="00174E97"/>
    <w:rsid w:val="001765FD"/>
    <w:rsid w:val="00180199"/>
    <w:rsid w:val="001804D4"/>
    <w:rsid w:val="00180811"/>
    <w:rsid w:val="00180C9F"/>
    <w:rsid w:val="00180EC4"/>
    <w:rsid w:val="001824DE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3D82"/>
    <w:rsid w:val="001B559A"/>
    <w:rsid w:val="001C079E"/>
    <w:rsid w:val="001C1DD5"/>
    <w:rsid w:val="001C3BA3"/>
    <w:rsid w:val="001C4E43"/>
    <w:rsid w:val="001C4FAD"/>
    <w:rsid w:val="001C69F6"/>
    <w:rsid w:val="001C7B6A"/>
    <w:rsid w:val="001D1595"/>
    <w:rsid w:val="001D1F44"/>
    <w:rsid w:val="001D2E2E"/>
    <w:rsid w:val="001D4DEB"/>
    <w:rsid w:val="001D7F42"/>
    <w:rsid w:val="001E09FF"/>
    <w:rsid w:val="001E3469"/>
    <w:rsid w:val="001E3D15"/>
    <w:rsid w:val="001E47E6"/>
    <w:rsid w:val="001E5779"/>
    <w:rsid w:val="001E58D9"/>
    <w:rsid w:val="001E7800"/>
    <w:rsid w:val="001F06C6"/>
    <w:rsid w:val="001F073A"/>
    <w:rsid w:val="001F2070"/>
    <w:rsid w:val="001F341B"/>
    <w:rsid w:val="001F34AF"/>
    <w:rsid w:val="0020292C"/>
    <w:rsid w:val="00204F64"/>
    <w:rsid w:val="00205DAA"/>
    <w:rsid w:val="0020756F"/>
    <w:rsid w:val="002105F3"/>
    <w:rsid w:val="00213124"/>
    <w:rsid w:val="00213F74"/>
    <w:rsid w:val="00214AA0"/>
    <w:rsid w:val="002169DB"/>
    <w:rsid w:val="00220A92"/>
    <w:rsid w:val="00221F90"/>
    <w:rsid w:val="00227311"/>
    <w:rsid w:val="00231517"/>
    <w:rsid w:val="0023249E"/>
    <w:rsid w:val="00232CD6"/>
    <w:rsid w:val="00233EBB"/>
    <w:rsid w:val="00233FF8"/>
    <w:rsid w:val="002404C0"/>
    <w:rsid w:val="002407C8"/>
    <w:rsid w:val="00240FB6"/>
    <w:rsid w:val="0024189F"/>
    <w:rsid w:val="002427F4"/>
    <w:rsid w:val="00243C2F"/>
    <w:rsid w:val="00245177"/>
    <w:rsid w:val="00245983"/>
    <w:rsid w:val="00252CB6"/>
    <w:rsid w:val="00253626"/>
    <w:rsid w:val="00255455"/>
    <w:rsid w:val="00257C01"/>
    <w:rsid w:val="00257EF0"/>
    <w:rsid w:val="00260DF2"/>
    <w:rsid w:val="00263B95"/>
    <w:rsid w:val="002647EB"/>
    <w:rsid w:val="00265D55"/>
    <w:rsid w:val="00266E3B"/>
    <w:rsid w:val="00276E0D"/>
    <w:rsid w:val="002773F2"/>
    <w:rsid w:val="00280633"/>
    <w:rsid w:val="0028181E"/>
    <w:rsid w:val="00281EA1"/>
    <w:rsid w:val="00282A98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A2809"/>
    <w:rsid w:val="002A29D0"/>
    <w:rsid w:val="002A5891"/>
    <w:rsid w:val="002A678E"/>
    <w:rsid w:val="002A6F8F"/>
    <w:rsid w:val="002A78F8"/>
    <w:rsid w:val="002B127E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0DA"/>
    <w:rsid w:val="002C4D57"/>
    <w:rsid w:val="002C5ADE"/>
    <w:rsid w:val="002C5B37"/>
    <w:rsid w:val="002C6008"/>
    <w:rsid w:val="002D145A"/>
    <w:rsid w:val="002D15B0"/>
    <w:rsid w:val="002D1C0A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6838"/>
    <w:rsid w:val="002F71A0"/>
    <w:rsid w:val="00300E3B"/>
    <w:rsid w:val="00301DAA"/>
    <w:rsid w:val="003050FC"/>
    <w:rsid w:val="00306C50"/>
    <w:rsid w:val="00312AB8"/>
    <w:rsid w:val="00315130"/>
    <w:rsid w:val="00315813"/>
    <w:rsid w:val="0032123F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5839"/>
    <w:rsid w:val="0034750B"/>
    <w:rsid w:val="0035145F"/>
    <w:rsid w:val="00356EC8"/>
    <w:rsid w:val="00357902"/>
    <w:rsid w:val="00360FA3"/>
    <w:rsid w:val="003622A9"/>
    <w:rsid w:val="003663A9"/>
    <w:rsid w:val="003663B5"/>
    <w:rsid w:val="00366718"/>
    <w:rsid w:val="003678ED"/>
    <w:rsid w:val="003711D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7DFC"/>
    <w:rsid w:val="003A087D"/>
    <w:rsid w:val="003A19B1"/>
    <w:rsid w:val="003A1DCF"/>
    <w:rsid w:val="003A2B12"/>
    <w:rsid w:val="003A3133"/>
    <w:rsid w:val="003B0339"/>
    <w:rsid w:val="003B09E6"/>
    <w:rsid w:val="003B1063"/>
    <w:rsid w:val="003B39C3"/>
    <w:rsid w:val="003B46B9"/>
    <w:rsid w:val="003B4CE8"/>
    <w:rsid w:val="003B5AB7"/>
    <w:rsid w:val="003B7812"/>
    <w:rsid w:val="003C13DA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2D21"/>
    <w:rsid w:val="003E594D"/>
    <w:rsid w:val="003E712C"/>
    <w:rsid w:val="003E7D23"/>
    <w:rsid w:val="003F15BA"/>
    <w:rsid w:val="003F1EC1"/>
    <w:rsid w:val="003F2EEF"/>
    <w:rsid w:val="003F4BE1"/>
    <w:rsid w:val="003F5A47"/>
    <w:rsid w:val="003F5AFE"/>
    <w:rsid w:val="003F627E"/>
    <w:rsid w:val="003F7587"/>
    <w:rsid w:val="00400022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903"/>
    <w:rsid w:val="0041591E"/>
    <w:rsid w:val="004176F9"/>
    <w:rsid w:val="0041797D"/>
    <w:rsid w:val="004219A5"/>
    <w:rsid w:val="00421B1D"/>
    <w:rsid w:val="004274C4"/>
    <w:rsid w:val="00427EBE"/>
    <w:rsid w:val="0043118B"/>
    <w:rsid w:val="00431E5F"/>
    <w:rsid w:val="00433292"/>
    <w:rsid w:val="00433DFD"/>
    <w:rsid w:val="004344BB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3E6A"/>
    <w:rsid w:val="00454544"/>
    <w:rsid w:val="00454999"/>
    <w:rsid w:val="00454A46"/>
    <w:rsid w:val="0045560E"/>
    <w:rsid w:val="00455FE0"/>
    <w:rsid w:val="00457632"/>
    <w:rsid w:val="00462B97"/>
    <w:rsid w:val="00465387"/>
    <w:rsid w:val="00466550"/>
    <w:rsid w:val="004669E5"/>
    <w:rsid w:val="004675FE"/>
    <w:rsid w:val="0046775F"/>
    <w:rsid w:val="004712C2"/>
    <w:rsid w:val="0047196E"/>
    <w:rsid w:val="00471978"/>
    <w:rsid w:val="004729DE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3454"/>
    <w:rsid w:val="004A599A"/>
    <w:rsid w:val="004A5C11"/>
    <w:rsid w:val="004A6A62"/>
    <w:rsid w:val="004A7298"/>
    <w:rsid w:val="004A7FC3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C"/>
    <w:rsid w:val="004E53CC"/>
    <w:rsid w:val="004E54A7"/>
    <w:rsid w:val="004E5A50"/>
    <w:rsid w:val="004F122A"/>
    <w:rsid w:val="004F34E1"/>
    <w:rsid w:val="004F66B0"/>
    <w:rsid w:val="005011CE"/>
    <w:rsid w:val="00502628"/>
    <w:rsid w:val="00510FF9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7536"/>
    <w:rsid w:val="00537E44"/>
    <w:rsid w:val="00542064"/>
    <w:rsid w:val="00542ED8"/>
    <w:rsid w:val="00546A1F"/>
    <w:rsid w:val="00547FEC"/>
    <w:rsid w:val="005515E5"/>
    <w:rsid w:val="00551A8F"/>
    <w:rsid w:val="00553520"/>
    <w:rsid w:val="00554B38"/>
    <w:rsid w:val="00555FFB"/>
    <w:rsid w:val="0055612D"/>
    <w:rsid w:val="0055619F"/>
    <w:rsid w:val="00556BDE"/>
    <w:rsid w:val="005573CB"/>
    <w:rsid w:val="00566456"/>
    <w:rsid w:val="00571558"/>
    <w:rsid w:val="0057263C"/>
    <w:rsid w:val="00572DAC"/>
    <w:rsid w:val="0058231B"/>
    <w:rsid w:val="00584E30"/>
    <w:rsid w:val="00585972"/>
    <w:rsid w:val="005870AE"/>
    <w:rsid w:val="00591DD9"/>
    <w:rsid w:val="00593245"/>
    <w:rsid w:val="00594382"/>
    <w:rsid w:val="0059470C"/>
    <w:rsid w:val="00594CE0"/>
    <w:rsid w:val="005A24C7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C5F04"/>
    <w:rsid w:val="005D074F"/>
    <w:rsid w:val="005D12A3"/>
    <w:rsid w:val="005D1F8A"/>
    <w:rsid w:val="005D28CD"/>
    <w:rsid w:val="005D2EE0"/>
    <w:rsid w:val="005D3D54"/>
    <w:rsid w:val="005D4372"/>
    <w:rsid w:val="005D4821"/>
    <w:rsid w:val="005D7ABF"/>
    <w:rsid w:val="005E10F9"/>
    <w:rsid w:val="005F00BD"/>
    <w:rsid w:val="005F0B67"/>
    <w:rsid w:val="005F0FC1"/>
    <w:rsid w:val="005F2DC9"/>
    <w:rsid w:val="005F300A"/>
    <w:rsid w:val="005F37A7"/>
    <w:rsid w:val="005F40A0"/>
    <w:rsid w:val="005F4631"/>
    <w:rsid w:val="005F4DD8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077B1"/>
    <w:rsid w:val="006119F5"/>
    <w:rsid w:val="00612584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F18"/>
    <w:rsid w:val="0062554D"/>
    <w:rsid w:val="00626047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B62"/>
    <w:rsid w:val="00680DAA"/>
    <w:rsid w:val="00682059"/>
    <w:rsid w:val="006836E9"/>
    <w:rsid w:val="00685208"/>
    <w:rsid w:val="00686E82"/>
    <w:rsid w:val="00687847"/>
    <w:rsid w:val="006927A3"/>
    <w:rsid w:val="006A1190"/>
    <w:rsid w:val="006A19ED"/>
    <w:rsid w:val="006A210C"/>
    <w:rsid w:val="006A3375"/>
    <w:rsid w:val="006A4D24"/>
    <w:rsid w:val="006B1AF1"/>
    <w:rsid w:val="006B246E"/>
    <w:rsid w:val="006B25E5"/>
    <w:rsid w:val="006B308C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D7922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06043"/>
    <w:rsid w:val="00710A18"/>
    <w:rsid w:val="007123C8"/>
    <w:rsid w:val="00712669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5163"/>
    <w:rsid w:val="007563BC"/>
    <w:rsid w:val="00756FC5"/>
    <w:rsid w:val="00757F0D"/>
    <w:rsid w:val="00757FE9"/>
    <w:rsid w:val="007618F0"/>
    <w:rsid w:val="00764205"/>
    <w:rsid w:val="007650C9"/>
    <w:rsid w:val="00765460"/>
    <w:rsid w:val="00765648"/>
    <w:rsid w:val="00770E2C"/>
    <w:rsid w:val="00771FDA"/>
    <w:rsid w:val="00772207"/>
    <w:rsid w:val="00772D10"/>
    <w:rsid w:val="00774D9B"/>
    <w:rsid w:val="007752BF"/>
    <w:rsid w:val="00775DA8"/>
    <w:rsid w:val="00776ABE"/>
    <w:rsid w:val="00777A3D"/>
    <w:rsid w:val="007837ED"/>
    <w:rsid w:val="00786ED0"/>
    <w:rsid w:val="00786F2E"/>
    <w:rsid w:val="0078781C"/>
    <w:rsid w:val="007879EE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7F15"/>
    <w:rsid w:val="007D007A"/>
    <w:rsid w:val="007D1029"/>
    <w:rsid w:val="007D1505"/>
    <w:rsid w:val="007D2E6D"/>
    <w:rsid w:val="007D394D"/>
    <w:rsid w:val="007D5576"/>
    <w:rsid w:val="007D7304"/>
    <w:rsid w:val="007D7814"/>
    <w:rsid w:val="007E4B46"/>
    <w:rsid w:val="007E6EA5"/>
    <w:rsid w:val="007E7808"/>
    <w:rsid w:val="007E789D"/>
    <w:rsid w:val="007F44A6"/>
    <w:rsid w:val="007F44F4"/>
    <w:rsid w:val="00800FDD"/>
    <w:rsid w:val="008016E7"/>
    <w:rsid w:val="0080179D"/>
    <w:rsid w:val="00802122"/>
    <w:rsid w:val="00802376"/>
    <w:rsid w:val="008027FF"/>
    <w:rsid w:val="00802F7B"/>
    <w:rsid w:val="00803B80"/>
    <w:rsid w:val="00803F26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5276"/>
    <w:rsid w:val="00826492"/>
    <w:rsid w:val="00826782"/>
    <w:rsid w:val="00826A06"/>
    <w:rsid w:val="008323D2"/>
    <w:rsid w:val="0083364C"/>
    <w:rsid w:val="008338EB"/>
    <w:rsid w:val="00833970"/>
    <w:rsid w:val="00835F55"/>
    <w:rsid w:val="00836300"/>
    <w:rsid w:val="00836327"/>
    <w:rsid w:val="00836695"/>
    <w:rsid w:val="0083689C"/>
    <w:rsid w:val="00837961"/>
    <w:rsid w:val="008409BE"/>
    <w:rsid w:val="008443D0"/>
    <w:rsid w:val="00844669"/>
    <w:rsid w:val="00847948"/>
    <w:rsid w:val="00850CD6"/>
    <w:rsid w:val="0085154D"/>
    <w:rsid w:val="008538B1"/>
    <w:rsid w:val="008547E8"/>
    <w:rsid w:val="008565C2"/>
    <w:rsid w:val="00856E59"/>
    <w:rsid w:val="00857B5F"/>
    <w:rsid w:val="00857FEC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755E"/>
    <w:rsid w:val="008A0666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36FC"/>
    <w:rsid w:val="008B44EE"/>
    <w:rsid w:val="008C0802"/>
    <w:rsid w:val="008C325B"/>
    <w:rsid w:val="008C538A"/>
    <w:rsid w:val="008C62C7"/>
    <w:rsid w:val="008C6907"/>
    <w:rsid w:val="008D2466"/>
    <w:rsid w:val="008D65EF"/>
    <w:rsid w:val="008D667A"/>
    <w:rsid w:val="008D7D65"/>
    <w:rsid w:val="008E2C89"/>
    <w:rsid w:val="008E427D"/>
    <w:rsid w:val="008E65A9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10C76"/>
    <w:rsid w:val="009126E0"/>
    <w:rsid w:val="00914254"/>
    <w:rsid w:val="00914D77"/>
    <w:rsid w:val="00916D99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3E73"/>
    <w:rsid w:val="009364CD"/>
    <w:rsid w:val="009413BE"/>
    <w:rsid w:val="009433B1"/>
    <w:rsid w:val="00943FCA"/>
    <w:rsid w:val="00945606"/>
    <w:rsid w:val="0094655D"/>
    <w:rsid w:val="0095040B"/>
    <w:rsid w:val="00951B9A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3974"/>
    <w:rsid w:val="0097614C"/>
    <w:rsid w:val="009835A3"/>
    <w:rsid w:val="00984BAF"/>
    <w:rsid w:val="0099024C"/>
    <w:rsid w:val="009909A3"/>
    <w:rsid w:val="00992DE0"/>
    <w:rsid w:val="00992DE8"/>
    <w:rsid w:val="009940D5"/>
    <w:rsid w:val="009941DB"/>
    <w:rsid w:val="0099733F"/>
    <w:rsid w:val="00997D69"/>
    <w:rsid w:val="009A3B6F"/>
    <w:rsid w:val="009A4A14"/>
    <w:rsid w:val="009B24FE"/>
    <w:rsid w:val="009B2FDF"/>
    <w:rsid w:val="009B4A6C"/>
    <w:rsid w:val="009B5B24"/>
    <w:rsid w:val="009B62B6"/>
    <w:rsid w:val="009C2540"/>
    <w:rsid w:val="009D1FFA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E75FF"/>
    <w:rsid w:val="009F0151"/>
    <w:rsid w:val="009F0B56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7CFD"/>
    <w:rsid w:val="00A10611"/>
    <w:rsid w:val="00A139C1"/>
    <w:rsid w:val="00A1421E"/>
    <w:rsid w:val="00A14420"/>
    <w:rsid w:val="00A1469D"/>
    <w:rsid w:val="00A1788A"/>
    <w:rsid w:val="00A17991"/>
    <w:rsid w:val="00A2251B"/>
    <w:rsid w:val="00A23229"/>
    <w:rsid w:val="00A24E70"/>
    <w:rsid w:val="00A24E7F"/>
    <w:rsid w:val="00A26925"/>
    <w:rsid w:val="00A27026"/>
    <w:rsid w:val="00A27B65"/>
    <w:rsid w:val="00A32024"/>
    <w:rsid w:val="00A340CD"/>
    <w:rsid w:val="00A3530D"/>
    <w:rsid w:val="00A3783B"/>
    <w:rsid w:val="00A405B4"/>
    <w:rsid w:val="00A418E5"/>
    <w:rsid w:val="00A42142"/>
    <w:rsid w:val="00A422A3"/>
    <w:rsid w:val="00A422C9"/>
    <w:rsid w:val="00A45D3F"/>
    <w:rsid w:val="00A4717B"/>
    <w:rsid w:val="00A504A4"/>
    <w:rsid w:val="00A506B8"/>
    <w:rsid w:val="00A51C8D"/>
    <w:rsid w:val="00A526C3"/>
    <w:rsid w:val="00A53FBB"/>
    <w:rsid w:val="00A55571"/>
    <w:rsid w:val="00A63D84"/>
    <w:rsid w:val="00A63E4A"/>
    <w:rsid w:val="00A6432A"/>
    <w:rsid w:val="00A653CD"/>
    <w:rsid w:val="00A66F4D"/>
    <w:rsid w:val="00A67B10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68D1"/>
    <w:rsid w:val="00AB0C0D"/>
    <w:rsid w:val="00AB56FF"/>
    <w:rsid w:val="00AB6407"/>
    <w:rsid w:val="00AB70AE"/>
    <w:rsid w:val="00AC2480"/>
    <w:rsid w:val="00AC2E88"/>
    <w:rsid w:val="00AC45E9"/>
    <w:rsid w:val="00AD4FD9"/>
    <w:rsid w:val="00AD620B"/>
    <w:rsid w:val="00AD6E0B"/>
    <w:rsid w:val="00AD70CA"/>
    <w:rsid w:val="00AE062A"/>
    <w:rsid w:val="00AE088D"/>
    <w:rsid w:val="00AE116A"/>
    <w:rsid w:val="00AE20F6"/>
    <w:rsid w:val="00AE3922"/>
    <w:rsid w:val="00AE3F13"/>
    <w:rsid w:val="00AE52B5"/>
    <w:rsid w:val="00AE695C"/>
    <w:rsid w:val="00AF0AE8"/>
    <w:rsid w:val="00AF1714"/>
    <w:rsid w:val="00AF3C77"/>
    <w:rsid w:val="00AF4F1E"/>
    <w:rsid w:val="00AF5AC7"/>
    <w:rsid w:val="00AF7094"/>
    <w:rsid w:val="00AF7FA4"/>
    <w:rsid w:val="00B00891"/>
    <w:rsid w:val="00B01E1B"/>
    <w:rsid w:val="00B021A6"/>
    <w:rsid w:val="00B02B2D"/>
    <w:rsid w:val="00B06A4C"/>
    <w:rsid w:val="00B10686"/>
    <w:rsid w:val="00B119D7"/>
    <w:rsid w:val="00B1274C"/>
    <w:rsid w:val="00B12FE2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4110C"/>
    <w:rsid w:val="00B41885"/>
    <w:rsid w:val="00B42839"/>
    <w:rsid w:val="00B43164"/>
    <w:rsid w:val="00B444CB"/>
    <w:rsid w:val="00B52D92"/>
    <w:rsid w:val="00B53128"/>
    <w:rsid w:val="00B533BE"/>
    <w:rsid w:val="00B55024"/>
    <w:rsid w:val="00B55828"/>
    <w:rsid w:val="00B55FBD"/>
    <w:rsid w:val="00B56260"/>
    <w:rsid w:val="00B56871"/>
    <w:rsid w:val="00B57BA2"/>
    <w:rsid w:val="00B60FC0"/>
    <w:rsid w:val="00B62A20"/>
    <w:rsid w:val="00B66A87"/>
    <w:rsid w:val="00B672CF"/>
    <w:rsid w:val="00B72092"/>
    <w:rsid w:val="00B725D1"/>
    <w:rsid w:val="00B72FA8"/>
    <w:rsid w:val="00B7353B"/>
    <w:rsid w:val="00B743E3"/>
    <w:rsid w:val="00B74BDF"/>
    <w:rsid w:val="00B75CEE"/>
    <w:rsid w:val="00B76653"/>
    <w:rsid w:val="00B77028"/>
    <w:rsid w:val="00B77F6B"/>
    <w:rsid w:val="00B82DD4"/>
    <w:rsid w:val="00B83DD3"/>
    <w:rsid w:val="00B85686"/>
    <w:rsid w:val="00B85E4B"/>
    <w:rsid w:val="00B86130"/>
    <w:rsid w:val="00B862F8"/>
    <w:rsid w:val="00B90BD9"/>
    <w:rsid w:val="00B929E4"/>
    <w:rsid w:val="00B93EEB"/>
    <w:rsid w:val="00B94DCD"/>
    <w:rsid w:val="00B9526A"/>
    <w:rsid w:val="00B95F8A"/>
    <w:rsid w:val="00B96281"/>
    <w:rsid w:val="00B97C7B"/>
    <w:rsid w:val="00BA1E4D"/>
    <w:rsid w:val="00BA2AEB"/>
    <w:rsid w:val="00BA416C"/>
    <w:rsid w:val="00BA4E25"/>
    <w:rsid w:val="00BB0DFC"/>
    <w:rsid w:val="00BB20DA"/>
    <w:rsid w:val="00BB5A3E"/>
    <w:rsid w:val="00BB6E84"/>
    <w:rsid w:val="00BC0DD1"/>
    <w:rsid w:val="00BC1996"/>
    <w:rsid w:val="00BC24AC"/>
    <w:rsid w:val="00BC4756"/>
    <w:rsid w:val="00BC4D74"/>
    <w:rsid w:val="00BC5EC1"/>
    <w:rsid w:val="00BC7D4E"/>
    <w:rsid w:val="00BD0305"/>
    <w:rsid w:val="00BD0B04"/>
    <w:rsid w:val="00BD1666"/>
    <w:rsid w:val="00BD1E6E"/>
    <w:rsid w:val="00BD32FF"/>
    <w:rsid w:val="00BD4439"/>
    <w:rsid w:val="00BD5A0E"/>
    <w:rsid w:val="00BD7F75"/>
    <w:rsid w:val="00BE0256"/>
    <w:rsid w:val="00BE3985"/>
    <w:rsid w:val="00BE3D84"/>
    <w:rsid w:val="00BE5205"/>
    <w:rsid w:val="00BE538D"/>
    <w:rsid w:val="00BE6D6B"/>
    <w:rsid w:val="00BF0D55"/>
    <w:rsid w:val="00BF212B"/>
    <w:rsid w:val="00BF3873"/>
    <w:rsid w:val="00BF4AB4"/>
    <w:rsid w:val="00BF73F1"/>
    <w:rsid w:val="00C00CCE"/>
    <w:rsid w:val="00C0158C"/>
    <w:rsid w:val="00C0163F"/>
    <w:rsid w:val="00C01984"/>
    <w:rsid w:val="00C03CEE"/>
    <w:rsid w:val="00C040BA"/>
    <w:rsid w:val="00C0774F"/>
    <w:rsid w:val="00C0792D"/>
    <w:rsid w:val="00C105EA"/>
    <w:rsid w:val="00C11DE8"/>
    <w:rsid w:val="00C131F7"/>
    <w:rsid w:val="00C142D8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445D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77BEB"/>
    <w:rsid w:val="00C825A7"/>
    <w:rsid w:val="00C8480F"/>
    <w:rsid w:val="00C85A34"/>
    <w:rsid w:val="00C8634C"/>
    <w:rsid w:val="00C87DAF"/>
    <w:rsid w:val="00C90647"/>
    <w:rsid w:val="00C92115"/>
    <w:rsid w:val="00C9293C"/>
    <w:rsid w:val="00C92EE9"/>
    <w:rsid w:val="00C93AB1"/>
    <w:rsid w:val="00C949F9"/>
    <w:rsid w:val="00C95A26"/>
    <w:rsid w:val="00CA1CC2"/>
    <w:rsid w:val="00CA2421"/>
    <w:rsid w:val="00CA545D"/>
    <w:rsid w:val="00CA71A8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CF6601"/>
    <w:rsid w:val="00D01A1C"/>
    <w:rsid w:val="00D03BDB"/>
    <w:rsid w:val="00D03D9D"/>
    <w:rsid w:val="00D04F92"/>
    <w:rsid w:val="00D104E1"/>
    <w:rsid w:val="00D10F89"/>
    <w:rsid w:val="00D12279"/>
    <w:rsid w:val="00D12F96"/>
    <w:rsid w:val="00D134D9"/>
    <w:rsid w:val="00D14E96"/>
    <w:rsid w:val="00D169B4"/>
    <w:rsid w:val="00D201FF"/>
    <w:rsid w:val="00D217AF"/>
    <w:rsid w:val="00D22E3A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2586"/>
    <w:rsid w:val="00D5377A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4033"/>
    <w:rsid w:val="00D740FE"/>
    <w:rsid w:val="00D75B0F"/>
    <w:rsid w:val="00D75C28"/>
    <w:rsid w:val="00D824E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044F"/>
    <w:rsid w:val="00DA3381"/>
    <w:rsid w:val="00DA3DEF"/>
    <w:rsid w:val="00DA4CBB"/>
    <w:rsid w:val="00DA71B7"/>
    <w:rsid w:val="00DB0360"/>
    <w:rsid w:val="00DB1667"/>
    <w:rsid w:val="00DB1BCC"/>
    <w:rsid w:val="00DB3A0A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091B"/>
    <w:rsid w:val="00DF24B0"/>
    <w:rsid w:val="00DF2A30"/>
    <w:rsid w:val="00DF33CF"/>
    <w:rsid w:val="00DF563D"/>
    <w:rsid w:val="00DF694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2AC"/>
    <w:rsid w:val="00E2512D"/>
    <w:rsid w:val="00E26292"/>
    <w:rsid w:val="00E27B56"/>
    <w:rsid w:val="00E30FAC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11A4"/>
    <w:rsid w:val="00E5524E"/>
    <w:rsid w:val="00E56535"/>
    <w:rsid w:val="00E56898"/>
    <w:rsid w:val="00E57CD1"/>
    <w:rsid w:val="00E618FA"/>
    <w:rsid w:val="00E624FD"/>
    <w:rsid w:val="00E62D4C"/>
    <w:rsid w:val="00E657C7"/>
    <w:rsid w:val="00E6731B"/>
    <w:rsid w:val="00E7473E"/>
    <w:rsid w:val="00E76622"/>
    <w:rsid w:val="00E819F2"/>
    <w:rsid w:val="00E85424"/>
    <w:rsid w:val="00E86264"/>
    <w:rsid w:val="00E86850"/>
    <w:rsid w:val="00E93D23"/>
    <w:rsid w:val="00E96800"/>
    <w:rsid w:val="00E96CC4"/>
    <w:rsid w:val="00EA2024"/>
    <w:rsid w:val="00EA2A10"/>
    <w:rsid w:val="00EA501A"/>
    <w:rsid w:val="00EA660C"/>
    <w:rsid w:val="00EB10D8"/>
    <w:rsid w:val="00EB38A4"/>
    <w:rsid w:val="00EB4EB3"/>
    <w:rsid w:val="00EB5FF1"/>
    <w:rsid w:val="00EB69A8"/>
    <w:rsid w:val="00EB6AA7"/>
    <w:rsid w:val="00EB7CFE"/>
    <w:rsid w:val="00EC127B"/>
    <w:rsid w:val="00EC2522"/>
    <w:rsid w:val="00EC2740"/>
    <w:rsid w:val="00EC29A3"/>
    <w:rsid w:val="00EC6989"/>
    <w:rsid w:val="00EC6D7F"/>
    <w:rsid w:val="00ED211D"/>
    <w:rsid w:val="00ED5161"/>
    <w:rsid w:val="00EE117B"/>
    <w:rsid w:val="00EE1AFD"/>
    <w:rsid w:val="00EE2833"/>
    <w:rsid w:val="00EE36A6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F010CE"/>
    <w:rsid w:val="00F016CE"/>
    <w:rsid w:val="00F05FC2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24771"/>
    <w:rsid w:val="00F278F8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65C8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8120E"/>
    <w:rsid w:val="00F8181B"/>
    <w:rsid w:val="00F81D2C"/>
    <w:rsid w:val="00F828CC"/>
    <w:rsid w:val="00F83F66"/>
    <w:rsid w:val="00F8532F"/>
    <w:rsid w:val="00F854AE"/>
    <w:rsid w:val="00F920E5"/>
    <w:rsid w:val="00F96989"/>
    <w:rsid w:val="00F975B3"/>
    <w:rsid w:val="00FA0D04"/>
    <w:rsid w:val="00FA2A6C"/>
    <w:rsid w:val="00FB2020"/>
    <w:rsid w:val="00FB2500"/>
    <w:rsid w:val="00FB3CFE"/>
    <w:rsid w:val="00FB3D75"/>
    <w:rsid w:val="00FB563A"/>
    <w:rsid w:val="00FB5A4B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1C3D"/>
    <w:rsid w:val="00FE3BB7"/>
    <w:rsid w:val="00FE5750"/>
    <w:rsid w:val="00FE6A57"/>
    <w:rsid w:val="00FE6E92"/>
    <w:rsid w:val="00FE6F88"/>
    <w:rsid w:val="00FE79F3"/>
    <w:rsid w:val="00FF2570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1FF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3004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21</cp:revision>
  <cp:lastPrinted>2025-01-17T06:57:00Z</cp:lastPrinted>
  <dcterms:created xsi:type="dcterms:W3CDTF">2025-05-25T10:01:00Z</dcterms:created>
  <dcterms:modified xsi:type="dcterms:W3CDTF">2025-05-29T10:36:00Z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