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4D65D24B" w:rsidR="003470BD" w:rsidRPr="004D4B7E" w:rsidRDefault="00F16815" w:rsidP="003470BD">
            <w:pPr>
              <w:jc w:val="both"/>
              <w:rPr>
                <w:rFonts w:ascii="Cambria" w:hAnsi="Cambria"/>
                <w:kern w:val="2"/>
                <w:sz w:val="20"/>
              </w:rPr>
            </w:pPr>
            <w:r w:rsidRPr="00F16815">
              <w:rPr>
                <w:rFonts w:ascii="Cambria" w:hAnsi="Cambria"/>
                <w:kern w:val="2"/>
                <w:sz w:val="20"/>
              </w:rPr>
              <w:t>Paros laiko kraujospūdžio stebėjimo ir įrašymo sistema</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F16815" w:rsidRPr="004D4B7E" w14:paraId="75BE758F" w14:textId="77777777">
        <w:tc>
          <w:tcPr>
            <w:tcW w:w="2808" w:type="dxa"/>
            <w:vMerge/>
          </w:tcPr>
          <w:p w14:paraId="40F4E194" w14:textId="77777777" w:rsidR="00F16815" w:rsidRPr="004D4B7E" w:rsidRDefault="00F16815" w:rsidP="00F16815">
            <w:pPr>
              <w:rPr>
                <w:rFonts w:ascii="Cambria" w:hAnsi="Cambria"/>
                <w:kern w:val="2"/>
                <w:sz w:val="20"/>
              </w:rPr>
            </w:pPr>
          </w:p>
        </w:tc>
        <w:tc>
          <w:tcPr>
            <w:tcW w:w="3240" w:type="dxa"/>
          </w:tcPr>
          <w:p w14:paraId="0D7EB16D" w14:textId="77777777" w:rsidR="00F16815" w:rsidRPr="004D4B7E" w:rsidRDefault="00F16815" w:rsidP="00F16815">
            <w:pPr>
              <w:rPr>
                <w:rFonts w:ascii="Cambria" w:hAnsi="Cambria"/>
                <w:kern w:val="2"/>
                <w:sz w:val="20"/>
              </w:rPr>
            </w:pPr>
            <w:r w:rsidRPr="004D4B7E">
              <w:rPr>
                <w:rFonts w:ascii="Cambria" w:hAnsi="Cambria"/>
                <w:kern w:val="2"/>
                <w:sz w:val="20"/>
              </w:rPr>
              <w:t>1.1.9. Šalies atstovas</w:t>
            </w:r>
          </w:p>
        </w:tc>
        <w:tc>
          <w:tcPr>
            <w:tcW w:w="3510" w:type="dxa"/>
          </w:tcPr>
          <w:p w14:paraId="50696116" w14:textId="1F376952" w:rsidR="00F16815" w:rsidRPr="004D4B7E" w:rsidRDefault="00F16815" w:rsidP="00F16815">
            <w:pPr>
              <w:jc w:val="both"/>
              <w:rPr>
                <w:rFonts w:ascii="Cambria" w:hAnsi="Cambria"/>
                <w:kern w:val="2"/>
                <w:sz w:val="20"/>
              </w:rPr>
            </w:pPr>
            <w:r w:rsidRPr="00DF54EF">
              <w:rPr>
                <w:rFonts w:ascii="Cambria" w:hAnsi="Cambria"/>
                <w:color w:val="212121"/>
                <w:sz w:val="20"/>
              </w:rPr>
              <w:t xml:space="preserve">Teisės tarnybos vadovė Aušrinė </w:t>
            </w:r>
            <w:proofErr w:type="spellStart"/>
            <w:r w:rsidRPr="00DF54EF">
              <w:rPr>
                <w:rFonts w:ascii="Cambria" w:hAnsi="Cambria"/>
                <w:color w:val="212121"/>
                <w:sz w:val="20"/>
              </w:rPr>
              <w:t>Amšiejūtė</w:t>
            </w:r>
            <w:proofErr w:type="spellEnd"/>
          </w:p>
        </w:tc>
      </w:tr>
      <w:tr w:rsidR="00F16815" w:rsidRPr="004D4B7E" w14:paraId="10B903FF" w14:textId="77777777">
        <w:tc>
          <w:tcPr>
            <w:tcW w:w="2808" w:type="dxa"/>
            <w:vMerge/>
          </w:tcPr>
          <w:p w14:paraId="26B0F6B9" w14:textId="77777777" w:rsidR="00F16815" w:rsidRPr="004D4B7E" w:rsidRDefault="00F16815" w:rsidP="00F16815">
            <w:pPr>
              <w:rPr>
                <w:rFonts w:ascii="Cambria" w:hAnsi="Cambria"/>
                <w:kern w:val="2"/>
                <w:sz w:val="20"/>
              </w:rPr>
            </w:pPr>
          </w:p>
        </w:tc>
        <w:tc>
          <w:tcPr>
            <w:tcW w:w="3240" w:type="dxa"/>
          </w:tcPr>
          <w:p w14:paraId="6DF5CFC7" w14:textId="77777777" w:rsidR="00F16815" w:rsidRPr="004D4B7E" w:rsidRDefault="00F16815" w:rsidP="00F16815">
            <w:pPr>
              <w:rPr>
                <w:rFonts w:ascii="Cambria" w:hAnsi="Cambria"/>
                <w:kern w:val="2"/>
                <w:sz w:val="20"/>
              </w:rPr>
            </w:pPr>
            <w:r w:rsidRPr="004D4B7E">
              <w:rPr>
                <w:rFonts w:ascii="Cambria" w:hAnsi="Cambria"/>
                <w:kern w:val="2"/>
                <w:sz w:val="20"/>
              </w:rPr>
              <w:t>1.1.10. Atstovavimo pagrindas</w:t>
            </w:r>
          </w:p>
        </w:tc>
        <w:tc>
          <w:tcPr>
            <w:tcW w:w="3510" w:type="dxa"/>
          </w:tcPr>
          <w:p w14:paraId="0A30E475" w14:textId="6C042DC2" w:rsidR="00F16815" w:rsidRPr="004D4B7E" w:rsidRDefault="00F16815" w:rsidP="00F16815">
            <w:pPr>
              <w:jc w:val="both"/>
              <w:rPr>
                <w:rFonts w:ascii="Cambria" w:hAnsi="Cambria"/>
                <w:kern w:val="2"/>
                <w:sz w:val="20"/>
              </w:rPr>
            </w:pPr>
            <w:r w:rsidRPr="00DF54EF">
              <w:rPr>
                <w:rFonts w:ascii="Cambria" w:hAnsi="Cambria"/>
                <w:sz w:val="20"/>
              </w:rPr>
              <w:t>Lietuvos Respublikos sveikatos apsaugos ministro 2018 m. lapkričio 29 d. įsakymas Nr. V-1364</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62C9433C"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F16815" w:rsidRPr="00F16815">
              <w:rPr>
                <w:rFonts w:ascii="Cambria" w:hAnsi="Cambria"/>
                <w:b/>
                <w:kern w:val="2"/>
                <w:sz w:val="20"/>
              </w:rPr>
              <w:t>p</w:t>
            </w:r>
            <w:r w:rsidR="00F16815" w:rsidRPr="00F16815">
              <w:rPr>
                <w:rFonts w:ascii="Cambria" w:hAnsi="Cambria"/>
                <w:b/>
                <w:kern w:val="2"/>
                <w:sz w:val="20"/>
              </w:rPr>
              <w:t>aros laiko kraujospūdžio stebėjimo ir įrašymo sistem</w:t>
            </w:r>
            <w:r w:rsidR="00F16815">
              <w:rPr>
                <w:rFonts w:ascii="Cambria" w:hAnsi="Cambria"/>
                <w:b/>
                <w:kern w:val="2"/>
                <w:sz w:val="20"/>
              </w:rPr>
              <w:t>ą</w:t>
            </w:r>
            <w:r w:rsidR="00F16815"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w:t>
            </w:r>
            <w:r w:rsidR="00F16815">
              <w:rPr>
                <w:rFonts w:ascii="Cambria" w:hAnsi="Cambria"/>
                <w:color w:val="000000" w:themeColor="text1"/>
                <w:sz w:val="20"/>
              </w:rPr>
              <w:t>/sumontavimo</w:t>
            </w:r>
            <w:r w:rsidRPr="00321EFD">
              <w:rPr>
                <w:rFonts w:ascii="Cambria" w:hAnsi="Cambria"/>
                <w:color w:val="000000" w:themeColor="text1"/>
                <w:sz w:val="20"/>
              </w:rPr>
              <w:t xml:space="preserve"> vietą, instaliavimą</w:t>
            </w:r>
            <w:r w:rsidR="00F16815">
              <w:rPr>
                <w:rFonts w:ascii="Cambria" w:hAnsi="Cambria"/>
                <w:color w:val="000000" w:themeColor="text1"/>
                <w:sz w:val="20"/>
              </w:rPr>
              <w:t>/sumontavimo</w:t>
            </w:r>
            <w:r w:rsidRPr="00321EFD">
              <w:rPr>
                <w:rFonts w:ascii="Cambria" w:hAnsi="Cambria"/>
                <w:color w:val="000000" w:themeColor="text1"/>
                <w:sz w:val="20"/>
              </w:rPr>
              <w:t>, po instaliavimo</w:t>
            </w:r>
            <w:r w:rsidR="00F16815">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4F559A6"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F16815">
              <w:rPr>
                <w:rFonts w:ascii="Cambria" w:hAnsi="Cambria"/>
                <w:kern w:val="2"/>
                <w:sz w:val="20"/>
              </w:rPr>
              <w:t xml:space="preserve"> (supaprastintas pirkimas)</w:t>
            </w:r>
            <w:r w:rsidRPr="004521D8">
              <w:rPr>
                <w:rFonts w:ascii="Cambria" w:hAnsi="Cambria"/>
                <w:kern w:val="2"/>
                <w:sz w:val="20"/>
              </w:rPr>
              <w:t xml:space="preserve"> </w:t>
            </w:r>
            <w:r w:rsidRPr="00F16815">
              <w:rPr>
                <w:rFonts w:ascii="Cambria" w:hAnsi="Cambria"/>
                <w:b/>
                <w:kern w:val="2"/>
                <w:sz w:val="20"/>
              </w:rPr>
              <w:t>„</w:t>
            </w:r>
            <w:r w:rsidR="00F16815" w:rsidRPr="00F16815">
              <w:rPr>
                <w:rFonts w:ascii="Cambria" w:hAnsi="Cambria"/>
                <w:b/>
                <w:kern w:val="2"/>
                <w:sz w:val="20"/>
              </w:rPr>
              <w:t>Paros laiko kraujospūdžio stebėjimo ir įrašymo sistema</w:t>
            </w:r>
            <w:r w:rsidRPr="00F16815">
              <w:rPr>
                <w:rFonts w:ascii="Cambria" w:hAnsi="Cambria"/>
                <w:b/>
                <w:kern w:val="2"/>
                <w:sz w:val="20"/>
              </w:rPr>
              <w:t xml:space="preserve">“ </w:t>
            </w:r>
            <w:r w:rsidRPr="004521D8">
              <w:rPr>
                <w:rFonts w:ascii="Cambria" w:hAnsi="Cambria"/>
                <w:kern w:val="2"/>
                <w:sz w:val="20"/>
              </w:rPr>
              <w:t>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7F9CFDE3" w:rsidR="003470BD" w:rsidRPr="004D4B7E" w:rsidRDefault="003470BD" w:rsidP="003470BD">
            <w:pPr>
              <w:jc w:val="both"/>
              <w:textAlignment w:val="baseline"/>
              <w:rPr>
                <w:rFonts w:ascii="Cambria" w:hAnsi="Cambria"/>
                <w:sz w:val="20"/>
              </w:rPr>
            </w:pPr>
            <w:r w:rsidRPr="00321EFD">
              <w:rPr>
                <w:rFonts w:ascii="Cambria" w:hAnsi="Cambria"/>
                <w:sz w:val="20"/>
              </w:rPr>
              <w:t>Kitas su Prekėmis susijusias paslaugas (Sutarties specialiųjų sąlygų 3.1 punktas), t. y. Prekių instaliavimą</w:t>
            </w:r>
            <w:r w:rsidR="00F16815">
              <w:rPr>
                <w:rFonts w:ascii="Cambria" w:hAnsi="Cambria"/>
                <w:sz w:val="20"/>
              </w:rPr>
              <w:t>/sumontavimą</w:t>
            </w:r>
            <w:r w:rsidRPr="00321EFD">
              <w:rPr>
                <w:rFonts w:ascii="Cambria" w:hAnsi="Cambria"/>
                <w:sz w:val="20"/>
              </w:rPr>
              <w:t xml:space="preserve">, </w:t>
            </w:r>
            <w:r w:rsidRPr="00321EFD">
              <w:rPr>
                <w:rFonts w:ascii="Cambria" w:hAnsi="Cambria"/>
                <w:color w:val="000000" w:themeColor="text1"/>
                <w:sz w:val="20"/>
              </w:rPr>
              <w:t>po instaliavimo</w:t>
            </w:r>
            <w:r w:rsidR="00F16815">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F16815">
            <w:pPr>
              <w:jc w:val="both"/>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3B96083D"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F16815">
              <w:rPr>
                <w:rFonts w:ascii="Cambria" w:hAnsi="Cambria"/>
                <w:kern w:val="2"/>
                <w:sz w:val="20"/>
              </w:rPr>
              <w:t>9</w:t>
            </w:r>
            <w:r w:rsidRPr="00321EFD">
              <w:rPr>
                <w:rFonts w:ascii="Cambria" w:hAnsi="Cambria"/>
                <w:kern w:val="2"/>
                <w:sz w:val="20"/>
              </w:rPr>
              <w:t xml:space="preserve"> p.); (ii) Prekių perdavimo-priėmimo aktas. </w:t>
            </w:r>
          </w:p>
          <w:p w14:paraId="73FFA04B" w14:textId="5C0CCD63" w:rsidR="003470BD" w:rsidRPr="004D4B7E" w:rsidRDefault="003470BD" w:rsidP="00F1681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F16815">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F16815">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lastRenderedPageBreak/>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F16815">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3793CA"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07C73AF" w:rsidR="003470BD"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w:t>
            </w:r>
            <w:r w:rsidRPr="004D4B7E">
              <w:rPr>
                <w:rFonts w:ascii="Cambria" w:hAnsi="Cambria"/>
                <w:b/>
                <w:bCs/>
                <w:kern w:val="2"/>
                <w:sz w:val="20"/>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2"/>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t>10.1.4. Sutarties nuostatų, reglamentuojančių aplinkosauginius reikalavimus, laikymasis;</w:t>
            </w:r>
          </w:p>
          <w:p w14:paraId="530A2FE6" w14:textId="77777777" w:rsidR="00F81B10" w:rsidRPr="00321EFD" w:rsidRDefault="00F81B10" w:rsidP="00F81B10">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F81B10">
            <w:pPr>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F81B10">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490320D0"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10.2.3. Tiekėjas 2 (du) ir daugiau kartų per Sutarties vykdymo laikotarpį pristato Prekes, kurios neatitinka Sutartyje ir (ar) Įstatymuose nustatytų reikalavimų Prekėms;</w:t>
            </w:r>
          </w:p>
          <w:p w14:paraId="180EA734"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10.2.4.Teikėjas 2 (du) ar daugiau kartų pažeidžia šios Sutarties nuostatas, reglamentuojančias aplinkosauginių reikalavimų, laikymąsi;</w:t>
            </w:r>
          </w:p>
          <w:p w14:paraId="05312EFD"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10.2.5. Tiekėjas pažeidžia Bendrųjų sąlygų nuostatas, reglamentuojančias konkurenciją, intelektinės nuosavybės ar konfidencialios informacijos valdymą;</w:t>
            </w:r>
          </w:p>
          <w:p w14:paraId="27FF7C68" w14:textId="4AE4631F" w:rsidR="00F81B10" w:rsidRPr="004D4B7E" w:rsidRDefault="00F81B10" w:rsidP="00195A1F">
            <w:pPr>
              <w:jc w:val="both"/>
              <w:rPr>
                <w:rFonts w:ascii="Cambria" w:hAnsi="Cambria"/>
                <w:kern w:val="2"/>
                <w:sz w:val="20"/>
              </w:rPr>
            </w:pPr>
            <w:r w:rsidRPr="00321EFD">
              <w:rPr>
                <w:rFonts w:ascii="Cambria" w:hAnsi="Cambria" w:cs="Calibri"/>
                <w:color w:val="000000"/>
                <w:sz w:val="20"/>
              </w:rPr>
              <w:t>10.2.6.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F16815">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F81B10" w:rsidRPr="004D4B7E" w14:paraId="69CB11D9" w14:textId="77777777" w:rsidTr="00F16815">
        <w:trPr>
          <w:trHeight w:val="300"/>
        </w:trPr>
        <w:tc>
          <w:tcPr>
            <w:tcW w:w="2700" w:type="dxa"/>
          </w:tcPr>
          <w:p w14:paraId="30B41D12" w14:textId="77777777" w:rsidR="00F81B10" w:rsidRPr="004D4B7E" w:rsidRDefault="00F81B10" w:rsidP="00F81B10">
            <w:pPr>
              <w:rPr>
                <w:rFonts w:ascii="Cambria" w:hAnsi="Cambria"/>
                <w:b/>
                <w:bCs/>
                <w:kern w:val="2"/>
                <w:sz w:val="20"/>
              </w:rPr>
            </w:pPr>
            <w:r w:rsidRPr="004D4B7E">
              <w:rPr>
                <w:rFonts w:ascii="Cambria" w:hAnsi="Cambria"/>
                <w:b/>
                <w:bCs/>
                <w:kern w:val="2"/>
                <w:sz w:val="20"/>
              </w:rPr>
              <w:t>12.2. Esminiai Sutarties pažeidimai</w:t>
            </w:r>
          </w:p>
          <w:p w14:paraId="08CC1A68" w14:textId="77777777" w:rsidR="00F81B10" w:rsidRPr="004D4B7E" w:rsidRDefault="00F81B10" w:rsidP="00F81B10">
            <w:pPr>
              <w:rPr>
                <w:rFonts w:ascii="Cambria" w:hAnsi="Cambria"/>
                <w:b/>
                <w:bCs/>
                <w:kern w:val="2"/>
                <w:sz w:val="20"/>
              </w:rPr>
            </w:pPr>
          </w:p>
        </w:tc>
        <w:tc>
          <w:tcPr>
            <w:tcW w:w="6835" w:type="dxa"/>
            <w:gridSpan w:val="3"/>
          </w:tcPr>
          <w:p w14:paraId="1E0DC777" w14:textId="77777777" w:rsidR="00F81B10" w:rsidRPr="00321EFD" w:rsidRDefault="00F81B10" w:rsidP="00F81B10">
            <w:pPr>
              <w:pStyle w:val="Komentarotekstas"/>
              <w:jc w:val="both"/>
              <w:rPr>
                <w:rFonts w:ascii="Cambria" w:hAnsi="Cambria"/>
              </w:rPr>
            </w:pPr>
            <w:r w:rsidRPr="00321EFD">
              <w:rPr>
                <w:rFonts w:ascii="Cambria" w:hAnsi="Cambria"/>
              </w:rPr>
              <w:t>12.2.1. jeigu Tiekėjas nevykdo prisiimtų įsipareigojimų už Sutartyje nustatytą Sutarties kainą / įkainius;</w:t>
            </w:r>
          </w:p>
          <w:p w14:paraId="3B2E784C" w14:textId="238E89DD" w:rsidR="00F81B10" w:rsidRPr="00321EFD" w:rsidRDefault="00F81B10" w:rsidP="00F81B10">
            <w:pPr>
              <w:pStyle w:val="Komentarotekstas"/>
              <w:jc w:val="both"/>
              <w:rPr>
                <w:rFonts w:ascii="Cambria" w:hAnsi="Cambria"/>
              </w:rPr>
            </w:pPr>
            <w:r w:rsidRPr="00321EFD">
              <w:rPr>
                <w:rFonts w:ascii="Cambria" w:hAnsi="Cambria"/>
              </w:rPr>
              <w:t>12.2.</w:t>
            </w:r>
            <w:r w:rsidR="00F16815">
              <w:rPr>
                <w:rFonts w:ascii="Cambria" w:hAnsi="Cambria"/>
              </w:rPr>
              <w:t>2</w:t>
            </w:r>
            <w:r w:rsidRPr="00321EFD">
              <w:rPr>
                <w:rFonts w:ascii="Cambria" w:hAnsi="Cambria"/>
              </w:rPr>
              <w:t>. jeigu Tiekėjas nesilaiko Sutartyje nustatytų Prekių tiekimo terminų 2 (du) kartus iš eilės arba vėluoja pristatyti Prekes daugiau nei 10 darbo dienų Sutartyje nustatytas Prekių pristatymo terminas;</w:t>
            </w:r>
          </w:p>
          <w:p w14:paraId="00C9D0E2" w14:textId="2819A387" w:rsidR="00F81B10" w:rsidRPr="00321EFD" w:rsidRDefault="00F81B10" w:rsidP="00F81B10">
            <w:pPr>
              <w:pStyle w:val="Komentarotekstas"/>
              <w:jc w:val="both"/>
              <w:rPr>
                <w:rFonts w:ascii="Cambria" w:hAnsi="Cambria"/>
              </w:rPr>
            </w:pPr>
            <w:r w:rsidRPr="00321EFD">
              <w:rPr>
                <w:rFonts w:ascii="Cambria" w:hAnsi="Cambria"/>
              </w:rPr>
              <w:t>12.2.</w:t>
            </w:r>
            <w:r w:rsidR="00F16815">
              <w:rPr>
                <w:rFonts w:ascii="Cambria" w:hAnsi="Cambria"/>
              </w:rPr>
              <w:t>3</w:t>
            </w:r>
            <w:r w:rsidRPr="00321EFD">
              <w:rPr>
                <w:rFonts w:ascii="Cambria" w:hAnsi="Cambria"/>
              </w:rPr>
              <w:t>. jeigu Tiekėjas pažeidžia Prekių pristatymo terminus ir priskaičiuotų netesybų už vėlavimą suma viršija 20 (dvidešimt) proc. Pradinės sutarties vertės;</w:t>
            </w:r>
          </w:p>
          <w:p w14:paraId="595F1656" w14:textId="616A1F66" w:rsidR="00F81B10" w:rsidRPr="00321EFD" w:rsidRDefault="00F81B10" w:rsidP="00F81B10">
            <w:pPr>
              <w:pStyle w:val="Komentarotekstas"/>
              <w:jc w:val="both"/>
              <w:rPr>
                <w:rFonts w:ascii="Cambria" w:hAnsi="Cambria"/>
              </w:rPr>
            </w:pPr>
            <w:r w:rsidRPr="00321EFD">
              <w:rPr>
                <w:rFonts w:ascii="Cambria" w:hAnsi="Cambria"/>
              </w:rPr>
              <w:t>12.2.</w:t>
            </w:r>
            <w:r w:rsidR="00F16815">
              <w:rPr>
                <w:rFonts w:ascii="Cambria" w:hAnsi="Cambria"/>
              </w:rPr>
              <w:t>4</w:t>
            </w:r>
            <w:r w:rsidRPr="00321EFD">
              <w:rPr>
                <w:rFonts w:ascii="Cambria" w:hAnsi="Cambria"/>
              </w:rPr>
              <w:t>. Tiekėjas pažeidžia Prekių pristatymo terminus ir dėl Prekių pristatymo vėlavimo Prekės tampa nebereikalingos;</w:t>
            </w:r>
          </w:p>
          <w:p w14:paraId="2FE8CFD7" w14:textId="19DC3A85" w:rsidR="00F81B10" w:rsidRPr="00321EFD" w:rsidRDefault="00F81B10" w:rsidP="00F81B10">
            <w:pPr>
              <w:pStyle w:val="Komentarotekstas"/>
              <w:jc w:val="both"/>
              <w:rPr>
                <w:rFonts w:ascii="Cambria" w:hAnsi="Cambria"/>
              </w:rPr>
            </w:pPr>
            <w:r w:rsidRPr="00321EFD">
              <w:rPr>
                <w:rFonts w:ascii="Cambria" w:hAnsi="Cambria"/>
              </w:rPr>
              <w:lastRenderedPageBreak/>
              <w:t>12.2.</w:t>
            </w:r>
            <w:r w:rsidR="00F16815">
              <w:rPr>
                <w:rFonts w:ascii="Cambria" w:hAnsi="Cambria"/>
              </w:rPr>
              <w:t>5</w:t>
            </w:r>
            <w:r w:rsidRPr="00321EFD">
              <w:rPr>
                <w:rFonts w:ascii="Cambria" w:hAnsi="Cambria"/>
              </w:rPr>
              <w:t>. Tiekėjas daugiau kaip 2 (du) kartus pristato Prekes, kurios neatitinka Sutartyje ir (ar) Įstatymuose nustatytų reikalavimų Prekėms;</w:t>
            </w:r>
          </w:p>
          <w:p w14:paraId="117A2DF2" w14:textId="784588D0" w:rsidR="00F81B10" w:rsidRPr="00321EFD" w:rsidRDefault="00F81B10" w:rsidP="00F81B10">
            <w:pPr>
              <w:pStyle w:val="Komentarotekstas"/>
              <w:jc w:val="both"/>
              <w:rPr>
                <w:rFonts w:ascii="Cambria" w:hAnsi="Cambria"/>
              </w:rPr>
            </w:pPr>
            <w:r w:rsidRPr="00321EFD">
              <w:rPr>
                <w:rFonts w:ascii="Cambria" w:hAnsi="Cambria"/>
              </w:rPr>
              <w:t>12.2.</w:t>
            </w:r>
            <w:r w:rsidR="00F16815">
              <w:rPr>
                <w:rFonts w:ascii="Cambria" w:hAnsi="Cambria"/>
              </w:rPr>
              <w:t>6</w:t>
            </w:r>
            <w:r w:rsidRPr="00321EFD">
              <w:rPr>
                <w:rFonts w:ascii="Cambria" w:hAnsi="Cambria"/>
              </w:rPr>
              <w:t>. Tiekėjas pažeidžia šios Sutarties nuostatas, reglamentuojančias konkurenciją, intelektinės nuosavybės ar konfidencialios informacijos valdymą.</w:t>
            </w:r>
          </w:p>
          <w:p w14:paraId="03DDA9E3" w14:textId="4286AFBF" w:rsidR="00F81B10" w:rsidRPr="004D4B7E" w:rsidRDefault="00F81B10" w:rsidP="00F81B10">
            <w:pPr>
              <w:tabs>
                <w:tab w:val="left" w:pos="567"/>
                <w:tab w:val="left" w:pos="851"/>
                <w:tab w:val="left" w:pos="992"/>
                <w:tab w:val="left" w:pos="1134"/>
              </w:tabs>
              <w:spacing w:line="257" w:lineRule="auto"/>
              <w:jc w:val="both"/>
              <w:rPr>
                <w:rFonts w:ascii="Cambria" w:eastAsia="Arial" w:hAnsi="Cambria"/>
                <w:color w:val="FF0000"/>
                <w:kern w:val="2"/>
                <w:sz w:val="20"/>
              </w:rPr>
            </w:pPr>
            <w:r w:rsidRPr="00321EFD">
              <w:rPr>
                <w:rFonts w:ascii="Cambria" w:hAnsi="Cambria"/>
                <w:sz w:val="20"/>
              </w:rPr>
              <w:t>12.2.</w:t>
            </w:r>
            <w:r w:rsidR="00F16815">
              <w:rPr>
                <w:rFonts w:ascii="Cambria" w:hAnsi="Cambria"/>
                <w:sz w:val="20"/>
              </w:rPr>
              <w:t>7</w:t>
            </w:r>
            <w:r w:rsidRPr="00321EFD">
              <w:rPr>
                <w:rFonts w:ascii="Cambria" w:hAnsi="Cambria"/>
                <w:sz w:val="20"/>
              </w:rPr>
              <w:t>. Tiekėjas 2 (du) kartus pažeidžia esminę Sutarties sąlygą.</w:t>
            </w:r>
          </w:p>
        </w:tc>
      </w:tr>
      <w:tr w:rsidR="003470BD" w:rsidRPr="004D4B7E" w14:paraId="66C5FB47" w14:textId="77777777">
        <w:trPr>
          <w:trHeight w:val="300"/>
        </w:trPr>
        <w:tc>
          <w:tcPr>
            <w:tcW w:w="9535" w:type="dxa"/>
            <w:gridSpan w:val="4"/>
          </w:tcPr>
          <w:p w14:paraId="2E78AE5D" w14:textId="441109C1" w:rsidR="003470BD" w:rsidRPr="004D4B7E" w:rsidRDefault="003470BD" w:rsidP="00FC4BD1">
            <w:pPr>
              <w:jc w:val="center"/>
              <w:rPr>
                <w:rFonts w:ascii="Cambria" w:hAnsi="Cambria"/>
                <w:kern w:val="2"/>
                <w:sz w:val="20"/>
              </w:rPr>
            </w:pPr>
            <w:r w:rsidRPr="004D4B7E">
              <w:rPr>
                <w:rFonts w:ascii="Cambria" w:hAnsi="Cambria"/>
                <w:b/>
                <w:bCs/>
                <w:kern w:val="2"/>
                <w:sz w:val="20"/>
              </w:rPr>
              <w:lastRenderedPageBreak/>
              <w:t xml:space="preserve">13. APLINKOSAUGINIAI IR SOCIALINIAI KRITERIJAI </w:t>
            </w:r>
          </w:p>
        </w:tc>
      </w:tr>
      <w:tr w:rsidR="003470BD" w:rsidRPr="004D4B7E" w14:paraId="2A940830" w14:textId="77777777" w:rsidTr="00F16815">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77777777"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195A1F">
              <w:rPr>
                <w:rFonts w:ascii="Cambria" w:hAnsi="Cambria"/>
                <w:kern w:val="2"/>
                <w:sz w:val="20"/>
                <w:shd w:val="clear" w:color="auto" w:fill="FFFFFF"/>
              </w:rPr>
              <w:t>:</w:t>
            </w:r>
          </w:p>
          <w:p w14:paraId="036AF864" w14:textId="5CB00302" w:rsidR="00F81B10" w:rsidRPr="00321EF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004A55DD" w14:textId="734A45F7" w:rsidR="003470BD" w:rsidRPr="004D4B7E" w:rsidRDefault="003470BD" w:rsidP="00F81B10">
            <w:pPr>
              <w:jc w:val="both"/>
              <w:rPr>
                <w:rFonts w:ascii="Cambria" w:hAnsi="Cambria"/>
                <w:color w:val="000000"/>
                <w:kern w:val="2"/>
                <w:sz w:val="20"/>
              </w:rPr>
            </w:pPr>
            <w:r w:rsidRPr="004D4B7E">
              <w:rPr>
                <w:rFonts w:ascii="Cambria" w:hAnsi="Cambria"/>
                <w:color w:val="000000"/>
                <w:kern w:val="2"/>
                <w:sz w:val="20"/>
              </w:rPr>
              <w:t> </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F16815">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F16815">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F16815">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F16815">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F16815">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F16815">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F16815">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F16815">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F16815">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F16815">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F16815">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F16815">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F16815">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6C16C9B3" w14:textId="77777777" w:rsidR="00F16815" w:rsidRDefault="00F16815" w:rsidP="003470BD">
            <w:pPr>
              <w:jc w:val="center"/>
              <w:rPr>
                <w:rFonts w:ascii="Cambria" w:hAnsi="Cambria"/>
                <w:color w:val="212121"/>
                <w:sz w:val="20"/>
              </w:rPr>
            </w:pPr>
            <w:r w:rsidRPr="00DF54EF">
              <w:rPr>
                <w:rFonts w:ascii="Cambria" w:hAnsi="Cambria"/>
                <w:color w:val="212121"/>
                <w:sz w:val="20"/>
              </w:rPr>
              <w:t>Teisės tarnybos vadovė</w:t>
            </w:r>
          </w:p>
          <w:p w14:paraId="79278680" w14:textId="5FE194D0" w:rsidR="003470BD" w:rsidRPr="004D4B7E" w:rsidRDefault="00F16815" w:rsidP="003470BD">
            <w:pPr>
              <w:jc w:val="center"/>
              <w:rPr>
                <w:rFonts w:ascii="Cambria" w:hAnsi="Cambria"/>
                <w:color w:val="4472C4"/>
                <w:kern w:val="2"/>
                <w:sz w:val="20"/>
              </w:rPr>
            </w:pPr>
            <w:r w:rsidRPr="00DF54EF">
              <w:rPr>
                <w:rFonts w:ascii="Cambria" w:hAnsi="Cambria"/>
                <w:color w:val="212121"/>
                <w:sz w:val="20"/>
              </w:rPr>
              <w:t xml:space="preserve"> Aušrinė </w:t>
            </w:r>
            <w:proofErr w:type="spellStart"/>
            <w:r w:rsidRPr="00DF54EF">
              <w:rPr>
                <w:rFonts w:ascii="Cambria" w:hAnsi="Cambria"/>
                <w:color w:val="212121"/>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4144C593" w:rsidR="001B1B21" w:rsidRDefault="001B1B21" w:rsidP="001B1B21">
      <w:pPr>
        <w:jc w:val="center"/>
        <w:rPr>
          <w:rFonts w:ascii="Cambria" w:hAnsi="Cambria"/>
          <w:sz w:val="20"/>
        </w:rPr>
      </w:pPr>
      <w:r w:rsidRPr="00321EFD">
        <w:rPr>
          <w:rFonts w:ascii="Cambria" w:hAnsi="Cambria"/>
          <w:sz w:val="20"/>
        </w:rPr>
        <w:t>PREKIŲ ŽINIARAŠTIS</w:t>
      </w:r>
    </w:p>
    <w:p w14:paraId="065C6176" w14:textId="2113A32B" w:rsidR="00F16815" w:rsidRDefault="00F16815" w:rsidP="001B1B21">
      <w:pPr>
        <w:jc w:val="center"/>
        <w:rPr>
          <w:rFonts w:ascii="Cambria" w:hAnsi="Cambria"/>
          <w:sz w:val="20"/>
        </w:rPr>
      </w:pPr>
    </w:p>
    <w:tbl>
      <w:tblPr>
        <w:tblW w:w="10076" w:type="dxa"/>
        <w:tblLook w:val="04A0" w:firstRow="1" w:lastRow="0" w:firstColumn="1" w:lastColumn="0" w:noHBand="0" w:noVBand="1"/>
      </w:tblPr>
      <w:tblGrid>
        <w:gridCol w:w="652"/>
        <w:gridCol w:w="2825"/>
        <w:gridCol w:w="2109"/>
        <w:gridCol w:w="800"/>
        <w:gridCol w:w="803"/>
        <w:gridCol w:w="926"/>
        <w:gridCol w:w="940"/>
        <w:gridCol w:w="1021"/>
      </w:tblGrid>
      <w:tr w:rsidR="00F16815" w:rsidRPr="00F16815" w14:paraId="28881E54" w14:textId="77777777" w:rsidTr="00F16815">
        <w:trPr>
          <w:trHeight w:val="615"/>
        </w:trPr>
        <w:tc>
          <w:tcPr>
            <w:tcW w:w="6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EB1AF0" w14:textId="77777777" w:rsidR="00F16815" w:rsidRDefault="00F16815" w:rsidP="00F16815">
            <w:pPr>
              <w:jc w:val="center"/>
              <w:rPr>
                <w:rFonts w:ascii="Cambria" w:hAnsi="Cambria" w:cs="Calibri"/>
                <w:b/>
                <w:bCs/>
                <w:sz w:val="20"/>
                <w:lang w:eastAsia="lt-LT"/>
              </w:rPr>
            </w:pPr>
            <w:r w:rsidRPr="00F16815">
              <w:rPr>
                <w:rFonts w:ascii="Cambria" w:hAnsi="Cambria" w:cs="Calibri"/>
                <w:b/>
                <w:bCs/>
                <w:sz w:val="20"/>
                <w:lang w:eastAsia="lt-LT"/>
              </w:rPr>
              <w:t>Eil.</w:t>
            </w:r>
          </w:p>
          <w:p w14:paraId="45BB2252" w14:textId="41815D75" w:rsidR="00F16815" w:rsidRPr="00F16815" w:rsidRDefault="00F16815" w:rsidP="00F16815">
            <w:pPr>
              <w:jc w:val="center"/>
              <w:rPr>
                <w:rFonts w:ascii="Cambria" w:hAnsi="Cambria" w:cs="Calibri"/>
                <w:b/>
                <w:bCs/>
                <w:sz w:val="20"/>
                <w:lang w:eastAsia="lt-LT"/>
              </w:rPr>
            </w:pPr>
            <w:r w:rsidRPr="00F16815">
              <w:rPr>
                <w:rFonts w:ascii="Cambria" w:hAnsi="Cambria" w:cs="Calibri"/>
                <w:b/>
                <w:bCs/>
                <w:sz w:val="20"/>
                <w:lang w:eastAsia="lt-LT"/>
              </w:rPr>
              <w:t>Nr.</w:t>
            </w:r>
          </w:p>
        </w:tc>
        <w:tc>
          <w:tcPr>
            <w:tcW w:w="2825" w:type="dxa"/>
            <w:tcBorders>
              <w:top w:val="single" w:sz="4" w:space="0" w:color="auto"/>
              <w:left w:val="nil"/>
              <w:bottom w:val="single" w:sz="4" w:space="0" w:color="auto"/>
              <w:right w:val="single" w:sz="4" w:space="0" w:color="auto"/>
            </w:tcBorders>
            <w:shd w:val="clear" w:color="000000" w:fill="FFFFFF"/>
            <w:vAlign w:val="center"/>
            <w:hideMark/>
          </w:tcPr>
          <w:p w14:paraId="372086C5" w14:textId="77777777" w:rsidR="00F16815" w:rsidRPr="00F16815" w:rsidRDefault="00F16815" w:rsidP="00F16815">
            <w:pPr>
              <w:jc w:val="center"/>
              <w:rPr>
                <w:rFonts w:ascii="Cambria" w:hAnsi="Cambria" w:cs="Calibri"/>
                <w:b/>
                <w:bCs/>
                <w:sz w:val="20"/>
                <w:lang w:eastAsia="lt-LT"/>
              </w:rPr>
            </w:pPr>
            <w:r w:rsidRPr="00F16815">
              <w:rPr>
                <w:rFonts w:ascii="Cambria" w:hAnsi="Cambria" w:cs="Calibri"/>
                <w:b/>
                <w:bCs/>
                <w:sz w:val="20"/>
                <w:lang w:eastAsia="lt-LT"/>
              </w:rPr>
              <w:t>Pavadinimas</w:t>
            </w:r>
          </w:p>
        </w:tc>
        <w:tc>
          <w:tcPr>
            <w:tcW w:w="2109" w:type="dxa"/>
            <w:tcBorders>
              <w:top w:val="single" w:sz="4" w:space="0" w:color="auto"/>
              <w:left w:val="nil"/>
              <w:bottom w:val="single" w:sz="4" w:space="0" w:color="auto"/>
              <w:right w:val="single" w:sz="4" w:space="0" w:color="auto"/>
            </w:tcBorders>
            <w:shd w:val="clear" w:color="000000" w:fill="FFFFFF"/>
            <w:vAlign w:val="center"/>
            <w:hideMark/>
          </w:tcPr>
          <w:p w14:paraId="75DF0B61" w14:textId="77777777" w:rsidR="00F16815" w:rsidRPr="00F16815" w:rsidRDefault="00F16815" w:rsidP="00F16815">
            <w:pPr>
              <w:jc w:val="center"/>
              <w:rPr>
                <w:rFonts w:ascii="Cambria" w:hAnsi="Cambria" w:cs="Calibri"/>
                <w:b/>
                <w:bCs/>
                <w:sz w:val="20"/>
                <w:lang w:eastAsia="lt-LT"/>
              </w:rPr>
            </w:pPr>
            <w:r w:rsidRPr="00F16815">
              <w:rPr>
                <w:rFonts w:ascii="Cambria" w:hAnsi="Cambria" w:cs="Calibri"/>
                <w:b/>
                <w:bCs/>
                <w:sz w:val="20"/>
                <w:lang w:eastAsia="lt-LT"/>
              </w:rPr>
              <w:t>Modelis/katalogo numeris, gamintojo pavadinimas</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08C483F3" w14:textId="77777777" w:rsidR="00F16815" w:rsidRPr="00F16815" w:rsidRDefault="00F16815" w:rsidP="00F16815">
            <w:pPr>
              <w:jc w:val="center"/>
              <w:rPr>
                <w:rFonts w:ascii="Cambria" w:hAnsi="Cambria" w:cs="Calibri"/>
                <w:b/>
                <w:bCs/>
                <w:color w:val="000000"/>
                <w:sz w:val="20"/>
                <w:lang w:eastAsia="lt-LT"/>
              </w:rPr>
            </w:pPr>
            <w:r w:rsidRPr="00F16815">
              <w:rPr>
                <w:rFonts w:ascii="Cambria" w:hAnsi="Cambria" w:cs="Calibri"/>
                <w:b/>
                <w:bCs/>
                <w:color w:val="000000"/>
                <w:sz w:val="20"/>
                <w:lang w:eastAsia="lt-LT"/>
              </w:rPr>
              <w:t>Mato vnt.</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7606B08E" w14:textId="77777777" w:rsidR="00F16815" w:rsidRPr="00F16815" w:rsidRDefault="00F16815" w:rsidP="00F16815">
            <w:pPr>
              <w:jc w:val="center"/>
              <w:rPr>
                <w:rFonts w:ascii="Cambria" w:hAnsi="Cambria" w:cs="Calibri"/>
                <w:b/>
                <w:bCs/>
                <w:sz w:val="20"/>
                <w:lang w:eastAsia="lt-LT"/>
              </w:rPr>
            </w:pPr>
            <w:r w:rsidRPr="00F16815">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79B02906" w14:textId="77777777" w:rsidR="00F16815" w:rsidRPr="00F16815" w:rsidRDefault="00F16815" w:rsidP="00F16815">
            <w:pPr>
              <w:jc w:val="center"/>
              <w:rPr>
                <w:rFonts w:ascii="Cambria" w:hAnsi="Cambria" w:cs="Calibri"/>
                <w:b/>
                <w:bCs/>
                <w:sz w:val="20"/>
                <w:lang w:eastAsia="lt-LT"/>
              </w:rPr>
            </w:pPr>
            <w:r w:rsidRPr="00F16815">
              <w:rPr>
                <w:rFonts w:ascii="Cambria" w:hAnsi="Cambria" w:cs="Calibri"/>
                <w:b/>
                <w:bCs/>
                <w:sz w:val="20"/>
                <w:lang w:eastAsia="lt-LT"/>
              </w:rPr>
              <w:t>Vieneto kaina Eur</w:t>
            </w:r>
            <w:r w:rsidRPr="00F16815">
              <w:rPr>
                <w:rFonts w:ascii="Cambria" w:hAnsi="Cambria" w:cs="Calibri"/>
                <w:b/>
                <w:bCs/>
                <w:sz w:val="20"/>
                <w:lang w:eastAsia="lt-LT"/>
              </w:rPr>
              <w:br/>
              <w:t>(be PVM)</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7622CBAE" w14:textId="77777777" w:rsidR="00F16815" w:rsidRPr="00F16815" w:rsidRDefault="00F16815" w:rsidP="00F16815">
            <w:pPr>
              <w:jc w:val="center"/>
              <w:rPr>
                <w:rFonts w:ascii="Cambria" w:hAnsi="Cambria" w:cs="Calibri"/>
                <w:b/>
                <w:bCs/>
                <w:sz w:val="20"/>
                <w:lang w:eastAsia="lt-LT"/>
              </w:rPr>
            </w:pPr>
            <w:r w:rsidRPr="00F16815">
              <w:rPr>
                <w:rFonts w:ascii="Cambria" w:hAnsi="Cambria" w:cs="Calibri"/>
                <w:b/>
                <w:bCs/>
                <w:sz w:val="20"/>
                <w:lang w:eastAsia="lt-LT"/>
              </w:rPr>
              <w:t xml:space="preserve">Kaina viso    Eur </w:t>
            </w:r>
            <w:r w:rsidRPr="00F16815">
              <w:rPr>
                <w:rFonts w:ascii="Cambria" w:hAnsi="Cambria" w:cs="Calibri"/>
                <w:b/>
                <w:bCs/>
                <w:sz w:val="20"/>
                <w:lang w:eastAsia="lt-LT"/>
              </w:rPr>
              <w:br/>
              <w:t>(be PVM)</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2FECBFD5" w14:textId="77777777" w:rsidR="00F16815" w:rsidRPr="00F16815" w:rsidRDefault="00F16815" w:rsidP="00F16815">
            <w:pPr>
              <w:jc w:val="center"/>
              <w:rPr>
                <w:rFonts w:ascii="Cambria" w:hAnsi="Cambria" w:cs="Calibri"/>
                <w:b/>
                <w:bCs/>
                <w:sz w:val="20"/>
                <w:lang w:eastAsia="lt-LT"/>
              </w:rPr>
            </w:pPr>
            <w:r w:rsidRPr="00F16815">
              <w:rPr>
                <w:rFonts w:ascii="Cambria" w:hAnsi="Cambria" w:cs="Calibri"/>
                <w:b/>
                <w:bCs/>
                <w:sz w:val="20"/>
                <w:lang w:eastAsia="lt-LT"/>
              </w:rPr>
              <w:t xml:space="preserve">Kaina viso    Eur </w:t>
            </w:r>
            <w:r w:rsidRPr="00F16815">
              <w:rPr>
                <w:rFonts w:ascii="Cambria" w:hAnsi="Cambria" w:cs="Calibri"/>
                <w:b/>
                <w:bCs/>
                <w:sz w:val="20"/>
                <w:lang w:eastAsia="lt-LT"/>
              </w:rPr>
              <w:br/>
              <w:t>(su PVM)</w:t>
            </w:r>
          </w:p>
        </w:tc>
      </w:tr>
      <w:tr w:rsidR="00F16815" w:rsidRPr="00F16815" w14:paraId="362669AC" w14:textId="77777777" w:rsidTr="00F16815">
        <w:trPr>
          <w:trHeight w:val="500"/>
        </w:trPr>
        <w:tc>
          <w:tcPr>
            <w:tcW w:w="652" w:type="dxa"/>
            <w:tcBorders>
              <w:top w:val="nil"/>
              <w:left w:val="single" w:sz="4" w:space="0" w:color="auto"/>
              <w:bottom w:val="nil"/>
              <w:right w:val="single" w:sz="4" w:space="0" w:color="auto"/>
            </w:tcBorders>
            <w:shd w:val="clear" w:color="auto" w:fill="auto"/>
            <w:vAlign w:val="center"/>
            <w:hideMark/>
          </w:tcPr>
          <w:p w14:paraId="09004F17" w14:textId="77777777" w:rsidR="00F16815" w:rsidRPr="00F16815" w:rsidRDefault="00F16815" w:rsidP="00F16815">
            <w:pPr>
              <w:jc w:val="center"/>
              <w:rPr>
                <w:rFonts w:ascii="Cambria" w:hAnsi="Cambria" w:cs="Calibri"/>
                <w:color w:val="000000"/>
                <w:sz w:val="20"/>
                <w:lang w:eastAsia="lt-LT"/>
              </w:rPr>
            </w:pPr>
            <w:r w:rsidRPr="00F16815">
              <w:rPr>
                <w:rFonts w:ascii="Cambria" w:hAnsi="Cambria" w:cs="Calibri"/>
                <w:color w:val="000000"/>
                <w:sz w:val="20"/>
                <w:lang w:eastAsia="lt-LT"/>
              </w:rPr>
              <w:t>1</w:t>
            </w:r>
          </w:p>
        </w:tc>
        <w:tc>
          <w:tcPr>
            <w:tcW w:w="2825" w:type="dxa"/>
            <w:tcBorders>
              <w:top w:val="nil"/>
              <w:left w:val="nil"/>
              <w:bottom w:val="nil"/>
              <w:right w:val="nil"/>
            </w:tcBorders>
            <w:shd w:val="clear" w:color="auto" w:fill="auto"/>
            <w:vAlign w:val="center"/>
            <w:hideMark/>
          </w:tcPr>
          <w:p w14:paraId="6BE6DF46" w14:textId="77777777" w:rsidR="00F16815" w:rsidRPr="00F16815" w:rsidRDefault="00F16815" w:rsidP="001056C3">
            <w:pPr>
              <w:jc w:val="both"/>
              <w:rPr>
                <w:rFonts w:ascii="Cambria" w:hAnsi="Cambria" w:cs="Calibri"/>
                <w:color w:val="000000"/>
                <w:sz w:val="20"/>
                <w:lang w:eastAsia="lt-LT"/>
              </w:rPr>
            </w:pPr>
            <w:bookmarkStart w:id="0" w:name="_GoBack"/>
            <w:r w:rsidRPr="00F16815">
              <w:rPr>
                <w:rFonts w:ascii="Cambria" w:hAnsi="Cambria" w:cs="Calibri"/>
                <w:color w:val="000000"/>
                <w:sz w:val="20"/>
                <w:lang w:eastAsia="lt-LT"/>
              </w:rPr>
              <w:t>Paros laiko kraujospūdžio stebėjimo ir įrašymo sistema</w:t>
            </w:r>
            <w:bookmarkEnd w:id="0"/>
          </w:p>
        </w:tc>
        <w:tc>
          <w:tcPr>
            <w:tcW w:w="2109" w:type="dxa"/>
            <w:tcBorders>
              <w:top w:val="nil"/>
              <w:left w:val="single" w:sz="4" w:space="0" w:color="auto"/>
              <w:bottom w:val="nil"/>
              <w:right w:val="single" w:sz="4" w:space="0" w:color="auto"/>
            </w:tcBorders>
            <w:shd w:val="clear" w:color="auto" w:fill="auto"/>
            <w:vAlign w:val="bottom"/>
            <w:hideMark/>
          </w:tcPr>
          <w:p w14:paraId="131069EF" w14:textId="77777777" w:rsidR="00F16815" w:rsidRPr="00F16815" w:rsidRDefault="00F16815" w:rsidP="00F16815">
            <w:pPr>
              <w:jc w:val="center"/>
              <w:rPr>
                <w:rFonts w:ascii="Cambria" w:hAnsi="Cambria" w:cs="Calibri"/>
                <w:color w:val="000000"/>
                <w:sz w:val="20"/>
                <w:lang w:eastAsia="lt-LT"/>
              </w:rPr>
            </w:pPr>
            <w:r w:rsidRPr="00F16815">
              <w:rPr>
                <w:rFonts w:ascii="Cambria" w:hAnsi="Cambria" w:cs="Calibri"/>
                <w:color w:val="000000"/>
                <w:sz w:val="20"/>
                <w:lang w:eastAsia="lt-LT"/>
              </w:rPr>
              <w:t> </w:t>
            </w:r>
          </w:p>
        </w:tc>
        <w:tc>
          <w:tcPr>
            <w:tcW w:w="800" w:type="dxa"/>
            <w:tcBorders>
              <w:top w:val="nil"/>
              <w:left w:val="nil"/>
              <w:bottom w:val="nil"/>
              <w:right w:val="single" w:sz="4" w:space="0" w:color="auto"/>
            </w:tcBorders>
            <w:shd w:val="clear" w:color="auto" w:fill="auto"/>
            <w:vAlign w:val="center"/>
            <w:hideMark/>
          </w:tcPr>
          <w:p w14:paraId="77BC9FB5" w14:textId="77777777" w:rsidR="00F16815" w:rsidRPr="00F16815" w:rsidRDefault="00F16815" w:rsidP="00F16815">
            <w:pPr>
              <w:jc w:val="center"/>
              <w:rPr>
                <w:rFonts w:ascii="Cambria" w:hAnsi="Cambria" w:cs="Calibri"/>
                <w:color w:val="000000"/>
                <w:sz w:val="20"/>
                <w:lang w:eastAsia="lt-LT"/>
              </w:rPr>
            </w:pPr>
            <w:proofErr w:type="spellStart"/>
            <w:r w:rsidRPr="00F16815">
              <w:rPr>
                <w:rFonts w:ascii="Cambria" w:hAnsi="Cambria" w:cs="Calibri"/>
                <w:color w:val="000000"/>
                <w:sz w:val="20"/>
                <w:lang w:eastAsia="lt-LT"/>
              </w:rPr>
              <w:t>kompl</w:t>
            </w:r>
            <w:proofErr w:type="spellEnd"/>
            <w:r w:rsidRPr="00F16815">
              <w:rPr>
                <w:rFonts w:ascii="Cambria" w:hAnsi="Cambria" w:cs="Calibri"/>
                <w:color w:val="000000"/>
                <w:sz w:val="20"/>
                <w:lang w:eastAsia="lt-LT"/>
              </w:rPr>
              <w:t>.</w:t>
            </w:r>
          </w:p>
        </w:tc>
        <w:tc>
          <w:tcPr>
            <w:tcW w:w="803" w:type="dxa"/>
            <w:tcBorders>
              <w:top w:val="nil"/>
              <w:left w:val="nil"/>
              <w:bottom w:val="nil"/>
              <w:right w:val="single" w:sz="4" w:space="0" w:color="auto"/>
            </w:tcBorders>
            <w:shd w:val="clear" w:color="auto" w:fill="auto"/>
            <w:vAlign w:val="center"/>
            <w:hideMark/>
          </w:tcPr>
          <w:p w14:paraId="1A47D133" w14:textId="77777777" w:rsidR="00F16815" w:rsidRPr="00F16815" w:rsidRDefault="00F16815" w:rsidP="00F16815">
            <w:pPr>
              <w:jc w:val="center"/>
              <w:rPr>
                <w:rFonts w:ascii="Cambria" w:hAnsi="Cambria" w:cs="Calibri"/>
                <w:sz w:val="20"/>
                <w:lang w:eastAsia="lt-LT"/>
              </w:rPr>
            </w:pPr>
            <w:r w:rsidRPr="00F16815">
              <w:rPr>
                <w:rFonts w:ascii="Cambria" w:hAnsi="Cambria" w:cs="Calibri"/>
                <w:sz w:val="20"/>
                <w:lang w:eastAsia="lt-LT"/>
              </w:rPr>
              <w:t>1</w:t>
            </w:r>
          </w:p>
        </w:tc>
        <w:tc>
          <w:tcPr>
            <w:tcW w:w="926" w:type="dxa"/>
            <w:tcBorders>
              <w:top w:val="nil"/>
              <w:left w:val="nil"/>
              <w:bottom w:val="nil"/>
              <w:right w:val="single" w:sz="4" w:space="0" w:color="auto"/>
            </w:tcBorders>
            <w:shd w:val="clear" w:color="auto" w:fill="auto"/>
            <w:vAlign w:val="bottom"/>
            <w:hideMark/>
          </w:tcPr>
          <w:p w14:paraId="5031617A" w14:textId="77777777" w:rsidR="00F16815" w:rsidRPr="00F16815" w:rsidRDefault="00F16815" w:rsidP="00F16815">
            <w:pPr>
              <w:jc w:val="center"/>
              <w:rPr>
                <w:rFonts w:ascii="Cambria" w:hAnsi="Cambria" w:cs="Calibri"/>
                <w:color w:val="000000"/>
                <w:sz w:val="20"/>
                <w:lang w:eastAsia="lt-LT"/>
              </w:rPr>
            </w:pPr>
            <w:r w:rsidRPr="00F16815">
              <w:rPr>
                <w:rFonts w:ascii="Cambria" w:hAnsi="Cambria" w:cs="Calibri"/>
                <w:color w:val="000000"/>
                <w:sz w:val="20"/>
                <w:lang w:eastAsia="lt-LT"/>
              </w:rPr>
              <w:t> </w:t>
            </w:r>
          </w:p>
        </w:tc>
        <w:tc>
          <w:tcPr>
            <w:tcW w:w="940" w:type="dxa"/>
            <w:tcBorders>
              <w:top w:val="nil"/>
              <w:left w:val="nil"/>
              <w:bottom w:val="nil"/>
              <w:right w:val="single" w:sz="4" w:space="0" w:color="auto"/>
            </w:tcBorders>
            <w:shd w:val="clear" w:color="auto" w:fill="auto"/>
            <w:vAlign w:val="bottom"/>
            <w:hideMark/>
          </w:tcPr>
          <w:p w14:paraId="117557E5" w14:textId="77777777" w:rsidR="00F16815" w:rsidRPr="00F16815" w:rsidRDefault="00F16815" w:rsidP="00F16815">
            <w:pPr>
              <w:jc w:val="center"/>
              <w:rPr>
                <w:rFonts w:ascii="Cambria" w:hAnsi="Cambria" w:cs="Calibri"/>
                <w:color w:val="000000"/>
                <w:sz w:val="20"/>
                <w:lang w:eastAsia="lt-LT"/>
              </w:rPr>
            </w:pPr>
            <w:r w:rsidRPr="00F16815">
              <w:rPr>
                <w:rFonts w:ascii="Cambria" w:hAnsi="Cambria" w:cs="Calibri"/>
                <w:color w:val="000000"/>
                <w:sz w:val="20"/>
                <w:lang w:eastAsia="lt-LT"/>
              </w:rPr>
              <w:t> </w:t>
            </w:r>
          </w:p>
        </w:tc>
        <w:tc>
          <w:tcPr>
            <w:tcW w:w="1021" w:type="dxa"/>
            <w:tcBorders>
              <w:top w:val="nil"/>
              <w:left w:val="nil"/>
              <w:bottom w:val="nil"/>
              <w:right w:val="single" w:sz="4" w:space="0" w:color="auto"/>
            </w:tcBorders>
            <w:shd w:val="clear" w:color="auto" w:fill="auto"/>
            <w:vAlign w:val="bottom"/>
            <w:hideMark/>
          </w:tcPr>
          <w:p w14:paraId="5DB9A61C" w14:textId="77777777" w:rsidR="00F16815" w:rsidRPr="00F16815" w:rsidRDefault="00F16815" w:rsidP="00F16815">
            <w:pPr>
              <w:jc w:val="center"/>
              <w:rPr>
                <w:rFonts w:ascii="Cambria" w:hAnsi="Cambria" w:cs="Calibri"/>
                <w:color w:val="000000"/>
                <w:sz w:val="20"/>
                <w:lang w:eastAsia="lt-LT"/>
              </w:rPr>
            </w:pPr>
            <w:r w:rsidRPr="00F16815">
              <w:rPr>
                <w:rFonts w:ascii="Cambria" w:hAnsi="Cambria" w:cs="Calibri"/>
                <w:color w:val="000000"/>
                <w:sz w:val="20"/>
                <w:lang w:eastAsia="lt-LT"/>
              </w:rPr>
              <w:t> </w:t>
            </w:r>
          </w:p>
        </w:tc>
      </w:tr>
      <w:tr w:rsidR="00F16815" w:rsidRPr="00F16815" w14:paraId="6105D02F" w14:textId="77777777" w:rsidTr="00F16815">
        <w:trPr>
          <w:trHeight w:val="205"/>
        </w:trPr>
        <w:tc>
          <w:tcPr>
            <w:tcW w:w="905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B0BBBB" w14:textId="486CD4C1" w:rsidR="00F16815" w:rsidRPr="00F16815" w:rsidRDefault="00F16815" w:rsidP="00F16815">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21" w:type="dxa"/>
            <w:tcBorders>
              <w:top w:val="single" w:sz="4" w:space="0" w:color="auto"/>
              <w:left w:val="nil"/>
              <w:bottom w:val="single" w:sz="4" w:space="0" w:color="auto"/>
              <w:right w:val="single" w:sz="4" w:space="0" w:color="auto"/>
            </w:tcBorders>
            <w:shd w:val="clear" w:color="auto" w:fill="auto"/>
            <w:noWrap/>
            <w:vAlign w:val="bottom"/>
            <w:hideMark/>
          </w:tcPr>
          <w:p w14:paraId="691EE360" w14:textId="77777777" w:rsidR="00F16815" w:rsidRPr="00F16815" w:rsidRDefault="00F16815" w:rsidP="00F16815">
            <w:pPr>
              <w:jc w:val="center"/>
              <w:rPr>
                <w:rFonts w:ascii="Cambria" w:hAnsi="Cambria" w:cs="Calibri"/>
                <w:b/>
                <w:bCs/>
                <w:color w:val="000000"/>
                <w:sz w:val="20"/>
                <w:lang w:eastAsia="lt-LT"/>
              </w:rPr>
            </w:pPr>
            <w:r w:rsidRPr="00F16815">
              <w:rPr>
                <w:rFonts w:ascii="Cambria" w:hAnsi="Cambria" w:cs="Calibri"/>
                <w:b/>
                <w:bCs/>
                <w:color w:val="000000"/>
                <w:sz w:val="20"/>
                <w:lang w:eastAsia="lt-LT"/>
              </w:rPr>
              <w:t> </w:t>
            </w:r>
          </w:p>
        </w:tc>
      </w:tr>
      <w:tr w:rsidR="00F16815" w:rsidRPr="00F16815" w14:paraId="48CCC33A" w14:textId="77777777" w:rsidTr="00F16815">
        <w:trPr>
          <w:trHeight w:val="205"/>
        </w:trPr>
        <w:tc>
          <w:tcPr>
            <w:tcW w:w="905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109402" w14:textId="0DD4AFDA" w:rsidR="00F16815" w:rsidRPr="00F16815" w:rsidRDefault="00F16815" w:rsidP="00F16815">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21" w:type="dxa"/>
            <w:tcBorders>
              <w:top w:val="nil"/>
              <w:left w:val="nil"/>
              <w:bottom w:val="single" w:sz="4" w:space="0" w:color="auto"/>
              <w:right w:val="single" w:sz="4" w:space="0" w:color="auto"/>
            </w:tcBorders>
            <w:shd w:val="clear" w:color="auto" w:fill="auto"/>
            <w:noWrap/>
            <w:vAlign w:val="bottom"/>
            <w:hideMark/>
          </w:tcPr>
          <w:p w14:paraId="120AF103" w14:textId="77777777" w:rsidR="00F16815" w:rsidRPr="00F16815" w:rsidRDefault="00F16815" w:rsidP="00F16815">
            <w:pPr>
              <w:jc w:val="center"/>
              <w:rPr>
                <w:rFonts w:ascii="Cambria" w:hAnsi="Cambria" w:cs="Calibri"/>
                <w:b/>
                <w:bCs/>
                <w:color w:val="000000"/>
                <w:sz w:val="20"/>
                <w:lang w:eastAsia="lt-LT"/>
              </w:rPr>
            </w:pPr>
            <w:r w:rsidRPr="00F16815">
              <w:rPr>
                <w:rFonts w:ascii="Cambria" w:hAnsi="Cambria" w:cs="Calibri"/>
                <w:b/>
                <w:bCs/>
                <w:color w:val="000000"/>
                <w:sz w:val="20"/>
                <w:lang w:eastAsia="lt-LT"/>
              </w:rPr>
              <w:t> </w:t>
            </w:r>
          </w:p>
        </w:tc>
      </w:tr>
      <w:tr w:rsidR="00F16815" w:rsidRPr="00F16815" w14:paraId="2C467FF6" w14:textId="77777777" w:rsidTr="00F16815">
        <w:trPr>
          <w:trHeight w:val="205"/>
        </w:trPr>
        <w:tc>
          <w:tcPr>
            <w:tcW w:w="905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6A5851" w14:textId="29391FFC" w:rsidR="00F16815" w:rsidRPr="00F16815" w:rsidRDefault="00F16815" w:rsidP="00F16815">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21" w:type="dxa"/>
            <w:tcBorders>
              <w:top w:val="nil"/>
              <w:left w:val="nil"/>
              <w:bottom w:val="single" w:sz="4" w:space="0" w:color="auto"/>
              <w:right w:val="single" w:sz="4" w:space="0" w:color="auto"/>
            </w:tcBorders>
            <w:shd w:val="clear" w:color="auto" w:fill="auto"/>
            <w:noWrap/>
            <w:vAlign w:val="bottom"/>
            <w:hideMark/>
          </w:tcPr>
          <w:p w14:paraId="74CB09DE" w14:textId="77777777" w:rsidR="00F16815" w:rsidRPr="00F16815" w:rsidRDefault="00F16815" w:rsidP="00F16815">
            <w:pPr>
              <w:jc w:val="center"/>
              <w:rPr>
                <w:rFonts w:ascii="Cambria" w:hAnsi="Cambria" w:cs="Calibri"/>
                <w:b/>
                <w:bCs/>
                <w:color w:val="000000"/>
                <w:sz w:val="20"/>
                <w:lang w:eastAsia="lt-LT"/>
              </w:rPr>
            </w:pPr>
            <w:r w:rsidRPr="00F16815">
              <w:rPr>
                <w:rFonts w:ascii="Cambria" w:hAnsi="Cambria" w:cs="Calibri"/>
                <w:b/>
                <w:bCs/>
                <w:color w:val="000000"/>
                <w:sz w:val="20"/>
                <w:lang w:eastAsia="lt-LT"/>
              </w:rPr>
              <w:t> </w:t>
            </w:r>
          </w:p>
        </w:tc>
      </w:tr>
    </w:tbl>
    <w:p w14:paraId="09675E0C" w14:textId="77777777" w:rsidR="00F16815" w:rsidRPr="00321EFD" w:rsidRDefault="00F16815"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628D8322" w:rsidR="00B767F3" w:rsidRPr="004D4B7E" w:rsidRDefault="00F16815" w:rsidP="00F16815">
      <w:pPr>
        <w:spacing w:line="259" w:lineRule="auto"/>
        <w:jc w:val="center"/>
        <w:rPr>
          <w:rFonts w:ascii="Cambria" w:hAnsi="Cambria"/>
          <w:sz w:val="20"/>
        </w:rPr>
      </w:pPr>
      <w:r>
        <w:rPr>
          <w:rFonts w:ascii="Cambria" w:hAnsi="Cambria"/>
          <w:sz w:val="20"/>
        </w:rPr>
        <w:t>_________________</w:t>
      </w:r>
    </w:p>
    <w:p w14:paraId="57F6837A" w14:textId="77777777" w:rsidR="00B767F3" w:rsidRPr="004D4B7E" w:rsidRDefault="00B767F3">
      <w:pPr>
        <w:rPr>
          <w:rFonts w:ascii="Cambria" w:hAnsi="Cambria"/>
          <w:sz w:val="20"/>
        </w:rPr>
      </w:pP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993AE" w14:textId="77777777" w:rsidR="00EF04C6" w:rsidRDefault="00EF04C6">
      <w:r>
        <w:separator/>
      </w:r>
    </w:p>
  </w:endnote>
  <w:endnote w:type="continuationSeparator" w:id="0">
    <w:p w14:paraId="6DE10B20" w14:textId="77777777" w:rsidR="00EF04C6" w:rsidRDefault="00EF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EFA0D" w14:textId="77777777" w:rsidR="00EF04C6" w:rsidRDefault="00EF04C6">
      <w:r>
        <w:separator/>
      </w:r>
    </w:p>
  </w:footnote>
  <w:footnote w:type="continuationSeparator" w:id="0">
    <w:p w14:paraId="1E1FA3A3" w14:textId="77777777" w:rsidR="00EF04C6" w:rsidRDefault="00EF0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4B04"/>
    <w:rsid w:val="001056C3"/>
    <w:rsid w:val="0017788A"/>
    <w:rsid w:val="00195A1F"/>
    <w:rsid w:val="001B1B21"/>
    <w:rsid w:val="001B2EB7"/>
    <w:rsid w:val="00201517"/>
    <w:rsid w:val="00202E5E"/>
    <w:rsid w:val="002F0B5F"/>
    <w:rsid w:val="003470BD"/>
    <w:rsid w:val="003B2818"/>
    <w:rsid w:val="003E5D1D"/>
    <w:rsid w:val="004D4B7E"/>
    <w:rsid w:val="005828DD"/>
    <w:rsid w:val="00587E3C"/>
    <w:rsid w:val="00617C60"/>
    <w:rsid w:val="00761236"/>
    <w:rsid w:val="007919E1"/>
    <w:rsid w:val="007E7705"/>
    <w:rsid w:val="00966341"/>
    <w:rsid w:val="00B767F3"/>
    <w:rsid w:val="00DD7479"/>
    <w:rsid w:val="00EF04C6"/>
    <w:rsid w:val="00EF3B62"/>
    <w:rsid w:val="00F02B08"/>
    <w:rsid w:val="00F16815"/>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465972758">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10528</Words>
  <Characters>6001</Characters>
  <Application>Microsoft Office Word</Application>
  <DocSecurity>0</DocSecurity>
  <Lines>50</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2025-05-26T18:46:00Z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