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DA52C1" w14:paraId="79FAECB4"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77BF1E50" w14:textId="77777777" w:rsidR="00735D34" w:rsidRPr="00DA52C1" w:rsidRDefault="001E7A02" w:rsidP="00DA52C1">
            <w:pPr>
              <w:spacing w:after="0" w:line="240" w:lineRule="auto"/>
              <w:jc w:val="center"/>
              <w:rPr>
                <w:sz w:val="22"/>
              </w:rPr>
            </w:pPr>
            <w:r w:rsidRPr="00DA52C1">
              <w:rPr>
                <w:rFonts w:ascii="Calibri Light" w:hAnsi="Calibri Light" w:cs="Calibri Light"/>
                <w:b/>
                <w:color w:val="FFFFFF"/>
                <w:sz w:val="22"/>
              </w:rPr>
              <w:t xml:space="preserve">IŠTEKLIŲ AGENTŪRA </w:t>
            </w:r>
            <w:r w:rsidR="00735D34" w:rsidRPr="00DA52C1">
              <w:rPr>
                <w:rFonts w:ascii="Calibri Light" w:hAnsi="Calibri Light" w:cs="Calibri Light"/>
                <w:b/>
                <w:color w:val="FFFFFF"/>
                <w:sz w:val="22"/>
              </w:rPr>
              <w:t xml:space="preserve"> &gt; PIRKIMO DOKUMENTAI &gt; TECHNINĖ SPECIFIKACIJA</w:t>
            </w:r>
          </w:p>
        </w:tc>
      </w:tr>
    </w:tbl>
    <w:p w14:paraId="2A57A928" w14:textId="77777777" w:rsidR="00735D34" w:rsidRPr="00DA52C1" w:rsidRDefault="00735D34" w:rsidP="00735D34">
      <w:pPr>
        <w:spacing w:after="0" w:line="120" w:lineRule="auto"/>
        <w:jc w:val="center"/>
        <w:rPr>
          <w:rFonts w:ascii="Calibri Light" w:hAnsi="Calibri Light" w:cs="Calibri Light"/>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DA52C1" w14:paraId="48858F3D"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00012F70" w14:textId="27B2EA0F" w:rsidR="00735D34" w:rsidRPr="00DA52C1" w:rsidRDefault="00000000" w:rsidP="00F072B9">
            <w:pPr>
              <w:pStyle w:val="TEKSTAS"/>
              <w:numPr>
                <w:ilvl w:val="0"/>
                <w:numId w:val="0"/>
              </w:numPr>
              <w:ind w:left="360" w:hanging="360"/>
              <w:jc w:val="center"/>
              <w:rPr>
                <w:rFonts w:ascii="Calibri Light" w:hAnsi="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Calibri Light" w:hAnsi="Calibri Light" w:cs="Calibri Light"/>
                      <w:b/>
                      <w:bCs/>
                      <w:sz w:val="22"/>
                    </w:rPr>
                    <w:alias w:val="Įrašomas pirkimo pavadinimas ir Nr."/>
                    <w:tag w:val="Įrašomas pirkimo pavadinimas ir Nr."/>
                    <w:id w:val="-1311480434"/>
                    <w:placeholder>
                      <w:docPart w:val="15C7A8614ABC443BABB1C9FF0C4382F7"/>
                    </w:placeholder>
                    <w:text/>
                  </w:sdtPr>
                  <w:sdtContent>
                    <w:r w:rsidR="008D0D86" w:rsidRPr="008D0D86">
                      <w:rPr>
                        <w:rFonts w:ascii="Calibri Light" w:hAnsi="Calibri Light" w:cs="Calibri Light"/>
                        <w:b/>
                        <w:bCs/>
                        <w:sz w:val="22"/>
                      </w:rPr>
                      <w:t>Maitinimo paslauga (PPR-490)</w:t>
                    </w:r>
                  </w:sdtContent>
                </w:sdt>
              </w:sdtContent>
            </w:sdt>
          </w:p>
        </w:tc>
      </w:tr>
    </w:tbl>
    <w:p w14:paraId="6569C01A" w14:textId="77777777" w:rsidR="00D8568B" w:rsidRDefault="00D8568B" w:rsidP="00D8568B">
      <w:pPr>
        <w:jc w:val="center"/>
        <w:rPr>
          <w:b/>
          <w:szCs w:val="24"/>
        </w:rPr>
      </w:pPr>
    </w:p>
    <w:p w14:paraId="19577D48" w14:textId="77777777" w:rsidR="00D8568B" w:rsidRPr="002B35AD" w:rsidRDefault="00D8568B" w:rsidP="00D8568B">
      <w:pPr>
        <w:spacing w:after="0"/>
        <w:jc w:val="both"/>
        <w:rPr>
          <w:szCs w:val="24"/>
        </w:rPr>
      </w:pPr>
      <w:r w:rsidRPr="002B35AD">
        <w:rPr>
          <w:b/>
          <w:szCs w:val="24"/>
        </w:rPr>
        <w:t xml:space="preserve">I. Pirkimo objektas. </w:t>
      </w:r>
      <w:r w:rsidRPr="002B35AD">
        <w:rPr>
          <w:szCs w:val="24"/>
        </w:rPr>
        <w:t xml:space="preserve">Maitinimo paslauga (toliau – paslauga). </w:t>
      </w:r>
    </w:p>
    <w:p w14:paraId="4C6DE416" w14:textId="77777777" w:rsidR="00D8568B" w:rsidRPr="00EE7214" w:rsidRDefault="00D8568B" w:rsidP="00D8568B">
      <w:pPr>
        <w:jc w:val="both"/>
        <w:rPr>
          <w:i/>
          <w:iCs/>
        </w:rPr>
      </w:pPr>
      <w:r w:rsidRPr="00EE7214">
        <w:rPr>
          <w:i/>
          <w:iCs/>
        </w:rPr>
        <w:t xml:space="preserve">Paslauga yra reikalinga organizuoti 2025 m. vidaus reikalų sistemos pareigūnų, valstybės tarnautojų ir darbuotojų, dirbančių pagal darbo sutartis, sąskrydžiui, kuris vyks 2025 m. birželio 6 d., poilsio parke „Lūkstas </w:t>
      </w:r>
      <w:proofErr w:type="spellStart"/>
      <w:r w:rsidRPr="00EE7214">
        <w:rPr>
          <w:i/>
          <w:iCs/>
        </w:rPr>
        <w:t>Rest</w:t>
      </w:r>
      <w:proofErr w:type="spellEnd"/>
      <w:r w:rsidRPr="00EE7214">
        <w:rPr>
          <w:i/>
          <w:iCs/>
        </w:rPr>
        <w:t xml:space="preserve"> </w:t>
      </w:r>
      <w:proofErr w:type="spellStart"/>
      <w:r w:rsidRPr="00EE7214">
        <w:rPr>
          <w:i/>
          <w:iCs/>
        </w:rPr>
        <w:t>Park</w:t>
      </w:r>
      <w:proofErr w:type="spellEnd"/>
      <w:r w:rsidRPr="00EE7214">
        <w:rPr>
          <w:i/>
          <w:iCs/>
        </w:rPr>
        <w:t>“, Ungurių g. 9, Graužų k., Varnių sen., Telšių r. sav.</w:t>
      </w:r>
      <w:r w:rsidRPr="00EE7214">
        <w:rPr>
          <w:bCs/>
          <w:i/>
          <w:iCs/>
        </w:rPr>
        <w:t xml:space="preserve"> Renginio (sąskrydžio) preliminarioji programa prasideda  2025 m. birželio 6 d. 8:00 val. ir baigiasi 23:00 val. Dalyviai savo stovyklavietes gali įsirengti nuo 2025 m. birželio 5 d. 14.00 val., išvykti iš stovyklaviečių iki 2025 m. birželio 7 d. 12.00 val.</w:t>
      </w:r>
    </w:p>
    <w:p w14:paraId="2ED3EAEC" w14:textId="77777777" w:rsidR="00D8568B" w:rsidRPr="002B35AD" w:rsidRDefault="00D8568B" w:rsidP="00D8568B">
      <w:pPr>
        <w:jc w:val="both"/>
        <w:rPr>
          <w:szCs w:val="24"/>
        </w:rPr>
      </w:pPr>
      <w:r w:rsidRPr="002B35AD">
        <w:rPr>
          <w:b/>
          <w:szCs w:val="24"/>
        </w:rPr>
        <w:t>II. Perkančioji organizacija</w:t>
      </w:r>
      <w:r w:rsidRPr="002B35AD">
        <w:rPr>
          <w:szCs w:val="24"/>
        </w:rPr>
        <w:t xml:space="preserve">. Išteklių agentūra prie Lietuvos Respublikos vidaus reikalų ministerijos (Šventaragio g. 2 LT-01510 Vilnius, įmonės kodas 188729923)        </w:t>
      </w:r>
    </w:p>
    <w:p w14:paraId="12E82BCA" w14:textId="77777777" w:rsidR="00D8568B" w:rsidRPr="002B35AD" w:rsidRDefault="00D8568B" w:rsidP="00D8568B">
      <w:pPr>
        <w:jc w:val="both"/>
        <w:rPr>
          <w:b/>
          <w:szCs w:val="24"/>
        </w:rPr>
      </w:pPr>
      <w:r w:rsidRPr="002B35AD">
        <w:rPr>
          <w:b/>
          <w:szCs w:val="24"/>
        </w:rPr>
        <w:t>III. Techniniai reikalavimai pirkimo objektui:</w:t>
      </w:r>
    </w:p>
    <w:p w14:paraId="6FE4A5DE" w14:textId="77777777" w:rsidR="00D8568B" w:rsidRPr="002B35AD" w:rsidRDefault="00D8568B" w:rsidP="00D8568B">
      <w:pPr>
        <w:spacing w:after="0"/>
        <w:jc w:val="center"/>
        <w:rPr>
          <w:b/>
          <w:bCs/>
          <w:szCs w:val="24"/>
        </w:rPr>
      </w:pPr>
      <w:r w:rsidRPr="002B35AD">
        <w:rPr>
          <w:b/>
          <w:bCs/>
          <w:szCs w:val="24"/>
        </w:rPr>
        <w:t>Maitinimas</w:t>
      </w:r>
    </w:p>
    <w:p w14:paraId="31BC2C69" w14:textId="77777777" w:rsidR="00D8568B" w:rsidRPr="002B35AD" w:rsidRDefault="00D8568B" w:rsidP="00D8568B">
      <w:pPr>
        <w:spacing w:after="0"/>
        <w:jc w:val="both"/>
        <w:rPr>
          <w:b/>
          <w:bCs/>
          <w:szCs w:val="24"/>
        </w:rPr>
      </w:pPr>
    </w:p>
    <w:p w14:paraId="1B008E3D" w14:textId="77777777" w:rsidR="00D8568B" w:rsidRPr="002B35AD" w:rsidRDefault="00D8568B" w:rsidP="00D8568B">
      <w:pPr>
        <w:spacing w:after="0"/>
        <w:jc w:val="both"/>
        <w:rPr>
          <w:szCs w:val="24"/>
        </w:rPr>
      </w:pPr>
      <w:r w:rsidRPr="002B35AD">
        <w:rPr>
          <w:szCs w:val="24"/>
        </w:rPr>
        <w:t xml:space="preserve">1. Planuojamas dalyvių </w:t>
      </w:r>
      <w:r w:rsidRPr="00AA194E">
        <w:rPr>
          <w:szCs w:val="24"/>
        </w:rPr>
        <w:t xml:space="preserve">skaičius apie 1200 dalyvių. </w:t>
      </w:r>
    </w:p>
    <w:p w14:paraId="7F5D88AE" w14:textId="77777777" w:rsidR="00D8568B" w:rsidRPr="00AA194E" w:rsidRDefault="00D8568B" w:rsidP="00D8568B">
      <w:pPr>
        <w:spacing w:after="0"/>
        <w:jc w:val="both"/>
        <w:rPr>
          <w:szCs w:val="24"/>
        </w:rPr>
      </w:pPr>
      <w:r w:rsidRPr="002B35AD">
        <w:rPr>
          <w:szCs w:val="24"/>
        </w:rPr>
        <w:t xml:space="preserve">2. Maitinimas turi būti </w:t>
      </w:r>
      <w:r w:rsidRPr="00AA194E">
        <w:rPr>
          <w:szCs w:val="24"/>
        </w:rPr>
        <w:t>užtikrintas 900 suaugusiems ir 100 vaikams.</w:t>
      </w:r>
    </w:p>
    <w:p w14:paraId="42518933" w14:textId="77777777" w:rsidR="00D8568B" w:rsidRPr="002B35AD" w:rsidRDefault="00D8568B" w:rsidP="00D8568B">
      <w:pPr>
        <w:spacing w:after="0"/>
        <w:jc w:val="both"/>
        <w:rPr>
          <w:szCs w:val="24"/>
        </w:rPr>
      </w:pPr>
      <w:r w:rsidRPr="00AA194E">
        <w:rPr>
          <w:szCs w:val="24"/>
        </w:rPr>
        <w:t xml:space="preserve">3. Renginio dalyviai, kuriems bus tiekiamas </w:t>
      </w:r>
      <w:r w:rsidRPr="002B35AD">
        <w:rPr>
          <w:szCs w:val="24"/>
        </w:rPr>
        <w:t>maitinimas - darbuotojai.</w:t>
      </w:r>
    </w:p>
    <w:p w14:paraId="4D094B75" w14:textId="77777777" w:rsidR="00D8568B" w:rsidRPr="002B35AD" w:rsidRDefault="00D8568B" w:rsidP="00D8568B">
      <w:pPr>
        <w:spacing w:after="0"/>
        <w:jc w:val="both"/>
        <w:rPr>
          <w:szCs w:val="24"/>
        </w:rPr>
      </w:pPr>
      <w:r w:rsidRPr="002B35AD">
        <w:rPr>
          <w:szCs w:val="24"/>
        </w:rPr>
        <w:t>4. Maitinimo paslaugą organizuojantis paslaugų tiekėjas užtikrina sklandų bendradarbiavimą su renginio organizavimo paslaugą teikiančiu paslaugos tiekėju.</w:t>
      </w:r>
    </w:p>
    <w:p w14:paraId="78A0B0DA" w14:textId="77777777" w:rsidR="00D8568B" w:rsidRPr="002B35AD" w:rsidRDefault="00D8568B" w:rsidP="00D8568B">
      <w:pPr>
        <w:spacing w:after="0"/>
        <w:jc w:val="both"/>
        <w:rPr>
          <w:szCs w:val="24"/>
        </w:rPr>
      </w:pPr>
      <w:r w:rsidRPr="002B35AD">
        <w:rPr>
          <w:szCs w:val="24"/>
        </w:rPr>
        <w:t>5. Maitinimo paslaugą organizuojantis paslaugų tiekėjas paskiria darbuotojus, kurie normuoja maisto porcijas.</w:t>
      </w:r>
    </w:p>
    <w:p w14:paraId="47AD83DF" w14:textId="77777777" w:rsidR="00D8568B" w:rsidRPr="00AA194E" w:rsidRDefault="00D8568B" w:rsidP="00D8568B">
      <w:pPr>
        <w:spacing w:after="0"/>
        <w:jc w:val="both"/>
        <w:rPr>
          <w:szCs w:val="24"/>
        </w:rPr>
      </w:pPr>
      <w:r w:rsidRPr="002B35AD">
        <w:rPr>
          <w:szCs w:val="24"/>
        </w:rPr>
        <w:t xml:space="preserve">6. Visas renginio maitinimo meniu turi būti </w:t>
      </w:r>
      <w:r w:rsidRPr="00AA194E">
        <w:rPr>
          <w:szCs w:val="24"/>
        </w:rPr>
        <w:t>suderintas su perkančiosios organizacijos atstovu.</w:t>
      </w:r>
    </w:p>
    <w:p w14:paraId="66A8D268" w14:textId="77777777" w:rsidR="00D8568B" w:rsidRPr="002B35AD" w:rsidRDefault="00D8568B" w:rsidP="00D8568B">
      <w:pPr>
        <w:spacing w:after="0"/>
        <w:jc w:val="both"/>
        <w:rPr>
          <w:szCs w:val="24"/>
        </w:rPr>
      </w:pPr>
      <w:r w:rsidRPr="00AA194E">
        <w:rPr>
          <w:szCs w:val="24"/>
        </w:rPr>
        <w:t xml:space="preserve">7. Maitinimo paslauga bus apmokama už visą nustatytą 1000 </w:t>
      </w:r>
      <w:r w:rsidRPr="002B35AD">
        <w:rPr>
          <w:szCs w:val="24"/>
        </w:rPr>
        <w:t xml:space="preserve">dalyvių </w:t>
      </w:r>
      <w:r>
        <w:rPr>
          <w:szCs w:val="24"/>
        </w:rPr>
        <w:t>skaičių</w:t>
      </w:r>
      <w:r w:rsidRPr="002B35AD">
        <w:rPr>
          <w:szCs w:val="24"/>
        </w:rPr>
        <w:t xml:space="preserve"> pagal pateiktą paslaugos tiekėjo sąskaitą faktūrą per 30 dienų.</w:t>
      </w:r>
    </w:p>
    <w:p w14:paraId="759CDC29" w14:textId="77777777" w:rsidR="00D8568B" w:rsidRPr="002B35AD" w:rsidRDefault="00D8568B" w:rsidP="00D8568B">
      <w:pPr>
        <w:spacing w:after="0"/>
        <w:jc w:val="both"/>
        <w:rPr>
          <w:szCs w:val="24"/>
        </w:rPr>
      </w:pPr>
    </w:p>
    <w:p w14:paraId="1DB6FED1" w14:textId="77777777" w:rsidR="00D8568B" w:rsidRPr="002B35AD" w:rsidRDefault="00D8568B" w:rsidP="00D8568B">
      <w:pPr>
        <w:spacing w:after="0"/>
        <w:jc w:val="center"/>
        <w:rPr>
          <w:b/>
          <w:bCs/>
          <w:szCs w:val="24"/>
        </w:rPr>
      </w:pPr>
      <w:r w:rsidRPr="002B35AD">
        <w:rPr>
          <w:b/>
          <w:bCs/>
          <w:szCs w:val="24"/>
        </w:rPr>
        <w:t>Reikalavimai maitinimo paslaugai</w:t>
      </w:r>
    </w:p>
    <w:p w14:paraId="105A5D63" w14:textId="77777777" w:rsidR="00D8568B" w:rsidRPr="002B35AD" w:rsidRDefault="00D8568B" w:rsidP="00D8568B">
      <w:pPr>
        <w:spacing w:after="0"/>
        <w:jc w:val="both"/>
        <w:rPr>
          <w:szCs w:val="24"/>
        </w:rPr>
      </w:pPr>
    </w:p>
    <w:p w14:paraId="75BD610C" w14:textId="77777777" w:rsidR="00D8568B" w:rsidRPr="002B35AD" w:rsidRDefault="00D8568B" w:rsidP="00D8568B">
      <w:pPr>
        <w:spacing w:after="0"/>
        <w:jc w:val="both"/>
        <w:rPr>
          <w:szCs w:val="24"/>
        </w:rPr>
      </w:pPr>
      <w:r w:rsidRPr="002B35AD">
        <w:rPr>
          <w:szCs w:val="24"/>
        </w:rPr>
        <w:t>Renginio metu turi būti patiekta:</w:t>
      </w:r>
    </w:p>
    <w:p w14:paraId="7D411180" w14:textId="77777777" w:rsidR="00D8568B" w:rsidRPr="002B35AD" w:rsidRDefault="00D8568B" w:rsidP="00D8568B">
      <w:pPr>
        <w:spacing w:after="0"/>
        <w:jc w:val="both"/>
        <w:rPr>
          <w:szCs w:val="24"/>
        </w:rPr>
      </w:pPr>
      <w:r w:rsidRPr="002B35AD">
        <w:rPr>
          <w:szCs w:val="24"/>
        </w:rPr>
        <w:t xml:space="preserve">pietūs ir pasirinktinai 3-jų skirtingų rūšių karštieji patiekalai (vištiena arba kiauliena, žuvis, daržovių (ar kitas vegetariškas) patiekalas. Mėsos-žuvies 170 g, šaltas garnyras (šviežių daržovių salotos) 100 g, vegetariškas patiekalas 300 g, patiekalas vaikams. </w:t>
      </w:r>
    </w:p>
    <w:p w14:paraId="44495D5A" w14:textId="77777777" w:rsidR="00D8568B" w:rsidRPr="002B35AD" w:rsidRDefault="00D8568B" w:rsidP="00D8568B">
      <w:pPr>
        <w:spacing w:after="0"/>
        <w:jc w:val="both"/>
        <w:rPr>
          <w:szCs w:val="24"/>
        </w:rPr>
      </w:pPr>
    </w:p>
    <w:p w14:paraId="4D8F174B" w14:textId="77777777" w:rsidR="00D8568B" w:rsidRPr="002B35AD" w:rsidRDefault="00D8568B" w:rsidP="00D8568B">
      <w:pPr>
        <w:spacing w:after="0"/>
        <w:jc w:val="both"/>
        <w:rPr>
          <w:szCs w:val="24"/>
        </w:rPr>
      </w:pPr>
      <w:r w:rsidRPr="002B35AD">
        <w:rPr>
          <w:szCs w:val="24"/>
        </w:rPr>
        <w:t xml:space="preserve">Maitinimo paslaugos teikėjas rūpinasi visais reikiamais vienkartiniais indais, staltiesėmis, servetėlėmis, aptarnavimu ir maitinimo vietos sutvarkymu. </w:t>
      </w:r>
    </w:p>
    <w:p w14:paraId="057D6AAC" w14:textId="77777777" w:rsidR="00D8568B" w:rsidRPr="002B35AD" w:rsidRDefault="00D8568B" w:rsidP="00D8568B">
      <w:pPr>
        <w:spacing w:after="0"/>
        <w:jc w:val="both"/>
        <w:rPr>
          <w:szCs w:val="24"/>
        </w:rPr>
      </w:pPr>
    </w:p>
    <w:p w14:paraId="3771F478" w14:textId="77777777" w:rsidR="00D8568B" w:rsidRPr="002B35AD" w:rsidRDefault="00D8568B" w:rsidP="00D8568B">
      <w:pPr>
        <w:spacing w:after="0"/>
        <w:jc w:val="both"/>
        <w:rPr>
          <w:szCs w:val="24"/>
        </w:rPr>
      </w:pPr>
      <w:r w:rsidRPr="002B35AD">
        <w:rPr>
          <w:szCs w:val="24"/>
        </w:rPr>
        <w:t xml:space="preserve">Teikiamos maitinimo paslaugos turi atitikti Lietuvos visas higienos normas ir standartus. Perkančioji organizacija vykdydama paslaugos pirkimą ketina įsigyti paslaugas, darančias kuo mažesnį poveikį aplinkai, dėl to vykdant konferenciją kontaktiniu būdu: Perkančioji organizacija vadovaudamasi Aplinkos apsaugos kriterijų, kuriuos perkančiosios organizacijos ir perkantieji subjektai turi taikyti pirkdamos prekes, paslaugas ar darbus, taikymo tvarkos aprašu (toliau - Aprašas) ir siekdama įgyvendinti Aprašo 4.4.4.1. punkte įtvirtintą aplinkosauginį principą nustato šiuos aplinkos apsaugos kriterijus, kurie įtvirtinami privalomomis sutarties vykdymo sąlygomis: tiekėjas laimėjęs pirkimą ir </w:t>
      </w:r>
      <w:r w:rsidRPr="002B35AD">
        <w:rPr>
          <w:szCs w:val="24"/>
        </w:rPr>
        <w:lastRenderedPageBreak/>
        <w:t>sudaręs rašytinę sutartį visus susitikimus su Tarnybos atstovais turi vykdyti nuotoliniu būdu; kavos pertraukos ir pietų metu nenaudoti plastikinių vienkartinių indų, maisto produktai neturi būti tiekiami atskiromis porcijomis (vienetiniuose pakeliuose), o turi būti tiekiami antrinėse ir tretinėse pakuotėse, kurių sudėtyje yra daugiau kaip 45 procentų perdirbtų medžiagų, kurios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E8A49E6" w14:textId="77777777" w:rsidR="005D12D0" w:rsidRPr="00F909B4" w:rsidRDefault="005D12D0" w:rsidP="00D8568B">
      <w:pPr>
        <w:rPr>
          <w:szCs w:val="24"/>
        </w:rPr>
      </w:pPr>
    </w:p>
    <w:sectPr w:rsidR="005D12D0" w:rsidRPr="00F909B4" w:rsidSect="00DA52C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305B6030"/>
    <w:multiLevelType w:val="hybridMultilevel"/>
    <w:tmpl w:val="98E4F48E"/>
    <w:lvl w:ilvl="0" w:tplc="C986D714">
      <w:start w:val="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789541E9"/>
    <w:multiLevelType w:val="hybridMultilevel"/>
    <w:tmpl w:val="77B2755C"/>
    <w:lvl w:ilvl="0" w:tplc="F0686454">
      <w:start w:val="1"/>
      <w:numFmt w:val="decimal"/>
      <w:lvlText w:val="%1."/>
      <w:lvlJc w:val="left"/>
      <w:pPr>
        <w:ind w:left="843" w:hanging="368"/>
      </w:pPr>
      <w:rPr>
        <w:rFonts w:hint="default"/>
        <w:spacing w:val="0"/>
        <w:w w:val="110"/>
        <w:lang w:val="lt-LT" w:eastAsia="en-US" w:bidi="ar-SA"/>
      </w:rPr>
    </w:lvl>
    <w:lvl w:ilvl="1" w:tplc="499C541A">
      <w:numFmt w:val="bullet"/>
      <w:lvlText w:val="•"/>
      <w:lvlJc w:val="left"/>
      <w:pPr>
        <w:ind w:left="1648" w:hanging="368"/>
      </w:pPr>
      <w:rPr>
        <w:rFonts w:hint="default"/>
        <w:lang w:val="lt-LT" w:eastAsia="en-US" w:bidi="ar-SA"/>
      </w:rPr>
    </w:lvl>
    <w:lvl w:ilvl="2" w:tplc="EFF63362">
      <w:numFmt w:val="bullet"/>
      <w:lvlText w:val="•"/>
      <w:lvlJc w:val="left"/>
      <w:pPr>
        <w:ind w:left="2457" w:hanging="368"/>
      </w:pPr>
      <w:rPr>
        <w:rFonts w:hint="default"/>
        <w:lang w:val="lt-LT" w:eastAsia="en-US" w:bidi="ar-SA"/>
      </w:rPr>
    </w:lvl>
    <w:lvl w:ilvl="3" w:tplc="B6902DA4">
      <w:numFmt w:val="bullet"/>
      <w:lvlText w:val="•"/>
      <w:lvlJc w:val="left"/>
      <w:pPr>
        <w:ind w:left="3266" w:hanging="368"/>
      </w:pPr>
      <w:rPr>
        <w:rFonts w:hint="default"/>
        <w:lang w:val="lt-LT" w:eastAsia="en-US" w:bidi="ar-SA"/>
      </w:rPr>
    </w:lvl>
    <w:lvl w:ilvl="4" w:tplc="6F12866C">
      <w:numFmt w:val="bullet"/>
      <w:lvlText w:val="•"/>
      <w:lvlJc w:val="left"/>
      <w:pPr>
        <w:ind w:left="4075" w:hanging="368"/>
      </w:pPr>
      <w:rPr>
        <w:rFonts w:hint="default"/>
        <w:lang w:val="lt-LT" w:eastAsia="en-US" w:bidi="ar-SA"/>
      </w:rPr>
    </w:lvl>
    <w:lvl w:ilvl="5" w:tplc="7E9C9DC8">
      <w:numFmt w:val="bullet"/>
      <w:lvlText w:val="•"/>
      <w:lvlJc w:val="left"/>
      <w:pPr>
        <w:ind w:left="4884" w:hanging="368"/>
      </w:pPr>
      <w:rPr>
        <w:rFonts w:hint="default"/>
        <w:lang w:val="lt-LT" w:eastAsia="en-US" w:bidi="ar-SA"/>
      </w:rPr>
    </w:lvl>
    <w:lvl w:ilvl="6" w:tplc="AB7EB3B4">
      <w:numFmt w:val="bullet"/>
      <w:lvlText w:val="•"/>
      <w:lvlJc w:val="left"/>
      <w:pPr>
        <w:ind w:left="5693" w:hanging="368"/>
      </w:pPr>
      <w:rPr>
        <w:rFonts w:hint="default"/>
        <w:lang w:val="lt-LT" w:eastAsia="en-US" w:bidi="ar-SA"/>
      </w:rPr>
    </w:lvl>
    <w:lvl w:ilvl="7" w:tplc="B5D8AF4E">
      <w:numFmt w:val="bullet"/>
      <w:lvlText w:val="•"/>
      <w:lvlJc w:val="left"/>
      <w:pPr>
        <w:ind w:left="6502" w:hanging="368"/>
      </w:pPr>
      <w:rPr>
        <w:rFonts w:hint="default"/>
        <w:lang w:val="lt-LT" w:eastAsia="en-US" w:bidi="ar-SA"/>
      </w:rPr>
    </w:lvl>
    <w:lvl w:ilvl="8" w:tplc="F7980E10">
      <w:numFmt w:val="bullet"/>
      <w:lvlText w:val="•"/>
      <w:lvlJc w:val="left"/>
      <w:pPr>
        <w:ind w:left="7311" w:hanging="368"/>
      </w:pPr>
      <w:rPr>
        <w:rFonts w:hint="default"/>
        <w:lang w:val="lt-LT" w:eastAsia="en-US" w:bidi="ar-SA"/>
      </w:rPr>
    </w:lvl>
  </w:abstractNum>
  <w:num w:numId="1" w16cid:durableId="664743979">
    <w:abstractNumId w:val="0"/>
  </w:num>
  <w:num w:numId="2" w16cid:durableId="2047948641">
    <w:abstractNumId w:val="1"/>
  </w:num>
  <w:num w:numId="3" w16cid:durableId="1095783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0NLEwNjMzNDIxtzRX0lEKTi0uzszPAykwrAUADfpxVSwAAAA="/>
  </w:docVars>
  <w:rsids>
    <w:rsidRoot w:val="009F69B1"/>
    <w:rsid w:val="00005592"/>
    <w:rsid w:val="00037267"/>
    <w:rsid w:val="00072CF9"/>
    <w:rsid w:val="000777A0"/>
    <w:rsid w:val="000D77EF"/>
    <w:rsid w:val="000E1C43"/>
    <w:rsid w:val="001142E0"/>
    <w:rsid w:val="00172772"/>
    <w:rsid w:val="00190AEC"/>
    <w:rsid w:val="001A4B77"/>
    <w:rsid w:val="001D3FDB"/>
    <w:rsid w:val="001E3608"/>
    <w:rsid w:val="001E7A02"/>
    <w:rsid w:val="00203BCD"/>
    <w:rsid w:val="00232EAD"/>
    <w:rsid w:val="002452B9"/>
    <w:rsid w:val="0029411E"/>
    <w:rsid w:val="002C3752"/>
    <w:rsid w:val="00320056"/>
    <w:rsid w:val="00326B6E"/>
    <w:rsid w:val="003C3231"/>
    <w:rsid w:val="004440E7"/>
    <w:rsid w:val="00452D65"/>
    <w:rsid w:val="00462BCF"/>
    <w:rsid w:val="0046367D"/>
    <w:rsid w:val="004A68F5"/>
    <w:rsid w:val="0052489E"/>
    <w:rsid w:val="0057797F"/>
    <w:rsid w:val="005D12D0"/>
    <w:rsid w:val="00657582"/>
    <w:rsid w:val="00683C0C"/>
    <w:rsid w:val="00690412"/>
    <w:rsid w:val="00735D34"/>
    <w:rsid w:val="007414C3"/>
    <w:rsid w:val="00776BB3"/>
    <w:rsid w:val="008D0D86"/>
    <w:rsid w:val="008D3B2D"/>
    <w:rsid w:val="00990E2E"/>
    <w:rsid w:val="009F69B1"/>
    <w:rsid w:val="00A14CA8"/>
    <w:rsid w:val="00A31520"/>
    <w:rsid w:val="00A40DD8"/>
    <w:rsid w:val="00B15A19"/>
    <w:rsid w:val="00BF3DA7"/>
    <w:rsid w:val="00CB736B"/>
    <w:rsid w:val="00CF3B2A"/>
    <w:rsid w:val="00D12884"/>
    <w:rsid w:val="00D16B4A"/>
    <w:rsid w:val="00D16C0E"/>
    <w:rsid w:val="00D40DF5"/>
    <w:rsid w:val="00D8568B"/>
    <w:rsid w:val="00DA52C1"/>
    <w:rsid w:val="00DC38BE"/>
    <w:rsid w:val="00E21726"/>
    <w:rsid w:val="00E53C87"/>
    <w:rsid w:val="00E66666"/>
    <w:rsid w:val="00E70728"/>
    <w:rsid w:val="00E7788A"/>
    <w:rsid w:val="00EA6E61"/>
    <w:rsid w:val="00F0094B"/>
    <w:rsid w:val="00F36156"/>
    <w:rsid w:val="00F81C2A"/>
    <w:rsid w:val="00FB4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690E"/>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link w:val="Antrat1Diagrama"/>
    <w:uiPriority w:val="9"/>
    <w:qFormat/>
    <w:rsid w:val="005D12D0"/>
    <w:pPr>
      <w:widowControl w:val="0"/>
      <w:suppressAutoHyphens w:val="0"/>
      <w:autoSpaceDE w:val="0"/>
      <w:spacing w:after="0" w:line="240" w:lineRule="auto"/>
      <w:ind w:left="126"/>
      <w:textAlignment w:val="auto"/>
      <w:outlineLvl w:val="0"/>
    </w:pPr>
    <w:rPr>
      <w:rFonts w:eastAsia="Times New Roman"/>
      <w:b/>
      <w:bCs/>
      <w:sz w:val="25"/>
      <w:szCs w:val="25"/>
    </w:rPr>
  </w:style>
  <w:style w:type="paragraph" w:styleId="Antrat2">
    <w:name w:val="heading 2"/>
    <w:basedOn w:val="prastasis"/>
    <w:link w:val="Antrat2Diagrama"/>
    <w:uiPriority w:val="9"/>
    <w:unhideWhenUsed/>
    <w:qFormat/>
    <w:rsid w:val="005D12D0"/>
    <w:pPr>
      <w:widowControl w:val="0"/>
      <w:suppressAutoHyphens w:val="0"/>
      <w:autoSpaceDE w:val="0"/>
      <w:spacing w:after="0" w:line="240" w:lineRule="auto"/>
      <w:ind w:left="828" w:hanging="359"/>
      <w:textAlignment w:val="auto"/>
      <w:outlineLvl w:val="1"/>
    </w:pPr>
    <w:rPr>
      <w:rFonts w:eastAsia="Times New Roman"/>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Bullet EY,List Paragraph2,List Paragraph Red,List Paragraph1,Sąrašo pastraipa1,List Paragraph12,List Paragraph21,Lentele,List not in Table,punktai,Buletai,lp1,Bullet 1,List Paragraph111"/>
    <w:basedOn w:val="prastasis"/>
    <w:link w:val="SraopastraipaDiagrama"/>
    <w:uiPriority w:val="34"/>
    <w:qFormat/>
    <w:rsid w:val="00DA52C1"/>
    <w:pPr>
      <w:suppressAutoHyphens w:val="0"/>
      <w:autoSpaceDN/>
      <w:spacing w:after="0" w:line="240" w:lineRule="auto"/>
      <w:ind w:left="720"/>
      <w:contextualSpacing/>
      <w:textAlignment w:val="auto"/>
    </w:pPr>
    <w:rPr>
      <w:rFonts w:eastAsia="Times New Roman"/>
      <w:szCs w:val="20"/>
    </w:rPr>
  </w:style>
  <w:style w:type="table" w:styleId="Lentelstinklelis">
    <w:name w:val="Table Grid"/>
    <w:basedOn w:val="prastojilentel"/>
    <w:uiPriority w:val="39"/>
    <w:rsid w:val="00DA52C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qFormat/>
    <w:locked/>
    <w:rsid w:val="00DA52C1"/>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uiPriority w:val="9"/>
    <w:rsid w:val="005D12D0"/>
    <w:rPr>
      <w:rFonts w:ascii="Times New Roman" w:eastAsia="Times New Roman" w:hAnsi="Times New Roman" w:cs="Times New Roman"/>
      <w:b/>
      <w:bCs/>
      <w:sz w:val="25"/>
      <w:szCs w:val="25"/>
      <w:lang w:val="lt-LT"/>
    </w:rPr>
  </w:style>
  <w:style w:type="character" w:customStyle="1" w:styleId="Antrat2Diagrama">
    <w:name w:val="Antraštė 2 Diagrama"/>
    <w:basedOn w:val="Numatytasispastraiposriftas"/>
    <w:link w:val="Antrat2"/>
    <w:uiPriority w:val="9"/>
    <w:rsid w:val="005D12D0"/>
    <w:rPr>
      <w:rFonts w:ascii="Times New Roman" w:eastAsia="Times New Roman" w:hAnsi="Times New Roman" w:cs="Times New Roman"/>
      <w:b/>
      <w:bCs/>
      <w:lang w:val="lt-LT"/>
    </w:rPr>
  </w:style>
  <w:style w:type="paragraph" w:styleId="Pagrindinistekstas">
    <w:name w:val="Body Text"/>
    <w:basedOn w:val="prastasis"/>
    <w:link w:val="PagrindinistekstasDiagrama"/>
    <w:uiPriority w:val="1"/>
    <w:qFormat/>
    <w:rsid w:val="005D12D0"/>
    <w:pPr>
      <w:widowControl w:val="0"/>
      <w:suppressAutoHyphens w:val="0"/>
      <w:autoSpaceDE w:val="0"/>
      <w:spacing w:before="40" w:after="0" w:line="240" w:lineRule="auto"/>
      <w:textAlignment w:val="auto"/>
    </w:pPr>
    <w:rPr>
      <w:rFonts w:eastAsia="Times New Roman"/>
      <w:i/>
      <w:iCs/>
      <w:sz w:val="22"/>
    </w:rPr>
  </w:style>
  <w:style w:type="character" w:customStyle="1" w:styleId="PagrindinistekstasDiagrama">
    <w:name w:val="Pagrindinis tekstas Diagrama"/>
    <w:basedOn w:val="Numatytasispastraiposriftas"/>
    <w:link w:val="Pagrindinistekstas"/>
    <w:uiPriority w:val="1"/>
    <w:rsid w:val="005D12D0"/>
    <w:rPr>
      <w:rFonts w:ascii="Times New Roman" w:eastAsia="Times New Roman" w:hAnsi="Times New Roman" w:cs="Times New Roman"/>
      <w:i/>
      <w:i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91128">
      <w:bodyDiv w:val="1"/>
      <w:marLeft w:val="0"/>
      <w:marRight w:val="0"/>
      <w:marTop w:val="0"/>
      <w:marBottom w:val="0"/>
      <w:divBdr>
        <w:top w:val="none" w:sz="0" w:space="0" w:color="auto"/>
        <w:left w:val="none" w:sz="0" w:space="0" w:color="auto"/>
        <w:bottom w:val="none" w:sz="0" w:space="0" w:color="auto"/>
        <w:right w:val="none" w:sz="0" w:space="0" w:color="auto"/>
      </w:divBdr>
    </w:div>
    <w:div w:id="151568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05592"/>
    <w:rsid w:val="00037267"/>
    <w:rsid w:val="00064217"/>
    <w:rsid w:val="00072CF9"/>
    <w:rsid w:val="000777A0"/>
    <w:rsid w:val="001142E0"/>
    <w:rsid w:val="00190AEC"/>
    <w:rsid w:val="001B41E4"/>
    <w:rsid w:val="0020343C"/>
    <w:rsid w:val="00232EAD"/>
    <w:rsid w:val="002D7ED6"/>
    <w:rsid w:val="00320056"/>
    <w:rsid w:val="00360EA4"/>
    <w:rsid w:val="003778AA"/>
    <w:rsid w:val="00434E8B"/>
    <w:rsid w:val="004A68F5"/>
    <w:rsid w:val="004F15FD"/>
    <w:rsid w:val="0057797F"/>
    <w:rsid w:val="005838CA"/>
    <w:rsid w:val="00657582"/>
    <w:rsid w:val="00670948"/>
    <w:rsid w:val="006E68BB"/>
    <w:rsid w:val="00733879"/>
    <w:rsid w:val="007414C3"/>
    <w:rsid w:val="00743892"/>
    <w:rsid w:val="00764A39"/>
    <w:rsid w:val="007B3FA3"/>
    <w:rsid w:val="008B7D9B"/>
    <w:rsid w:val="008D3B2D"/>
    <w:rsid w:val="00990E2E"/>
    <w:rsid w:val="009C6CA6"/>
    <w:rsid w:val="00A02CC9"/>
    <w:rsid w:val="00B303A8"/>
    <w:rsid w:val="00BB015B"/>
    <w:rsid w:val="00BD039C"/>
    <w:rsid w:val="00BD1B19"/>
    <w:rsid w:val="00BF3DA7"/>
    <w:rsid w:val="00C1280B"/>
    <w:rsid w:val="00CF3B2A"/>
    <w:rsid w:val="00D14741"/>
    <w:rsid w:val="00D7642B"/>
    <w:rsid w:val="00DE4D7B"/>
    <w:rsid w:val="00E21726"/>
    <w:rsid w:val="00E25E51"/>
    <w:rsid w:val="00EA6E61"/>
    <w:rsid w:val="00EA743B"/>
    <w:rsid w:val="00F0094B"/>
    <w:rsid w:val="00F017E5"/>
    <w:rsid w:val="00F23EC0"/>
    <w:rsid w:val="00F81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e2af6c-acfa-4a0e-91c5-35601b2ffd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B89547BC2F304BB3672E27C791B935" ma:contentTypeVersion="15" ma:contentTypeDescription="Create a new document." ma:contentTypeScope="" ma:versionID="b55229ac26158abad5f7b87616df2554">
  <xsd:schema xmlns:xsd="http://www.w3.org/2001/XMLSchema" xmlns:xs="http://www.w3.org/2001/XMLSchema" xmlns:p="http://schemas.microsoft.com/office/2006/metadata/properties" xmlns:ns3="40e2af6c-acfa-4a0e-91c5-35601b2ffd41" xmlns:ns4="3d44b7ca-2301-4f98-9ec3-374270f80139" targetNamespace="http://schemas.microsoft.com/office/2006/metadata/properties" ma:root="true" ma:fieldsID="b3d299472c51e5c21d6de2b656254b8d" ns3:_="" ns4:_="">
    <xsd:import namespace="40e2af6c-acfa-4a0e-91c5-35601b2ffd41"/>
    <xsd:import namespace="3d44b7ca-2301-4f98-9ec3-374270f801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2af6c-acfa-4a0e-91c5-35601b2ff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4b7ca-2301-4f98-9ec3-374270f801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3ACCB-962A-4309-9F76-6EDA8D9EBF6F}">
  <ds:schemaRefs>
    <ds:schemaRef ds:uri="http://schemas.microsoft.com/office/2006/metadata/properties"/>
    <ds:schemaRef ds:uri="http://schemas.microsoft.com/office/infopath/2007/PartnerControls"/>
    <ds:schemaRef ds:uri="40e2af6c-acfa-4a0e-91c5-35601b2ffd41"/>
  </ds:schemaRefs>
</ds:datastoreItem>
</file>

<file path=customXml/itemProps2.xml><?xml version="1.0" encoding="utf-8"?>
<ds:datastoreItem xmlns:ds="http://schemas.openxmlformats.org/officeDocument/2006/customXml" ds:itemID="{1E1192FD-ACFD-4454-B749-9515C27D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2af6c-acfa-4a0e-91c5-35601b2ffd41"/>
    <ds:schemaRef ds:uri="3d44b7ca-2301-4f98-9ec3-374270f80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C9307-0DE9-4584-A0FD-FEB7BF7B5E6C}">
  <ds:schemaRefs>
    <ds:schemaRef ds:uri="http://schemas.microsoft.com/sharepoint/v3/contenttype/forms"/>
  </ds:schemaRefs>
</ds:datastoreItem>
</file>

<file path=customXml/itemProps4.xml><?xml version="1.0" encoding="utf-8"?>
<ds:datastoreItem xmlns:ds="http://schemas.openxmlformats.org/officeDocument/2006/customXml" ds:itemID="{30054605-9797-4C65-8F7A-1AD8824A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2289</Words>
  <Characters>1305</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4</cp:revision>
  <dcterms:created xsi:type="dcterms:W3CDTF">2025-05-29T08:26:00Z</dcterms:created>
  <dcterms:modified xsi:type="dcterms:W3CDTF">2025-05-29T08:37:00Z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0x01010084B89547BC2F304BB3672E27C791B935</vt:lpwstr>
  </property>
</Properties>
</file>