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(tarptautinis)</w:t>
      </w:r>
    </w:p>
    <w:p w14:paraId="188D5609" w14:textId="77777777" w:rsidR="00A5553A" w:rsidRPr="00AD6887" w:rsidRDefault="00A5553A" w:rsidP="00A5553A">
      <w:pPr>
        <w:pStyle w:val="Heading"/>
        <w:jc w:val="center"/>
        <w:rPr>
          <w:color w:val="000000" w:themeColor="text1"/>
          <w:sz w:val="24"/>
          <w:szCs w:val="24"/>
          <w:lang w:val="lt-LT"/>
        </w:rPr>
      </w:pPr>
    </w:p>
    <w:p w14:paraId="4BE79C97" w14:textId="156B37EA" w:rsidR="00616028" w:rsidRPr="00A641A4" w:rsidRDefault="00A641A4" w:rsidP="00616028">
      <w:pPr>
        <w:pStyle w:val="Body2"/>
        <w:jc w:val="center"/>
        <w:rPr>
          <w:rFonts w:cs="Times New Roman"/>
          <w:b/>
          <w:color w:val="000000" w:themeColor="text1"/>
          <w:sz w:val="24"/>
          <w:szCs w:val="24"/>
          <w:lang w:val="lt-LT"/>
        </w:rPr>
      </w:pPr>
      <w:r w:rsidRPr="00A641A4">
        <w:rPr>
          <w:rFonts w:cs="Times New Roman"/>
          <w:b/>
          <w:color w:val="000000" w:themeColor="text1"/>
          <w:sz w:val="24"/>
          <w:szCs w:val="24"/>
          <w:lang w:val="lt-LT"/>
        </w:rPr>
        <w:t>ORO MONITORINGO STOČIŲ ĮRANGOS EKSPLOATACIN</w:t>
      </w:r>
      <w:r>
        <w:rPr>
          <w:rFonts w:cs="Times New Roman"/>
          <w:b/>
          <w:color w:val="000000" w:themeColor="text1"/>
          <w:sz w:val="24"/>
          <w:szCs w:val="24"/>
          <w:lang w:val="lt-LT"/>
        </w:rPr>
        <w:t xml:space="preserve">ĖS </w:t>
      </w:r>
      <w:r w:rsidRPr="00A641A4">
        <w:rPr>
          <w:rFonts w:cs="Times New Roman"/>
          <w:b/>
          <w:color w:val="000000" w:themeColor="text1"/>
          <w:sz w:val="24"/>
          <w:szCs w:val="24"/>
          <w:lang w:val="lt-LT"/>
        </w:rPr>
        <w:t>MEDŽIAG</w:t>
      </w:r>
      <w:r>
        <w:rPr>
          <w:rFonts w:cs="Times New Roman"/>
          <w:b/>
          <w:color w:val="000000" w:themeColor="text1"/>
          <w:sz w:val="24"/>
          <w:szCs w:val="24"/>
          <w:lang w:val="lt-LT"/>
        </w:rPr>
        <w:t>OS</w:t>
      </w:r>
      <w:r w:rsidRPr="00A641A4">
        <w:rPr>
          <w:rFonts w:cs="Times New Roman"/>
          <w:b/>
          <w:color w:val="000000" w:themeColor="text1"/>
          <w:sz w:val="24"/>
          <w:szCs w:val="24"/>
          <w:lang w:val="lt-LT"/>
        </w:rPr>
        <w:t xml:space="preserve"> IR DAL</w:t>
      </w:r>
      <w:r>
        <w:rPr>
          <w:rFonts w:cs="Times New Roman"/>
          <w:b/>
          <w:color w:val="000000" w:themeColor="text1"/>
          <w:sz w:val="24"/>
          <w:szCs w:val="24"/>
          <w:lang w:val="lt-LT"/>
        </w:rPr>
        <w:t>YS</w:t>
      </w:r>
      <w:r w:rsidRPr="00A641A4">
        <w:rPr>
          <w:rFonts w:cs="Times New Roman"/>
          <w:b/>
          <w:color w:val="000000" w:themeColor="text1"/>
          <w:sz w:val="24"/>
          <w:szCs w:val="24"/>
          <w:lang w:val="lt-LT"/>
        </w:rPr>
        <w:t xml:space="preserve"> </w:t>
      </w:r>
    </w:p>
    <w:p w14:paraId="6DF1BD0C" w14:textId="77777777" w:rsidR="00A641A4" w:rsidRPr="00A641A4" w:rsidRDefault="00A641A4" w:rsidP="00616028">
      <w:pPr>
        <w:pStyle w:val="Body2"/>
        <w:jc w:val="center"/>
        <w:rPr>
          <w:sz w:val="24"/>
          <w:szCs w:val="24"/>
          <w:lang w:val="lt-LT"/>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 xml:space="preserve">1.2. Šis viešasis pirkimas atliekamas vadovaujantis Lietuvos Respublikos viešųjų pirkimų įstatymu (toliau – VPĮ), Lietuvos Respublikos civiliniu kodeksu, kitais viešuosius pirkimus </w:t>
      </w:r>
      <w:proofErr w:type="spellStart"/>
      <w:r w:rsidRPr="00AD6887">
        <w:rPr>
          <w:sz w:val="24"/>
          <w:szCs w:val="24"/>
          <w:lang w:val="lt-LT"/>
        </w:rPr>
        <w:t>reglamentuojančiais</w:t>
      </w:r>
      <w:proofErr w:type="spellEnd"/>
      <w:r w:rsidRPr="00AD6887">
        <w:rPr>
          <w:sz w:val="24"/>
          <w:szCs w:val="24"/>
          <w:lang w:val="lt-LT"/>
        </w:rPr>
        <w:t xml:space="preserve"> </w:t>
      </w:r>
      <w:proofErr w:type="spellStart"/>
      <w:r w:rsidRPr="00AD6887">
        <w:rPr>
          <w:sz w:val="24"/>
          <w:szCs w:val="24"/>
          <w:lang w:val="lt-LT"/>
        </w:rPr>
        <w:t>teisės</w:t>
      </w:r>
      <w:proofErr w:type="spellEnd"/>
      <w:r w:rsidRPr="00AD6887">
        <w:rPr>
          <w:sz w:val="24"/>
          <w:szCs w:val="24"/>
          <w:lang w:val="lt-LT"/>
        </w:rPr>
        <w:t xml:space="preserve"> aktais bei šiomis pirkimo </w:t>
      </w:r>
      <w:proofErr w:type="spellStart"/>
      <w:r w:rsidRPr="00AD6887">
        <w:rPr>
          <w:sz w:val="24"/>
          <w:szCs w:val="24"/>
          <w:lang w:val="lt-LT"/>
        </w:rPr>
        <w:t>sąlygomis</w:t>
      </w:r>
      <w:proofErr w:type="spellEnd"/>
      <w:r w:rsidRPr="00AD6887">
        <w:rPr>
          <w:sz w:val="24"/>
          <w:szCs w:val="24"/>
          <w:lang w:val="lt-LT"/>
        </w:rPr>
        <w:t xml:space="preserve">. Vartojamos </w:t>
      </w:r>
      <w:proofErr w:type="spellStart"/>
      <w:r w:rsidRPr="00AD6887">
        <w:rPr>
          <w:sz w:val="24"/>
          <w:szCs w:val="24"/>
          <w:lang w:val="lt-LT"/>
        </w:rPr>
        <w:t>sąvokos</w:t>
      </w:r>
      <w:proofErr w:type="spellEnd"/>
      <w:r w:rsidRPr="00AD6887">
        <w:rPr>
          <w:sz w:val="24"/>
          <w:szCs w:val="24"/>
          <w:lang w:val="lt-LT"/>
        </w:rPr>
        <w:t xml:space="preserve">, </w:t>
      </w:r>
      <w:proofErr w:type="spellStart"/>
      <w:r w:rsidRPr="00AD6887">
        <w:rPr>
          <w:sz w:val="24"/>
          <w:szCs w:val="24"/>
          <w:lang w:val="lt-LT"/>
        </w:rPr>
        <w:t>apibrėžtos</w:t>
      </w:r>
      <w:proofErr w:type="spellEnd"/>
      <w:r w:rsidRPr="00AD6887">
        <w:rPr>
          <w:sz w:val="24"/>
          <w:szCs w:val="24"/>
          <w:lang w:val="lt-LT"/>
        </w:rPr>
        <w:t xml:space="preserve">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w:t>
      </w:r>
      <w:proofErr w:type="spellStart"/>
      <w:r w:rsidRPr="00AD6887">
        <w:rPr>
          <w:sz w:val="24"/>
          <w:szCs w:val="24"/>
          <w:lang w:val="lt-LT"/>
        </w:rPr>
        <w:t>Kvazisubtiekėjas</w:t>
      </w:r>
      <w:proofErr w:type="spellEnd"/>
      <w:r w:rsidRPr="00AD6887">
        <w:rPr>
          <w:sz w:val="24"/>
          <w:szCs w:val="24"/>
          <w:lang w:val="lt-LT"/>
        </w:rPr>
        <w:t xml:space="preserve">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3C4C8038" w14:textId="772B8284" w:rsidR="00A4703F" w:rsidRPr="0078218F" w:rsidRDefault="00087DC5" w:rsidP="00087DC5">
      <w:pPr>
        <w:pStyle w:val="Body2"/>
        <w:rPr>
          <w:sz w:val="24"/>
          <w:szCs w:val="24"/>
          <w:lang w:val="lt-LT"/>
        </w:rPr>
      </w:pPr>
      <w:r w:rsidRPr="00AD6887">
        <w:rPr>
          <w:sz w:val="24"/>
          <w:szCs w:val="24"/>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4703F" w:rsidRPr="0078218F">
          <w:rPr>
            <w:rStyle w:val="Hipersaitas"/>
            <w:u w:val="none"/>
            <w:lang w:val="lt-LT"/>
          </w:rPr>
          <w:t>https://viesiejipirkimai.lt</w:t>
        </w:r>
      </w:hyperlink>
      <w:r w:rsidR="00A4703F" w:rsidRPr="0078218F">
        <w:rPr>
          <w:lang w:val="lt-LT"/>
        </w:rPr>
        <w:t>.</w:t>
      </w:r>
    </w:p>
    <w:p w14:paraId="5DC5E964" w14:textId="17809E7B" w:rsidR="00087DC5" w:rsidRPr="00AD6887" w:rsidRDefault="00087DC5" w:rsidP="00A4703F">
      <w:pPr>
        <w:pStyle w:val="Body2"/>
        <w:ind w:firstLine="720"/>
        <w:rPr>
          <w:sz w:val="24"/>
          <w:szCs w:val="24"/>
          <w:lang w:val="lt-LT"/>
        </w:rPr>
      </w:pPr>
      <w:r w:rsidRPr="00AD6887">
        <w:rPr>
          <w:sz w:val="24"/>
          <w:szCs w:val="24"/>
          <w:lang w:val="lt-LT"/>
        </w:rPr>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59E1F2AA" w14:textId="214FF960" w:rsidR="00FE5206" w:rsidRPr="003629A5" w:rsidRDefault="005C347E" w:rsidP="00B86EBB">
      <w:pPr>
        <w:pStyle w:val="Body2"/>
        <w:ind w:firstLine="567"/>
        <w:rPr>
          <w:sz w:val="24"/>
          <w:szCs w:val="24"/>
          <w:lang w:val="lt-LT"/>
        </w:rPr>
      </w:pPr>
      <w:r w:rsidRPr="00AD6887">
        <w:rPr>
          <w:sz w:val="24"/>
          <w:szCs w:val="24"/>
          <w:lang w:val="lt-LT"/>
        </w:rPr>
        <w:tab/>
        <w:t xml:space="preserve">1.7. </w:t>
      </w:r>
      <w:r w:rsidR="00FE5206" w:rsidRPr="003629A5">
        <w:rPr>
          <w:sz w:val="24"/>
          <w:szCs w:val="24"/>
          <w:lang w:val="lt-LT"/>
        </w:rPr>
        <w:t xml:space="preserve">Tiesioginį ryšį su tiekėjais įgaliotas palaikyti perkančiosios organizacijos atstovas Jolanta Gurbanovič, tel. +37061860599, el. p. </w:t>
      </w:r>
      <w:proofErr w:type="spellStart"/>
      <w:r w:rsidR="00FE5206" w:rsidRPr="003629A5">
        <w:rPr>
          <w:sz w:val="24"/>
          <w:szCs w:val="24"/>
          <w:lang w:val="lt-LT"/>
        </w:rPr>
        <w:t>jolanta.gurbanovic@gamta.lt</w:t>
      </w:r>
      <w:proofErr w:type="spellEnd"/>
      <w:r w:rsidR="00FE5206" w:rsidRPr="003629A5">
        <w:rPr>
          <w:sz w:val="24"/>
          <w:szCs w:val="24"/>
          <w:lang w:val="lt-LT"/>
        </w:rPr>
        <w:t>, adresas A. Juozapavičiaus g. 9, LT-09311 Vilnius.</w:t>
      </w:r>
    </w:p>
    <w:p w14:paraId="38856893" w14:textId="4882B837" w:rsidR="00B86EBB" w:rsidRPr="00AD6887" w:rsidRDefault="005C347E" w:rsidP="00B86EBB">
      <w:pPr>
        <w:pStyle w:val="Body2"/>
        <w:ind w:firstLine="567"/>
        <w:rPr>
          <w:bCs/>
          <w:sz w:val="24"/>
          <w:szCs w:val="24"/>
          <w:lang w:val="lt-LT"/>
        </w:rPr>
      </w:pPr>
      <w:r w:rsidRPr="00AD6887">
        <w:rPr>
          <w:sz w:val="24"/>
          <w:szCs w:val="24"/>
          <w:lang w:val="lt-LT"/>
        </w:rPr>
        <w:tab/>
      </w:r>
      <w:r w:rsidR="00B86EBB" w:rsidRPr="00AD6887">
        <w:rPr>
          <w:sz w:val="24"/>
          <w:szCs w:val="24"/>
          <w:lang w:val="lt-LT"/>
        </w:rPr>
        <w:t xml:space="preserve">1.8. Pirkime negali dalyvauti tiekėjai, kurie </w:t>
      </w:r>
      <w:r w:rsidR="00B86EBB" w:rsidRPr="00AD6887">
        <w:rPr>
          <w:bCs/>
          <w:sz w:val="24"/>
          <w:szCs w:val="24"/>
          <w:lang w:val="lt-LT"/>
        </w:rPr>
        <w:t xml:space="preserve">atitinka bent vieną </w:t>
      </w:r>
      <w:r w:rsidR="00B86EBB" w:rsidRPr="00AD6887">
        <w:rPr>
          <w:sz w:val="24"/>
          <w:szCs w:val="24"/>
          <w:lang w:val="lt-LT"/>
        </w:rPr>
        <w:t xml:space="preserve">Europos Sąjungos Tarybos 2022 m. balandžio 8 d. Reglamento (ES) 2022/576, kuriuo iš dalies keičiamas Reglamentas (ES) Nr. 833/2014 dėl ribojamųjų priemonių atsižvelgiant į Rusijos veiksmus, kuriais destabilizuojama padėtis Ukrainoje (toliau – Reglamentas), </w:t>
      </w:r>
      <w:r w:rsidR="00B86EBB" w:rsidRPr="00AD6887">
        <w:rPr>
          <w:bCs/>
          <w:sz w:val="24"/>
          <w:szCs w:val="24"/>
          <w:lang w:val="lt-LT"/>
        </w:rPr>
        <w:t>5k straipsnyje nustatytą sąlygą:</w:t>
      </w:r>
    </w:p>
    <w:p w14:paraId="7109A9D7" w14:textId="77777777" w:rsidR="00B86EBB" w:rsidRPr="00AD6887" w:rsidRDefault="00B86EBB" w:rsidP="00B86EBB">
      <w:pPr>
        <w:pStyle w:val="Body2"/>
        <w:ind w:firstLine="709"/>
        <w:rPr>
          <w:sz w:val="24"/>
          <w:szCs w:val="24"/>
          <w:lang w:val="lt-LT"/>
        </w:rPr>
      </w:pPr>
      <w:r w:rsidRPr="00AD6887">
        <w:rPr>
          <w:bCs/>
          <w:sz w:val="24"/>
          <w:szCs w:val="24"/>
          <w:lang w:val="lt-LT"/>
        </w:rPr>
        <w:t>1.8.1.</w:t>
      </w:r>
      <w:r w:rsidRPr="00AD6887">
        <w:rPr>
          <w:sz w:val="24"/>
          <w:szCs w:val="24"/>
          <w:lang w:val="lt-LT"/>
        </w:rPr>
        <w:t xml:space="preserve"> </w:t>
      </w:r>
      <w:r w:rsidRPr="00AD6887">
        <w:rPr>
          <w:bCs/>
          <w:sz w:val="24"/>
          <w:szCs w:val="24"/>
          <w:lang w:val="lt-LT"/>
        </w:rPr>
        <w:t xml:space="preserve">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1AC5802A" w14:textId="77777777" w:rsidR="00B86EBB" w:rsidRPr="00AD6887" w:rsidRDefault="00B86EBB" w:rsidP="00B86EBB">
      <w:pPr>
        <w:pStyle w:val="Body2"/>
        <w:ind w:firstLine="709"/>
        <w:rPr>
          <w:sz w:val="24"/>
          <w:szCs w:val="24"/>
          <w:lang w:val="lt-LT"/>
        </w:rPr>
      </w:pPr>
      <w:r w:rsidRPr="00AD6887">
        <w:rPr>
          <w:sz w:val="24"/>
          <w:szCs w:val="24"/>
          <w:lang w:val="lt-LT"/>
        </w:rPr>
        <w:t xml:space="preserve">1.8.2. </w:t>
      </w:r>
      <w:r w:rsidRPr="00AD6887">
        <w:rPr>
          <w:bCs/>
          <w:sz w:val="24"/>
          <w:szCs w:val="24"/>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šių pirkimo sąlygų 1.8.1 papunktyje nurodytam subjektui;</w:t>
      </w:r>
    </w:p>
    <w:p w14:paraId="25D283D5" w14:textId="77777777" w:rsidR="00B86EBB" w:rsidRPr="00AD6887" w:rsidRDefault="00B86EBB" w:rsidP="00B86EBB">
      <w:pPr>
        <w:pStyle w:val="Body2"/>
        <w:ind w:firstLine="709"/>
        <w:rPr>
          <w:bCs/>
          <w:sz w:val="24"/>
          <w:szCs w:val="24"/>
          <w:lang w:val="lt-LT"/>
        </w:rPr>
      </w:pPr>
      <w:r w:rsidRPr="00AD6887">
        <w:rPr>
          <w:sz w:val="24"/>
          <w:szCs w:val="24"/>
          <w:lang w:val="lt-LT"/>
        </w:rPr>
        <w:lastRenderedPageBreak/>
        <w:t xml:space="preserve">1.8.3. </w:t>
      </w:r>
      <w:r w:rsidRPr="00AD6887">
        <w:rPr>
          <w:bCs/>
          <w:sz w:val="24"/>
          <w:szCs w:val="24"/>
          <w:lang w:val="lt-LT"/>
        </w:rPr>
        <w:t>tiekėjas, jo subtiekėjas arba ūkio subjektas, kurio pajėgumais remiamasi, kai tokiems subtiekėjams ar ūkio subjektams tenka bent 10 (dešimt) procentų pirkimo sutarties vertės, yra fizinis ar juridinis asmuo, subjektas ar organizacija, veikianti šių pirkimo sąlygų 1.8.1 ir 1.8.2 papunkčiuose nurodyto subjekto vardu ar jo nurodymu.</w:t>
      </w:r>
    </w:p>
    <w:p w14:paraId="18183B2D" w14:textId="02ECF02F" w:rsidR="00B86EBB" w:rsidRDefault="00B86EBB" w:rsidP="00B86EBB">
      <w:pPr>
        <w:pStyle w:val="Body2"/>
        <w:ind w:firstLine="709"/>
        <w:rPr>
          <w:bCs/>
          <w:i/>
          <w:iCs/>
          <w:sz w:val="24"/>
          <w:szCs w:val="24"/>
          <w:lang w:val="lt-LT"/>
        </w:rPr>
      </w:pPr>
      <w:r w:rsidRPr="00AD6887">
        <w:rPr>
          <w:sz w:val="24"/>
          <w:szCs w:val="24"/>
          <w:lang w:val="lt-LT"/>
        </w:rPr>
        <w:t xml:space="preserve">1.9. Perkančioji organizacija turi teisę galimo laimėtojo paprašyti pateikti dokumentus, įrodančius, kad </w:t>
      </w:r>
      <w:r w:rsidRPr="00AD6887">
        <w:rPr>
          <w:bCs/>
          <w:sz w:val="24"/>
          <w:szCs w:val="24"/>
          <w:lang w:val="lt-LT"/>
        </w:rPr>
        <w:t xml:space="preserve">tiekėjas, jo subtiekėjas arba ūkio subjektas, kurio pajėgumais remiamasi, netenkina 1.8 </w:t>
      </w:r>
      <w:r w:rsidR="00136E77">
        <w:rPr>
          <w:bCs/>
          <w:sz w:val="24"/>
          <w:szCs w:val="24"/>
          <w:lang w:val="lt-LT"/>
        </w:rPr>
        <w:t>punkte</w:t>
      </w:r>
      <w:r w:rsidRPr="00AD6887">
        <w:rPr>
          <w:bCs/>
          <w:sz w:val="24"/>
          <w:szCs w:val="24"/>
          <w:lang w:val="lt-LT"/>
        </w:rPr>
        <w:t xml:space="preserve"> nustatytų sąlygų (dokumentai turi būti išduoti ne anksčiau kaip 180 dienų iki pasiūlymų pateikimo dienos).</w:t>
      </w:r>
      <w:r w:rsidRPr="00AD6887">
        <w:rPr>
          <w:bCs/>
          <w:i/>
          <w:iCs/>
          <w:sz w:val="24"/>
          <w:szCs w:val="24"/>
          <w:lang w:val="lt-LT"/>
        </w:rPr>
        <w:t xml:space="preserve"> </w:t>
      </w:r>
    </w:p>
    <w:p w14:paraId="1BD3E76D" w14:textId="7B666E05" w:rsidR="00DD5440" w:rsidRDefault="00DD5440" w:rsidP="00B86EBB">
      <w:pPr>
        <w:pStyle w:val="Body2"/>
        <w:ind w:firstLine="709"/>
        <w:rPr>
          <w:bCs/>
          <w:sz w:val="24"/>
          <w:szCs w:val="24"/>
          <w:lang w:val="lt-LT"/>
        </w:rPr>
      </w:pPr>
      <w:r>
        <w:rPr>
          <w:bCs/>
          <w:sz w:val="24"/>
          <w:szCs w:val="24"/>
          <w:lang w:val="lt-LT"/>
        </w:rPr>
        <w:t xml:space="preserve">1.10.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AD7DE9" w:rsidR="00DD5440" w:rsidRPr="00DD5440" w:rsidRDefault="00DD5440" w:rsidP="00DD5440">
      <w:pPr>
        <w:pStyle w:val="Body2"/>
        <w:ind w:firstLine="709"/>
        <w:rPr>
          <w:bCs/>
          <w:sz w:val="24"/>
          <w:szCs w:val="24"/>
          <w:lang w:val="lt-LT"/>
        </w:rPr>
      </w:pPr>
      <w:r>
        <w:rPr>
          <w:bCs/>
          <w:sz w:val="24"/>
          <w:szCs w:val="24"/>
          <w:lang w:val="lt-LT"/>
        </w:rPr>
        <w:t xml:space="preserve">1.11.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18C76F49" w:rsidR="00DD5440" w:rsidRPr="00DD5440" w:rsidRDefault="00DD5440" w:rsidP="00DD5440">
      <w:pPr>
        <w:pStyle w:val="Body2"/>
        <w:ind w:firstLine="709"/>
        <w:rPr>
          <w:b/>
          <w:bCs/>
          <w:sz w:val="24"/>
          <w:szCs w:val="24"/>
          <w:lang w:val="lt-LT"/>
        </w:rPr>
      </w:pPr>
      <w:r>
        <w:rPr>
          <w:bCs/>
          <w:sz w:val="24"/>
          <w:szCs w:val="24"/>
          <w:lang w:val="lt-LT"/>
        </w:rPr>
        <w:t>1</w:t>
      </w:r>
      <w:r w:rsidRPr="00DD5440">
        <w:rPr>
          <w:bCs/>
          <w:sz w:val="24"/>
          <w:szCs w:val="24"/>
          <w:lang w:val="lt-LT"/>
        </w:rPr>
        <w:t>.1</w:t>
      </w:r>
      <w:r>
        <w:rPr>
          <w:bCs/>
          <w:sz w:val="24"/>
          <w:szCs w:val="24"/>
          <w:lang w:val="lt-LT"/>
        </w:rPr>
        <w:t>2</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0F8BD0CE" w:rsid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lang w:val="lt-LT"/>
        </w:rPr>
      </w:pPr>
      <w:r w:rsidRPr="00AD6887">
        <w:rPr>
          <w:lang w:val="lt-LT"/>
        </w:rPr>
        <w:br/>
      </w:r>
      <w:r w:rsidRPr="00AD6887">
        <w:rPr>
          <w:lang w:val="lt-LT"/>
        </w:rPr>
        <w:tab/>
        <w:t>2. PIRKIMO OBJEKTAS</w:t>
      </w:r>
      <w:r w:rsidRPr="00AD6887">
        <w:rPr>
          <w:lang w:val="lt-LT"/>
        </w:rPr>
        <w:tab/>
      </w:r>
      <w:r w:rsidRPr="00AD6887">
        <w:rPr>
          <w:lang w:val="lt-LT"/>
        </w:rPr>
        <w:br/>
      </w:r>
      <w:r w:rsidRPr="00AD6887">
        <w:rPr>
          <w:lang w:val="lt-LT"/>
        </w:rPr>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 xml:space="preserve">2.2. </w:t>
      </w:r>
      <w:r w:rsidR="00390055" w:rsidRPr="00AD6887">
        <w:rPr>
          <w:lang w:val="lt-LT"/>
        </w:rPr>
        <w:t xml:space="preserve">Pirkimas yra skaidomas į </w:t>
      </w:r>
      <w:r w:rsidR="00FE5206">
        <w:rPr>
          <w:lang w:val="lt-LT"/>
        </w:rPr>
        <w:t xml:space="preserve">4 </w:t>
      </w:r>
      <w:r w:rsidR="00390055" w:rsidRPr="00AD6887">
        <w:rPr>
          <w:lang w:val="lt-LT"/>
        </w:rPr>
        <w:t>pirkimo dalis. Pasiūlymai gali būti teikiami vienai, kelioms arba visoms pirkimo dalims. Kiekvienai pirkimo daliai bus sudaroma atskira pirkimo sutartis arba viena bendra sutartis vieno tiekėjo laimėtoms pirkimo dalims.</w:t>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57CC8B94" w:rsidR="00616028" w:rsidRDefault="005C347E" w:rsidP="002B061C">
      <w:pPr>
        <w:pStyle w:val="Body2"/>
        <w:spacing w:after="0"/>
        <w:ind w:firstLine="709"/>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priede „Techninė specifikacija“</w:t>
      </w:r>
      <w:r w:rsidR="002B061C">
        <w:rPr>
          <w:sz w:val="24"/>
          <w:szCs w:val="24"/>
          <w:lang w:val="lt-LT"/>
        </w:rPr>
        <w:t xml:space="preserve">, </w:t>
      </w:r>
      <w:r w:rsidR="002B061C" w:rsidRPr="002B061C">
        <w:rPr>
          <w:sz w:val="24"/>
          <w:szCs w:val="24"/>
          <w:lang w:val="lt-LT"/>
        </w:rPr>
        <w:t>3.1 pried</w:t>
      </w:r>
      <w:r w:rsidR="002B061C">
        <w:rPr>
          <w:sz w:val="24"/>
          <w:szCs w:val="24"/>
          <w:lang w:val="lt-LT"/>
        </w:rPr>
        <w:t>e „</w:t>
      </w:r>
      <w:r w:rsidR="002B061C" w:rsidRPr="002B061C">
        <w:rPr>
          <w:sz w:val="24"/>
          <w:szCs w:val="24"/>
          <w:lang w:val="lt-LT"/>
        </w:rPr>
        <w:t>Prekių viešojo pirkimo-pardavimo sutarties bendrosios sąlygos</w:t>
      </w:r>
      <w:r w:rsidR="002B061C">
        <w:rPr>
          <w:sz w:val="24"/>
          <w:szCs w:val="24"/>
          <w:lang w:val="lt-LT"/>
        </w:rPr>
        <w:t xml:space="preserve">“ ir </w:t>
      </w:r>
      <w:r w:rsidR="002B061C" w:rsidRPr="002B061C">
        <w:rPr>
          <w:sz w:val="24"/>
          <w:szCs w:val="24"/>
          <w:lang w:val="lt-LT"/>
        </w:rPr>
        <w:t>3.2 pried</w:t>
      </w:r>
      <w:r w:rsidR="002B061C">
        <w:rPr>
          <w:sz w:val="24"/>
          <w:szCs w:val="24"/>
          <w:lang w:val="lt-LT"/>
        </w:rPr>
        <w:t>e</w:t>
      </w:r>
      <w:r w:rsidR="002B061C" w:rsidRPr="002B061C">
        <w:rPr>
          <w:sz w:val="24"/>
          <w:szCs w:val="24"/>
          <w:lang w:val="lt-LT"/>
        </w:rPr>
        <w:t xml:space="preserve"> </w:t>
      </w:r>
      <w:r w:rsidR="002B061C">
        <w:rPr>
          <w:sz w:val="24"/>
          <w:szCs w:val="24"/>
          <w:lang w:val="lt-LT"/>
        </w:rPr>
        <w:t>„</w:t>
      </w:r>
      <w:r w:rsidR="002B061C" w:rsidRPr="002B061C">
        <w:rPr>
          <w:sz w:val="24"/>
          <w:szCs w:val="24"/>
          <w:lang w:val="lt-LT"/>
        </w:rPr>
        <w:t>Prekių viešojo pirkimo-pardavimo sutarties specialiosios sąlygos</w:t>
      </w:r>
      <w:r w:rsidR="002B061C">
        <w:rPr>
          <w:sz w:val="24"/>
          <w:szCs w:val="24"/>
          <w:lang w:val="lt-LT"/>
        </w:rPr>
        <w:t>“.</w:t>
      </w:r>
      <w:r w:rsidR="00C901ED" w:rsidRPr="00C901ED">
        <w:rPr>
          <w:sz w:val="24"/>
          <w:szCs w:val="24"/>
          <w:lang w:val="lt-LT"/>
        </w:rPr>
        <w:t xml:space="preserve">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78E359C" w14:textId="15AB78BE" w:rsidR="000A49B0" w:rsidRPr="000A49B0" w:rsidRDefault="000A49B0" w:rsidP="002B061C">
      <w:pPr>
        <w:pStyle w:val="Body2"/>
        <w:spacing w:after="0"/>
        <w:ind w:firstLine="709"/>
        <w:rPr>
          <w:sz w:val="24"/>
          <w:szCs w:val="24"/>
          <w:lang w:val="lt-LT"/>
        </w:rPr>
      </w:pPr>
      <w:r w:rsidRPr="000A49B0">
        <w:rPr>
          <w:sz w:val="24"/>
          <w:szCs w:val="24"/>
          <w:lang w:val="lt-LT"/>
        </w:rPr>
        <w:t>2.5. Perkančiosios organizacijos adresas - A. Juozapavičiaus g. 9, LT-09311 Vilnius.</w:t>
      </w:r>
    </w:p>
    <w:p w14:paraId="2467B711" w14:textId="77777777" w:rsidR="006431BE" w:rsidRPr="006431BE" w:rsidRDefault="005C347E" w:rsidP="006431BE">
      <w:pPr>
        <w:pStyle w:val="Body2"/>
        <w:ind w:firstLine="709"/>
        <w:rPr>
          <w:rFonts w:cs="Times New Roman"/>
          <w:sz w:val="24"/>
          <w:szCs w:val="24"/>
          <w:lang w:val="lt-LT"/>
        </w:rPr>
      </w:pPr>
      <w:r w:rsidRPr="006431BE">
        <w:rPr>
          <w:rFonts w:cs="Times New Roman"/>
          <w:sz w:val="24"/>
          <w:szCs w:val="24"/>
          <w:lang w:val="lt-LT"/>
        </w:rPr>
        <w:tab/>
      </w:r>
      <w:r w:rsidR="006431BE" w:rsidRPr="006431BE">
        <w:rPr>
          <w:rFonts w:cs="Times New Roman"/>
          <w:sz w:val="24"/>
          <w:szCs w:val="24"/>
          <w:lang w:val="lt-LT"/>
        </w:rPr>
        <w:t>2.6. Sutarties maksimali kaina:</w:t>
      </w:r>
    </w:p>
    <w:p w14:paraId="39E6BFBF" w14:textId="77777777" w:rsidR="006431BE" w:rsidRPr="006431BE" w:rsidRDefault="006431BE" w:rsidP="006431BE">
      <w:pPr>
        <w:pStyle w:val="Standard"/>
        <w:spacing w:after="0" w:line="240" w:lineRule="auto"/>
        <w:ind w:firstLine="567"/>
        <w:jc w:val="both"/>
        <w:rPr>
          <w:rFonts w:ascii="Times New Roman" w:hAnsi="Times New Roman" w:cs="Times New Roman"/>
          <w:sz w:val="24"/>
          <w:szCs w:val="24"/>
        </w:rPr>
      </w:pPr>
      <w:r w:rsidRPr="006431BE">
        <w:rPr>
          <w:rFonts w:ascii="Times New Roman" w:hAnsi="Times New Roman" w:cs="Times New Roman"/>
          <w:sz w:val="24"/>
          <w:szCs w:val="24"/>
        </w:rPr>
        <w:tab/>
        <w:t xml:space="preserve">2.6.1. </w:t>
      </w:r>
      <w:bookmarkStart w:id="0" w:name="_Hlk97535631"/>
      <w:r w:rsidRPr="006431BE">
        <w:rPr>
          <w:rFonts w:ascii="Times New Roman" w:hAnsi="Times New Roman" w:cs="Times New Roman"/>
          <w:sz w:val="24"/>
          <w:szCs w:val="24"/>
          <w:shd w:val="clear" w:color="auto" w:fill="FFFFFF"/>
          <w:lang w:eastAsia="ar-SA"/>
        </w:rPr>
        <w:t xml:space="preserve">I pirkimo dalis: </w:t>
      </w:r>
      <w:bookmarkStart w:id="1" w:name="_Hlk47690006"/>
      <w:r w:rsidRPr="006431BE">
        <w:rPr>
          <w:rFonts w:ascii="Times New Roman" w:hAnsi="Times New Roman" w:cs="Times New Roman"/>
          <w:bCs/>
          <w:sz w:val="24"/>
          <w:szCs w:val="24"/>
        </w:rPr>
        <w:t xml:space="preserve"> </w:t>
      </w:r>
      <w:bookmarkEnd w:id="1"/>
      <w:r w:rsidRPr="006431BE">
        <w:rPr>
          <w:rFonts w:ascii="Times New Roman" w:hAnsi="Times New Roman" w:cs="Times New Roman"/>
          <w:bCs/>
          <w:sz w:val="24"/>
          <w:szCs w:val="24"/>
        </w:rPr>
        <w:t xml:space="preserve">Atsarginės dalys ir eksploatacinės medžiagos tinkančios gamintojo </w:t>
      </w:r>
      <w:r w:rsidRPr="006431BE">
        <w:rPr>
          <w:rFonts w:ascii="Times New Roman" w:hAnsi="Times New Roman" w:cs="Times New Roman"/>
          <w:bCs/>
          <w:color w:val="000000" w:themeColor="text1"/>
          <w:sz w:val="24"/>
          <w:szCs w:val="24"/>
        </w:rPr>
        <w:t>„</w:t>
      </w:r>
      <w:proofErr w:type="spellStart"/>
      <w:r w:rsidRPr="006431BE">
        <w:rPr>
          <w:rFonts w:ascii="Times New Roman" w:hAnsi="Times New Roman" w:cs="Times New Roman"/>
          <w:bCs/>
          <w:color w:val="000000" w:themeColor="text1"/>
          <w:sz w:val="24"/>
          <w:szCs w:val="24"/>
        </w:rPr>
        <w:t>Horiba</w:t>
      </w:r>
      <w:proofErr w:type="spellEnd"/>
      <w:r w:rsidRPr="006431BE">
        <w:rPr>
          <w:rFonts w:ascii="Times New Roman" w:hAnsi="Times New Roman" w:cs="Times New Roman"/>
          <w:bCs/>
          <w:color w:val="000000" w:themeColor="text1"/>
          <w:sz w:val="24"/>
          <w:szCs w:val="24"/>
        </w:rPr>
        <w:t xml:space="preserve"> </w:t>
      </w:r>
      <w:proofErr w:type="spellStart"/>
      <w:r w:rsidRPr="006431BE">
        <w:rPr>
          <w:rFonts w:ascii="Times New Roman" w:hAnsi="Times New Roman" w:cs="Times New Roman"/>
          <w:bCs/>
          <w:color w:val="000000" w:themeColor="text1"/>
          <w:sz w:val="24"/>
          <w:szCs w:val="24"/>
        </w:rPr>
        <w:t>Ltd</w:t>
      </w:r>
      <w:proofErr w:type="spellEnd"/>
      <w:r w:rsidRPr="006431BE">
        <w:rPr>
          <w:rFonts w:ascii="Times New Roman" w:hAnsi="Times New Roman" w:cs="Times New Roman"/>
          <w:bCs/>
          <w:color w:val="000000" w:themeColor="text1"/>
          <w:sz w:val="24"/>
          <w:szCs w:val="24"/>
        </w:rPr>
        <w:t xml:space="preserve">“ </w:t>
      </w:r>
      <w:r w:rsidRPr="006431BE">
        <w:rPr>
          <w:rFonts w:ascii="Times New Roman" w:hAnsi="Times New Roman" w:cs="Times New Roman"/>
          <w:bCs/>
          <w:sz w:val="24"/>
          <w:szCs w:val="24"/>
        </w:rPr>
        <w:t xml:space="preserve">oro kokybės matavimo įrangai – </w:t>
      </w:r>
      <w:r w:rsidRPr="006431BE">
        <w:rPr>
          <w:rFonts w:ascii="Times New Roman" w:eastAsia="Calibri" w:hAnsi="Times New Roman" w:cs="Times New Roman"/>
          <w:sz w:val="24"/>
          <w:szCs w:val="24"/>
        </w:rPr>
        <w:t>338 842,98 Eur be PVM</w:t>
      </w:r>
      <w:r w:rsidRPr="006431BE">
        <w:rPr>
          <w:rFonts w:ascii="Times New Roman" w:hAnsi="Times New Roman" w:cs="Times New Roman"/>
          <w:sz w:val="24"/>
          <w:szCs w:val="24"/>
        </w:rPr>
        <w:t xml:space="preserve">; </w:t>
      </w:r>
    </w:p>
    <w:p w14:paraId="6456E18B" w14:textId="77777777" w:rsidR="006431BE" w:rsidRPr="006431BE" w:rsidRDefault="006431BE" w:rsidP="006431BE">
      <w:pPr>
        <w:pStyle w:val="Standard"/>
        <w:spacing w:after="0" w:line="240" w:lineRule="auto"/>
        <w:ind w:firstLine="709"/>
        <w:jc w:val="both"/>
        <w:rPr>
          <w:rFonts w:ascii="Times New Roman" w:eastAsia="Calibri" w:hAnsi="Times New Roman" w:cs="Times New Roman"/>
          <w:sz w:val="24"/>
          <w:szCs w:val="24"/>
        </w:rPr>
      </w:pPr>
      <w:r w:rsidRPr="006431BE">
        <w:rPr>
          <w:rFonts w:ascii="Times New Roman" w:eastAsia="Calibri" w:hAnsi="Times New Roman" w:cs="Times New Roman"/>
          <w:sz w:val="24"/>
          <w:szCs w:val="24"/>
        </w:rPr>
        <w:t xml:space="preserve">2.6.2. II pirkimo dalis: </w:t>
      </w:r>
      <w:r w:rsidRPr="006431BE">
        <w:rPr>
          <w:rFonts w:ascii="Times New Roman" w:hAnsi="Times New Roman" w:cs="Times New Roman"/>
          <w:bCs/>
          <w:sz w:val="24"/>
          <w:szCs w:val="24"/>
        </w:rPr>
        <w:t xml:space="preserve">Atsarginės dalys ir eksploatacinės medžiagos tinkančios </w:t>
      </w:r>
      <w:r w:rsidRPr="006431BE">
        <w:rPr>
          <w:rFonts w:ascii="Times New Roman" w:hAnsi="Times New Roman" w:cs="Times New Roman"/>
          <w:bCs/>
          <w:color w:val="000000" w:themeColor="text1"/>
          <w:sz w:val="24"/>
          <w:szCs w:val="24"/>
        </w:rPr>
        <w:t>gamintojų „</w:t>
      </w:r>
      <w:proofErr w:type="spellStart"/>
      <w:r w:rsidRPr="006431BE">
        <w:rPr>
          <w:rFonts w:ascii="Times New Roman" w:hAnsi="Times New Roman" w:cs="Times New Roman"/>
          <w:bCs/>
          <w:color w:val="000000" w:themeColor="text1"/>
          <w:sz w:val="24"/>
          <w:szCs w:val="24"/>
        </w:rPr>
        <w:t>Axiomtec</w:t>
      </w:r>
      <w:proofErr w:type="spellEnd"/>
      <w:r w:rsidRPr="006431BE">
        <w:rPr>
          <w:rFonts w:ascii="Times New Roman" w:hAnsi="Times New Roman" w:cs="Times New Roman"/>
          <w:bCs/>
          <w:color w:val="000000" w:themeColor="text1"/>
          <w:sz w:val="24"/>
          <w:szCs w:val="24"/>
        </w:rPr>
        <w:t xml:space="preserve">“ ir „Komsetas“ </w:t>
      </w:r>
      <w:r w:rsidRPr="006431BE">
        <w:rPr>
          <w:rFonts w:ascii="Times New Roman" w:hAnsi="Times New Roman" w:cs="Times New Roman"/>
          <w:bCs/>
          <w:sz w:val="24"/>
          <w:szCs w:val="24"/>
        </w:rPr>
        <w:t>oro kokybės matavimo įrangai</w:t>
      </w:r>
      <w:r w:rsidRPr="006431BE">
        <w:rPr>
          <w:rFonts w:ascii="Times New Roman" w:eastAsia="Calibri" w:hAnsi="Times New Roman" w:cs="Times New Roman"/>
          <w:sz w:val="24"/>
          <w:szCs w:val="24"/>
        </w:rPr>
        <w:t xml:space="preserve"> – 49 586,78 Eur be PVM; </w:t>
      </w:r>
    </w:p>
    <w:p w14:paraId="7417858F" w14:textId="77777777" w:rsidR="006431BE" w:rsidRPr="006431BE" w:rsidRDefault="006431BE" w:rsidP="006431BE">
      <w:pPr>
        <w:pStyle w:val="Standard"/>
        <w:spacing w:after="0" w:line="240" w:lineRule="auto"/>
        <w:ind w:firstLine="709"/>
        <w:jc w:val="both"/>
        <w:rPr>
          <w:rFonts w:ascii="Times New Roman" w:eastAsia="Calibri" w:hAnsi="Times New Roman" w:cs="Times New Roman"/>
          <w:sz w:val="24"/>
          <w:szCs w:val="24"/>
        </w:rPr>
      </w:pPr>
      <w:r w:rsidRPr="006431BE">
        <w:rPr>
          <w:rFonts w:ascii="Times New Roman" w:eastAsia="Calibri" w:hAnsi="Times New Roman" w:cs="Times New Roman"/>
          <w:sz w:val="24"/>
          <w:szCs w:val="24"/>
        </w:rPr>
        <w:t xml:space="preserve">2.6.3. III pirkimo dalis: </w:t>
      </w:r>
      <w:r w:rsidRPr="006431BE">
        <w:rPr>
          <w:rFonts w:ascii="Times New Roman" w:hAnsi="Times New Roman" w:cs="Times New Roman"/>
          <w:bCs/>
          <w:color w:val="000000" w:themeColor="text1"/>
          <w:sz w:val="24"/>
          <w:szCs w:val="24"/>
        </w:rPr>
        <w:t xml:space="preserve">Atsarginės dalys ir eksploatacinės medžiagos </w:t>
      </w:r>
      <w:r w:rsidRPr="006431BE">
        <w:rPr>
          <w:rFonts w:ascii="Times New Roman" w:hAnsi="Times New Roman" w:cs="Times New Roman"/>
          <w:bCs/>
          <w:sz w:val="24"/>
          <w:szCs w:val="24"/>
        </w:rPr>
        <w:t xml:space="preserve">tinkančios </w:t>
      </w:r>
      <w:r w:rsidRPr="006431BE">
        <w:rPr>
          <w:rFonts w:ascii="Times New Roman" w:hAnsi="Times New Roman" w:cs="Times New Roman"/>
          <w:bCs/>
          <w:color w:val="000000" w:themeColor="text1"/>
          <w:sz w:val="24"/>
          <w:szCs w:val="24"/>
        </w:rPr>
        <w:t>gamintojo „</w:t>
      </w:r>
      <w:proofErr w:type="spellStart"/>
      <w:r w:rsidRPr="006431BE">
        <w:rPr>
          <w:rFonts w:ascii="Times New Roman" w:hAnsi="Times New Roman" w:cs="Times New Roman"/>
          <w:bCs/>
          <w:color w:val="000000" w:themeColor="text1"/>
          <w:sz w:val="24"/>
          <w:szCs w:val="24"/>
        </w:rPr>
        <w:t>Mettler</w:t>
      </w:r>
      <w:proofErr w:type="spellEnd"/>
      <w:r w:rsidRPr="006431BE">
        <w:rPr>
          <w:rFonts w:ascii="Times New Roman" w:hAnsi="Times New Roman" w:cs="Times New Roman"/>
          <w:bCs/>
          <w:color w:val="000000" w:themeColor="text1"/>
          <w:sz w:val="24"/>
          <w:szCs w:val="24"/>
        </w:rPr>
        <w:t xml:space="preserve"> Toledo“ automatinei svėrimo sistemai su mikroklimato palaikymu</w:t>
      </w:r>
      <w:r w:rsidRPr="006431BE">
        <w:rPr>
          <w:rFonts w:ascii="Times New Roman" w:eastAsia="Calibri" w:hAnsi="Times New Roman" w:cs="Times New Roman"/>
          <w:sz w:val="24"/>
          <w:szCs w:val="24"/>
        </w:rPr>
        <w:t xml:space="preserve"> – 24 793,39 Eur be PVM; </w:t>
      </w:r>
    </w:p>
    <w:p w14:paraId="456BA6A6" w14:textId="77777777" w:rsidR="006431BE" w:rsidRPr="006431BE" w:rsidRDefault="006431BE" w:rsidP="006431BE">
      <w:pPr>
        <w:pStyle w:val="Standard"/>
        <w:spacing w:after="0" w:line="240" w:lineRule="auto"/>
        <w:ind w:firstLine="709"/>
        <w:jc w:val="both"/>
        <w:rPr>
          <w:rFonts w:ascii="Times New Roman" w:eastAsia="Calibri" w:hAnsi="Times New Roman" w:cs="Times New Roman"/>
          <w:sz w:val="24"/>
          <w:szCs w:val="24"/>
        </w:rPr>
      </w:pPr>
      <w:r w:rsidRPr="006431BE">
        <w:rPr>
          <w:rFonts w:ascii="Times New Roman" w:eastAsia="Calibri" w:hAnsi="Times New Roman" w:cs="Times New Roman"/>
          <w:sz w:val="24"/>
          <w:szCs w:val="24"/>
        </w:rPr>
        <w:t xml:space="preserve">2.6.4. IV pirkimo dalis: </w:t>
      </w:r>
      <w:r w:rsidRPr="006431BE">
        <w:rPr>
          <w:rFonts w:ascii="Times New Roman" w:hAnsi="Times New Roman" w:cs="Times New Roman"/>
          <w:bCs/>
          <w:color w:val="000000" w:themeColor="text1"/>
          <w:sz w:val="24"/>
          <w:szCs w:val="24"/>
        </w:rPr>
        <w:t>Baterijos ir akumuliatoriai oro kokybės matavimo įrangai</w:t>
      </w:r>
      <w:r w:rsidRPr="006431BE">
        <w:rPr>
          <w:rFonts w:ascii="Times New Roman" w:eastAsia="Calibri" w:hAnsi="Times New Roman" w:cs="Times New Roman"/>
          <w:sz w:val="24"/>
          <w:szCs w:val="24"/>
        </w:rPr>
        <w:t xml:space="preserve"> –16 528,93 Eur be PVM . </w:t>
      </w:r>
    </w:p>
    <w:bookmarkEnd w:id="0"/>
    <w:p w14:paraId="2009FB75" w14:textId="4DE51721" w:rsidR="00F941F0" w:rsidRPr="00AD6887" w:rsidRDefault="00F941F0" w:rsidP="006439FD">
      <w:pPr>
        <w:pStyle w:val="Body2"/>
        <w:ind w:firstLine="709"/>
        <w:rPr>
          <w:sz w:val="24"/>
          <w:szCs w:val="24"/>
          <w:lang w:val="lt-LT"/>
        </w:rPr>
      </w:pP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3DFA3F7B"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ūkio subjektai, kurių pajėgumais remiasi tiekėjas siekdamas pagrįsti atitikimą kvalifikacijos reikalavimams. </w:t>
      </w:r>
      <w:proofErr w:type="spellStart"/>
      <w:r w:rsidRPr="00616028">
        <w:rPr>
          <w:sz w:val="24"/>
          <w:szCs w:val="24"/>
          <w:lang w:val="lt-LT"/>
        </w:rPr>
        <w:t>Kvazisubtiekėjams</w:t>
      </w:r>
      <w:proofErr w:type="spellEnd"/>
      <w:r w:rsidRPr="00616028">
        <w:rPr>
          <w:sz w:val="24"/>
          <w:szCs w:val="24"/>
          <w:lang w:val="lt-LT"/>
        </w:rPr>
        <w:t xml:space="preserve">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01D3219C"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549BF937"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16028" w:rsidRDefault="00616028" w:rsidP="00616028">
      <w:pPr>
        <w:pStyle w:val="Body2"/>
        <w:ind w:right="-66" w:firstLine="567"/>
        <w:rPr>
          <w:sz w:val="24"/>
          <w:szCs w:val="24"/>
          <w:lang w:val="lt-LT"/>
        </w:rPr>
      </w:pPr>
      <w:r w:rsidRPr="00616028">
        <w:rPr>
          <w:sz w:val="24"/>
          <w:szCs w:val="24"/>
          <w:lang w:val="lt-LT"/>
        </w:rPr>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16028">
        <w:rPr>
          <w:sz w:val="24"/>
          <w:szCs w:val="24"/>
          <w:lang w:val="lt-LT"/>
        </w:rPr>
        <w:tab/>
      </w:r>
    </w:p>
    <w:p w14:paraId="6C14D9CB" w14:textId="30D54C0B" w:rsidR="00616028" w:rsidRPr="00616028" w:rsidRDefault="00616028" w:rsidP="00616028">
      <w:pPr>
        <w:pStyle w:val="Body2"/>
        <w:ind w:right="-66" w:firstLine="567"/>
        <w:rPr>
          <w:sz w:val="24"/>
          <w:szCs w:val="24"/>
          <w:lang w:val="lt-LT"/>
        </w:rPr>
      </w:pPr>
      <w:r w:rsidRPr="00616028">
        <w:rPr>
          <w:sz w:val="24"/>
          <w:szCs w:val="24"/>
          <w:lang w:val="lt-LT"/>
        </w:rPr>
        <w:t xml:space="preserve">3.1.7. Pasiūlymų vertinimo metu perkančioji organizacija turi teisę reikalauti, kad tiekėjas pateiktų legalizuotus </w:t>
      </w:r>
      <w:proofErr w:type="spellStart"/>
      <w:r w:rsidRPr="00616028">
        <w:rPr>
          <w:sz w:val="24"/>
          <w:szCs w:val="24"/>
          <w:lang w:val="lt-LT"/>
        </w:rPr>
        <w:t>Apostille</w:t>
      </w:r>
      <w:proofErr w:type="spellEnd"/>
      <w:r w:rsidRPr="00616028">
        <w:rPr>
          <w:sz w:val="24"/>
          <w:szCs w:val="24"/>
          <w:lang w:val="lt-LT"/>
        </w:rPr>
        <w:t xml:space="preserve"> pirkimo sąlygų 5 priede „Pašalinimo pagrindai“ nurodytus dokumentus, jei dokumentai išduoti užsienio valstybėje. Legalizavimas atliekamas, vadovaujantis Dokumentų legalizavimo ir tvirtinimo pažyma (</w:t>
      </w:r>
      <w:proofErr w:type="spellStart"/>
      <w:r w:rsidRPr="00616028">
        <w:rPr>
          <w:sz w:val="24"/>
          <w:szCs w:val="24"/>
          <w:lang w:val="lt-LT"/>
        </w:rPr>
        <w:t>Apostille</w:t>
      </w:r>
      <w:proofErr w:type="spellEnd"/>
      <w:r w:rsidRPr="00616028">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6028">
        <w:rPr>
          <w:sz w:val="24"/>
          <w:szCs w:val="24"/>
          <w:lang w:val="lt-LT"/>
        </w:rPr>
        <w:t>Apostille</w:t>
      </w:r>
      <w:proofErr w:type="spellEnd"/>
      <w:r w:rsidRPr="00616028">
        <w:rPr>
          <w:sz w:val="24"/>
          <w:szCs w:val="24"/>
          <w:lang w:val="lt-LT"/>
        </w:rPr>
        <w:t>).</w:t>
      </w:r>
      <w:r w:rsidRPr="00616028">
        <w:rPr>
          <w:sz w:val="24"/>
          <w:szCs w:val="24"/>
          <w:lang w:val="lt-LT"/>
        </w:rPr>
        <w:tab/>
      </w:r>
    </w:p>
    <w:p w14:paraId="76F42E4A" w14:textId="44622D65" w:rsidR="00616028" w:rsidRPr="00616028" w:rsidRDefault="00616028" w:rsidP="00616028">
      <w:pPr>
        <w:pStyle w:val="Body2"/>
        <w:ind w:right="-66" w:firstLine="567"/>
        <w:rPr>
          <w:sz w:val="24"/>
          <w:szCs w:val="24"/>
          <w:lang w:val="lt-LT"/>
        </w:rPr>
      </w:pPr>
      <w:r w:rsidRPr="00616028">
        <w:rPr>
          <w:sz w:val="24"/>
          <w:szCs w:val="24"/>
          <w:lang w:val="lt-LT"/>
        </w:rPr>
        <w:t xml:space="preserve">3.2. </w:t>
      </w:r>
      <w:r w:rsidR="00DD12DA" w:rsidRPr="00AD6887">
        <w:rPr>
          <w:sz w:val="24"/>
          <w:szCs w:val="24"/>
          <w:lang w:val="lt-LT"/>
        </w:rPr>
        <w:t>Perkančioji organizacija netaiko kvalifikacijos reikalavimų tiekėjams.</w:t>
      </w:r>
      <w:r w:rsidR="00DD12DA" w:rsidRPr="00AD6887">
        <w:rPr>
          <w:sz w:val="24"/>
          <w:szCs w:val="24"/>
          <w:lang w:val="lt-LT"/>
        </w:rPr>
        <w:tab/>
      </w:r>
      <w:r w:rsidRPr="00616028">
        <w:rPr>
          <w:sz w:val="24"/>
          <w:szCs w:val="24"/>
          <w:lang w:val="lt-LT"/>
        </w:rPr>
        <w:tab/>
      </w:r>
    </w:p>
    <w:p w14:paraId="5A6F80B5" w14:textId="0574621F" w:rsidR="00616028" w:rsidRPr="00616028" w:rsidRDefault="00616028" w:rsidP="00616028">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02A982D0" w14:textId="5CE4FE5A" w:rsidR="00616028" w:rsidRPr="00616028" w:rsidRDefault="00616028" w:rsidP="00616028">
      <w:pPr>
        <w:pStyle w:val="Body2"/>
        <w:ind w:right="-66" w:firstLine="567"/>
        <w:rPr>
          <w:sz w:val="24"/>
          <w:szCs w:val="24"/>
          <w:lang w:val="lt-LT"/>
        </w:rPr>
      </w:pPr>
      <w:r w:rsidRPr="00616028">
        <w:rPr>
          <w:sz w:val="24"/>
          <w:szCs w:val="24"/>
          <w:lang w:val="lt-LT"/>
        </w:rPr>
        <w:t>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616028">
        <w:rPr>
          <w:sz w:val="24"/>
          <w:szCs w:val="24"/>
          <w:lang w:val="lt-LT"/>
        </w:rPr>
        <w:tab/>
      </w:r>
    </w:p>
    <w:p w14:paraId="056848C5" w14:textId="57FE9A49" w:rsidR="0014619F" w:rsidRDefault="00616028" w:rsidP="00616028">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4. ŪKIO SUBJEKTŲ GRUPĖS DALYVAVIMAS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4.3. Tiekėjas gali remtis kitų ūkio subjektų pajėgumais siekdamas atitikti pirkimo dokumentuose perkančiosios organizacijos nustatytus kvalifikacijos reikalavimus</w:t>
      </w:r>
      <w:r w:rsidR="00991680">
        <w:rPr>
          <w:sz w:val="24"/>
          <w:szCs w:val="24"/>
          <w:lang w:val="lt-LT"/>
        </w:rPr>
        <w:t xml:space="preserve"> (kai taikoma)</w:t>
      </w:r>
      <w:r w:rsidR="005C347E" w:rsidRPr="00AD6887">
        <w:rPr>
          <w:sz w:val="24"/>
          <w:szCs w:val="24"/>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14619F" w:rsidRPr="00A641A4">
        <w:rPr>
          <w:lang w:val="lt-LT"/>
        </w:rPr>
        <w:t xml:space="preserve"> </w:t>
      </w:r>
      <w:r w:rsidR="0014619F" w:rsidRPr="0014619F">
        <w:rPr>
          <w:sz w:val="24"/>
          <w:szCs w:val="24"/>
          <w:lang w:val="lt-LT"/>
        </w:rPr>
        <w:t>vykdys tą pirkimo sutarties dalį, kuriai reikia jų turimų pajėgumų.</w:t>
      </w:r>
    </w:p>
    <w:p w14:paraId="33018E22" w14:textId="45B6C64D" w:rsidR="00CA194D" w:rsidRDefault="005C347E" w:rsidP="00616028">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00522075"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6D30BD10" w14:textId="16546DA4" w:rsidR="002F45BD" w:rsidRPr="00AD6887" w:rsidRDefault="005C347E" w:rsidP="00680BC0">
      <w:pPr>
        <w:pStyle w:val="Body2"/>
        <w:ind w:right="-66" w:firstLine="567"/>
        <w:rPr>
          <w:sz w:val="24"/>
          <w:szCs w:val="24"/>
          <w:lang w:val="lt-LT"/>
        </w:rPr>
      </w:pPr>
      <w:r w:rsidRPr="00AD6887">
        <w:rPr>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AD6887">
        <w:rPr>
          <w:sz w:val="24"/>
          <w:szCs w:val="24"/>
          <w:lang w:val="lt-LT"/>
        </w:rPr>
        <w:t>pdf</w:t>
      </w:r>
      <w:proofErr w:type="spellEnd"/>
      <w:r w:rsidRPr="00AD6887">
        <w:rPr>
          <w:sz w:val="24"/>
          <w:szCs w:val="24"/>
          <w:lang w:val="lt-LT"/>
        </w:rPr>
        <w:t xml:space="preserve">, jpg, </w:t>
      </w:r>
      <w:proofErr w:type="spellStart"/>
      <w:r w:rsidRPr="00AD6887">
        <w:rPr>
          <w:sz w:val="24"/>
          <w:szCs w:val="24"/>
          <w:lang w:val="lt-LT"/>
        </w:rPr>
        <w:t>xlsx</w:t>
      </w:r>
      <w:proofErr w:type="spellEnd"/>
      <w:r w:rsidRPr="00AD6887">
        <w:rPr>
          <w:sz w:val="24"/>
          <w:szCs w:val="24"/>
          <w:lang w:val="lt-LT"/>
        </w:rPr>
        <w:t xml:space="preserve">, </w:t>
      </w:r>
      <w:proofErr w:type="spellStart"/>
      <w:r w:rsidRPr="00AD6887">
        <w:rPr>
          <w:sz w:val="24"/>
          <w:szCs w:val="24"/>
          <w:lang w:val="lt-LT"/>
        </w:rPr>
        <w:t>docx</w:t>
      </w:r>
      <w:proofErr w:type="spellEnd"/>
      <w:r w:rsidRPr="00AD6887">
        <w:rPr>
          <w:sz w:val="24"/>
          <w:szCs w:val="24"/>
          <w:lang w:val="lt-LT"/>
        </w:rPr>
        <w:t xml:space="preserve"> ir kt.).</w:t>
      </w: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5.5. Pateikdamas pasiūlymą, tiekėjas sutinka su šiais pirkimo dokumentais ir patvirtina, kad jo pasiūlyme pateikta informacija yra teisinga ir apima viską, ko reikia tinkamam pirkimo sutarties įvykdymui.</w:t>
      </w:r>
    </w:p>
    <w:p w14:paraId="4528617B" w14:textId="7777777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pasiūlymo pateikimo terminą. Apie naują pasiūlymų pateikimo terminą perkančioji organizacija paskelbia skelbimo apie pirkimą patikslinime ir pranešama prie pirkimo CVP IS prisijungusiems tiekėjams.</w:t>
      </w:r>
    </w:p>
    <w:p w14:paraId="0BE52890" w14:textId="0D24CB5E" w:rsidR="007242FC" w:rsidRPr="00AD6887" w:rsidRDefault="005C347E" w:rsidP="002E024C">
      <w:pPr>
        <w:pStyle w:val="Body2"/>
        <w:ind w:right="-66" w:firstLine="709"/>
        <w:rPr>
          <w:sz w:val="24"/>
          <w:szCs w:val="24"/>
          <w:lang w:val="lt-LT"/>
        </w:rPr>
      </w:pPr>
      <w:r w:rsidRPr="00AD6887">
        <w:rPr>
          <w:sz w:val="24"/>
          <w:szCs w:val="24"/>
          <w:lang w:val="lt-LT"/>
        </w:rPr>
        <w:tab/>
      </w:r>
      <w:r w:rsidRPr="000005E8">
        <w:rPr>
          <w:sz w:val="24"/>
          <w:szCs w:val="24"/>
          <w:lang w:val="lt-LT"/>
        </w:rPr>
        <w:t xml:space="preserve">5.10. </w:t>
      </w:r>
      <w:r w:rsidR="001477BC" w:rsidRPr="000005E8">
        <w:rPr>
          <w:rFonts w:cs="Times New Roman"/>
          <w:sz w:val="24"/>
          <w:szCs w:val="24"/>
          <w:lang w:val="lt-LT"/>
        </w:rPr>
        <w:t>Pasiūlymas turi būti pateikiamas CVP IS priemonėmis, kurį turi sudaryti užpildyta ir pasirašyta pasiūlymo forma parengta pagal pirkimo sąlygų</w:t>
      </w:r>
      <w:r w:rsidR="000005E8">
        <w:rPr>
          <w:rFonts w:cs="Times New Roman"/>
          <w:sz w:val="24"/>
          <w:szCs w:val="24"/>
          <w:lang w:val="lt-LT"/>
        </w:rPr>
        <w:t xml:space="preserve"> 2</w:t>
      </w:r>
      <w:r w:rsidR="001477BC" w:rsidRPr="000005E8">
        <w:rPr>
          <w:rFonts w:cs="Times New Roman"/>
          <w:sz w:val="24"/>
          <w:szCs w:val="24"/>
          <w:lang w:val="lt-LT"/>
        </w:rPr>
        <w:t xml:space="preserve"> priedą ir šie pasiūlymo priedai:</w:t>
      </w:r>
      <w:r w:rsidR="001477BC" w:rsidRPr="000005E8">
        <w:rPr>
          <w:rFonts w:cs="Times New Roman"/>
          <w:sz w:val="24"/>
          <w:szCs w:val="24"/>
          <w:lang w:val="lt-LT"/>
        </w:rPr>
        <w:tab/>
      </w:r>
      <w:r w:rsidR="001477BC" w:rsidRPr="000005E8">
        <w:rPr>
          <w:rFonts w:cs="Times New Roman"/>
          <w:sz w:val="24"/>
          <w:szCs w:val="24"/>
          <w:lang w:val="lt-LT"/>
        </w:rPr>
        <w:br/>
      </w:r>
      <w:r w:rsidRPr="00AD6887">
        <w:rPr>
          <w:sz w:val="24"/>
          <w:szCs w:val="24"/>
          <w:lang w:val="lt-LT"/>
        </w:rPr>
        <w:tab/>
        <w:t>5.10.1. Jungtinės veiklos sutarties kopija (jeigu pasiūlymą teikia ūkio subjektų grupė).</w:t>
      </w:r>
      <w:r w:rsidRPr="00AD6887">
        <w:rPr>
          <w:sz w:val="24"/>
          <w:szCs w:val="24"/>
          <w:lang w:val="lt-LT"/>
        </w:rPr>
        <w:tab/>
      </w:r>
      <w:r w:rsidRPr="00AD6887">
        <w:rPr>
          <w:sz w:val="24"/>
          <w:szCs w:val="24"/>
          <w:lang w:val="lt-LT"/>
        </w:rPr>
        <w:br/>
      </w:r>
      <w:r w:rsidRPr="00AD6887">
        <w:rPr>
          <w:sz w:val="24"/>
          <w:szCs w:val="24"/>
          <w:lang w:val="lt-LT"/>
        </w:rPr>
        <w:tab/>
        <w:t>5.10.</w:t>
      </w:r>
      <w:r w:rsidR="001477BC">
        <w:rPr>
          <w:sz w:val="24"/>
          <w:szCs w:val="24"/>
          <w:lang w:val="lt-LT"/>
        </w:rPr>
        <w:t>2</w:t>
      </w:r>
      <w:r w:rsidRPr="00AD6887">
        <w:rPr>
          <w:sz w:val="24"/>
          <w:szCs w:val="24"/>
          <w:lang w:val="lt-LT"/>
        </w:rPr>
        <w:t>. Įgaliojimas pa</w:t>
      </w:r>
      <w:r w:rsidR="004037A0">
        <w:rPr>
          <w:sz w:val="24"/>
          <w:szCs w:val="24"/>
          <w:lang w:val="lt-LT"/>
        </w:rPr>
        <w:t>sirašyti</w:t>
      </w:r>
      <w:r w:rsidRPr="00AD6887">
        <w:rPr>
          <w:sz w:val="24"/>
          <w:szCs w:val="24"/>
          <w:lang w:val="lt-LT"/>
        </w:rPr>
        <w:t xml:space="preserve"> pasiūlymą (jeigu pasiūlymą pa</w:t>
      </w:r>
      <w:r w:rsidR="004037A0">
        <w:rPr>
          <w:sz w:val="24"/>
          <w:szCs w:val="24"/>
          <w:lang w:val="lt-LT"/>
        </w:rPr>
        <w:t>sirašo</w:t>
      </w:r>
      <w:r w:rsidRPr="00AD6887">
        <w:rPr>
          <w:sz w:val="24"/>
          <w:szCs w:val="24"/>
          <w:lang w:val="lt-LT"/>
        </w:rPr>
        <w:t xml:space="preserve"> ne tiekėjo vadovas).</w:t>
      </w:r>
      <w:r w:rsidRPr="00AD6887">
        <w:rPr>
          <w:sz w:val="24"/>
          <w:szCs w:val="24"/>
          <w:lang w:val="lt-LT"/>
        </w:rPr>
        <w:tab/>
      </w:r>
      <w:r w:rsidRPr="00AD6887">
        <w:rPr>
          <w:sz w:val="24"/>
          <w:szCs w:val="24"/>
          <w:lang w:val="lt-LT"/>
        </w:rPr>
        <w:br/>
      </w:r>
      <w:r w:rsidRPr="00AD6887">
        <w:rPr>
          <w:sz w:val="24"/>
          <w:szCs w:val="24"/>
          <w:lang w:val="lt-LT"/>
        </w:rPr>
        <w:tab/>
        <w:t>5.10.</w:t>
      </w:r>
      <w:r w:rsidR="001477BC">
        <w:rPr>
          <w:sz w:val="24"/>
          <w:szCs w:val="24"/>
          <w:lang w:val="lt-LT"/>
        </w:rPr>
        <w:t>3</w:t>
      </w:r>
      <w:r w:rsidRPr="00AD6887">
        <w:rPr>
          <w:sz w:val="24"/>
          <w:szCs w:val="24"/>
          <w:lang w:val="lt-LT"/>
        </w:rPr>
        <w:t xml:space="preserve">. Užpildytas EBVPD parengtas pagal pirkimo sąlygų </w:t>
      </w:r>
      <w:r w:rsidR="001C15B0">
        <w:rPr>
          <w:sz w:val="24"/>
          <w:szCs w:val="24"/>
          <w:lang w:val="lt-LT"/>
        </w:rPr>
        <w:t xml:space="preserve">4 </w:t>
      </w:r>
      <w:r w:rsidRPr="00AD6887">
        <w:rPr>
          <w:sz w:val="24"/>
          <w:szCs w:val="24"/>
          <w:lang w:val="lt-LT"/>
        </w:rPr>
        <w:t>priedą</w:t>
      </w:r>
      <w:r w:rsidR="002E024C" w:rsidRPr="00A641A4">
        <w:rPr>
          <w:lang w:val="lt-LT"/>
        </w:rPr>
        <w:t xml:space="preserve"> (</w:t>
      </w:r>
      <w:r w:rsidR="002E024C" w:rsidRPr="002E024C">
        <w:rPr>
          <w:lang w:val="lt-LT"/>
        </w:rPr>
        <w:t xml:space="preserve">EBVPD pildo ir pateikia </w:t>
      </w:r>
      <w:r w:rsidR="005726AF">
        <w:rPr>
          <w:lang w:val="lt-LT"/>
        </w:rPr>
        <w:t xml:space="preserve">tiekėjas, </w:t>
      </w:r>
      <w:r w:rsidR="002E024C" w:rsidRPr="002E024C">
        <w:rPr>
          <w:sz w:val="24"/>
          <w:szCs w:val="24"/>
          <w:lang w:val="lt-LT"/>
        </w:rPr>
        <w:t>kiekvienas tiekėjų grupės narys (jeigu pasiūlymą teikia tiekėjų grupė)</w:t>
      </w:r>
      <w:r w:rsidR="002E024C">
        <w:rPr>
          <w:sz w:val="24"/>
          <w:szCs w:val="24"/>
          <w:lang w:val="lt-LT"/>
        </w:rPr>
        <w:t xml:space="preserve">, </w:t>
      </w:r>
      <w:r w:rsidR="002E024C" w:rsidRPr="002E024C">
        <w:rPr>
          <w:sz w:val="24"/>
          <w:szCs w:val="24"/>
          <w:lang w:val="lt-LT"/>
        </w:rPr>
        <w:t>kiekvienas ūkio subjektas, jeigu tiekėjas remiasi jo pajėgumais pagal VPĮ 49 straipsnį</w:t>
      </w:r>
      <w:r w:rsidR="002E024C">
        <w:rPr>
          <w:sz w:val="24"/>
          <w:szCs w:val="24"/>
          <w:lang w:val="lt-LT"/>
        </w:rPr>
        <w:t>).</w:t>
      </w:r>
    </w:p>
    <w:p w14:paraId="6F9D90E3" w14:textId="59F6F5B6" w:rsidR="0034673A" w:rsidRDefault="007242FC" w:rsidP="00C66B62">
      <w:pPr>
        <w:ind w:right="132" w:firstLine="709"/>
        <w:jc w:val="both"/>
        <w:rPr>
          <w:lang w:val="lt-LT"/>
        </w:rPr>
      </w:pPr>
      <w:r w:rsidRPr="00AD6887">
        <w:rPr>
          <w:lang w:val="lt-LT"/>
        </w:rPr>
        <w:t>5.10.</w:t>
      </w:r>
      <w:r w:rsidR="001477BC">
        <w:rPr>
          <w:lang w:val="lt-LT"/>
        </w:rPr>
        <w:t>4</w:t>
      </w:r>
      <w:r w:rsidRPr="00AD6887">
        <w:rPr>
          <w:lang w:val="lt-LT"/>
        </w:rPr>
        <w:t xml:space="preserve">. </w:t>
      </w:r>
      <w:r w:rsidR="0034673A">
        <w:rPr>
          <w:lang w:val="lt-LT"/>
        </w:rPr>
        <w:t>D</w:t>
      </w:r>
      <w:r w:rsidR="0034673A" w:rsidRPr="0034673A">
        <w:rPr>
          <w:lang w:val="lt-LT"/>
        </w:rPr>
        <w:t>okument</w:t>
      </w:r>
      <w:r w:rsidR="0034673A">
        <w:rPr>
          <w:lang w:val="lt-LT"/>
        </w:rPr>
        <w:t>ai</w:t>
      </w:r>
      <w:r w:rsidR="0034673A" w:rsidRPr="0034673A">
        <w:rPr>
          <w:lang w:val="lt-LT"/>
        </w:rPr>
        <w:t>, įrodan</w:t>
      </w:r>
      <w:r w:rsidR="0034673A">
        <w:rPr>
          <w:lang w:val="lt-LT"/>
        </w:rPr>
        <w:t>tys</w:t>
      </w:r>
      <w:r w:rsidR="0034673A" w:rsidRPr="0034673A">
        <w:rPr>
          <w:lang w:val="lt-LT"/>
        </w:rPr>
        <w:t xml:space="preserve">, kad per visą sutarties vykdymo laikotarpį ūkio subjekto, kurio pajėgumais </w:t>
      </w:r>
      <w:r w:rsidR="0034673A">
        <w:rPr>
          <w:lang w:val="lt-LT"/>
        </w:rPr>
        <w:t>tiekėjas</w:t>
      </w:r>
      <w:r w:rsidR="0034673A" w:rsidRPr="0034673A">
        <w:rPr>
          <w:lang w:val="lt-LT"/>
        </w:rPr>
        <w:t xml:space="preserve"> remiasi, ištekliai</w:t>
      </w:r>
      <w:r w:rsidR="0034673A">
        <w:rPr>
          <w:lang w:val="lt-LT"/>
        </w:rPr>
        <w:t xml:space="preserve"> </w:t>
      </w:r>
      <w:r w:rsidR="0034673A" w:rsidRPr="0034673A">
        <w:rPr>
          <w:lang w:val="lt-LT"/>
        </w:rPr>
        <w:t>bus prieinami</w:t>
      </w:r>
      <w:r w:rsidR="0034673A">
        <w:rPr>
          <w:lang w:val="lt-LT"/>
        </w:rPr>
        <w:t xml:space="preserve"> (jei t</w:t>
      </w:r>
      <w:r w:rsidR="0034673A" w:rsidRPr="0034673A">
        <w:rPr>
          <w:lang w:val="lt-LT"/>
        </w:rPr>
        <w:t>iekėjas rem</w:t>
      </w:r>
      <w:r w:rsidR="0034673A">
        <w:rPr>
          <w:lang w:val="lt-LT"/>
        </w:rPr>
        <w:t>iasi</w:t>
      </w:r>
      <w:r w:rsidR="0034673A" w:rsidRPr="0034673A">
        <w:rPr>
          <w:lang w:val="lt-LT"/>
        </w:rPr>
        <w:t xml:space="preserve"> kitų ūkio subjektų pajėgumais pagal VPĮ 49 straipsnį, kad atitiktų Pirkimo sąlygose nustatytus kvalifikacijos reikalavimus</w:t>
      </w:r>
      <w:r w:rsidR="0034673A">
        <w:rPr>
          <w:lang w:val="lt-LT"/>
        </w:rPr>
        <w:t xml:space="preserve"> (jei taikoma)).</w:t>
      </w:r>
    </w:p>
    <w:p w14:paraId="0FA6E17F" w14:textId="2E59E659" w:rsidR="00971665" w:rsidRDefault="00971665" w:rsidP="00C66B62">
      <w:pPr>
        <w:ind w:right="132" w:firstLine="709"/>
        <w:jc w:val="both"/>
        <w:rPr>
          <w:lang w:val="lt-LT"/>
        </w:rPr>
      </w:pPr>
      <w:r>
        <w:rPr>
          <w:lang w:val="lt-LT"/>
        </w:rPr>
        <w:t>5.10.</w:t>
      </w:r>
      <w:r w:rsidR="001477BC">
        <w:rPr>
          <w:lang w:val="lt-LT"/>
        </w:rPr>
        <w:t>5</w:t>
      </w:r>
      <w:r>
        <w:rPr>
          <w:lang w:val="lt-LT"/>
        </w:rPr>
        <w:t>. J</w:t>
      </w:r>
      <w:r w:rsidRPr="00971665">
        <w:rPr>
          <w:lang w:val="lt-LT"/>
        </w:rPr>
        <w:t>ei tiekėjas pasitelkia subtiekėjus, subtiekėjo deklaracija ar kitas dokumentas, patvirtinantis jo sutikimą būti subtiekėju pirkime</w:t>
      </w:r>
      <w:r>
        <w:rPr>
          <w:lang w:val="lt-LT"/>
        </w:rPr>
        <w:t>.</w:t>
      </w:r>
    </w:p>
    <w:p w14:paraId="769074CC" w14:textId="7084A5C6" w:rsidR="00D46443" w:rsidRDefault="00D46443" w:rsidP="00C66B62">
      <w:pPr>
        <w:ind w:right="132" w:firstLine="709"/>
        <w:jc w:val="both"/>
        <w:rPr>
          <w:rFonts w:eastAsia="Calibri"/>
          <w:lang w:val="lt-LT"/>
        </w:rPr>
      </w:pPr>
      <w:r w:rsidRPr="00453F22">
        <w:rPr>
          <w:lang w:val="lt-LT"/>
        </w:rPr>
        <w:t>5.10.6.</w:t>
      </w:r>
      <w:r w:rsidRPr="00453F22">
        <w:rPr>
          <w:rFonts w:eastAsia="Calibri"/>
          <w:b/>
          <w:bCs/>
          <w:lang w:val="lt-LT"/>
        </w:rPr>
        <w:t xml:space="preserve"> </w:t>
      </w:r>
      <w:r w:rsidR="00E06AB2" w:rsidRPr="000833E1">
        <w:rPr>
          <w:rFonts w:eastAsia="Calibri"/>
          <w:lang w:val="lt-LT"/>
        </w:rPr>
        <w:t>Tiekėjams</w:t>
      </w:r>
      <w:r w:rsidR="00E06AB2">
        <w:rPr>
          <w:rFonts w:eastAsia="Calibri"/>
          <w:lang w:val="lt-LT"/>
        </w:rPr>
        <w:t xml:space="preserve"> dalyvaujantiems II pirkimo dalyje - </w:t>
      </w:r>
      <w:r w:rsidRPr="00453F22">
        <w:rPr>
          <w:rFonts w:eastAsia="Calibri"/>
          <w:lang w:val="lt-LT"/>
        </w:rPr>
        <w:t>Nacionalinio saugumo reikalavimų atitikties deklaracija (šių Pirkimo sąlygų 7 priedas).</w:t>
      </w:r>
    </w:p>
    <w:p w14:paraId="10AB3BB0" w14:textId="2E40528C" w:rsidR="00E06AB2" w:rsidRPr="00434F90" w:rsidRDefault="00E06AB2" w:rsidP="00C66B62">
      <w:pPr>
        <w:ind w:right="132" w:firstLine="709"/>
        <w:jc w:val="both"/>
        <w:rPr>
          <w:lang w:val="lt-LT"/>
        </w:rPr>
      </w:pPr>
      <w:r>
        <w:rPr>
          <w:rFonts w:eastAsia="Calibri"/>
          <w:lang w:val="lt-LT"/>
        </w:rPr>
        <w:t>5.10.7. Tiekėjams dalyvaujantiems I, III, IV pirkimo dalyje – Tiekėjo deklaracija (šių Pirkimo sąlygų 8 priedas).</w:t>
      </w:r>
    </w:p>
    <w:p w14:paraId="70A3E030" w14:textId="77777777" w:rsidR="001C15B0"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r w:rsidRPr="00AD6887">
        <w:rPr>
          <w:sz w:val="24"/>
          <w:szCs w:val="24"/>
          <w:lang w:val="lt-LT"/>
        </w:rPr>
        <w:br/>
      </w:r>
      <w:r w:rsidRPr="00AD6887">
        <w:rPr>
          <w:sz w:val="24"/>
          <w:szCs w:val="24"/>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D6887">
        <w:rPr>
          <w:sz w:val="24"/>
          <w:szCs w:val="24"/>
          <w:lang w:val="lt-LT"/>
        </w:rPr>
        <w:tab/>
      </w:r>
      <w:r w:rsidRPr="00AD6887">
        <w:rPr>
          <w:sz w:val="24"/>
          <w:szCs w:val="24"/>
          <w:lang w:val="lt-LT"/>
        </w:rPr>
        <w:br/>
      </w:r>
      <w:r w:rsidRPr="00AD6887">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8471B8" w14:textId="64687CC9"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63D71235"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5164DB">
        <w:rPr>
          <w:sz w:val="24"/>
          <w:szCs w:val="24"/>
          <w:lang w:val="lt-LT"/>
        </w:rPr>
        <w:t>10</w:t>
      </w:r>
      <w:r w:rsidRPr="00AD6887">
        <w:rPr>
          <w:sz w:val="24"/>
          <w:szCs w:val="24"/>
          <w:lang w:val="lt-LT"/>
        </w:rPr>
        <w:t xml:space="preserve"> dien</w:t>
      </w:r>
      <w:r w:rsidR="005164DB">
        <w:rPr>
          <w:sz w:val="24"/>
          <w:szCs w:val="24"/>
          <w:lang w:val="lt-LT"/>
        </w:rPr>
        <w:t>ų</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6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r w:rsidR="00941346">
        <w:rPr>
          <w:sz w:val="24"/>
          <w:szCs w:val="24"/>
          <w:lang w:val="lt-LT"/>
        </w:rPr>
        <w:t>N</w:t>
      </w:r>
      <w:r w:rsidR="00941346" w:rsidRPr="00941346">
        <w:rPr>
          <w:sz w:val="24"/>
          <w:szCs w:val="24"/>
          <w:lang w:val="lt-LT"/>
        </w:rPr>
        <w:t xml:space="preserve">egali būti daromi tokie esminiai </w:t>
      </w:r>
      <w:r w:rsidR="005726AF">
        <w:rPr>
          <w:sz w:val="24"/>
          <w:szCs w:val="24"/>
          <w:lang w:val="lt-LT"/>
        </w:rPr>
        <w:t>p</w:t>
      </w:r>
      <w:r w:rsidR="00941346" w:rsidRPr="00941346">
        <w:rPr>
          <w:sz w:val="24"/>
          <w:szCs w:val="24"/>
          <w:lang w:val="lt-LT"/>
        </w:rPr>
        <w:t>irkimo sąlygų pakeitimai dėl kurių pirkimo procedūra būtų pritraukusi daugiau dalyvių.</w:t>
      </w:r>
      <w:r w:rsidRPr="00AD6887">
        <w:rPr>
          <w:sz w:val="24"/>
          <w:szCs w:val="24"/>
          <w:lang w:val="lt-LT"/>
        </w:rPr>
        <w:tab/>
      </w:r>
    </w:p>
    <w:p w14:paraId="28C98F7D" w14:textId="78C396B9" w:rsidR="00CB29F0" w:rsidRDefault="005C347E" w:rsidP="004037A0">
      <w:pPr>
        <w:pStyle w:val="Body2"/>
        <w:ind w:right="-66" w:firstLine="709"/>
        <w:rPr>
          <w:sz w:val="24"/>
          <w:szCs w:val="24"/>
          <w:lang w:val="lt-LT"/>
        </w:rPr>
      </w:pPr>
      <w:r w:rsidRPr="00AD6887">
        <w:rPr>
          <w:sz w:val="24"/>
          <w:szCs w:val="24"/>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6BB1723B"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D717D8">
        <w:rPr>
          <w:sz w:val="24"/>
          <w:szCs w:val="24"/>
          <w:lang w:val="lt-LT"/>
        </w:rPr>
        <w:t>30</w:t>
      </w:r>
      <w:r w:rsidR="005C347E" w:rsidRPr="00AD6887">
        <w:rPr>
          <w:sz w:val="24"/>
          <w:szCs w:val="24"/>
          <w:lang w:val="lt-LT"/>
        </w:rPr>
        <w:t xml:space="preserve"> 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A641A4">
        <w:rPr>
          <w:lang w:val="lt-LT"/>
        </w:rPr>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6E85358A"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tab/>
      </w:r>
      <w:r w:rsidR="00387218" w:rsidRPr="00387218">
        <w:rPr>
          <w:sz w:val="24"/>
          <w:szCs w:val="24"/>
          <w:lang w:val="lt-LT"/>
        </w:rPr>
        <w:t xml:space="preserve">11.1.7. </w:t>
      </w:r>
      <w:r w:rsidR="001624C2" w:rsidRPr="001624C2">
        <w:rPr>
          <w:sz w:val="24"/>
          <w:szCs w:val="24"/>
          <w:lang w:val="lt-LT"/>
        </w:rPr>
        <w:t xml:space="preserve">apskaičiuoja kiekvieno pasiūlymo kainos ir kokybės santykį ir </w:t>
      </w:r>
      <w:r w:rsidR="00387218" w:rsidRPr="00387218">
        <w:rPr>
          <w:sz w:val="24"/>
          <w:szCs w:val="24"/>
          <w:lang w:val="lt-LT"/>
        </w:rPr>
        <w:t xml:space="preserve">galimo laimėtojo prašo pateikti </w:t>
      </w:r>
      <w:r w:rsidR="00A9584D" w:rsidRPr="000833E1">
        <w:rPr>
          <w:sz w:val="24"/>
          <w:szCs w:val="24"/>
          <w:lang w:val="lt-LT"/>
        </w:rPr>
        <w:t xml:space="preserve">atitiktį nacionalinio saugumo reikalavimams patvirtinančius dokumentus </w:t>
      </w:r>
      <w:r w:rsidR="00E06AB2">
        <w:rPr>
          <w:sz w:val="24"/>
          <w:szCs w:val="24"/>
          <w:lang w:val="lt-LT"/>
        </w:rPr>
        <w:t xml:space="preserve">(tiekėjo dalyvaujančio II pirkimo dalyje) </w:t>
      </w:r>
      <w:r w:rsidR="00A9584D" w:rsidRPr="000833E1">
        <w:rPr>
          <w:sz w:val="24"/>
          <w:szCs w:val="24"/>
          <w:lang w:val="lt-LT"/>
        </w:rPr>
        <w:t>bei</w:t>
      </w:r>
      <w:r w:rsidR="00A9584D" w:rsidRPr="00387218">
        <w:rPr>
          <w:sz w:val="24"/>
          <w:szCs w:val="24"/>
          <w:lang w:val="lt-LT"/>
        </w:rPr>
        <w:t xml:space="preserve"> </w:t>
      </w:r>
      <w:r w:rsidR="00387218" w:rsidRPr="00387218">
        <w:rPr>
          <w:sz w:val="24"/>
          <w:szCs w:val="24"/>
          <w:lang w:val="lt-LT"/>
        </w:rPr>
        <w:t>pirkimo sąlygų 5 priede „Pašalinimo pagrindai“  nurodytus dokumentus patvirtinančius tiekėjo pašalinimo pagrindų nebuvimą ir atitikimą tiekėjui keliamiems kvalifikacijos reikalavimams (jei taikoma)</w:t>
      </w:r>
      <w:r w:rsidR="00C557F7" w:rsidRPr="00A641A4">
        <w:rPr>
          <w:lang w:val="lt-LT"/>
        </w:rPr>
        <w:t xml:space="preserve"> </w:t>
      </w:r>
      <w:r w:rsidR="00C557F7" w:rsidRPr="00C557F7">
        <w:rPr>
          <w:sz w:val="24"/>
          <w:szCs w:val="24"/>
          <w:lang w:val="lt-LT"/>
        </w:rPr>
        <w:t xml:space="preserve">bei tiekėjo deklaraciją (pirkimo sąlygų </w:t>
      </w:r>
      <w:r w:rsidR="00E06AB2">
        <w:rPr>
          <w:sz w:val="24"/>
          <w:szCs w:val="24"/>
          <w:lang w:val="lt-LT"/>
        </w:rPr>
        <w:t>8</w:t>
      </w:r>
      <w:r w:rsidR="00C557F7" w:rsidRPr="00C557F7">
        <w:rPr>
          <w:sz w:val="24"/>
          <w:szCs w:val="24"/>
          <w:lang w:val="lt-LT"/>
        </w:rPr>
        <w:t xml:space="preserve"> priedas</w:t>
      </w:r>
      <w:r w:rsidR="00E06AB2">
        <w:rPr>
          <w:sz w:val="24"/>
          <w:szCs w:val="24"/>
          <w:lang w:val="lt-LT"/>
        </w:rPr>
        <w:t>, tiekėjų dalyvaujančių I, III, IV pirkimo dalyje</w:t>
      </w:r>
      <w:r w:rsidR="00C557F7" w:rsidRPr="00C557F7">
        <w:rPr>
          <w:sz w:val="24"/>
          <w:szCs w:val="24"/>
          <w:lang w:val="lt-LT"/>
        </w:rPr>
        <w:t>), patvirtinančią, kad tiekėjas, jo subtiekėjas arba ūkio subjektas, kurio pajėgumais remiamasi, neatitinka šių pirkimo sąlygų 1.8. punkte nurodyto Reglamento sąlygų</w:t>
      </w:r>
      <w:r w:rsidR="00387218" w:rsidRPr="00387218">
        <w:rPr>
          <w:sz w:val="24"/>
          <w:szCs w:val="24"/>
          <w:lang w:val="lt-LT"/>
        </w:rPr>
        <w:t>. Gavusi dokumentus, komisija patikrina, ar nėra tiekėjo pašalinimo pagrindų bei, jeigu taikytina, ar tiekėjas atitinka pirkimo sąlygose nustatytus kvalifikacijos reikalavimus ir, jeigu taikytina, kokybės vadybos sistemos ir aplinkos apsaugos vadybos sistemos standartus;</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A641A4">
        <w:rPr>
          <w:lang w:val="lt-LT"/>
        </w:rPr>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77AB779A" w:rsidR="008F2695" w:rsidRDefault="008F2695" w:rsidP="008F2695">
      <w:pPr>
        <w:pStyle w:val="Body2"/>
        <w:tabs>
          <w:tab w:val="left" w:pos="1418"/>
        </w:tabs>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t>netenkinami pirkimo sąlygose nustatyti reikalavimai, susiję su nacionaliniu saugumu (kai taikoma);</w:t>
      </w:r>
    </w:p>
    <w:p w14:paraId="5C91EB7C" w14:textId="2A44A728"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t>tiekėjas neatitinka Reglamente nustatytų reikalavimų;</w:t>
      </w:r>
    </w:p>
    <w:p w14:paraId="3AC2CFED" w14:textId="34722DFB"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5607F3" w:rsidRPr="005607F3">
        <w:rPr>
          <w:sz w:val="24"/>
          <w:szCs w:val="24"/>
          <w:lang w:val="lt-LT"/>
        </w:rPr>
        <w:t>tiekėjas neatitinka pirkimo sąlygose nustatytų kvalifikacijos reikalavimų</w:t>
      </w:r>
      <w:r w:rsidR="00395A9A">
        <w:rPr>
          <w:sz w:val="24"/>
          <w:szCs w:val="24"/>
          <w:lang w:val="lt-LT"/>
        </w:rPr>
        <w:t xml:space="preserve"> (jei taikoma)</w:t>
      </w:r>
      <w:r w:rsidR="005607F3" w:rsidRPr="005607F3">
        <w:rPr>
          <w:sz w:val="24"/>
          <w:szCs w:val="24"/>
          <w:lang w:val="lt-LT"/>
        </w:rPr>
        <w:t xml:space="preserve"> ir (ar), jeigu taikoma, kokybės vadybos sistemos ir </w:t>
      </w:r>
      <w:r w:rsidR="00395A9A">
        <w:rPr>
          <w:sz w:val="24"/>
          <w:szCs w:val="24"/>
          <w:lang w:val="lt-LT"/>
        </w:rPr>
        <w:t xml:space="preserve">(ar) </w:t>
      </w:r>
      <w:r w:rsidR="005607F3"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856230" w14:textId="01DAB6AC"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pasiūlymas neatitinka pirkimo dokumentuose nustatytų reikalavimų;</w:t>
      </w:r>
      <w:r w:rsidRPr="00A559BB">
        <w:rPr>
          <w:sz w:val="24"/>
          <w:szCs w:val="24"/>
          <w:lang w:val="lt-LT"/>
        </w:rPr>
        <w:tab/>
      </w:r>
    </w:p>
    <w:p w14:paraId="0414AA73" w14:textId="6480925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 pasiūlyta kaina yra per didelė ir nepriimtina;</w:t>
      </w:r>
      <w:r w:rsidRPr="00A559BB">
        <w:rPr>
          <w:sz w:val="24"/>
          <w:szCs w:val="24"/>
          <w:lang w:val="lt-LT"/>
        </w:rPr>
        <w:tab/>
      </w:r>
    </w:p>
    <w:p w14:paraId="27DBBD8B" w14:textId="2EED7D5A"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Pr="00A559BB">
        <w:rPr>
          <w:sz w:val="24"/>
          <w:szCs w:val="24"/>
          <w:lang w:val="lt-LT"/>
        </w:rPr>
        <w:tab/>
      </w:r>
    </w:p>
    <w:p w14:paraId="34034714" w14:textId="3A1B6391" w:rsid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11</w:t>
      </w:r>
      <w:r w:rsidRPr="00A559BB">
        <w:rPr>
          <w:sz w:val="24"/>
          <w:szCs w:val="24"/>
          <w:lang w:val="lt-LT"/>
        </w:rPr>
        <w:t xml:space="preserve">. </w:t>
      </w:r>
      <w:r w:rsidR="00152ABB" w:rsidRPr="00152ABB">
        <w:rPr>
          <w:sz w:val="24"/>
          <w:szCs w:val="24"/>
          <w:lang w:val="lt-LT"/>
        </w:rPr>
        <w:t>pasiūlyme nurodyta neįprastai maža kaina ir (ar) sąnaudos ir tiekėjas nepateikia tinkamų pasiūlytos neįprastai mažos kainos ir (ar) sąnaudų pagrįstumo įrodymų;</w:t>
      </w:r>
    </w:p>
    <w:p w14:paraId="099FA957" w14:textId="54960DDC"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4FC4A3" w14:textId="7F51AD13"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t>paaiškėja, kad ekonomiškai naudingiausią pasiūlymą pateikusio tiekėjo pasiūlymas neatitinka VPĮ 17 straipsnio 2 dalies 2 punkte nurodytų aplinkos apsaugos, socialinės ir darbo teisės įpareigojimų;</w:t>
      </w:r>
    </w:p>
    <w:p w14:paraId="7CCA8BF9" w14:textId="4D38D45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tiekėjas, apie nustatytų reikalavimų atitikimą, yra pateikęs melagingą informaciją, kurią perkančioji organizacija gali įrodyti bet kokiomis teisėtomis priemonėmis;</w:t>
      </w:r>
      <w:r w:rsidRPr="00A559BB">
        <w:rPr>
          <w:sz w:val="24"/>
          <w:szCs w:val="24"/>
          <w:lang w:val="lt-LT"/>
        </w:rPr>
        <w:tab/>
      </w:r>
    </w:p>
    <w:p w14:paraId="0168DB21" w14:textId="5A21A83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jei tiekėjas pateikia daugiau kaip vieną pasiūlymą arba ūkio subjektų grupės narys dalyvauja teikiant kelis pasiūlymus;</w:t>
      </w:r>
      <w:r w:rsidRPr="00A559BB">
        <w:rPr>
          <w:sz w:val="24"/>
          <w:szCs w:val="24"/>
          <w:lang w:val="lt-LT"/>
        </w:rPr>
        <w:tab/>
      </w:r>
    </w:p>
    <w:p w14:paraId="2EAB2448" w14:textId="7EF57D36" w:rsidR="00A559BB" w:rsidRDefault="00A559BB" w:rsidP="008F2695">
      <w:pPr>
        <w:pStyle w:val="Body2"/>
        <w:ind w:firstLine="709"/>
        <w:rPr>
          <w:sz w:val="24"/>
          <w:szCs w:val="24"/>
          <w:lang w:val="lt-LT"/>
        </w:rPr>
      </w:pPr>
      <w:r w:rsidRPr="00A559BB">
        <w:rPr>
          <w:sz w:val="24"/>
          <w:szCs w:val="24"/>
          <w:lang w:val="lt-LT"/>
        </w:rPr>
        <w:tab/>
        <w:t>13.1.1</w:t>
      </w:r>
      <w:r w:rsidR="008F2695">
        <w:rPr>
          <w:sz w:val="24"/>
          <w:szCs w:val="24"/>
          <w:lang w:val="lt-LT"/>
        </w:rPr>
        <w:t>6</w:t>
      </w:r>
      <w:r w:rsidRPr="00A559BB">
        <w:rPr>
          <w:sz w:val="24"/>
          <w:szCs w:val="24"/>
          <w:lang w:val="lt-LT"/>
        </w:rPr>
        <w:t>. 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152ABB">
        <w:rPr>
          <w:sz w:val="24"/>
          <w:szCs w:val="24"/>
          <w:lang w:val="lt-LT"/>
        </w:rPr>
        <w:t>;</w:t>
      </w:r>
    </w:p>
    <w:p w14:paraId="05FA020F" w14:textId="14A04264" w:rsidR="00152A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w:t>
      </w:r>
      <w:r w:rsidR="008F2695">
        <w:rPr>
          <w:sz w:val="24"/>
          <w:szCs w:val="24"/>
          <w:lang w:val="lt-LT"/>
        </w:rPr>
        <w:t>17</w:t>
      </w:r>
      <w:r w:rsidRPr="00152ABB">
        <w:rPr>
          <w:sz w:val="24"/>
          <w:szCs w:val="24"/>
          <w:lang w:val="lt-LT"/>
        </w:rPr>
        <w:t>.</w:t>
      </w:r>
      <w:r w:rsidRPr="00152ABB">
        <w:rPr>
          <w:sz w:val="24"/>
          <w:szCs w:val="24"/>
          <w:lang w:val="lt-LT"/>
        </w:rPr>
        <w:tab/>
        <w:t>tiekėjas per perkančiosios organizacijos nustatytą terminą patikslino, papildė, paaiškino pasiūlymą ir tai lėmė esminį jo pasiūlymo pakeitimą</w:t>
      </w:r>
      <w:r w:rsidR="000219EB">
        <w:rPr>
          <w:sz w:val="24"/>
          <w:szCs w:val="24"/>
          <w:lang w:val="lt-LT"/>
        </w:rPr>
        <w:t>;</w:t>
      </w:r>
    </w:p>
    <w:p w14:paraId="3658724C" w14:textId="77777777" w:rsidR="000219EB" w:rsidRDefault="000219EB" w:rsidP="000219EB">
      <w:pPr>
        <w:pStyle w:val="Body2"/>
        <w:tabs>
          <w:tab w:val="left" w:pos="1560"/>
        </w:tabs>
        <w:ind w:firstLine="709"/>
        <w:rPr>
          <w:sz w:val="24"/>
          <w:szCs w:val="24"/>
          <w:lang w:val="lt-LT"/>
        </w:rPr>
      </w:pPr>
      <w:r>
        <w:rPr>
          <w:sz w:val="24"/>
          <w:szCs w:val="24"/>
          <w:lang w:val="lt-LT"/>
        </w:rPr>
        <w:t>13.1.18. Lietuvos Respublikos Vyriausybė yra priėmusi sprendimą, patvirtinantį, kad ketinamas sudaryti sandoris neatitinka nacionalinio saugumo interesų vadovaujantis Nacionaliniam saugumui užtikrinti svarbių objektų apsaugos įstatymu (jei taikoma).</w:t>
      </w:r>
    </w:p>
    <w:p w14:paraId="3C9908E2" w14:textId="732DC419" w:rsidR="00051DBF" w:rsidRDefault="00A559BB" w:rsidP="008F2695">
      <w:pPr>
        <w:pStyle w:val="Body2"/>
        <w:ind w:firstLine="709"/>
        <w:rPr>
          <w:sz w:val="24"/>
          <w:szCs w:val="24"/>
          <w:lang w:val="lt-LT"/>
        </w:rPr>
      </w:pPr>
      <w:r w:rsidRPr="00A559BB">
        <w:rPr>
          <w:sz w:val="24"/>
          <w:szCs w:val="24"/>
          <w:lang w:val="lt-LT"/>
        </w:rPr>
        <w:t>13.2. Apie pasiūlymo atmetimą ir tokio atmetimo priežastis tiekėjas informuojamas raštu CVP IS priemonėmis.</w:t>
      </w:r>
      <w:r w:rsidRPr="00A559BB">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 PASIŪLYMŲ VERTINIMAS IR PALYGINIMAS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14.1. </w:t>
      </w:r>
      <w:r w:rsidR="00077CBA" w:rsidRPr="00077CBA">
        <w:rPr>
          <w:sz w:val="24"/>
          <w:szCs w:val="24"/>
          <w:lang w:val="lt-LT"/>
        </w:rPr>
        <w:t>Perkančioji organizacija ekonomiškai naudingiausią pasiūlymą išrenka pagal kainos ir kokybės santykį (pasiūlymų techninės charakteristikos vertinamos kiekybiškai), taikant pasiūlymų vertinimo kriterijus ir tvarką, nurodytą pirkimo sąlygų 6 priede „Pasiūlymų ekonominio naudingumo vertinimas“.</w:t>
      </w:r>
      <w:r w:rsidR="00C66B62" w:rsidRPr="00AD6887">
        <w:rPr>
          <w:sz w:val="24"/>
          <w:szCs w:val="24"/>
          <w:lang w:val="lt-LT"/>
        </w:rPr>
        <w:br/>
      </w:r>
      <w:r w:rsidR="005C347E" w:rsidRPr="00AD6887">
        <w:rPr>
          <w:sz w:val="24"/>
          <w:szCs w:val="24"/>
          <w:lang w:val="lt-LT"/>
        </w:rPr>
        <w:tab/>
        <w:t xml:space="preserve">14.2. </w:t>
      </w:r>
      <w:r w:rsidR="00484157" w:rsidRPr="00484157">
        <w:rPr>
          <w:sz w:val="24"/>
          <w:szCs w:val="24"/>
          <w:lang w:val="lt-LT"/>
        </w:rPr>
        <w:t>Pasiūlym</w:t>
      </w:r>
      <w:r w:rsidR="00484157">
        <w:rPr>
          <w:sz w:val="24"/>
          <w:szCs w:val="24"/>
          <w:lang w:val="lt-LT"/>
        </w:rPr>
        <w:t>uose</w:t>
      </w:r>
      <w:r w:rsidR="00484157" w:rsidRPr="00484157">
        <w:rPr>
          <w:sz w:val="24"/>
          <w:szCs w:val="24"/>
          <w:lang w:val="lt-LT"/>
        </w:rPr>
        <w:t xml:space="preserve"> kain</w:t>
      </w:r>
      <w:r w:rsidR="00484157">
        <w:rPr>
          <w:sz w:val="24"/>
          <w:szCs w:val="24"/>
          <w:lang w:val="lt-LT"/>
        </w:rPr>
        <w:t>os</w:t>
      </w:r>
      <w:r w:rsidR="00484157" w:rsidRPr="00484157">
        <w:rPr>
          <w:sz w:val="24"/>
          <w:szCs w:val="24"/>
          <w:lang w:val="lt-LT"/>
        </w:rPr>
        <w:t xml:space="preserve"> nurodom</w:t>
      </w:r>
      <w:r w:rsidR="00484157">
        <w:rPr>
          <w:sz w:val="24"/>
          <w:szCs w:val="24"/>
          <w:lang w:val="lt-LT"/>
        </w:rPr>
        <w:t>os</w:t>
      </w:r>
      <w:r w:rsidR="00484157" w:rsidRPr="00484157">
        <w:rPr>
          <w:sz w:val="24"/>
          <w:szCs w:val="24"/>
          <w:lang w:val="lt-LT"/>
        </w:rPr>
        <w:t xml:space="preserve"> eurais. </w:t>
      </w:r>
      <w:r w:rsidR="005C347E" w:rsidRPr="00AD6887">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 PASIŪLYMŲ EILĖ IR LAIMĖTOJO NUSTATYMAS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15.3. Tais atvejais, kai pasiūlymą pateikė tik vienas tiekėjas, pasiūlymų eilė nenustatoma ir jo pasiūlymas laikomas laimėjusiu, jeigu nebuvo atmestas pagal šių pirkimo dokumentų sąlygas.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15.4. </w:t>
      </w:r>
      <w:r w:rsidR="00EE351E" w:rsidRPr="00EE351E">
        <w:rPr>
          <w:sz w:val="24"/>
          <w:szCs w:val="24"/>
          <w:lang w:val="lt-LT"/>
        </w:rPr>
        <w:t xml:space="preserve">Perkančioji organizacija dalyviams ne vėliau kaip per 3 darbo dienas raštu praneša apie priimtą sprendimą </w:t>
      </w:r>
      <w:r w:rsidR="001D5F92">
        <w:rPr>
          <w:sz w:val="24"/>
          <w:szCs w:val="24"/>
          <w:lang w:val="lt-LT"/>
        </w:rPr>
        <w:t xml:space="preserve">dėl </w:t>
      </w:r>
      <w:r w:rsidR="00EE351E" w:rsidRPr="00EE351E">
        <w:rPr>
          <w:sz w:val="24"/>
          <w:szCs w:val="24"/>
          <w:lang w:val="lt-LT"/>
        </w:rPr>
        <w:t>laimėjus</w:t>
      </w:r>
      <w:r w:rsidR="001D5F92">
        <w:rPr>
          <w:sz w:val="24"/>
          <w:szCs w:val="24"/>
          <w:lang w:val="lt-LT"/>
        </w:rPr>
        <w:t>io</w:t>
      </w:r>
      <w:r w:rsidR="00EE351E" w:rsidRPr="00EE351E">
        <w:rPr>
          <w:sz w:val="24"/>
          <w:szCs w:val="24"/>
          <w:lang w:val="lt-LT"/>
        </w:rPr>
        <w:t xml:space="preserve"> pasiūlym</w:t>
      </w:r>
      <w:r w:rsidR="001D5F92">
        <w:rPr>
          <w:sz w:val="24"/>
          <w:szCs w:val="24"/>
          <w:lang w:val="lt-LT"/>
        </w:rPr>
        <w:t>o</w:t>
      </w:r>
      <w:r w:rsidR="00EE351E" w:rsidRPr="00EE351E">
        <w:rPr>
          <w:sz w:val="24"/>
          <w:szCs w:val="24"/>
          <w:lang w:val="lt-LT"/>
        </w:rPr>
        <w:t>, dėl kurio bus sudaroma pirkimo</w:t>
      </w:r>
      <w:r w:rsidR="00EE351E">
        <w:rPr>
          <w:sz w:val="24"/>
          <w:szCs w:val="24"/>
          <w:lang w:val="lt-LT"/>
        </w:rPr>
        <w:t xml:space="preserve"> sutartis</w:t>
      </w:r>
      <w:r w:rsidR="00EE351E" w:rsidRPr="00EE351E">
        <w:rPr>
          <w:sz w:val="24"/>
          <w:szCs w:val="24"/>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sz w:val="24"/>
          <w:szCs w:val="24"/>
          <w:lang w:val="lt-LT"/>
        </w:rPr>
        <w:t xml:space="preserve">. </w:t>
      </w:r>
      <w:r w:rsidR="005C347E" w:rsidRPr="00AD6887">
        <w:rPr>
          <w:sz w:val="24"/>
          <w:szCs w:val="24"/>
          <w:lang w:val="lt-LT"/>
        </w:rPr>
        <w:t>Tiekėjams, kurių pasiūlymai neįrašyti į šią eilę, kartu su pranešimu apie nustatytą eilę ir laimėjusį pasiūlymą, raštu CVP IS priemonėmis pranešama ir apie jų pasiūlymų atmetimo priežastis.</w:t>
      </w:r>
      <w:r w:rsidR="005C347E" w:rsidRPr="00AD6887">
        <w:rPr>
          <w:sz w:val="24"/>
          <w:szCs w:val="24"/>
          <w:lang w:val="lt-LT"/>
        </w:rPr>
        <w:br/>
      </w:r>
      <w:r w:rsidR="005C347E" w:rsidRPr="00AD6887">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w:t>
      </w:r>
      <w:r w:rsidR="0035228E">
        <w:rPr>
          <w:sz w:val="24"/>
          <w:szCs w:val="24"/>
          <w:lang w:val="lt-LT"/>
        </w:rPr>
        <w:t xml:space="preserve">bus </w:t>
      </w:r>
      <w:r w:rsidR="005C347E" w:rsidRPr="00AD6887">
        <w:rPr>
          <w:sz w:val="24"/>
          <w:szCs w:val="24"/>
          <w:lang w:val="lt-LT"/>
        </w:rPr>
        <w:t>sudaroma pirkimo sutartis.</w:t>
      </w:r>
      <w:r w:rsidR="00A8478B" w:rsidRPr="00A641A4">
        <w:rPr>
          <w:lang w:val="lt-LT"/>
        </w:rPr>
        <w:t xml:space="preserve"> </w:t>
      </w:r>
      <w:r w:rsidR="00A8478B" w:rsidRPr="00A8478B">
        <w:rPr>
          <w:sz w:val="24"/>
          <w:szCs w:val="24"/>
          <w:lang w:val="lt-LT"/>
        </w:rPr>
        <w:t>Suinteresuoti dalyviai nuo perkančiosios organizacijos pranešimo apie nustatyt</w:t>
      </w:r>
      <w:r w:rsidR="007E7925">
        <w:rPr>
          <w:sz w:val="24"/>
          <w:szCs w:val="24"/>
          <w:lang w:val="lt-LT"/>
        </w:rPr>
        <w:t>ą</w:t>
      </w:r>
      <w:r w:rsidR="00A8478B" w:rsidRPr="00A8478B">
        <w:rPr>
          <w:sz w:val="24"/>
          <w:szCs w:val="24"/>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sz w:val="24"/>
          <w:szCs w:val="24"/>
          <w:lang w:val="lt-LT"/>
        </w:rPr>
        <w:t>.</w:t>
      </w:r>
      <w:r w:rsidR="00A8478B" w:rsidRPr="00A8478B">
        <w:rPr>
          <w:sz w:val="24"/>
          <w:szCs w:val="24"/>
          <w:lang w:val="lt-LT"/>
        </w:rPr>
        <w:t xml:space="preserve"> punkte nurodytą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15.6. </w:t>
      </w:r>
      <w:r w:rsidR="00AE1E6D" w:rsidRPr="00AE1E6D">
        <w:rPr>
          <w:sz w:val="24"/>
          <w:szCs w:val="24"/>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sz w:val="24"/>
          <w:szCs w:val="24"/>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sz w:val="24"/>
          <w:szCs w:val="24"/>
          <w:lang w:val="lt-LT"/>
        </w:rPr>
        <w:t>,</w:t>
      </w:r>
      <w:r w:rsidR="00884D6C" w:rsidRPr="00A641A4">
        <w:rPr>
          <w:lang w:val="lt-LT"/>
        </w:rPr>
        <w:t xml:space="preserve"> </w:t>
      </w:r>
      <w:r w:rsidR="00051DBF" w:rsidRPr="00051DBF">
        <w:rPr>
          <w:sz w:val="24"/>
          <w:szCs w:val="24"/>
          <w:lang w:val="lt-LT"/>
        </w:rPr>
        <w:t>nepateikusio</w:t>
      </w:r>
      <w:r w:rsidR="00884D6C" w:rsidRPr="00051DBF">
        <w:rPr>
          <w:sz w:val="24"/>
          <w:szCs w:val="24"/>
          <w:lang w:val="lt-LT"/>
        </w:rPr>
        <w:t xml:space="preserve"> pirkimo sutarties įvykdymo užtikrinimo ar neįvykdžiusio kitų pirkimo sutarties įsigaliojimo sąlygų</w:t>
      </w:r>
      <w:r w:rsidR="00051DBF">
        <w:rPr>
          <w:sz w:val="24"/>
          <w:szCs w:val="24"/>
          <w:lang w:val="lt-LT"/>
        </w:rPr>
        <w:t>,</w:t>
      </w:r>
      <w:r w:rsidR="00051DBF" w:rsidRPr="00A641A4">
        <w:rPr>
          <w:lang w:val="lt-LT"/>
        </w:rPr>
        <w:t xml:space="preserve"> </w:t>
      </w:r>
      <w:r w:rsidR="00051DBF" w:rsidRPr="00051DBF">
        <w:rPr>
          <w:sz w:val="24"/>
          <w:szCs w:val="24"/>
          <w:lang w:val="lt-LT"/>
        </w:rPr>
        <w:t xml:space="preserve">jeigu tenkinamos </w:t>
      </w:r>
      <w:r w:rsidR="00051DBF">
        <w:rPr>
          <w:sz w:val="24"/>
          <w:szCs w:val="24"/>
          <w:lang w:val="lt-LT"/>
        </w:rPr>
        <w:t>VPĮ</w:t>
      </w:r>
      <w:r w:rsidR="00051DBF" w:rsidRPr="00051DBF">
        <w:rPr>
          <w:sz w:val="24"/>
          <w:szCs w:val="24"/>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2E64722" w:rsidR="00F33344" w:rsidRDefault="005C347E" w:rsidP="005C5C3D">
      <w:pPr>
        <w:pStyle w:val="Body2"/>
        <w:spacing w:after="0"/>
        <w:ind w:firstLine="709"/>
        <w:rPr>
          <w:sz w:val="24"/>
          <w:szCs w:val="24"/>
          <w:lang w:val="lt-LT"/>
        </w:rPr>
      </w:pPr>
      <w:r w:rsidRPr="00AD6887">
        <w:rPr>
          <w:sz w:val="24"/>
          <w:szCs w:val="24"/>
          <w:lang w:val="lt-LT"/>
        </w:rPr>
        <w:tab/>
        <w:t>16.2.1. per 10 kalendorinių dienų 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10 </w:t>
      </w:r>
      <w:r w:rsidR="00F33344" w:rsidRPr="00AD6887">
        <w:rPr>
          <w:sz w:val="24"/>
          <w:szCs w:val="24"/>
          <w:lang w:val="lt-LT"/>
        </w:rPr>
        <w:t>kalendorinių</w:t>
      </w:r>
      <w:r w:rsidR="00F33344" w:rsidRPr="00F33344">
        <w:rPr>
          <w:sz w:val="24"/>
          <w:szCs w:val="24"/>
          <w:lang w:val="lt-LT"/>
        </w:rPr>
        <w:t xml:space="preserve"> dienų nuo rašytinio pranešimo apie jos priimtą sprendimą išsiuntimo pretenziją pateikusiam 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54AF1136"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tab/>
        <w:t xml:space="preserve">17.2. Pirkimo sutarties sąlygos pateikiamos pirkimo sąlygų </w:t>
      </w:r>
      <w:r w:rsidR="004210D9">
        <w:rPr>
          <w:sz w:val="24"/>
          <w:szCs w:val="24"/>
          <w:lang w:val="lt-LT"/>
        </w:rPr>
        <w:t xml:space="preserve">3 </w:t>
      </w:r>
      <w:r w:rsidRPr="00AD6887">
        <w:rPr>
          <w:sz w:val="24"/>
          <w:szCs w:val="24"/>
          <w:lang w:val="lt-LT"/>
        </w:rPr>
        <w:t xml:space="preserve">priede „Viešojo pirkimo sutarties projektas“. Jei vienas tiekėjas yra pripažintas laimėjusiu daugiau kaip vienoje pirkimo dalyje, gali būti rengiama bendra pirkimo sutartis visoms ar kelioms laimėtoms pirkimo dalims, atsižvelgiant </w:t>
      </w:r>
      <w:r w:rsidR="004210D9">
        <w:rPr>
          <w:sz w:val="24"/>
          <w:szCs w:val="24"/>
          <w:lang w:val="lt-LT"/>
        </w:rPr>
        <w:t xml:space="preserve">į </w:t>
      </w:r>
      <w:r w:rsidRPr="00AD6887">
        <w:rPr>
          <w:sz w:val="24"/>
          <w:szCs w:val="24"/>
          <w:lang w:val="lt-LT"/>
        </w:rPr>
        <w:t>pirkimo procedūrų įvykdymo laiką</w:t>
      </w:r>
      <w:r w:rsidR="004210D9">
        <w:rPr>
          <w:sz w:val="24"/>
          <w:szCs w:val="24"/>
          <w:lang w:val="lt-LT"/>
        </w:rPr>
        <w:t xml:space="preserve"> (jei pirkimas skaidomas į dalis)</w:t>
      </w:r>
      <w:r w:rsidRPr="00AD6887">
        <w:rPr>
          <w:sz w:val="24"/>
          <w:szCs w:val="24"/>
          <w:lang w:val="lt-LT"/>
        </w:rPr>
        <w:t>.</w:t>
      </w:r>
      <w:r w:rsidRPr="00AD6887">
        <w:rPr>
          <w:sz w:val="24"/>
          <w:szCs w:val="24"/>
          <w:lang w:val="lt-LT"/>
        </w:rPr>
        <w:tab/>
      </w:r>
    </w:p>
    <w:p w14:paraId="3CE77EC1" w14:textId="77777777" w:rsidR="00273B1D" w:rsidRDefault="00F96980" w:rsidP="002B061C">
      <w:pPr>
        <w:pStyle w:val="Body2"/>
        <w:spacing w:after="0"/>
        <w:ind w:firstLine="709"/>
        <w:rPr>
          <w:sz w:val="24"/>
          <w:szCs w:val="24"/>
          <w:lang w:val="lt-LT"/>
        </w:rPr>
      </w:pPr>
      <w:r w:rsidRPr="00AD6887">
        <w:rPr>
          <w:sz w:val="24"/>
          <w:szCs w:val="24"/>
          <w:lang w:val="lt-LT"/>
        </w:rPr>
        <w:t xml:space="preserve">17.3. </w:t>
      </w:r>
      <w:r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Pr>
          <w:rFonts w:cs="Times New Roman"/>
          <w:sz w:val="24"/>
          <w:szCs w:val="24"/>
          <w:lang w:val="lt-LT"/>
        </w:rPr>
        <w:t>SABIS</w:t>
      </w:r>
      <w:r w:rsidRPr="005B28E1">
        <w:rPr>
          <w:rFonts w:cs="Times New Roman"/>
          <w:sz w:val="24"/>
          <w:szCs w:val="24"/>
          <w:lang w:val="lt-LT"/>
        </w:rPr>
        <w:t>“ priemonėmis. Prisijungti prie elektroninės paslaugos „</w:t>
      </w:r>
      <w:r>
        <w:rPr>
          <w:rFonts w:cs="Times New Roman"/>
          <w:sz w:val="24"/>
          <w:szCs w:val="24"/>
          <w:lang w:val="lt-LT"/>
        </w:rPr>
        <w:t>SABIS</w:t>
      </w:r>
      <w:r w:rsidRPr="005B28E1">
        <w:rPr>
          <w:rFonts w:cs="Times New Roman"/>
          <w:sz w:val="24"/>
          <w:szCs w:val="24"/>
          <w:lang w:val="lt-LT"/>
        </w:rPr>
        <w:t>“ galima interneto adresu </w:t>
      </w:r>
      <w:hyperlink r:id="rId7" w:history="1">
        <w:r w:rsidRPr="00AC17A9">
          <w:rPr>
            <w:rStyle w:val="Hipersaitas"/>
            <w:rFonts w:cs="Times New Roman"/>
            <w:sz w:val="24"/>
            <w:szCs w:val="24"/>
            <w:lang w:val="lt-LT"/>
          </w:rPr>
          <w:t>https://sabis.nbfc.lt/</w:t>
        </w:r>
      </w:hyperlink>
      <w:r>
        <w:rPr>
          <w:rFonts w:cs="Times New Roman"/>
          <w:sz w:val="24"/>
          <w:szCs w:val="24"/>
          <w:lang w:val="lt-LT"/>
        </w:rPr>
        <w:t xml:space="preserve"> </w:t>
      </w:r>
      <w:r w:rsidRPr="005B28E1">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18. PIRKIMO SĄLYGŲ PRIEDAI</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p>
    <w:p w14:paraId="70BC983C" w14:textId="505FA142" w:rsidR="002B061C" w:rsidRPr="002B061C" w:rsidRDefault="00273B1D" w:rsidP="00273B1D">
      <w:pPr>
        <w:pStyle w:val="Body2"/>
        <w:spacing w:after="0"/>
        <w:ind w:firstLine="709"/>
        <w:jc w:val="left"/>
        <w:rPr>
          <w:sz w:val="24"/>
          <w:szCs w:val="24"/>
          <w:lang w:val="lt-LT"/>
        </w:rPr>
      </w:pPr>
      <w:r w:rsidRPr="00CE5B3C">
        <w:rPr>
          <w:sz w:val="24"/>
          <w:szCs w:val="24"/>
          <w:lang w:val="lt-LT"/>
        </w:rPr>
        <w:t>18.1. Prie pirkimo sąlygų pridedami šie priedai:</w:t>
      </w:r>
      <w:r w:rsidR="005C347E" w:rsidRPr="00CE5B3C">
        <w:rPr>
          <w:sz w:val="24"/>
          <w:szCs w:val="24"/>
          <w:lang w:val="lt-LT"/>
        </w:rPr>
        <w:br/>
      </w:r>
      <w:r w:rsidR="005C347E" w:rsidRPr="002B061C">
        <w:rPr>
          <w:sz w:val="24"/>
          <w:szCs w:val="24"/>
          <w:lang w:val="lt-LT"/>
        </w:rPr>
        <w:tab/>
      </w:r>
      <w:r w:rsidR="002B061C" w:rsidRPr="002B061C">
        <w:rPr>
          <w:sz w:val="24"/>
          <w:szCs w:val="24"/>
          <w:lang w:val="lt-LT"/>
        </w:rPr>
        <w:t>1 priedas. Techninė specifikacija.</w:t>
      </w:r>
      <w:r w:rsidR="002B061C" w:rsidRPr="002B061C">
        <w:rPr>
          <w:sz w:val="24"/>
          <w:szCs w:val="24"/>
          <w:lang w:val="lt-LT"/>
        </w:rPr>
        <w:tab/>
      </w:r>
      <w:r w:rsidR="002B061C" w:rsidRPr="002B061C">
        <w:rPr>
          <w:sz w:val="24"/>
          <w:szCs w:val="24"/>
          <w:lang w:val="lt-LT"/>
        </w:rPr>
        <w:br/>
      </w:r>
      <w:r w:rsidR="002B061C" w:rsidRPr="002B061C">
        <w:rPr>
          <w:sz w:val="24"/>
          <w:szCs w:val="24"/>
          <w:lang w:val="lt-LT"/>
        </w:rPr>
        <w:tab/>
        <w:t>2 priedas. Pasiūlymo forma.</w:t>
      </w:r>
      <w:r w:rsidR="002B061C" w:rsidRPr="002B061C">
        <w:rPr>
          <w:sz w:val="24"/>
          <w:szCs w:val="24"/>
          <w:lang w:val="lt-LT"/>
        </w:rPr>
        <w:tab/>
      </w:r>
      <w:r w:rsidR="002B061C" w:rsidRPr="002B061C">
        <w:rPr>
          <w:sz w:val="24"/>
          <w:szCs w:val="24"/>
          <w:lang w:val="lt-LT"/>
        </w:rPr>
        <w:br/>
      </w:r>
      <w:r w:rsidR="002B061C" w:rsidRPr="002B061C">
        <w:rPr>
          <w:sz w:val="24"/>
          <w:szCs w:val="24"/>
          <w:lang w:val="lt-LT"/>
        </w:rPr>
        <w:tab/>
        <w:t>3.1. priedas. Prekių viešojo pirkimo-pardavimo sutarties bendrosios sąlygos.</w:t>
      </w:r>
    </w:p>
    <w:p w14:paraId="0E291EC6" w14:textId="77777777" w:rsidR="002B061C" w:rsidRPr="002B061C" w:rsidRDefault="002B061C" w:rsidP="002B061C">
      <w:pPr>
        <w:pStyle w:val="Body2"/>
        <w:spacing w:after="0"/>
        <w:ind w:right="1777" w:firstLine="709"/>
        <w:rPr>
          <w:sz w:val="24"/>
          <w:szCs w:val="24"/>
          <w:lang w:val="lt-LT"/>
        </w:rPr>
      </w:pPr>
      <w:r w:rsidRPr="002B061C">
        <w:rPr>
          <w:sz w:val="24"/>
          <w:szCs w:val="24"/>
          <w:lang w:val="lt-LT"/>
        </w:rPr>
        <w:tab/>
        <w:t>3.2. priedas. Prekių viešojo pirkimo-pardavimo sutarties specialiosios sąlygos.</w:t>
      </w:r>
      <w:r w:rsidRPr="002B061C">
        <w:rPr>
          <w:sz w:val="24"/>
          <w:szCs w:val="24"/>
          <w:lang w:val="lt-LT"/>
        </w:rPr>
        <w:br/>
      </w:r>
      <w:r w:rsidRPr="002B061C">
        <w:rPr>
          <w:sz w:val="24"/>
          <w:szCs w:val="24"/>
          <w:lang w:val="lt-LT"/>
        </w:rPr>
        <w:tab/>
        <w:t>4 priedas. Europos bendrasis viešųjų pirkimų dokumentas (EBVPD).</w:t>
      </w:r>
      <w:r w:rsidRPr="002B061C">
        <w:rPr>
          <w:sz w:val="24"/>
          <w:szCs w:val="24"/>
          <w:lang w:val="lt-LT"/>
        </w:rPr>
        <w:tab/>
      </w:r>
      <w:r w:rsidRPr="002B061C">
        <w:rPr>
          <w:sz w:val="24"/>
          <w:szCs w:val="24"/>
          <w:lang w:val="lt-LT"/>
        </w:rPr>
        <w:br/>
      </w:r>
      <w:r w:rsidRPr="002B061C">
        <w:rPr>
          <w:sz w:val="24"/>
          <w:szCs w:val="24"/>
          <w:lang w:val="lt-LT"/>
        </w:rPr>
        <w:tab/>
        <w:t>5 priedas.</w:t>
      </w:r>
      <w:bookmarkStart w:id="2" w:name="_Hlk66799481"/>
      <w:r w:rsidRPr="002B061C">
        <w:rPr>
          <w:sz w:val="24"/>
          <w:szCs w:val="24"/>
          <w:lang w:val="lt-LT"/>
        </w:rPr>
        <w:t xml:space="preserve"> Pašalinimo pagrindai</w:t>
      </w:r>
      <w:bookmarkEnd w:id="2"/>
      <w:r w:rsidRPr="002B061C">
        <w:rPr>
          <w:sz w:val="24"/>
          <w:szCs w:val="24"/>
          <w:lang w:val="lt-LT"/>
        </w:rPr>
        <w:t>.</w:t>
      </w:r>
    </w:p>
    <w:p w14:paraId="5A8E57D6" w14:textId="77777777" w:rsidR="002B061C" w:rsidRPr="002B061C" w:rsidRDefault="002B061C" w:rsidP="002B061C">
      <w:pPr>
        <w:pStyle w:val="Body2"/>
        <w:spacing w:after="0"/>
        <w:ind w:firstLine="720"/>
        <w:rPr>
          <w:sz w:val="24"/>
          <w:szCs w:val="24"/>
          <w:lang w:val="it-IT"/>
        </w:rPr>
      </w:pPr>
      <w:r w:rsidRPr="002B061C">
        <w:rPr>
          <w:sz w:val="24"/>
          <w:szCs w:val="24"/>
          <w:lang w:val="lt-LT"/>
        </w:rPr>
        <w:t>6 priedas. Pasiūlymų ekonominio naudingumo vertinimas.</w:t>
      </w:r>
    </w:p>
    <w:p w14:paraId="375EB9D5" w14:textId="1A7A973F" w:rsidR="00D46443" w:rsidRDefault="002B061C" w:rsidP="00D46443">
      <w:pPr>
        <w:pStyle w:val="Body2"/>
        <w:ind w:firstLine="709"/>
        <w:rPr>
          <w:sz w:val="24"/>
          <w:szCs w:val="24"/>
          <w:lang w:val="lt-LT"/>
        </w:rPr>
      </w:pPr>
      <w:r w:rsidRPr="002B061C">
        <w:rPr>
          <w:sz w:val="24"/>
          <w:szCs w:val="24"/>
          <w:lang w:val="lt-LT"/>
        </w:rPr>
        <w:t xml:space="preserve">7 priedas. </w:t>
      </w:r>
      <w:r w:rsidR="00D46443">
        <w:rPr>
          <w:sz w:val="24"/>
          <w:szCs w:val="24"/>
          <w:lang w:val="lt-LT"/>
        </w:rPr>
        <w:t>Nacionalinio saugumo reikalavimų atitikties deklaracija</w:t>
      </w:r>
      <w:r w:rsidR="00E5441F">
        <w:rPr>
          <w:sz w:val="24"/>
          <w:szCs w:val="24"/>
          <w:lang w:val="lt-LT"/>
        </w:rPr>
        <w:t xml:space="preserve"> (II pirkimo daliai)</w:t>
      </w:r>
      <w:r w:rsidR="00D46443">
        <w:rPr>
          <w:sz w:val="24"/>
          <w:szCs w:val="24"/>
          <w:lang w:val="lt-LT"/>
        </w:rPr>
        <w:t>.</w:t>
      </w:r>
    </w:p>
    <w:p w14:paraId="62C050C2" w14:textId="1A59DCA5" w:rsidR="00933529" w:rsidRPr="002B061C" w:rsidRDefault="00933529" w:rsidP="00933529">
      <w:pPr>
        <w:pStyle w:val="Body2"/>
        <w:ind w:firstLine="709"/>
        <w:rPr>
          <w:sz w:val="24"/>
          <w:szCs w:val="24"/>
          <w:lang w:val="lt-LT"/>
        </w:rPr>
      </w:pPr>
      <w:r>
        <w:rPr>
          <w:sz w:val="24"/>
          <w:szCs w:val="24"/>
          <w:lang w:val="lt-LT"/>
        </w:rPr>
        <w:t>8</w:t>
      </w:r>
      <w:r w:rsidRPr="002B061C">
        <w:rPr>
          <w:sz w:val="24"/>
          <w:szCs w:val="24"/>
          <w:lang w:val="lt-LT"/>
        </w:rPr>
        <w:t xml:space="preserve"> priedas. Tiekėjo deklaracija</w:t>
      </w:r>
      <w:r w:rsidR="00E5441F">
        <w:rPr>
          <w:sz w:val="24"/>
          <w:szCs w:val="24"/>
          <w:lang w:val="lt-LT"/>
        </w:rPr>
        <w:t xml:space="preserve"> (I, III, IV pirkimo dalims)</w:t>
      </w:r>
      <w:r w:rsidRPr="002B061C">
        <w:rPr>
          <w:sz w:val="24"/>
          <w:szCs w:val="24"/>
          <w:lang w:val="lt-LT"/>
        </w:rPr>
        <w:t>.</w:t>
      </w:r>
    </w:p>
    <w:p w14:paraId="67C2DC21" w14:textId="77777777" w:rsidR="00933529" w:rsidRDefault="00933529" w:rsidP="00D46443">
      <w:pPr>
        <w:pStyle w:val="Body2"/>
        <w:ind w:firstLine="709"/>
        <w:rPr>
          <w:sz w:val="24"/>
          <w:szCs w:val="24"/>
          <w:lang w:val="lt-LT"/>
        </w:rPr>
      </w:pPr>
    </w:p>
    <w:p w14:paraId="491B6132" w14:textId="48EC96B7" w:rsidR="008F6627" w:rsidRPr="002B061C" w:rsidRDefault="002B061C" w:rsidP="00453F22">
      <w:pPr>
        <w:pStyle w:val="Body2"/>
        <w:ind w:firstLine="709"/>
        <w:rPr>
          <w:sz w:val="24"/>
          <w:szCs w:val="24"/>
          <w:lang w:val="lt-LT"/>
        </w:rPr>
      </w:pPr>
      <w:r w:rsidRPr="002B061C">
        <w:rPr>
          <w:sz w:val="24"/>
          <w:szCs w:val="24"/>
          <w:lang w:val="lt-LT"/>
        </w:rPr>
        <w:br/>
      </w:r>
    </w:p>
    <w:p w14:paraId="08E0C3D6" w14:textId="59A84BED" w:rsidR="005C347E" w:rsidRPr="00AD6887" w:rsidRDefault="005C347E" w:rsidP="00D57503">
      <w:pPr>
        <w:pStyle w:val="Body2"/>
        <w:spacing w:after="0"/>
        <w:rPr>
          <w:sz w:val="24"/>
          <w:szCs w:val="24"/>
          <w:lang w:val="lt-LT"/>
        </w:rPr>
      </w:pPr>
      <w:r w:rsidRPr="00AD6887">
        <w:rPr>
          <w:sz w:val="24"/>
          <w:szCs w:val="24"/>
          <w:lang w:val="lt-LT"/>
        </w:rPr>
        <w:br/>
      </w:r>
      <w:r w:rsidRPr="00AD6887">
        <w:rPr>
          <w:sz w:val="24"/>
          <w:szCs w:val="24"/>
          <w:lang w:val="lt-LT"/>
        </w:rPr>
        <w:tab/>
      </w:r>
    </w:p>
    <w:sectPr w:rsidR="005C347E" w:rsidRPr="00AD6887" w:rsidSect="00107A7E">
      <w:headerReference w:type="even" r:id="rId8"/>
      <w:headerReference w:type="default" r:id="rId9"/>
      <w:footerReference w:type="even" r:id="rId10"/>
      <w:footerReference w:type="default" r:id="rId11"/>
      <w:headerReference w:type="first" r:id="rId12"/>
      <w:footerReference w:type="first" r:id="rId13"/>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CCE3" w14:textId="77777777" w:rsidR="009A4F08" w:rsidRDefault="009A4F08">
      <w:r>
        <w:separator/>
      </w:r>
    </w:p>
  </w:endnote>
  <w:endnote w:type="continuationSeparator" w:id="0">
    <w:p w14:paraId="46A6EB66" w14:textId="77777777" w:rsidR="009A4F08" w:rsidRDefault="009A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12D2" w14:textId="77777777" w:rsidR="009A4F08" w:rsidRDefault="009A4F08">
      <w:r>
        <w:separator/>
      </w:r>
    </w:p>
  </w:footnote>
  <w:footnote w:type="continuationSeparator" w:id="0">
    <w:p w14:paraId="5D9E2F07" w14:textId="77777777" w:rsidR="009A4F08" w:rsidRDefault="009A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5E8"/>
    <w:rsid w:val="00001943"/>
    <w:rsid w:val="00005013"/>
    <w:rsid w:val="000219EB"/>
    <w:rsid w:val="00022C5D"/>
    <w:rsid w:val="000502C7"/>
    <w:rsid w:val="00050F08"/>
    <w:rsid w:val="00051DBF"/>
    <w:rsid w:val="00055890"/>
    <w:rsid w:val="00062F3C"/>
    <w:rsid w:val="000633F3"/>
    <w:rsid w:val="00076A59"/>
    <w:rsid w:val="00077CBA"/>
    <w:rsid w:val="000833E1"/>
    <w:rsid w:val="00087DC5"/>
    <w:rsid w:val="00093518"/>
    <w:rsid w:val="000A49B0"/>
    <w:rsid w:val="000B28D9"/>
    <w:rsid w:val="000C326B"/>
    <w:rsid w:val="000D37EE"/>
    <w:rsid w:val="00107A7E"/>
    <w:rsid w:val="001142B1"/>
    <w:rsid w:val="001173FB"/>
    <w:rsid w:val="001217EC"/>
    <w:rsid w:val="0012532F"/>
    <w:rsid w:val="001253C9"/>
    <w:rsid w:val="00136E77"/>
    <w:rsid w:val="00142476"/>
    <w:rsid w:val="0014619F"/>
    <w:rsid w:val="001477BC"/>
    <w:rsid w:val="00152ABB"/>
    <w:rsid w:val="001624C2"/>
    <w:rsid w:val="001A56D9"/>
    <w:rsid w:val="001C15B0"/>
    <w:rsid w:val="001C7E3B"/>
    <w:rsid w:val="001D07BF"/>
    <w:rsid w:val="001D5F92"/>
    <w:rsid w:val="001E0080"/>
    <w:rsid w:val="001E76AB"/>
    <w:rsid w:val="001F2CD0"/>
    <w:rsid w:val="001F487A"/>
    <w:rsid w:val="001F5AC5"/>
    <w:rsid w:val="001F690B"/>
    <w:rsid w:val="00210735"/>
    <w:rsid w:val="00213034"/>
    <w:rsid w:val="002139FB"/>
    <w:rsid w:val="00222846"/>
    <w:rsid w:val="0023756A"/>
    <w:rsid w:val="00242991"/>
    <w:rsid w:val="00273B1D"/>
    <w:rsid w:val="002804BF"/>
    <w:rsid w:val="002B0368"/>
    <w:rsid w:val="002B061C"/>
    <w:rsid w:val="002B3541"/>
    <w:rsid w:val="002B72E2"/>
    <w:rsid w:val="002C6F7F"/>
    <w:rsid w:val="002D1459"/>
    <w:rsid w:val="002D193C"/>
    <w:rsid w:val="002D47DC"/>
    <w:rsid w:val="002E024C"/>
    <w:rsid w:val="002F45BD"/>
    <w:rsid w:val="00306D86"/>
    <w:rsid w:val="00313472"/>
    <w:rsid w:val="003155E7"/>
    <w:rsid w:val="00327626"/>
    <w:rsid w:val="00330109"/>
    <w:rsid w:val="00330C86"/>
    <w:rsid w:val="003332DA"/>
    <w:rsid w:val="003404B4"/>
    <w:rsid w:val="00342A5E"/>
    <w:rsid w:val="00344A82"/>
    <w:rsid w:val="0034673A"/>
    <w:rsid w:val="0035228E"/>
    <w:rsid w:val="003629A5"/>
    <w:rsid w:val="00370648"/>
    <w:rsid w:val="00371052"/>
    <w:rsid w:val="00387218"/>
    <w:rsid w:val="00390055"/>
    <w:rsid w:val="00395A9A"/>
    <w:rsid w:val="003A67FA"/>
    <w:rsid w:val="003C6B8B"/>
    <w:rsid w:val="003C6F63"/>
    <w:rsid w:val="003D6FA6"/>
    <w:rsid w:val="003E1761"/>
    <w:rsid w:val="003E3670"/>
    <w:rsid w:val="003F283F"/>
    <w:rsid w:val="003F5CD6"/>
    <w:rsid w:val="004037A0"/>
    <w:rsid w:val="00403BB2"/>
    <w:rsid w:val="00416927"/>
    <w:rsid w:val="004210D9"/>
    <w:rsid w:val="00421F77"/>
    <w:rsid w:val="00434F90"/>
    <w:rsid w:val="00447EEA"/>
    <w:rsid w:val="00453F22"/>
    <w:rsid w:val="004667BF"/>
    <w:rsid w:val="004728EA"/>
    <w:rsid w:val="00484157"/>
    <w:rsid w:val="004841E0"/>
    <w:rsid w:val="00486AB9"/>
    <w:rsid w:val="00491284"/>
    <w:rsid w:val="00496C1F"/>
    <w:rsid w:val="004A41A5"/>
    <w:rsid w:val="004A4413"/>
    <w:rsid w:val="004A62C9"/>
    <w:rsid w:val="004B5142"/>
    <w:rsid w:val="004C5277"/>
    <w:rsid w:val="004E5196"/>
    <w:rsid w:val="004F476B"/>
    <w:rsid w:val="004F6C6D"/>
    <w:rsid w:val="0051461D"/>
    <w:rsid w:val="005164DB"/>
    <w:rsid w:val="00520D8B"/>
    <w:rsid w:val="0052163E"/>
    <w:rsid w:val="00522075"/>
    <w:rsid w:val="0052303D"/>
    <w:rsid w:val="00532631"/>
    <w:rsid w:val="0054093D"/>
    <w:rsid w:val="00543EDC"/>
    <w:rsid w:val="00550D46"/>
    <w:rsid w:val="005607F3"/>
    <w:rsid w:val="0057150A"/>
    <w:rsid w:val="005726AF"/>
    <w:rsid w:val="005B27EF"/>
    <w:rsid w:val="005B63FB"/>
    <w:rsid w:val="005C347E"/>
    <w:rsid w:val="005C5C3D"/>
    <w:rsid w:val="005D5908"/>
    <w:rsid w:val="00616028"/>
    <w:rsid w:val="00623E71"/>
    <w:rsid w:val="00626D99"/>
    <w:rsid w:val="006317E4"/>
    <w:rsid w:val="00637725"/>
    <w:rsid w:val="006431BE"/>
    <w:rsid w:val="006439FD"/>
    <w:rsid w:val="00647DEB"/>
    <w:rsid w:val="0065695B"/>
    <w:rsid w:val="00664C86"/>
    <w:rsid w:val="006679B5"/>
    <w:rsid w:val="00680BC0"/>
    <w:rsid w:val="00682F8B"/>
    <w:rsid w:val="006903D2"/>
    <w:rsid w:val="006975B3"/>
    <w:rsid w:val="006A40A8"/>
    <w:rsid w:val="006A4607"/>
    <w:rsid w:val="006B3251"/>
    <w:rsid w:val="006D4DB3"/>
    <w:rsid w:val="006E0000"/>
    <w:rsid w:val="006E2495"/>
    <w:rsid w:val="006E4CDC"/>
    <w:rsid w:val="006F3410"/>
    <w:rsid w:val="007242FC"/>
    <w:rsid w:val="00734F21"/>
    <w:rsid w:val="007409D5"/>
    <w:rsid w:val="00747E8D"/>
    <w:rsid w:val="00755891"/>
    <w:rsid w:val="00771724"/>
    <w:rsid w:val="0077749C"/>
    <w:rsid w:val="00780AEF"/>
    <w:rsid w:val="0078218F"/>
    <w:rsid w:val="00786487"/>
    <w:rsid w:val="007945E2"/>
    <w:rsid w:val="007979C9"/>
    <w:rsid w:val="007A2262"/>
    <w:rsid w:val="007B3C8E"/>
    <w:rsid w:val="007E3B8C"/>
    <w:rsid w:val="007E6259"/>
    <w:rsid w:val="007E65A4"/>
    <w:rsid w:val="007E7925"/>
    <w:rsid w:val="00820774"/>
    <w:rsid w:val="00830157"/>
    <w:rsid w:val="008301DC"/>
    <w:rsid w:val="008438A4"/>
    <w:rsid w:val="00846915"/>
    <w:rsid w:val="00847A12"/>
    <w:rsid w:val="00852B0B"/>
    <w:rsid w:val="008554F7"/>
    <w:rsid w:val="00865101"/>
    <w:rsid w:val="008838AF"/>
    <w:rsid w:val="00884D6C"/>
    <w:rsid w:val="00894775"/>
    <w:rsid w:val="00894A65"/>
    <w:rsid w:val="0089503B"/>
    <w:rsid w:val="008A5CE3"/>
    <w:rsid w:val="008A7BBB"/>
    <w:rsid w:val="008B4D98"/>
    <w:rsid w:val="008C2E17"/>
    <w:rsid w:val="008D5D61"/>
    <w:rsid w:val="008F195B"/>
    <w:rsid w:val="008F2695"/>
    <w:rsid w:val="008F6627"/>
    <w:rsid w:val="00903F44"/>
    <w:rsid w:val="00922876"/>
    <w:rsid w:val="00926C88"/>
    <w:rsid w:val="00933529"/>
    <w:rsid w:val="00941346"/>
    <w:rsid w:val="00954203"/>
    <w:rsid w:val="009672E7"/>
    <w:rsid w:val="00970644"/>
    <w:rsid w:val="00971665"/>
    <w:rsid w:val="00977E08"/>
    <w:rsid w:val="00991680"/>
    <w:rsid w:val="009A4F08"/>
    <w:rsid w:val="009B6719"/>
    <w:rsid w:val="009D0E8B"/>
    <w:rsid w:val="009E6642"/>
    <w:rsid w:val="009F7311"/>
    <w:rsid w:val="00A0289B"/>
    <w:rsid w:val="00A04B78"/>
    <w:rsid w:val="00A16814"/>
    <w:rsid w:val="00A228E7"/>
    <w:rsid w:val="00A4703F"/>
    <w:rsid w:val="00A476F6"/>
    <w:rsid w:val="00A501EA"/>
    <w:rsid w:val="00A54355"/>
    <w:rsid w:val="00A5553A"/>
    <w:rsid w:val="00A559BB"/>
    <w:rsid w:val="00A641A4"/>
    <w:rsid w:val="00A760E6"/>
    <w:rsid w:val="00A8264E"/>
    <w:rsid w:val="00A8478B"/>
    <w:rsid w:val="00A87EBE"/>
    <w:rsid w:val="00A9584D"/>
    <w:rsid w:val="00A959C5"/>
    <w:rsid w:val="00A95C42"/>
    <w:rsid w:val="00AD553A"/>
    <w:rsid w:val="00AD6887"/>
    <w:rsid w:val="00AD7AF0"/>
    <w:rsid w:val="00AE0A93"/>
    <w:rsid w:val="00AE1E6D"/>
    <w:rsid w:val="00AE34CC"/>
    <w:rsid w:val="00AF5E04"/>
    <w:rsid w:val="00B15B5B"/>
    <w:rsid w:val="00B22275"/>
    <w:rsid w:val="00B42308"/>
    <w:rsid w:val="00B86EBB"/>
    <w:rsid w:val="00B91C56"/>
    <w:rsid w:val="00B94799"/>
    <w:rsid w:val="00B96B11"/>
    <w:rsid w:val="00BB2CD9"/>
    <w:rsid w:val="00BB5DA1"/>
    <w:rsid w:val="00BE3335"/>
    <w:rsid w:val="00BE3CB1"/>
    <w:rsid w:val="00BE4004"/>
    <w:rsid w:val="00BF1FE8"/>
    <w:rsid w:val="00BF7DF6"/>
    <w:rsid w:val="00C17DDB"/>
    <w:rsid w:val="00C20ACA"/>
    <w:rsid w:val="00C21ABA"/>
    <w:rsid w:val="00C24FDA"/>
    <w:rsid w:val="00C25F50"/>
    <w:rsid w:val="00C3152A"/>
    <w:rsid w:val="00C557F7"/>
    <w:rsid w:val="00C66A70"/>
    <w:rsid w:val="00C66B62"/>
    <w:rsid w:val="00C759EC"/>
    <w:rsid w:val="00C75BEE"/>
    <w:rsid w:val="00C901ED"/>
    <w:rsid w:val="00C9172D"/>
    <w:rsid w:val="00C92519"/>
    <w:rsid w:val="00CA1106"/>
    <w:rsid w:val="00CA194D"/>
    <w:rsid w:val="00CB29F0"/>
    <w:rsid w:val="00CC0DB7"/>
    <w:rsid w:val="00CE5B3C"/>
    <w:rsid w:val="00D01AE7"/>
    <w:rsid w:val="00D07E3A"/>
    <w:rsid w:val="00D12E95"/>
    <w:rsid w:val="00D1455F"/>
    <w:rsid w:val="00D26341"/>
    <w:rsid w:val="00D325BB"/>
    <w:rsid w:val="00D36BB3"/>
    <w:rsid w:val="00D46443"/>
    <w:rsid w:val="00D4723C"/>
    <w:rsid w:val="00D5120B"/>
    <w:rsid w:val="00D57503"/>
    <w:rsid w:val="00D60A40"/>
    <w:rsid w:val="00D717D8"/>
    <w:rsid w:val="00D8120D"/>
    <w:rsid w:val="00D91264"/>
    <w:rsid w:val="00DA4BFC"/>
    <w:rsid w:val="00DA726A"/>
    <w:rsid w:val="00DC1986"/>
    <w:rsid w:val="00DC3B1A"/>
    <w:rsid w:val="00DD12DA"/>
    <w:rsid w:val="00DD5440"/>
    <w:rsid w:val="00DF00F8"/>
    <w:rsid w:val="00DF2A34"/>
    <w:rsid w:val="00E06AB2"/>
    <w:rsid w:val="00E123A3"/>
    <w:rsid w:val="00E20784"/>
    <w:rsid w:val="00E26F39"/>
    <w:rsid w:val="00E2751F"/>
    <w:rsid w:val="00E5441F"/>
    <w:rsid w:val="00E5683F"/>
    <w:rsid w:val="00E609D7"/>
    <w:rsid w:val="00E809AC"/>
    <w:rsid w:val="00E830EF"/>
    <w:rsid w:val="00EE351E"/>
    <w:rsid w:val="00EF5F44"/>
    <w:rsid w:val="00F04AA9"/>
    <w:rsid w:val="00F33344"/>
    <w:rsid w:val="00F37BE6"/>
    <w:rsid w:val="00F468B6"/>
    <w:rsid w:val="00F523B1"/>
    <w:rsid w:val="00F541F3"/>
    <w:rsid w:val="00F5535B"/>
    <w:rsid w:val="00F56309"/>
    <w:rsid w:val="00F70FF7"/>
    <w:rsid w:val="00F72C46"/>
    <w:rsid w:val="00F74A07"/>
    <w:rsid w:val="00F779F5"/>
    <w:rsid w:val="00F941F0"/>
    <w:rsid w:val="00F95587"/>
    <w:rsid w:val="00F96980"/>
    <w:rsid w:val="00FA1E6F"/>
    <w:rsid w:val="00FA378D"/>
    <w:rsid w:val="00FA67C0"/>
    <w:rsid w:val="00FB70F3"/>
    <w:rsid w:val="00FC1F18"/>
    <w:rsid w:val="00FC3943"/>
    <w:rsid w:val="00FD0B81"/>
    <w:rsid w:val="00FD1E6C"/>
    <w:rsid w:val="00FD7FAE"/>
    <w:rsid w:val="00FE5206"/>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semiHidden/>
    <w:unhideWhenUsed/>
    <w:rsid w:val="006A4607"/>
    <w:rPr>
      <w:sz w:val="20"/>
      <w:szCs w:val="20"/>
    </w:rPr>
  </w:style>
  <w:style w:type="character" w:customStyle="1" w:styleId="KomentarotekstasDiagrama">
    <w:name w:val="Komentaro tekstas Diagrama"/>
    <w:basedOn w:val="Numatytasispastraiposriftas"/>
    <w:link w:val="Komentarotekstas"/>
    <w:uiPriority w:val="99"/>
    <w:semiHidden/>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01575">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31436</Words>
  <Characters>17920</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Gurbanovic</dc:creator>
  <cp:lastModifiedBy>Jolanta Gurbanovič</cp:lastModifiedBy>
  <cp:revision>2</cp:revision>
  <dcterms:created xsi:type="dcterms:W3CDTF">2025-05-29T07:55:00Z</dcterms:created>
  <dcterms:modified xsi:type="dcterms:W3CDTF">2025-05-29T07:55:00Z</dcterms:modified>
</cp:coreProperties>
</file>