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1BB" w:rsidRDefault="004361BB" w:rsidP="002A4D78">
      <w:pPr>
        <w:ind w:left="6237"/>
      </w:pPr>
      <w:bookmarkStart w:id="0" w:name="_Hlk67056989"/>
    </w:p>
    <w:p w:rsidR="009E3E68" w:rsidRPr="009E3E68" w:rsidRDefault="009E3E68" w:rsidP="009E3E68">
      <w:pPr>
        <w:ind w:left="7788"/>
        <w:rPr>
          <w:rFonts w:eastAsia="Calibri"/>
          <w:szCs w:val="22"/>
          <w:lang w:val="lt-LT"/>
        </w:rPr>
      </w:pPr>
      <w:r w:rsidRPr="009E3E68">
        <w:rPr>
          <w:rFonts w:eastAsia="Calibri"/>
          <w:szCs w:val="22"/>
          <w:lang w:val="lt-LT"/>
        </w:rPr>
        <w:t>Pirkimo sąlygų</w:t>
      </w:r>
    </w:p>
    <w:p w:rsidR="009E3E68" w:rsidRPr="009E3E68" w:rsidRDefault="009E3E68" w:rsidP="009E3E68">
      <w:pPr>
        <w:ind w:left="6490" w:firstLine="1298"/>
        <w:rPr>
          <w:rFonts w:eastAsia="Calibri"/>
          <w:b/>
          <w:szCs w:val="22"/>
          <w:lang w:val="lt-LT"/>
        </w:rPr>
      </w:pPr>
      <w:r w:rsidRPr="009E3E68">
        <w:rPr>
          <w:rFonts w:eastAsia="Calibri"/>
          <w:b/>
          <w:szCs w:val="22"/>
          <w:lang w:val="lt-LT"/>
        </w:rPr>
        <w:t>1 priedas</w:t>
      </w:r>
    </w:p>
    <w:p w:rsidR="003A2388" w:rsidRDefault="003A2388" w:rsidP="00E37798">
      <w:pPr>
        <w:jc w:val="center"/>
        <w:rPr>
          <w:rFonts w:eastAsia="Calibri"/>
          <w:b/>
          <w:bCs/>
          <w:lang w:val="lt-LT"/>
        </w:rPr>
      </w:pPr>
    </w:p>
    <w:p w:rsidR="004361BB" w:rsidRPr="00E37798" w:rsidRDefault="004361BB" w:rsidP="00E37798">
      <w:pPr>
        <w:jc w:val="center"/>
        <w:rPr>
          <w:rFonts w:eastAsia="Calibri"/>
          <w:b/>
          <w:bCs/>
          <w:lang w:val="lt-LT"/>
        </w:rPr>
      </w:pPr>
    </w:p>
    <w:bookmarkEnd w:id="0"/>
    <w:p w:rsidR="00882B4E" w:rsidRDefault="00522944" w:rsidP="00882B4E">
      <w:pPr>
        <w:pStyle w:val="Title"/>
        <w:rPr>
          <w:sz w:val="24"/>
          <w:szCs w:val="24"/>
        </w:rPr>
      </w:pPr>
      <w:r w:rsidRPr="001F2610">
        <w:rPr>
          <w:sz w:val="24"/>
          <w:szCs w:val="24"/>
        </w:rPr>
        <w:t xml:space="preserve">TECHNINĖ SPECIFIKACIJA </w:t>
      </w:r>
      <w:r w:rsidR="00F8787D">
        <w:rPr>
          <w:sz w:val="24"/>
          <w:szCs w:val="24"/>
        </w:rPr>
        <w:t>MOVŲ</w:t>
      </w:r>
      <w:r w:rsidR="00F8787D" w:rsidRPr="00F8787D">
        <w:rPr>
          <w:sz w:val="24"/>
          <w:szCs w:val="24"/>
        </w:rPr>
        <w:t xml:space="preserve"> </w:t>
      </w:r>
      <w:r w:rsidR="00F8787D">
        <w:rPr>
          <w:sz w:val="24"/>
          <w:szCs w:val="24"/>
        </w:rPr>
        <w:t>ANTPEČIAMS</w:t>
      </w:r>
    </w:p>
    <w:p w:rsidR="00700EBA" w:rsidRPr="001F2610" w:rsidRDefault="00700EBA" w:rsidP="00882B4E">
      <w:pPr>
        <w:pStyle w:val="Title"/>
        <w:rPr>
          <w:sz w:val="24"/>
          <w:szCs w:val="24"/>
        </w:rPr>
      </w:pPr>
      <w:r>
        <w:rPr>
          <w:sz w:val="24"/>
          <w:szCs w:val="24"/>
        </w:rPr>
        <w:t>1-A PIRKIMO DALIS</w:t>
      </w:r>
      <w:bookmarkStart w:id="1" w:name="_GoBack"/>
      <w:bookmarkEnd w:id="1"/>
    </w:p>
    <w:p w:rsidR="00943007" w:rsidRPr="001F2610" w:rsidRDefault="00943007" w:rsidP="00182BBA">
      <w:pPr>
        <w:pStyle w:val="Title"/>
        <w:rPr>
          <w:sz w:val="24"/>
          <w:szCs w:val="24"/>
        </w:rPr>
      </w:pPr>
    </w:p>
    <w:p w:rsidR="00705C33" w:rsidRPr="001F2610" w:rsidRDefault="00705C33" w:rsidP="00705C33">
      <w:pPr>
        <w:spacing w:before="120"/>
        <w:ind w:left="360"/>
        <w:jc w:val="center"/>
        <w:rPr>
          <w:szCs w:val="20"/>
          <w:lang w:val="lt-LT"/>
        </w:rPr>
      </w:pPr>
      <w:r w:rsidRPr="001F2610">
        <w:rPr>
          <w:b/>
          <w:szCs w:val="20"/>
          <w:lang w:val="lt-LT"/>
        </w:rPr>
        <w:t>I SKYRIUS</w:t>
      </w:r>
    </w:p>
    <w:p w:rsidR="007C4C9F" w:rsidRPr="001F2610" w:rsidRDefault="007C4C9F" w:rsidP="00705C33">
      <w:pPr>
        <w:pStyle w:val="Subtitle"/>
        <w:spacing w:after="120"/>
      </w:pPr>
      <w:r w:rsidRPr="001F2610">
        <w:t>BENDROSIOS NUOSTATOS</w:t>
      </w:r>
    </w:p>
    <w:p w:rsidR="00F8787D" w:rsidRDefault="00DE0B74" w:rsidP="00FE14AA">
      <w:pPr>
        <w:pStyle w:val="Subtitle"/>
        <w:numPr>
          <w:ilvl w:val="0"/>
          <w:numId w:val="2"/>
        </w:numPr>
        <w:tabs>
          <w:tab w:val="left" w:pos="1080"/>
        </w:tabs>
        <w:ind w:left="0" w:firstLine="709"/>
        <w:jc w:val="both"/>
        <w:rPr>
          <w:b w:val="0"/>
        </w:rPr>
      </w:pPr>
      <w:r w:rsidRPr="003F2500">
        <w:rPr>
          <w:b w:val="0"/>
        </w:rPr>
        <w:t xml:space="preserve">Gynybos resursų agentūra prie Krašto apsaugos ministerijos (toliau – perkančioji organizacija) ketina įsigyti </w:t>
      </w:r>
      <w:r w:rsidR="00F8787D">
        <w:rPr>
          <w:b w:val="0"/>
        </w:rPr>
        <w:t xml:space="preserve">movų antpečiams </w:t>
      </w:r>
      <w:r w:rsidR="00F8787D" w:rsidRPr="00FD2974">
        <w:rPr>
          <w:b w:val="0"/>
        </w:rPr>
        <w:t>(toliau – gaminiai)</w:t>
      </w:r>
      <w:r w:rsidR="00F8787D">
        <w:rPr>
          <w:b w:val="0"/>
        </w:rPr>
        <w:t xml:space="preserve"> </w:t>
      </w:r>
      <w:r w:rsidR="003F62B2">
        <w:rPr>
          <w:b w:val="0"/>
        </w:rPr>
        <w:t xml:space="preserve">siuvinėjimo ir siuvimo </w:t>
      </w:r>
      <w:r w:rsidR="003F62B2">
        <w:rPr>
          <w:b w:val="0"/>
          <w:szCs w:val="24"/>
        </w:rPr>
        <w:t>paslaugas</w:t>
      </w:r>
      <w:r w:rsidR="00F8787D">
        <w:rPr>
          <w:b w:val="0"/>
        </w:rPr>
        <w:t>.</w:t>
      </w:r>
    </w:p>
    <w:p w:rsidR="008A72AD" w:rsidRDefault="008A72AD" w:rsidP="00FE14AA">
      <w:pPr>
        <w:pStyle w:val="Subtitle"/>
        <w:numPr>
          <w:ilvl w:val="0"/>
          <w:numId w:val="2"/>
        </w:numPr>
        <w:tabs>
          <w:tab w:val="left" w:pos="1080"/>
        </w:tabs>
        <w:ind w:left="0" w:firstLine="709"/>
        <w:jc w:val="both"/>
        <w:rPr>
          <w:b w:val="0"/>
        </w:rPr>
      </w:pPr>
      <w:r w:rsidRPr="003F2500">
        <w:rPr>
          <w:b w:val="0"/>
        </w:rPr>
        <w:t>Paslaugos teikėjas (toliau – teikėjas) aprūpin</w:t>
      </w:r>
      <w:r w:rsidR="00493C3D" w:rsidRPr="003F2500">
        <w:rPr>
          <w:b w:val="0"/>
        </w:rPr>
        <w:t>amas</w:t>
      </w:r>
      <w:r w:rsidRPr="003F2500">
        <w:rPr>
          <w:b w:val="0"/>
        </w:rPr>
        <w:t xml:space="preserve"> </w:t>
      </w:r>
      <w:proofErr w:type="spellStart"/>
      <w:r w:rsidRPr="003F2500">
        <w:rPr>
          <w:b w:val="0"/>
        </w:rPr>
        <w:t>kostiuminiu</w:t>
      </w:r>
      <w:proofErr w:type="spellEnd"/>
      <w:r w:rsidR="00F8787D">
        <w:rPr>
          <w:b w:val="0"/>
        </w:rPr>
        <w:t xml:space="preserve"> ir</w:t>
      </w:r>
      <w:r w:rsidR="00DC73FE" w:rsidRPr="003F2500">
        <w:rPr>
          <w:b w:val="0"/>
        </w:rPr>
        <w:t xml:space="preserve"> </w:t>
      </w:r>
      <w:proofErr w:type="spellStart"/>
      <w:r w:rsidRPr="003F2500">
        <w:rPr>
          <w:b w:val="0"/>
        </w:rPr>
        <w:t>apdailiniu</w:t>
      </w:r>
      <w:proofErr w:type="spellEnd"/>
      <w:r w:rsidRPr="003F2500">
        <w:rPr>
          <w:b w:val="0"/>
        </w:rPr>
        <w:t xml:space="preserve"> audiniu</w:t>
      </w:r>
      <w:r w:rsidR="00F8787D">
        <w:rPr>
          <w:b w:val="0"/>
        </w:rPr>
        <w:t>,</w:t>
      </w:r>
      <w:r w:rsidR="008C6342">
        <w:rPr>
          <w:b w:val="0"/>
        </w:rPr>
        <w:t xml:space="preserve"> </w:t>
      </w:r>
      <w:r w:rsidRPr="001F2610">
        <w:rPr>
          <w:b w:val="0"/>
        </w:rPr>
        <w:t>kuriuos turės pasiimti iš nurodyto</w:t>
      </w:r>
      <w:r w:rsidR="006E5CBD" w:rsidRPr="001F2610">
        <w:rPr>
          <w:b w:val="0"/>
        </w:rPr>
        <w:t xml:space="preserve"> Lietuvos kariuomenės </w:t>
      </w:r>
      <w:r w:rsidRPr="001F2610">
        <w:rPr>
          <w:b w:val="0"/>
        </w:rPr>
        <w:t>sandėlio Lietuvoje (išduodam</w:t>
      </w:r>
      <w:r w:rsidR="004A5E19" w:rsidRPr="001F2610">
        <w:rPr>
          <w:b w:val="0"/>
        </w:rPr>
        <w:t>a</w:t>
      </w:r>
      <w:r w:rsidRPr="001F2610">
        <w:rPr>
          <w:b w:val="0"/>
        </w:rPr>
        <w:t xml:space="preserve"> pagal suderintas ir patvirtintas sunaudojimo normas). Visos kitos </w:t>
      </w:r>
      <w:r w:rsidR="00543984" w:rsidRPr="001F2610">
        <w:rPr>
          <w:b w:val="0"/>
        </w:rPr>
        <w:t xml:space="preserve">gamybai reikalingos </w:t>
      </w:r>
      <w:r w:rsidRPr="001F2610">
        <w:rPr>
          <w:b w:val="0"/>
        </w:rPr>
        <w:t>medžiagos</w:t>
      </w:r>
      <w:r w:rsidR="007132CB" w:rsidRPr="001F2610">
        <w:rPr>
          <w:b w:val="0"/>
        </w:rPr>
        <w:t xml:space="preserve"> – teikėjo.</w:t>
      </w:r>
    </w:p>
    <w:p w:rsidR="00B43DCF" w:rsidRPr="0080758F" w:rsidRDefault="00B43DCF" w:rsidP="007F0DA0">
      <w:pPr>
        <w:pStyle w:val="Subtitle"/>
        <w:numPr>
          <w:ilvl w:val="0"/>
          <w:numId w:val="2"/>
        </w:numPr>
        <w:tabs>
          <w:tab w:val="left" w:pos="1080"/>
        </w:tabs>
        <w:ind w:left="0" w:firstLine="709"/>
        <w:jc w:val="both"/>
        <w:rPr>
          <w:b w:val="0"/>
        </w:rPr>
      </w:pPr>
      <w:bookmarkStart w:id="2" w:name="_Hlk67057026"/>
      <w:r w:rsidRPr="0080758F">
        <w:rPr>
          <w:b w:val="0"/>
          <w:bCs/>
          <w:szCs w:val="24"/>
        </w:rPr>
        <w:t>Sudarius sutartį, t</w:t>
      </w:r>
      <w:r w:rsidR="00201F71">
        <w:rPr>
          <w:b w:val="0"/>
          <w:bCs/>
          <w:szCs w:val="24"/>
        </w:rPr>
        <w:t>ei</w:t>
      </w:r>
      <w:r w:rsidRPr="0080758F">
        <w:rPr>
          <w:b w:val="0"/>
          <w:bCs/>
          <w:szCs w:val="24"/>
        </w:rPr>
        <w:t xml:space="preserve">kėjui </w:t>
      </w:r>
      <w:r w:rsidRPr="0080758F">
        <w:rPr>
          <w:b w:val="0"/>
        </w:rPr>
        <w:t>pateikiami</w:t>
      </w:r>
      <w:r w:rsidRPr="0080758F">
        <w:rPr>
          <w:b w:val="0"/>
          <w:bCs/>
          <w:szCs w:val="24"/>
        </w:rPr>
        <w:t xml:space="preserve"> gaminių</w:t>
      </w:r>
      <w:r w:rsidRPr="0080758F">
        <w:rPr>
          <w:b w:val="0"/>
          <w:szCs w:val="24"/>
        </w:rPr>
        <w:t xml:space="preserve"> </w:t>
      </w:r>
      <w:r w:rsidR="0080758F" w:rsidRPr="0080758F">
        <w:rPr>
          <w:b w:val="0"/>
          <w:szCs w:val="24"/>
        </w:rPr>
        <w:t>EPS vektoriniai failai</w:t>
      </w:r>
      <w:r w:rsidR="0080758F" w:rsidRPr="0080758F">
        <w:rPr>
          <w:b w:val="0"/>
        </w:rPr>
        <w:t xml:space="preserve"> </w:t>
      </w:r>
      <w:r w:rsidRPr="0080758F">
        <w:rPr>
          <w:b w:val="0"/>
        </w:rPr>
        <w:t>su nurodytomis siuvinėjimo siūlų spalvomis.</w:t>
      </w:r>
      <w:r w:rsidR="00EB09D7" w:rsidRPr="0080758F">
        <w:rPr>
          <w:b w:val="0"/>
          <w:szCs w:val="24"/>
        </w:rPr>
        <w:t xml:space="preserve"> </w:t>
      </w:r>
    </w:p>
    <w:bookmarkEnd w:id="2"/>
    <w:p w:rsidR="00280E07" w:rsidRPr="00280E07" w:rsidRDefault="00280E07" w:rsidP="00FE14AA">
      <w:pPr>
        <w:pStyle w:val="Subtitle"/>
        <w:numPr>
          <w:ilvl w:val="0"/>
          <w:numId w:val="2"/>
        </w:numPr>
        <w:tabs>
          <w:tab w:val="left" w:pos="1080"/>
        </w:tabs>
        <w:ind w:left="0" w:firstLine="709"/>
        <w:jc w:val="both"/>
        <w:rPr>
          <w:b w:val="0"/>
        </w:rPr>
      </w:pPr>
      <w:r w:rsidRPr="00280E07">
        <w:rPr>
          <w:b w:val="0"/>
        </w:rPr>
        <w:t>Techninėje specifikacijose nurodytiems standartams turi būti taikoma jų aktuali galiojanti redakcija (kai standartas panaikinamas, taikomas jį keičiantis standartas).</w:t>
      </w:r>
    </w:p>
    <w:p w:rsidR="00D25AD6" w:rsidRPr="001F2610" w:rsidRDefault="00D25AD6" w:rsidP="00FE14AA">
      <w:pPr>
        <w:pStyle w:val="Subtitle"/>
        <w:numPr>
          <w:ilvl w:val="0"/>
          <w:numId w:val="2"/>
        </w:numPr>
        <w:tabs>
          <w:tab w:val="left" w:pos="1080"/>
        </w:tabs>
        <w:ind w:left="0" w:firstLine="709"/>
        <w:jc w:val="both"/>
        <w:rPr>
          <w:b w:val="0"/>
        </w:rPr>
      </w:pPr>
      <w:r w:rsidRPr="001F2610">
        <w:rPr>
          <w:b w:val="0"/>
        </w:rPr>
        <w:t xml:space="preserve">Gaminių kokybės garantijos terminas – ne </w:t>
      </w:r>
      <w:r w:rsidR="006E61A5" w:rsidRPr="001F2610">
        <w:rPr>
          <w:b w:val="0"/>
        </w:rPr>
        <w:t xml:space="preserve">trumpesnis nei </w:t>
      </w:r>
      <w:r w:rsidRPr="001F2610">
        <w:rPr>
          <w:b w:val="0"/>
        </w:rPr>
        <w:t>12 mėnesių aktyvios eksploatacijos sąlygomis, kuris skaičiuojamas nuo jų išdavimo iš sandėlio dienos, ir 24 mėnesiai nuo jų priėmimo į sandėlį dienos.</w:t>
      </w:r>
    </w:p>
    <w:p w:rsidR="00705C33" w:rsidRPr="001F2610" w:rsidRDefault="00705C33" w:rsidP="00705C33">
      <w:pPr>
        <w:pStyle w:val="Subtitle"/>
        <w:spacing w:before="120"/>
      </w:pPr>
      <w:r w:rsidRPr="001F2610">
        <w:t>II SKYRIUS</w:t>
      </w:r>
    </w:p>
    <w:p w:rsidR="00D76693" w:rsidRPr="001F2610" w:rsidRDefault="002D647F" w:rsidP="00705C33">
      <w:pPr>
        <w:pStyle w:val="Subtitle"/>
        <w:spacing w:after="120"/>
      </w:pPr>
      <w:r w:rsidRPr="001F2610">
        <w:t>TECHNINIAI REIKALAVIMAI</w:t>
      </w:r>
      <w:r w:rsidR="00D76693" w:rsidRPr="001F2610">
        <w:t xml:space="preserve"> </w:t>
      </w:r>
    </w:p>
    <w:p w:rsidR="00446B54" w:rsidRDefault="00446B54" w:rsidP="00E36982">
      <w:pPr>
        <w:pStyle w:val="Subtitle"/>
        <w:numPr>
          <w:ilvl w:val="0"/>
          <w:numId w:val="2"/>
        </w:numPr>
        <w:tabs>
          <w:tab w:val="left" w:pos="1080"/>
        </w:tabs>
        <w:ind w:left="0" w:firstLine="709"/>
        <w:jc w:val="both"/>
        <w:rPr>
          <w:b w:val="0"/>
        </w:rPr>
      </w:pPr>
      <w:r w:rsidRPr="00F8787D">
        <w:rPr>
          <w:b w:val="0"/>
        </w:rPr>
        <w:t>Movos</w:t>
      </w:r>
      <w:r w:rsidR="00DB0BFE" w:rsidRPr="001F2610">
        <w:rPr>
          <w:b w:val="0"/>
        </w:rPr>
        <w:t xml:space="preserve"> </w:t>
      </w:r>
      <w:r w:rsidR="00F8787D">
        <w:rPr>
          <w:b w:val="0"/>
        </w:rPr>
        <w:t xml:space="preserve">antpečiams </w:t>
      </w:r>
      <w:r w:rsidR="00E17B34" w:rsidRPr="001F2610">
        <w:rPr>
          <w:b w:val="0"/>
        </w:rPr>
        <w:t xml:space="preserve">(žr. </w:t>
      </w:r>
      <w:r w:rsidR="00E36982">
        <w:rPr>
          <w:b w:val="0"/>
        </w:rPr>
        <w:t>T</w:t>
      </w:r>
      <w:r w:rsidR="00E36982" w:rsidRPr="00E36982">
        <w:rPr>
          <w:b w:val="0"/>
        </w:rPr>
        <w:t>echninė</w:t>
      </w:r>
      <w:r w:rsidR="00E36982">
        <w:rPr>
          <w:b w:val="0"/>
        </w:rPr>
        <w:t>s</w:t>
      </w:r>
      <w:r w:rsidR="00E36982" w:rsidRPr="00E36982">
        <w:rPr>
          <w:b w:val="0"/>
        </w:rPr>
        <w:t xml:space="preserve"> specifikacij</w:t>
      </w:r>
      <w:r w:rsidR="00E36982">
        <w:rPr>
          <w:b w:val="0"/>
        </w:rPr>
        <w:t>os</w:t>
      </w:r>
      <w:r w:rsidR="00E36982" w:rsidRPr="00E36982">
        <w:rPr>
          <w:b w:val="0"/>
        </w:rPr>
        <w:t xml:space="preserve"> movų antpečiams </w:t>
      </w:r>
      <w:r w:rsidR="00E36982">
        <w:rPr>
          <w:b w:val="0"/>
        </w:rPr>
        <w:t xml:space="preserve">priedo (toliau </w:t>
      </w:r>
      <w:r w:rsidR="00E36982" w:rsidRPr="001F2610">
        <w:rPr>
          <w:b w:val="0"/>
        </w:rPr>
        <w:t>–</w:t>
      </w:r>
      <w:r w:rsidR="00E36982">
        <w:rPr>
          <w:b w:val="0"/>
        </w:rPr>
        <w:t xml:space="preserve"> </w:t>
      </w:r>
      <w:r w:rsidR="00E17B34" w:rsidRPr="001F2610">
        <w:rPr>
          <w:b w:val="0"/>
        </w:rPr>
        <w:t>Priedo</w:t>
      </w:r>
      <w:r w:rsidR="00E36982">
        <w:rPr>
          <w:b w:val="0"/>
        </w:rPr>
        <w:t>)</w:t>
      </w:r>
      <w:r w:rsidR="00E17B34" w:rsidRPr="001F2610">
        <w:rPr>
          <w:b w:val="0"/>
        </w:rPr>
        <w:t xml:space="preserve"> </w:t>
      </w:r>
      <w:r w:rsidR="00F8787D">
        <w:rPr>
          <w:b w:val="0"/>
        </w:rPr>
        <w:t>1</w:t>
      </w:r>
      <w:r w:rsidR="00E17B34" w:rsidRPr="001F2610">
        <w:rPr>
          <w:b w:val="0"/>
        </w:rPr>
        <w:t xml:space="preserve"> lentelę) </w:t>
      </w:r>
      <w:r w:rsidR="00DB0BFE" w:rsidRPr="001F2610">
        <w:rPr>
          <w:b w:val="0"/>
        </w:rPr>
        <w:t>– tai nustatyt</w:t>
      </w:r>
      <w:r w:rsidR="007A38EE" w:rsidRPr="001F2610">
        <w:rPr>
          <w:b w:val="0"/>
        </w:rPr>
        <w:t>os</w:t>
      </w:r>
      <w:r w:rsidR="0016045B" w:rsidRPr="001F2610">
        <w:rPr>
          <w:b w:val="0"/>
        </w:rPr>
        <w:t xml:space="preserve"> </w:t>
      </w:r>
      <w:r w:rsidRPr="001F2610">
        <w:rPr>
          <w:b w:val="0"/>
        </w:rPr>
        <w:t>form</w:t>
      </w:r>
      <w:r w:rsidR="007A38EE" w:rsidRPr="001F2610">
        <w:rPr>
          <w:b w:val="0"/>
        </w:rPr>
        <w:t>os</w:t>
      </w:r>
      <w:r w:rsidRPr="001F2610">
        <w:rPr>
          <w:b w:val="0"/>
        </w:rPr>
        <w:t xml:space="preserve"> </w:t>
      </w:r>
      <w:r w:rsidR="00DB0BFE" w:rsidRPr="001F2610">
        <w:rPr>
          <w:b w:val="0"/>
        </w:rPr>
        <w:t>ir spalv</w:t>
      </w:r>
      <w:r w:rsidR="007A38EE" w:rsidRPr="001F2610">
        <w:rPr>
          <w:b w:val="0"/>
        </w:rPr>
        <w:t>os</w:t>
      </w:r>
      <w:r w:rsidR="0016045B" w:rsidRPr="001F2610">
        <w:rPr>
          <w:b w:val="0"/>
        </w:rPr>
        <w:t xml:space="preserve"> </w:t>
      </w:r>
      <w:r w:rsidRPr="001F2610">
        <w:rPr>
          <w:b w:val="0"/>
        </w:rPr>
        <w:t>gamin</w:t>
      </w:r>
      <w:r w:rsidR="00602B08" w:rsidRPr="001F2610">
        <w:rPr>
          <w:b w:val="0"/>
        </w:rPr>
        <w:t>iai</w:t>
      </w:r>
      <w:r w:rsidRPr="001F2610">
        <w:rPr>
          <w:b w:val="0"/>
        </w:rPr>
        <w:t>, nešiojam</w:t>
      </w:r>
      <w:r w:rsidR="00602B08" w:rsidRPr="001F2610">
        <w:rPr>
          <w:b w:val="0"/>
        </w:rPr>
        <w:t>i</w:t>
      </w:r>
      <w:r w:rsidRPr="001F2610">
        <w:rPr>
          <w:b w:val="0"/>
        </w:rPr>
        <w:t xml:space="preserve"> užmaut</w:t>
      </w:r>
      <w:r w:rsidR="00602B08" w:rsidRPr="001F2610">
        <w:rPr>
          <w:b w:val="0"/>
        </w:rPr>
        <w:t>i</w:t>
      </w:r>
      <w:r w:rsidRPr="001F2610">
        <w:rPr>
          <w:b w:val="0"/>
        </w:rPr>
        <w:t xml:space="preserve"> ant </w:t>
      </w:r>
      <w:r w:rsidR="007A38EE" w:rsidRPr="001F2610">
        <w:rPr>
          <w:b w:val="0"/>
        </w:rPr>
        <w:t>aprangos</w:t>
      </w:r>
      <w:r w:rsidR="004E0E03" w:rsidRPr="001F2610">
        <w:rPr>
          <w:b w:val="0"/>
        </w:rPr>
        <w:t xml:space="preserve"> </w:t>
      </w:r>
      <w:r w:rsidRPr="001F2610">
        <w:rPr>
          <w:b w:val="0"/>
        </w:rPr>
        <w:t>antpečių</w:t>
      </w:r>
      <w:r w:rsidR="00F8787D">
        <w:rPr>
          <w:b w:val="0"/>
        </w:rPr>
        <w:t>:</w:t>
      </w:r>
    </w:p>
    <w:p w:rsidR="007702EE" w:rsidRPr="006076BA" w:rsidRDefault="007702EE" w:rsidP="00F8787D">
      <w:pPr>
        <w:pStyle w:val="Subtitle"/>
        <w:numPr>
          <w:ilvl w:val="1"/>
          <w:numId w:val="2"/>
        </w:numPr>
        <w:tabs>
          <w:tab w:val="left" w:pos="1276"/>
          <w:tab w:val="left" w:pos="2127"/>
        </w:tabs>
        <w:ind w:left="0" w:firstLine="709"/>
        <w:jc w:val="both"/>
        <w:rPr>
          <w:b w:val="0"/>
        </w:rPr>
      </w:pPr>
      <w:r w:rsidRPr="006076BA">
        <w:rPr>
          <w:b w:val="0"/>
        </w:rPr>
        <w:t>gaminys „Movos antpečiams (SP, gen.)“;</w:t>
      </w:r>
    </w:p>
    <w:p w:rsidR="007702EE" w:rsidRDefault="007702EE" w:rsidP="00F8787D">
      <w:pPr>
        <w:pStyle w:val="Subtitle"/>
        <w:numPr>
          <w:ilvl w:val="1"/>
          <w:numId w:val="2"/>
        </w:numPr>
        <w:tabs>
          <w:tab w:val="left" w:pos="1276"/>
          <w:tab w:val="left" w:pos="2127"/>
        </w:tabs>
        <w:ind w:left="0" w:firstLine="709"/>
        <w:jc w:val="both"/>
        <w:rPr>
          <w:b w:val="0"/>
        </w:rPr>
      </w:pPr>
      <w:r w:rsidRPr="006076BA">
        <w:rPr>
          <w:b w:val="0"/>
        </w:rPr>
        <w:t>gaminys „Movos antpečiams</w:t>
      </w:r>
      <w:r w:rsidRPr="003F2500">
        <w:rPr>
          <w:b w:val="0"/>
        </w:rPr>
        <w:t xml:space="preserve"> (SP, gen. ltn.)“;</w:t>
      </w:r>
    </w:p>
    <w:p w:rsidR="00621CF4" w:rsidRPr="003F2500" w:rsidRDefault="00621CF4" w:rsidP="00F8787D">
      <w:pPr>
        <w:pStyle w:val="Subtitle"/>
        <w:numPr>
          <w:ilvl w:val="1"/>
          <w:numId w:val="2"/>
        </w:numPr>
        <w:tabs>
          <w:tab w:val="left" w:pos="1276"/>
          <w:tab w:val="left" w:pos="2127"/>
        </w:tabs>
        <w:ind w:left="0" w:firstLine="709"/>
        <w:jc w:val="both"/>
        <w:rPr>
          <w:b w:val="0"/>
        </w:rPr>
      </w:pPr>
      <w:r w:rsidRPr="003F2500">
        <w:rPr>
          <w:b w:val="0"/>
        </w:rPr>
        <w:t>gaminys „Movos antpečiams (SP, gen. mjr.)“;</w:t>
      </w:r>
    </w:p>
    <w:p w:rsidR="00621CF4" w:rsidRPr="003F2500" w:rsidRDefault="00621CF4" w:rsidP="00F8787D">
      <w:pPr>
        <w:pStyle w:val="Subtitle"/>
        <w:numPr>
          <w:ilvl w:val="1"/>
          <w:numId w:val="2"/>
        </w:numPr>
        <w:tabs>
          <w:tab w:val="left" w:pos="1276"/>
          <w:tab w:val="left" w:pos="2127"/>
        </w:tabs>
        <w:ind w:left="0" w:firstLine="709"/>
        <w:jc w:val="both"/>
        <w:rPr>
          <w:b w:val="0"/>
        </w:rPr>
      </w:pPr>
      <w:r w:rsidRPr="003F2500">
        <w:rPr>
          <w:b w:val="0"/>
        </w:rPr>
        <w:t xml:space="preserve">gaminys „Movos antpečiams (SP, </w:t>
      </w:r>
      <w:proofErr w:type="spellStart"/>
      <w:r w:rsidRPr="003F2500">
        <w:rPr>
          <w:b w:val="0"/>
        </w:rPr>
        <w:t>brg</w:t>
      </w:r>
      <w:proofErr w:type="spellEnd"/>
      <w:r w:rsidRPr="003F2500">
        <w:rPr>
          <w:b w:val="0"/>
        </w:rPr>
        <w:t>. gen.)“;</w:t>
      </w:r>
    </w:p>
    <w:p w:rsidR="007702EE" w:rsidRPr="003F2500" w:rsidRDefault="007702EE" w:rsidP="00F8787D">
      <w:pPr>
        <w:pStyle w:val="Subtitle"/>
        <w:numPr>
          <w:ilvl w:val="1"/>
          <w:numId w:val="2"/>
        </w:numPr>
        <w:tabs>
          <w:tab w:val="left" w:pos="1276"/>
          <w:tab w:val="left" w:pos="2127"/>
        </w:tabs>
        <w:ind w:left="0" w:firstLine="709"/>
        <w:jc w:val="both"/>
        <w:rPr>
          <w:b w:val="0"/>
        </w:rPr>
      </w:pPr>
      <w:r w:rsidRPr="003F2500">
        <w:rPr>
          <w:b w:val="0"/>
        </w:rPr>
        <w:t>gaminys „Movos antpečiams (KOP, gen. ltn.)“;</w:t>
      </w:r>
    </w:p>
    <w:p w:rsidR="007702EE" w:rsidRPr="003F2500" w:rsidRDefault="007702EE" w:rsidP="00F8787D">
      <w:pPr>
        <w:pStyle w:val="Subtitle"/>
        <w:numPr>
          <w:ilvl w:val="1"/>
          <w:numId w:val="2"/>
        </w:numPr>
        <w:tabs>
          <w:tab w:val="left" w:pos="1276"/>
          <w:tab w:val="left" w:pos="2127"/>
        </w:tabs>
        <w:ind w:left="0" w:firstLine="709"/>
        <w:jc w:val="both"/>
        <w:rPr>
          <w:b w:val="0"/>
        </w:rPr>
      </w:pPr>
      <w:r w:rsidRPr="003F2500">
        <w:rPr>
          <w:b w:val="0"/>
        </w:rPr>
        <w:t xml:space="preserve">gaminys „Movos antpečiams (KOP, gen. </w:t>
      </w:r>
      <w:proofErr w:type="spellStart"/>
      <w:r w:rsidRPr="003F2500">
        <w:rPr>
          <w:b w:val="0"/>
        </w:rPr>
        <w:t>mjr</w:t>
      </w:r>
      <w:proofErr w:type="spellEnd"/>
      <w:r w:rsidRPr="003F2500">
        <w:rPr>
          <w:b w:val="0"/>
        </w:rPr>
        <w:t>)“;</w:t>
      </w:r>
    </w:p>
    <w:p w:rsidR="007702EE" w:rsidRPr="003F2500" w:rsidRDefault="007702EE" w:rsidP="00F8787D">
      <w:pPr>
        <w:pStyle w:val="Subtitle"/>
        <w:numPr>
          <w:ilvl w:val="1"/>
          <w:numId w:val="2"/>
        </w:numPr>
        <w:tabs>
          <w:tab w:val="left" w:pos="1276"/>
          <w:tab w:val="left" w:pos="2127"/>
        </w:tabs>
        <w:ind w:left="0" w:firstLine="709"/>
        <w:jc w:val="both"/>
        <w:rPr>
          <w:b w:val="0"/>
        </w:rPr>
      </w:pPr>
      <w:r w:rsidRPr="003F2500">
        <w:rPr>
          <w:b w:val="0"/>
        </w:rPr>
        <w:t xml:space="preserve">gaminys „Movos antpečiams (KOP, </w:t>
      </w:r>
      <w:proofErr w:type="spellStart"/>
      <w:r w:rsidRPr="003F2500">
        <w:rPr>
          <w:b w:val="0"/>
        </w:rPr>
        <w:t>brg</w:t>
      </w:r>
      <w:proofErr w:type="spellEnd"/>
      <w:r w:rsidRPr="003F2500">
        <w:rPr>
          <w:b w:val="0"/>
        </w:rPr>
        <w:t>. gen.)“;</w:t>
      </w:r>
    </w:p>
    <w:p w:rsidR="007702EE" w:rsidRPr="003F2500" w:rsidRDefault="007702EE" w:rsidP="00F8787D">
      <w:pPr>
        <w:pStyle w:val="Subtitle"/>
        <w:numPr>
          <w:ilvl w:val="1"/>
          <w:numId w:val="2"/>
        </w:numPr>
        <w:tabs>
          <w:tab w:val="left" w:pos="1276"/>
          <w:tab w:val="left" w:pos="2127"/>
        </w:tabs>
        <w:ind w:left="0" w:firstLine="709"/>
        <w:jc w:val="both"/>
        <w:rPr>
          <w:b w:val="0"/>
        </w:rPr>
      </w:pPr>
      <w:r w:rsidRPr="003F2500">
        <w:rPr>
          <w:b w:val="0"/>
        </w:rPr>
        <w:t>gaminys „Movos antpečiams (SP, plk.)“;</w:t>
      </w:r>
    </w:p>
    <w:p w:rsidR="007702EE" w:rsidRPr="003F2500" w:rsidRDefault="007702EE" w:rsidP="00F8787D">
      <w:pPr>
        <w:pStyle w:val="Subtitle"/>
        <w:numPr>
          <w:ilvl w:val="1"/>
          <w:numId w:val="2"/>
        </w:numPr>
        <w:tabs>
          <w:tab w:val="left" w:pos="1276"/>
          <w:tab w:val="left" w:pos="2127"/>
        </w:tabs>
        <w:ind w:left="0" w:firstLine="709"/>
        <w:jc w:val="both"/>
        <w:rPr>
          <w:b w:val="0"/>
        </w:rPr>
      </w:pPr>
      <w:r w:rsidRPr="003F2500">
        <w:rPr>
          <w:b w:val="0"/>
        </w:rPr>
        <w:t>gaminys „Movos antpečiams (SP, plk. ltn.)“;</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(SP, mjr.)“;</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(SP, kpt.)“;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(SP, vyr. ltn.)“;</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(SP, ltn.)“;</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(KOP, plk.)“;</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(KOP, plk. ltn.)“;</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(KOP, mjr.)“;</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(KOP, kpt.)“;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(KOP, vyr. ltn.)“;</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(KOP, ltn.)“;</w:t>
      </w:r>
    </w:p>
    <w:p w:rsidR="00110A80" w:rsidRPr="006076BA" w:rsidRDefault="00110A80" w:rsidP="00F8787D">
      <w:pPr>
        <w:pStyle w:val="Subtitle"/>
        <w:numPr>
          <w:ilvl w:val="1"/>
          <w:numId w:val="2"/>
        </w:numPr>
        <w:tabs>
          <w:tab w:val="left" w:pos="1418"/>
          <w:tab w:val="left" w:pos="2127"/>
        </w:tabs>
        <w:ind w:left="0" w:firstLine="709"/>
        <w:jc w:val="both"/>
        <w:rPr>
          <w:b w:val="0"/>
        </w:rPr>
      </w:pPr>
      <w:r w:rsidRPr="006076BA">
        <w:rPr>
          <w:b w:val="0"/>
        </w:rPr>
        <w:t xml:space="preserve">gaminys „Movos antpečiams (KJP, </w:t>
      </w:r>
      <w:proofErr w:type="spellStart"/>
      <w:r w:rsidRPr="006076BA">
        <w:rPr>
          <w:b w:val="0"/>
        </w:rPr>
        <w:t>admir</w:t>
      </w:r>
      <w:proofErr w:type="spellEnd"/>
      <w:r w:rsidRPr="006076BA">
        <w:rPr>
          <w:b w:val="0"/>
        </w:rPr>
        <w:t>.)“;</w:t>
      </w:r>
    </w:p>
    <w:p w:rsidR="00110A80" w:rsidRPr="006076BA" w:rsidRDefault="00110A80" w:rsidP="00F8787D">
      <w:pPr>
        <w:pStyle w:val="Subtitle"/>
        <w:numPr>
          <w:ilvl w:val="1"/>
          <w:numId w:val="2"/>
        </w:numPr>
        <w:tabs>
          <w:tab w:val="left" w:pos="1418"/>
          <w:tab w:val="left" w:pos="2127"/>
        </w:tabs>
        <w:ind w:left="0" w:firstLine="709"/>
        <w:jc w:val="both"/>
        <w:rPr>
          <w:b w:val="0"/>
        </w:rPr>
      </w:pPr>
      <w:r w:rsidRPr="006076BA">
        <w:rPr>
          <w:b w:val="0"/>
        </w:rPr>
        <w:t xml:space="preserve">gaminys „Movos antpečiams (KJP, </w:t>
      </w:r>
      <w:proofErr w:type="spellStart"/>
      <w:r w:rsidRPr="006076BA">
        <w:rPr>
          <w:b w:val="0"/>
        </w:rPr>
        <w:t>viceadmir</w:t>
      </w:r>
      <w:proofErr w:type="spellEnd"/>
      <w:r w:rsidRPr="006076BA">
        <w:rPr>
          <w:b w:val="0"/>
        </w:rPr>
        <w:t>.)“;</w:t>
      </w:r>
    </w:p>
    <w:p w:rsidR="00110A80" w:rsidRPr="003F2500" w:rsidRDefault="00110A80"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w:t>
      </w:r>
      <w:proofErr w:type="spellStart"/>
      <w:r w:rsidRPr="003F2500">
        <w:rPr>
          <w:b w:val="0"/>
        </w:rPr>
        <w:t>k</w:t>
      </w:r>
      <w:r>
        <w:rPr>
          <w:b w:val="0"/>
        </w:rPr>
        <w:t>ontradmir</w:t>
      </w:r>
      <w:proofErr w:type="spellEnd"/>
      <w:r w:rsidRPr="003F2500">
        <w:rPr>
          <w:b w:val="0"/>
        </w:rPr>
        <w:t>.)“;</w:t>
      </w:r>
    </w:p>
    <w:p w:rsidR="007702EE" w:rsidRPr="00110A80" w:rsidRDefault="007702EE" w:rsidP="00F8787D">
      <w:pPr>
        <w:pStyle w:val="Subtitle"/>
        <w:numPr>
          <w:ilvl w:val="1"/>
          <w:numId w:val="2"/>
        </w:numPr>
        <w:tabs>
          <w:tab w:val="left" w:pos="1418"/>
          <w:tab w:val="left" w:pos="2127"/>
        </w:tabs>
        <w:ind w:left="0" w:firstLine="709"/>
        <w:jc w:val="both"/>
        <w:rPr>
          <w:b w:val="0"/>
        </w:rPr>
      </w:pPr>
      <w:r w:rsidRPr="00110A80">
        <w:rPr>
          <w:b w:val="0"/>
        </w:rPr>
        <w:t xml:space="preserve">gaminys „Movos antpečiams (KJP, </w:t>
      </w:r>
      <w:proofErr w:type="spellStart"/>
      <w:r w:rsidRPr="00110A80">
        <w:rPr>
          <w:b w:val="0"/>
        </w:rPr>
        <w:t>fl</w:t>
      </w:r>
      <w:proofErr w:type="spellEnd"/>
      <w:r w:rsidRPr="00110A80">
        <w:rPr>
          <w:b w:val="0"/>
        </w:rPr>
        <w:t xml:space="preserve">. </w:t>
      </w:r>
      <w:proofErr w:type="spellStart"/>
      <w:r w:rsidRPr="00110A80">
        <w:rPr>
          <w:b w:val="0"/>
        </w:rPr>
        <w:t>admir</w:t>
      </w:r>
      <w:proofErr w:type="spellEnd"/>
      <w:r w:rsidRPr="00110A80">
        <w:rPr>
          <w:b w:val="0"/>
        </w:rPr>
        <w: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(KJP, jūrų kpt.)“;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w:t>
      </w:r>
      <w:proofErr w:type="spellStart"/>
      <w:r w:rsidRPr="003F2500">
        <w:rPr>
          <w:b w:val="0"/>
        </w:rPr>
        <w:t>kmdr</w:t>
      </w:r>
      <w:proofErr w:type="spellEnd"/>
      <w:r w:rsidRPr="003F2500">
        <w:rPr>
          <w:b w:val="0"/>
        </w:rPr>
        <w: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lastRenderedPageBreak/>
        <w:t xml:space="preserve">gaminys „Movos antpečiams (KJP, </w:t>
      </w:r>
      <w:proofErr w:type="spellStart"/>
      <w:r w:rsidRPr="003F2500">
        <w:rPr>
          <w:b w:val="0"/>
        </w:rPr>
        <w:t>kmdr</w:t>
      </w:r>
      <w:proofErr w:type="spellEnd"/>
      <w:r w:rsidRPr="003F2500">
        <w:rPr>
          <w:b w:val="0"/>
        </w:rPr>
        <w:t>. ltn.)“;</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(KJP, kpt. ltn.)“;</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(KJP, vyr. ltn.)“;</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(KJP, ltn.)“;</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(SP, </w:t>
      </w:r>
      <w:proofErr w:type="spellStart"/>
      <w:r w:rsidRPr="003F2500">
        <w:rPr>
          <w:b w:val="0"/>
        </w:rPr>
        <w:t>srž</w:t>
      </w:r>
      <w:proofErr w:type="spellEnd"/>
      <w:r w:rsidRPr="003F2500">
        <w:rPr>
          <w:b w:val="0"/>
        </w:rPr>
        <w:t>. mjr.)“;</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(SP, </w:t>
      </w:r>
      <w:proofErr w:type="spellStart"/>
      <w:r w:rsidRPr="003F2500">
        <w:rPr>
          <w:b w:val="0"/>
        </w:rPr>
        <w:t>vrš</w:t>
      </w:r>
      <w:proofErr w:type="spellEnd"/>
      <w:r w:rsidRPr="003F2500">
        <w:rPr>
          <w:b w:val="0"/>
        </w:rPr>
        <w:t>.)“;</w:t>
      </w:r>
    </w:p>
    <w:p w:rsidR="00621CF4"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(SP, </w:t>
      </w:r>
      <w:proofErr w:type="spellStart"/>
      <w:r w:rsidRPr="003F2500">
        <w:rPr>
          <w:b w:val="0"/>
        </w:rPr>
        <w:t>št</w:t>
      </w:r>
      <w:proofErr w:type="spellEnd"/>
      <w:r w:rsidRPr="003F2500">
        <w:rPr>
          <w:b w:val="0"/>
        </w:rPr>
        <w:t xml:space="preserve">. </w:t>
      </w:r>
      <w:proofErr w:type="spellStart"/>
      <w:r w:rsidRPr="003F2500">
        <w:rPr>
          <w:b w:val="0"/>
        </w:rPr>
        <w:t>srž</w:t>
      </w:r>
      <w:proofErr w:type="spellEnd"/>
      <w:r w:rsidRPr="003F2500">
        <w:rPr>
          <w:b w:val="0"/>
        </w:rPr>
        <w:t>.)“;</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(SP, vyr. </w:t>
      </w:r>
      <w:proofErr w:type="spellStart"/>
      <w:r w:rsidRPr="003F2500">
        <w:rPr>
          <w:b w:val="0"/>
        </w:rPr>
        <w:t>srž</w:t>
      </w:r>
      <w:proofErr w:type="spellEnd"/>
      <w:r w:rsidRPr="003F2500">
        <w:rPr>
          <w:b w:val="0"/>
        </w:rPr>
        <w:t>.)“;</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(SP, </w:t>
      </w:r>
      <w:proofErr w:type="spellStart"/>
      <w:r w:rsidRPr="003F2500">
        <w:rPr>
          <w:b w:val="0"/>
        </w:rPr>
        <w:t>srž</w:t>
      </w:r>
      <w:proofErr w:type="spellEnd"/>
      <w:r w:rsidRPr="003F2500">
        <w:rPr>
          <w:b w:val="0"/>
        </w:rPr>
        <w:t>.)“;</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(SP, </w:t>
      </w:r>
      <w:proofErr w:type="spellStart"/>
      <w:r w:rsidRPr="003F2500">
        <w:rPr>
          <w:b w:val="0"/>
        </w:rPr>
        <w:t>gr</w:t>
      </w:r>
      <w:proofErr w:type="spellEnd"/>
      <w:r w:rsidRPr="003F2500">
        <w:rPr>
          <w:b w:val="0"/>
        </w:rPr>
        <w:t>.)“;</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(KOP, </w:t>
      </w:r>
      <w:proofErr w:type="spellStart"/>
      <w:r w:rsidRPr="003F2500">
        <w:rPr>
          <w:b w:val="0"/>
        </w:rPr>
        <w:t>srž</w:t>
      </w:r>
      <w:proofErr w:type="spellEnd"/>
      <w:r w:rsidRPr="003F2500">
        <w:rPr>
          <w:b w:val="0"/>
        </w:rPr>
        <w:t>. mjr.)“;</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(KOP, </w:t>
      </w:r>
      <w:proofErr w:type="spellStart"/>
      <w:r w:rsidRPr="003F2500">
        <w:rPr>
          <w:b w:val="0"/>
        </w:rPr>
        <w:t>vrš</w:t>
      </w:r>
      <w:proofErr w:type="spellEnd"/>
      <w:r w:rsidRPr="003F2500">
        <w:rPr>
          <w:b w:val="0"/>
        </w:rPr>
        <w:t>.)“;</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(KOP, </w:t>
      </w:r>
      <w:proofErr w:type="spellStart"/>
      <w:r w:rsidRPr="003F2500">
        <w:rPr>
          <w:b w:val="0"/>
        </w:rPr>
        <w:t>št</w:t>
      </w:r>
      <w:proofErr w:type="spellEnd"/>
      <w:r w:rsidRPr="003F2500">
        <w:rPr>
          <w:b w:val="0"/>
        </w:rPr>
        <w:t xml:space="preserve">. </w:t>
      </w:r>
      <w:proofErr w:type="spellStart"/>
      <w:r w:rsidRPr="003F2500">
        <w:rPr>
          <w:b w:val="0"/>
        </w:rPr>
        <w:t>srž</w:t>
      </w:r>
      <w:proofErr w:type="spellEnd"/>
      <w:r w:rsidRPr="003F2500">
        <w:rPr>
          <w:b w:val="0"/>
        </w:rPr>
        <w:t>.)“;</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(KOP, vyr. </w:t>
      </w:r>
      <w:proofErr w:type="spellStart"/>
      <w:r w:rsidRPr="003F2500">
        <w:rPr>
          <w:b w:val="0"/>
        </w:rPr>
        <w:t>srž</w:t>
      </w:r>
      <w:proofErr w:type="spellEnd"/>
      <w:r w:rsidRPr="003F2500">
        <w:rPr>
          <w:b w:val="0"/>
        </w:rPr>
        <w:t>.)“;</w:t>
      </w:r>
    </w:p>
    <w:p w:rsidR="00621CF4"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(KOP, </w:t>
      </w:r>
      <w:proofErr w:type="spellStart"/>
      <w:r w:rsidRPr="003F2500">
        <w:rPr>
          <w:b w:val="0"/>
        </w:rPr>
        <w:t>srž</w:t>
      </w:r>
      <w:proofErr w:type="spellEnd"/>
      <w:r w:rsidRPr="003F2500">
        <w:rPr>
          <w:b w:val="0"/>
        </w:rPr>
        <w:t>.)“;</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(KOP, </w:t>
      </w:r>
      <w:proofErr w:type="spellStart"/>
      <w:r w:rsidRPr="003F2500">
        <w:rPr>
          <w:b w:val="0"/>
        </w:rPr>
        <w:t>gr</w:t>
      </w:r>
      <w:proofErr w:type="spellEnd"/>
      <w:r w:rsidRPr="003F2500">
        <w:rPr>
          <w:b w:val="0"/>
        </w:rPr>
        <w: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vyr. </w:t>
      </w:r>
      <w:proofErr w:type="spellStart"/>
      <w:r w:rsidRPr="003F2500">
        <w:rPr>
          <w:b w:val="0"/>
        </w:rPr>
        <w:t>lvn</w:t>
      </w:r>
      <w:proofErr w:type="spellEnd"/>
      <w:r w:rsidRPr="003F2500">
        <w:rPr>
          <w:b w:val="0"/>
        </w:rPr>
        <w: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w:t>
      </w:r>
      <w:proofErr w:type="spellStart"/>
      <w:r w:rsidRPr="003F2500">
        <w:rPr>
          <w:b w:val="0"/>
        </w:rPr>
        <w:t>lvn</w:t>
      </w:r>
      <w:proofErr w:type="spellEnd"/>
      <w:r w:rsidRPr="003F2500">
        <w:rPr>
          <w:b w:val="0"/>
        </w:rPr>
        <w:t>.)“;</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w:t>
      </w:r>
      <w:proofErr w:type="spellStart"/>
      <w:r w:rsidRPr="003F2500">
        <w:rPr>
          <w:b w:val="0"/>
        </w:rPr>
        <w:t>št</w:t>
      </w:r>
      <w:proofErr w:type="spellEnd"/>
      <w:r w:rsidRPr="003F2500">
        <w:rPr>
          <w:b w:val="0"/>
        </w:rPr>
        <w:t xml:space="preserve">. </w:t>
      </w:r>
      <w:proofErr w:type="spellStart"/>
      <w:r w:rsidRPr="003F2500">
        <w:rPr>
          <w:b w:val="0"/>
        </w:rPr>
        <w:t>lvn</w:t>
      </w:r>
      <w:proofErr w:type="spellEnd"/>
      <w:r w:rsidRPr="003F2500">
        <w:rPr>
          <w:b w:val="0"/>
        </w:rPr>
        <w:t>.)“;</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vyr. </w:t>
      </w:r>
      <w:proofErr w:type="spellStart"/>
      <w:r w:rsidRPr="003F2500">
        <w:rPr>
          <w:b w:val="0"/>
        </w:rPr>
        <w:t>srž</w:t>
      </w:r>
      <w:proofErr w:type="spellEnd"/>
      <w:r w:rsidRPr="003F2500">
        <w:rPr>
          <w:b w:val="0"/>
        </w:rPr>
        <w:t>.)“;</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w:t>
      </w:r>
      <w:proofErr w:type="spellStart"/>
      <w:r w:rsidRPr="003F2500">
        <w:rPr>
          <w:b w:val="0"/>
        </w:rPr>
        <w:t>srž</w:t>
      </w:r>
      <w:proofErr w:type="spellEnd"/>
      <w:r w:rsidRPr="003F2500">
        <w:rPr>
          <w:b w:val="0"/>
        </w:rPr>
        <w:t>.)“;</w:t>
      </w:r>
    </w:p>
    <w:p w:rsidR="00EF3884" w:rsidRPr="003F2500" w:rsidRDefault="00EF388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w:t>
      </w:r>
      <w:proofErr w:type="spellStart"/>
      <w:r w:rsidRPr="003F2500">
        <w:rPr>
          <w:b w:val="0"/>
        </w:rPr>
        <w:t>gr</w:t>
      </w:r>
      <w:proofErr w:type="spellEnd"/>
      <w:r w:rsidRPr="003F2500">
        <w:rPr>
          <w:b w:val="0"/>
        </w:rPr>
        <w:t>.)“;</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(SP, </w:t>
      </w:r>
      <w:proofErr w:type="spellStart"/>
      <w:r w:rsidRPr="003F2500">
        <w:rPr>
          <w:b w:val="0"/>
        </w:rPr>
        <w:t>št</w:t>
      </w:r>
      <w:proofErr w:type="spellEnd"/>
      <w:r w:rsidRPr="003F2500">
        <w:rPr>
          <w:b w:val="0"/>
        </w:rPr>
        <w:t xml:space="preserve">. </w:t>
      </w:r>
      <w:proofErr w:type="spellStart"/>
      <w:r w:rsidRPr="003F2500">
        <w:rPr>
          <w:b w:val="0"/>
        </w:rPr>
        <w:t>srž</w:t>
      </w:r>
      <w:proofErr w:type="spellEnd"/>
      <w:r w:rsidRPr="003F2500">
        <w:rPr>
          <w:b w:val="0"/>
        </w:rPr>
        <w:t xml:space="preserve">. </w:t>
      </w:r>
      <w:proofErr w:type="spellStart"/>
      <w:r w:rsidRPr="003F2500">
        <w:rPr>
          <w:b w:val="0"/>
        </w:rPr>
        <w:t>spec</w:t>
      </w:r>
      <w:proofErr w:type="spellEnd"/>
      <w:r w:rsidRPr="003F2500">
        <w:rPr>
          <w:b w:val="0"/>
        </w:rPr>
        <w:t>)“;</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(SP, vyr. </w:t>
      </w:r>
      <w:proofErr w:type="spellStart"/>
      <w:r w:rsidRPr="003F2500">
        <w:rPr>
          <w:b w:val="0"/>
        </w:rPr>
        <w:t>srž</w:t>
      </w:r>
      <w:proofErr w:type="spellEnd"/>
      <w:r w:rsidRPr="003F2500">
        <w:rPr>
          <w:b w:val="0"/>
        </w:rPr>
        <w:t>. spec.)“;</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(SP, </w:t>
      </w:r>
      <w:proofErr w:type="spellStart"/>
      <w:r w:rsidRPr="003F2500">
        <w:rPr>
          <w:b w:val="0"/>
        </w:rPr>
        <w:t>srž</w:t>
      </w:r>
      <w:proofErr w:type="spellEnd"/>
      <w:r w:rsidRPr="003F2500">
        <w:rPr>
          <w:b w:val="0"/>
        </w:rPr>
        <w:t>. spec.)“;</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(KOP, </w:t>
      </w:r>
      <w:proofErr w:type="spellStart"/>
      <w:r w:rsidRPr="003F2500">
        <w:rPr>
          <w:b w:val="0"/>
        </w:rPr>
        <w:t>št</w:t>
      </w:r>
      <w:proofErr w:type="spellEnd"/>
      <w:r w:rsidRPr="003F2500">
        <w:rPr>
          <w:b w:val="0"/>
        </w:rPr>
        <w:t xml:space="preserve">. </w:t>
      </w:r>
      <w:proofErr w:type="spellStart"/>
      <w:r w:rsidRPr="003F2500">
        <w:rPr>
          <w:b w:val="0"/>
        </w:rPr>
        <w:t>srž</w:t>
      </w:r>
      <w:proofErr w:type="spellEnd"/>
      <w:r w:rsidRPr="003F2500">
        <w:rPr>
          <w:b w:val="0"/>
        </w:rPr>
        <w:t>. spec.)“;</w:t>
      </w:r>
    </w:p>
    <w:p w:rsidR="00621CF4"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(KOP, vyr. </w:t>
      </w:r>
      <w:proofErr w:type="spellStart"/>
      <w:r w:rsidRPr="003F2500">
        <w:rPr>
          <w:b w:val="0"/>
        </w:rPr>
        <w:t>srž</w:t>
      </w:r>
      <w:proofErr w:type="spellEnd"/>
      <w:r w:rsidRPr="003F2500">
        <w:rPr>
          <w:b w:val="0"/>
        </w:rPr>
        <w:t>. spec.)“;</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(KOP, </w:t>
      </w:r>
      <w:proofErr w:type="spellStart"/>
      <w:r w:rsidRPr="003F2500">
        <w:rPr>
          <w:b w:val="0"/>
        </w:rPr>
        <w:t>srž</w:t>
      </w:r>
      <w:proofErr w:type="spellEnd"/>
      <w:r w:rsidRPr="003F2500">
        <w:rPr>
          <w:b w:val="0"/>
        </w:rPr>
        <w:t>. spec.)“;</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w:t>
      </w:r>
      <w:proofErr w:type="spellStart"/>
      <w:r w:rsidRPr="003F2500">
        <w:rPr>
          <w:b w:val="0"/>
        </w:rPr>
        <w:t>št</w:t>
      </w:r>
      <w:proofErr w:type="spellEnd"/>
      <w:r w:rsidRPr="003F2500">
        <w:rPr>
          <w:b w:val="0"/>
        </w:rPr>
        <w:t xml:space="preserve">. </w:t>
      </w:r>
      <w:proofErr w:type="spellStart"/>
      <w:r w:rsidRPr="003F2500">
        <w:rPr>
          <w:b w:val="0"/>
        </w:rPr>
        <w:t>lvn</w:t>
      </w:r>
      <w:proofErr w:type="spellEnd"/>
      <w:r w:rsidRPr="003F2500">
        <w:rPr>
          <w:b w:val="0"/>
        </w:rPr>
        <w:t>. spec.)“;</w:t>
      </w:r>
    </w:p>
    <w:p w:rsidR="007702EE"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vyr. </w:t>
      </w:r>
      <w:proofErr w:type="spellStart"/>
      <w:r w:rsidRPr="003F2500">
        <w:rPr>
          <w:b w:val="0"/>
        </w:rPr>
        <w:t>srž</w:t>
      </w:r>
      <w:proofErr w:type="spellEnd"/>
      <w:r w:rsidRPr="003F2500">
        <w:rPr>
          <w:b w:val="0"/>
        </w:rPr>
        <w:t>. spec.)“;</w:t>
      </w:r>
    </w:p>
    <w:p w:rsidR="00621CF4" w:rsidRPr="003F2500" w:rsidRDefault="00621CF4"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w:t>
      </w:r>
      <w:proofErr w:type="spellStart"/>
      <w:r w:rsidRPr="003F2500">
        <w:rPr>
          <w:b w:val="0"/>
        </w:rPr>
        <w:t>srž</w:t>
      </w:r>
      <w:proofErr w:type="spellEnd"/>
      <w:r w:rsidRPr="003F2500">
        <w:rPr>
          <w:b w:val="0"/>
        </w:rPr>
        <w:t>. spec.)“;</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(SP, vyr. eil.)“;</w:t>
      </w:r>
    </w:p>
    <w:p w:rsidR="00EF3884" w:rsidRPr="003F2500" w:rsidRDefault="00EF3884" w:rsidP="00F8787D">
      <w:pPr>
        <w:pStyle w:val="Subtitle"/>
        <w:numPr>
          <w:ilvl w:val="1"/>
          <w:numId w:val="2"/>
        </w:numPr>
        <w:tabs>
          <w:tab w:val="left" w:pos="1418"/>
          <w:tab w:val="left" w:pos="2127"/>
        </w:tabs>
        <w:ind w:left="0" w:firstLine="709"/>
        <w:jc w:val="both"/>
        <w:rPr>
          <w:b w:val="0"/>
        </w:rPr>
      </w:pPr>
      <w:r w:rsidRPr="003F2500">
        <w:rPr>
          <w:b w:val="0"/>
        </w:rPr>
        <w:t>gaminys „Movos antpečiams (SP, eil.)“;</w:t>
      </w:r>
    </w:p>
    <w:p w:rsidR="00EF3884" w:rsidRPr="003F2500" w:rsidRDefault="00EF3884" w:rsidP="00F8787D">
      <w:pPr>
        <w:pStyle w:val="Subtitle"/>
        <w:numPr>
          <w:ilvl w:val="1"/>
          <w:numId w:val="2"/>
        </w:numPr>
        <w:tabs>
          <w:tab w:val="left" w:pos="1418"/>
          <w:tab w:val="left" w:pos="2127"/>
        </w:tabs>
        <w:ind w:left="0" w:firstLine="709"/>
        <w:jc w:val="both"/>
        <w:rPr>
          <w:b w:val="0"/>
        </w:rPr>
      </w:pPr>
      <w:r w:rsidRPr="003F2500">
        <w:rPr>
          <w:b w:val="0"/>
        </w:rPr>
        <w:t>gaminys „Movos antpečiams (SP, j. eil.)“;</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(KOP, vyr. eil.)“;</w:t>
      </w:r>
    </w:p>
    <w:p w:rsidR="00EF3884" w:rsidRPr="003F2500" w:rsidRDefault="00EF3884" w:rsidP="00F8787D">
      <w:pPr>
        <w:pStyle w:val="Subtitle"/>
        <w:numPr>
          <w:ilvl w:val="1"/>
          <w:numId w:val="2"/>
        </w:numPr>
        <w:tabs>
          <w:tab w:val="left" w:pos="1418"/>
          <w:tab w:val="left" w:pos="2127"/>
        </w:tabs>
        <w:ind w:left="0" w:firstLine="709"/>
        <w:jc w:val="both"/>
        <w:rPr>
          <w:b w:val="0"/>
        </w:rPr>
      </w:pPr>
      <w:r w:rsidRPr="003F2500">
        <w:rPr>
          <w:b w:val="0"/>
        </w:rPr>
        <w:t>gaminys „Movos antpečiams (KOP, eil.)“;</w:t>
      </w:r>
    </w:p>
    <w:p w:rsidR="00EF3884" w:rsidRPr="003F2500" w:rsidRDefault="00EF3884" w:rsidP="00F8787D">
      <w:pPr>
        <w:pStyle w:val="Subtitle"/>
        <w:numPr>
          <w:ilvl w:val="1"/>
          <w:numId w:val="2"/>
        </w:numPr>
        <w:tabs>
          <w:tab w:val="left" w:pos="1418"/>
          <w:tab w:val="left" w:pos="2127"/>
        </w:tabs>
        <w:ind w:left="0" w:firstLine="709"/>
        <w:jc w:val="both"/>
        <w:rPr>
          <w:b w:val="0"/>
        </w:rPr>
      </w:pPr>
      <w:r w:rsidRPr="003F2500">
        <w:rPr>
          <w:b w:val="0"/>
        </w:rPr>
        <w:t>gaminys „Movos antpečiams (KOP, j. eil.)“;</w:t>
      </w:r>
    </w:p>
    <w:p w:rsidR="007702EE"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vyr. </w:t>
      </w:r>
      <w:proofErr w:type="spellStart"/>
      <w:r w:rsidRPr="003F2500">
        <w:rPr>
          <w:b w:val="0"/>
        </w:rPr>
        <w:t>jrv</w:t>
      </w:r>
      <w:proofErr w:type="spellEnd"/>
      <w:r w:rsidRPr="003F2500">
        <w:rPr>
          <w:b w:val="0"/>
        </w:rPr>
        <w: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w:t>
      </w:r>
      <w:proofErr w:type="spellStart"/>
      <w:r w:rsidRPr="003F2500">
        <w:rPr>
          <w:b w:val="0"/>
        </w:rPr>
        <w:t>jrv</w:t>
      </w:r>
      <w:proofErr w:type="spellEnd"/>
      <w:r w:rsidRPr="003F2500">
        <w:rPr>
          <w:b w:val="0"/>
        </w:rPr>
        <w: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 xml:space="preserve">gaminys „Movos antpečiams (KJP, j. </w:t>
      </w:r>
      <w:proofErr w:type="spellStart"/>
      <w:r w:rsidRPr="003F2500">
        <w:rPr>
          <w:b w:val="0"/>
        </w:rPr>
        <w:t>jrv</w:t>
      </w:r>
      <w:proofErr w:type="spellEnd"/>
      <w:r w:rsidRPr="003F2500">
        <w:rPr>
          <w:b w:val="0"/>
        </w:rPr>
        <w:t>.)“;</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(SP, kariūno)“;</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(KOP, kariūno)“;</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(KJP, kariūno)“;</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(SP, lyra)“;</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 „Movos antpečiams (KOP, lyra)“;</w:t>
      </w:r>
    </w:p>
    <w:p w:rsidR="007702EE" w:rsidRPr="003F2500" w:rsidRDefault="007702EE" w:rsidP="00F8787D">
      <w:pPr>
        <w:pStyle w:val="Subtitle"/>
        <w:numPr>
          <w:ilvl w:val="1"/>
          <w:numId w:val="2"/>
        </w:numPr>
        <w:tabs>
          <w:tab w:val="left" w:pos="1418"/>
          <w:tab w:val="left" w:pos="2127"/>
        </w:tabs>
        <w:ind w:left="0" w:firstLine="709"/>
        <w:jc w:val="both"/>
        <w:rPr>
          <w:b w:val="0"/>
        </w:rPr>
      </w:pPr>
      <w:r w:rsidRPr="003F2500">
        <w:rPr>
          <w:b w:val="0"/>
        </w:rPr>
        <w:t>gaminys</w:t>
      </w:r>
      <w:r w:rsidR="00110A80">
        <w:rPr>
          <w:b w:val="0"/>
        </w:rPr>
        <w:t xml:space="preserve"> „Movos antpečiams (KJP, lyra)“.</w:t>
      </w:r>
    </w:p>
    <w:p w:rsidR="00233D12" w:rsidRDefault="00233D12" w:rsidP="00F8787D">
      <w:pPr>
        <w:pStyle w:val="Subtitle"/>
        <w:numPr>
          <w:ilvl w:val="0"/>
          <w:numId w:val="2"/>
        </w:numPr>
        <w:tabs>
          <w:tab w:val="left" w:pos="1080"/>
        </w:tabs>
        <w:ind w:left="0" w:firstLine="709"/>
        <w:jc w:val="both"/>
        <w:rPr>
          <w:b w:val="0"/>
        </w:rPr>
      </w:pPr>
      <w:r>
        <w:rPr>
          <w:b w:val="0"/>
        </w:rPr>
        <w:t xml:space="preserve">Movos </w:t>
      </w:r>
      <w:r w:rsidR="001E2EC3">
        <w:rPr>
          <w:b w:val="0"/>
        </w:rPr>
        <w:t xml:space="preserve">antpečiams </w:t>
      </w:r>
      <w:r>
        <w:rPr>
          <w:b w:val="0"/>
        </w:rPr>
        <w:t>gaminamos poromis.</w:t>
      </w:r>
    </w:p>
    <w:p w:rsidR="009C228F" w:rsidRPr="001F2610" w:rsidRDefault="009C228F" w:rsidP="00F8787D">
      <w:pPr>
        <w:pStyle w:val="Subtitle"/>
        <w:numPr>
          <w:ilvl w:val="0"/>
          <w:numId w:val="2"/>
        </w:numPr>
        <w:tabs>
          <w:tab w:val="left" w:pos="1080"/>
        </w:tabs>
        <w:ind w:left="0" w:firstLine="709"/>
        <w:jc w:val="both"/>
        <w:rPr>
          <w:b w:val="0"/>
        </w:rPr>
      </w:pPr>
      <w:r w:rsidRPr="001F2610">
        <w:rPr>
          <w:b w:val="0"/>
        </w:rPr>
        <w:t xml:space="preserve">Movos </w:t>
      </w:r>
      <w:r w:rsidR="001E2EC3">
        <w:rPr>
          <w:b w:val="0"/>
        </w:rPr>
        <w:t>antpečiams</w:t>
      </w:r>
      <w:r w:rsidR="001E2EC3" w:rsidRPr="001F2610">
        <w:rPr>
          <w:b w:val="0"/>
        </w:rPr>
        <w:t xml:space="preserve"> </w:t>
      </w:r>
      <w:r w:rsidR="00E277C9" w:rsidRPr="001F2610">
        <w:rPr>
          <w:b w:val="0"/>
        </w:rPr>
        <w:t>siuvamos</w:t>
      </w:r>
      <w:r w:rsidRPr="001F2610">
        <w:rPr>
          <w:b w:val="0"/>
        </w:rPr>
        <w:t xml:space="preserve"> iš nustatytų spalvų audinių:</w:t>
      </w:r>
    </w:p>
    <w:p w:rsidR="002909A5" w:rsidRPr="001F2610" w:rsidRDefault="00EF3884" w:rsidP="00FD2974">
      <w:pPr>
        <w:pStyle w:val="Subtitle"/>
        <w:numPr>
          <w:ilvl w:val="1"/>
          <w:numId w:val="2"/>
        </w:numPr>
        <w:tabs>
          <w:tab w:val="left" w:pos="1276"/>
          <w:tab w:val="left" w:pos="2127"/>
        </w:tabs>
        <w:ind w:left="0" w:firstLine="709"/>
        <w:jc w:val="both"/>
        <w:rPr>
          <w:b w:val="0"/>
        </w:rPr>
      </w:pPr>
      <w:r w:rsidRPr="00A30951">
        <w:rPr>
          <w:b w:val="0"/>
        </w:rPr>
        <w:t xml:space="preserve">Techninės specifikacijos </w:t>
      </w:r>
      <w:r w:rsidR="00FD2974">
        <w:rPr>
          <w:b w:val="0"/>
        </w:rPr>
        <w:t>6</w:t>
      </w:r>
      <w:r w:rsidRPr="00A30951">
        <w:rPr>
          <w:b w:val="0"/>
        </w:rPr>
        <w:t>.1-</w:t>
      </w:r>
      <w:r w:rsidR="00FD2974">
        <w:rPr>
          <w:b w:val="0"/>
        </w:rPr>
        <w:t>6</w:t>
      </w:r>
      <w:r w:rsidRPr="00A30951">
        <w:rPr>
          <w:b w:val="0"/>
        </w:rPr>
        <w:t>.</w:t>
      </w:r>
      <w:r>
        <w:rPr>
          <w:b w:val="0"/>
        </w:rPr>
        <w:t>4</w:t>
      </w:r>
      <w:r w:rsidRPr="00A30951">
        <w:rPr>
          <w:b w:val="0"/>
        </w:rPr>
        <w:t xml:space="preserve"> punktuose nurodytuose gaminiuose</w:t>
      </w:r>
      <w:r w:rsidRPr="001F2610">
        <w:rPr>
          <w:b w:val="0"/>
        </w:rPr>
        <w:t xml:space="preserve"> </w:t>
      </w:r>
      <w:r w:rsidR="009C228F" w:rsidRPr="001F2610">
        <w:rPr>
          <w:b w:val="0"/>
        </w:rPr>
        <w:t>viršutinė d</w:t>
      </w:r>
      <w:r w:rsidR="000B6A98" w:rsidRPr="001F2610">
        <w:rPr>
          <w:b w:val="0"/>
        </w:rPr>
        <w:t>etalė</w:t>
      </w:r>
      <w:r w:rsidR="009C228F" w:rsidRPr="001F2610">
        <w:rPr>
          <w:b w:val="0"/>
        </w:rPr>
        <w:t xml:space="preserve"> kerpama iš samanų spalvos </w:t>
      </w:r>
      <w:proofErr w:type="spellStart"/>
      <w:r w:rsidR="009C228F" w:rsidRPr="001F2610">
        <w:rPr>
          <w:b w:val="0"/>
        </w:rPr>
        <w:t>kostiuminio</w:t>
      </w:r>
      <w:proofErr w:type="spellEnd"/>
      <w:r w:rsidR="009C228F" w:rsidRPr="001F2610">
        <w:rPr>
          <w:b w:val="0"/>
        </w:rPr>
        <w:t xml:space="preserve"> audinio, apatinė </w:t>
      </w:r>
      <w:r w:rsidR="000B6A98" w:rsidRPr="001F2610">
        <w:rPr>
          <w:b w:val="0"/>
        </w:rPr>
        <w:t xml:space="preserve">detalė </w:t>
      </w:r>
      <w:r w:rsidR="009C228F" w:rsidRPr="001F2610">
        <w:rPr>
          <w:b w:val="0"/>
        </w:rPr>
        <w:t xml:space="preserve">– iš raudonos spalvos </w:t>
      </w:r>
      <w:proofErr w:type="spellStart"/>
      <w:r w:rsidR="009C228F" w:rsidRPr="001F2610">
        <w:rPr>
          <w:b w:val="0"/>
        </w:rPr>
        <w:t>apdailinio</w:t>
      </w:r>
      <w:proofErr w:type="spellEnd"/>
      <w:r w:rsidR="009C228F" w:rsidRPr="001F2610">
        <w:rPr>
          <w:b w:val="0"/>
        </w:rPr>
        <w:t xml:space="preserve"> audinio</w:t>
      </w:r>
      <w:r w:rsidR="000B6A98" w:rsidRPr="001F2610">
        <w:rPr>
          <w:b w:val="0"/>
        </w:rPr>
        <w:t xml:space="preserve"> (pasiūt</w:t>
      </w:r>
      <w:r w:rsidR="004361BB">
        <w:rPr>
          <w:b w:val="0"/>
        </w:rPr>
        <w:t>ame gaminyje</w:t>
      </w:r>
      <w:r w:rsidR="000B6A98" w:rsidRPr="001F2610">
        <w:rPr>
          <w:b w:val="0"/>
        </w:rPr>
        <w:t xml:space="preserve"> </w:t>
      </w:r>
      <w:proofErr w:type="spellStart"/>
      <w:r w:rsidR="000B6A98" w:rsidRPr="001F2610">
        <w:rPr>
          <w:b w:val="0"/>
        </w:rPr>
        <w:t>apdailinio</w:t>
      </w:r>
      <w:proofErr w:type="spellEnd"/>
      <w:r w:rsidR="000B6A98" w:rsidRPr="001F2610">
        <w:rPr>
          <w:b w:val="0"/>
        </w:rPr>
        <w:t xml:space="preserve"> audinio 1-2 mm kraštelis turi būti matomas iš viršaus).</w:t>
      </w:r>
      <w:r w:rsidR="00BD5C8E" w:rsidRPr="001F2610">
        <w:rPr>
          <w:b w:val="0"/>
        </w:rPr>
        <w:t xml:space="preserve"> </w:t>
      </w:r>
      <w:r w:rsidR="001E2EC3">
        <w:rPr>
          <w:b w:val="0"/>
        </w:rPr>
        <w:t>Gaminiai</w:t>
      </w:r>
      <w:r w:rsidR="00BD5C8E" w:rsidRPr="001F2610">
        <w:rPr>
          <w:b w:val="0"/>
        </w:rPr>
        <w:t>, skirt</w:t>
      </w:r>
      <w:r w:rsidR="001E2EC3">
        <w:rPr>
          <w:b w:val="0"/>
        </w:rPr>
        <w:t>i</w:t>
      </w:r>
      <w:r w:rsidR="00BD5C8E" w:rsidRPr="001F2610">
        <w:rPr>
          <w:b w:val="0"/>
        </w:rPr>
        <w:t xml:space="preserve"> kitiems SP kariams</w:t>
      </w:r>
      <w:r w:rsidR="004303AF" w:rsidRPr="001F2610">
        <w:rPr>
          <w:b w:val="0"/>
        </w:rPr>
        <w:t>,</w:t>
      </w:r>
      <w:r w:rsidR="001E2EC3">
        <w:rPr>
          <w:b w:val="0"/>
        </w:rPr>
        <w:t xml:space="preserve"> siuvami</w:t>
      </w:r>
      <w:r w:rsidR="00BD5C8E" w:rsidRPr="001F2610">
        <w:rPr>
          <w:b w:val="0"/>
        </w:rPr>
        <w:t xml:space="preserve"> iš vienos detalės, sukirptos iš samanų spalvos </w:t>
      </w:r>
      <w:proofErr w:type="spellStart"/>
      <w:r w:rsidR="00BD5C8E" w:rsidRPr="001F2610">
        <w:rPr>
          <w:b w:val="0"/>
        </w:rPr>
        <w:t>kostiuminio</w:t>
      </w:r>
      <w:proofErr w:type="spellEnd"/>
      <w:r w:rsidR="00BD5C8E" w:rsidRPr="001F2610">
        <w:rPr>
          <w:b w:val="0"/>
        </w:rPr>
        <w:t xml:space="preserve"> audinio.</w:t>
      </w:r>
    </w:p>
    <w:p w:rsidR="00BD5C8E" w:rsidRPr="001F2610" w:rsidRDefault="00EF3884" w:rsidP="00FD2974">
      <w:pPr>
        <w:pStyle w:val="Subtitle"/>
        <w:numPr>
          <w:ilvl w:val="1"/>
          <w:numId w:val="2"/>
        </w:numPr>
        <w:tabs>
          <w:tab w:val="left" w:pos="1276"/>
          <w:tab w:val="left" w:pos="2127"/>
        </w:tabs>
        <w:ind w:left="0" w:firstLine="709"/>
        <w:jc w:val="both"/>
        <w:rPr>
          <w:b w:val="0"/>
        </w:rPr>
      </w:pPr>
      <w:r w:rsidRPr="00A30951">
        <w:rPr>
          <w:b w:val="0"/>
        </w:rPr>
        <w:t xml:space="preserve">Techninės specifikacijos </w:t>
      </w:r>
      <w:r w:rsidR="00FD2974">
        <w:rPr>
          <w:b w:val="0"/>
        </w:rPr>
        <w:t>6</w:t>
      </w:r>
      <w:r w:rsidRPr="00A30951">
        <w:rPr>
          <w:b w:val="0"/>
        </w:rPr>
        <w:t>.</w:t>
      </w:r>
      <w:r>
        <w:rPr>
          <w:b w:val="0"/>
        </w:rPr>
        <w:t>5</w:t>
      </w:r>
      <w:r w:rsidRPr="00A30951">
        <w:rPr>
          <w:b w:val="0"/>
        </w:rPr>
        <w:t>-</w:t>
      </w:r>
      <w:r w:rsidR="00FD2974">
        <w:rPr>
          <w:b w:val="0"/>
        </w:rPr>
        <w:t>6</w:t>
      </w:r>
      <w:r w:rsidRPr="00A30951">
        <w:rPr>
          <w:b w:val="0"/>
        </w:rPr>
        <w:t>.</w:t>
      </w:r>
      <w:r>
        <w:rPr>
          <w:b w:val="0"/>
        </w:rPr>
        <w:t>7</w:t>
      </w:r>
      <w:r w:rsidRPr="00A30951">
        <w:rPr>
          <w:b w:val="0"/>
        </w:rPr>
        <w:t xml:space="preserve"> punktuose nurodytuose gaminiuose</w:t>
      </w:r>
      <w:r w:rsidRPr="001F2610">
        <w:rPr>
          <w:b w:val="0"/>
        </w:rPr>
        <w:t xml:space="preserve"> </w:t>
      </w:r>
      <w:r w:rsidR="007A370B" w:rsidRPr="001F2610">
        <w:rPr>
          <w:b w:val="0"/>
        </w:rPr>
        <w:t xml:space="preserve">viršutinė detalė kerpama iš tamsiai mėlynos spalvos </w:t>
      </w:r>
      <w:proofErr w:type="spellStart"/>
      <w:r w:rsidR="007A370B" w:rsidRPr="001F2610">
        <w:rPr>
          <w:b w:val="0"/>
        </w:rPr>
        <w:t>kostiuminio</w:t>
      </w:r>
      <w:proofErr w:type="spellEnd"/>
      <w:r w:rsidR="007A370B" w:rsidRPr="001F2610">
        <w:rPr>
          <w:b w:val="0"/>
        </w:rPr>
        <w:t xml:space="preserve"> audinio, apatinė detalė – iš raudonos spa</w:t>
      </w:r>
      <w:r w:rsidR="004361BB">
        <w:rPr>
          <w:b w:val="0"/>
        </w:rPr>
        <w:t xml:space="preserve">lvos </w:t>
      </w:r>
      <w:proofErr w:type="spellStart"/>
      <w:r w:rsidR="004361BB">
        <w:rPr>
          <w:b w:val="0"/>
        </w:rPr>
        <w:t>apdailinio</w:t>
      </w:r>
      <w:proofErr w:type="spellEnd"/>
      <w:r w:rsidR="004361BB">
        <w:rPr>
          <w:b w:val="0"/>
        </w:rPr>
        <w:t xml:space="preserve"> audinio (pasiūtame gaminyje</w:t>
      </w:r>
      <w:r w:rsidR="007A370B" w:rsidRPr="001F2610">
        <w:rPr>
          <w:b w:val="0"/>
        </w:rPr>
        <w:t xml:space="preserve"> </w:t>
      </w:r>
      <w:proofErr w:type="spellStart"/>
      <w:r w:rsidR="007A370B" w:rsidRPr="001F2610">
        <w:rPr>
          <w:b w:val="0"/>
        </w:rPr>
        <w:t>apdailinio</w:t>
      </w:r>
      <w:proofErr w:type="spellEnd"/>
      <w:r w:rsidR="007A370B" w:rsidRPr="001F2610">
        <w:rPr>
          <w:b w:val="0"/>
        </w:rPr>
        <w:t xml:space="preserve"> audinio 1-2 mm kraštelis turi būti matomas iš viršaus). </w:t>
      </w:r>
      <w:r w:rsidR="001E2EC3">
        <w:rPr>
          <w:b w:val="0"/>
        </w:rPr>
        <w:t>Gaminiai</w:t>
      </w:r>
      <w:r w:rsidR="001E2EC3" w:rsidRPr="001F2610">
        <w:rPr>
          <w:b w:val="0"/>
        </w:rPr>
        <w:t>, skirt</w:t>
      </w:r>
      <w:r w:rsidR="001E2EC3">
        <w:rPr>
          <w:b w:val="0"/>
        </w:rPr>
        <w:t>i</w:t>
      </w:r>
      <w:r w:rsidR="001E2EC3" w:rsidRPr="001F2610">
        <w:rPr>
          <w:b w:val="0"/>
        </w:rPr>
        <w:t xml:space="preserve"> </w:t>
      </w:r>
      <w:r w:rsidR="007A370B" w:rsidRPr="001F2610">
        <w:rPr>
          <w:b w:val="0"/>
        </w:rPr>
        <w:t xml:space="preserve">kitiems </w:t>
      </w:r>
      <w:r w:rsidR="00BD5C8E" w:rsidRPr="001F2610">
        <w:rPr>
          <w:b w:val="0"/>
        </w:rPr>
        <w:t>KOP kariams</w:t>
      </w:r>
      <w:r w:rsidR="004303AF" w:rsidRPr="001F2610">
        <w:rPr>
          <w:b w:val="0"/>
        </w:rPr>
        <w:t>,</w:t>
      </w:r>
      <w:r w:rsidR="00BD5C8E" w:rsidRPr="001F2610">
        <w:rPr>
          <w:b w:val="0"/>
        </w:rPr>
        <w:t xml:space="preserve"> siuvam</w:t>
      </w:r>
      <w:r w:rsidR="001E2EC3">
        <w:rPr>
          <w:b w:val="0"/>
        </w:rPr>
        <w:t>i</w:t>
      </w:r>
      <w:r w:rsidR="00BD5C8E" w:rsidRPr="001F2610">
        <w:rPr>
          <w:b w:val="0"/>
        </w:rPr>
        <w:t xml:space="preserve"> iš vienos detalės, sukirptos iš tamsiai mėlynos spalvos </w:t>
      </w:r>
      <w:proofErr w:type="spellStart"/>
      <w:r w:rsidR="00BD5C8E" w:rsidRPr="001F2610">
        <w:rPr>
          <w:b w:val="0"/>
        </w:rPr>
        <w:t>kostiuminio</w:t>
      </w:r>
      <w:proofErr w:type="spellEnd"/>
      <w:r w:rsidR="00BD5C8E" w:rsidRPr="001F2610">
        <w:rPr>
          <w:b w:val="0"/>
        </w:rPr>
        <w:t xml:space="preserve"> audinio.</w:t>
      </w:r>
    </w:p>
    <w:p w:rsidR="00BD5C8E" w:rsidRPr="001F2610" w:rsidRDefault="001E2EC3" w:rsidP="00FD2974">
      <w:pPr>
        <w:pStyle w:val="Subtitle"/>
        <w:numPr>
          <w:ilvl w:val="1"/>
          <w:numId w:val="2"/>
        </w:numPr>
        <w:tabs>
          <w:tab w:val="left" w:pos="1276"/>
          <w:tab w:val="left" w:pos="2127"/>
        </w:tabs>
        <w:ind w:left="0" w:firstLine="709"/>
        <w:jc w:val="both"/>
        <w:rPr>
          <w:b w:val="0"/>
        </w:rPr>
      </w:pPr>
      <w:r>
        <w:rPr>
          <w:b w:val="0"/>
        </w:rPr>
        <w:t>Gaminiai</w:t>
      </w:r>
      <w:r w:rsidRPr="001F2610">
        <w:rPr>
          <w:b w:val="0"/>
        </w:rPr>
        <w:t>, skirt</w:t>
      </w:r>
      <w:r>
        <w:rPr>
          <w:b w:val="0"/>
        </w:rPr>
        <w:t>i</w:t>
      </w:r>
      <w:r w:rsidRPr="001F2610">
        <w:rPr>
          <w:b w:val="0"/>
        </w:rPr>
        <w:t xml:space="preserve"> </w:t>
      </w:r>
      <w:r w:rsidR="00BD5C8E" w:rsidRPr="001F2610">
        <w:rPr>
          <w:b w:val="0"/>
        </w:rPr>
        <w:t>KJP</w:t>
      </w:r>
      <w:r w:rsidR="004303AF" w:rsidRPr="001F2610">
        <w:rPr>
          <w:b w:val="0"/>
        </w:rPr>
        <w:t xml:space="preserve"> </w:t>
      </w:r>
      <w:r w:rsidR="00BD5C8E" w:rsidRPr="001F2610">
        <w:rPr>
          <w:b w:val="0"/>
        </w:rPr>
        <w:t>kariams</w:t>
      </w:r>
      <w:r w:rsidR="004303AF" w:rsidRPr="001F2610">
        <w:rPr>
          <w:b w:val="0"/>
        </w:rPr>
        <w:t>,</w:t>
      </w:r>
      <w:r w:rsidR="00BD5C8E" w:rsidRPr="001F2610">
        <w:rPr>
          <w:b w:val="0"/>
        </w:rPr>
        <w:t xml:space="preserve"> siuvam</w:t>
      </w:r>
      <w:r>
        <w:rPr>
          <w:b w:val="0"/>
        </w:rPr>
        <w:t>i</w:t>
      </w:r>
      <w:r w:rsidR="00BD5C8E" w:rsidRPr="001F2610">
        <w:rPr>
          <w:b w:val="0"/>
        </w:rPr>
        <w:t xml:space="preserve"> iš vienos detalės, sukirptos iš juodos spalvos </w:t>
      </w:r>
      <w:proofErr w:type="spellStart"/>
      <w:r w:rsidR="00BD5C8E" w:rsidRPr="001F2610">
        <w:rPr>
          <w:b w:val="0"/>
        </w:rPr>
        <w:t>kostiuminio</w:t>
      </w:r>
      <w:proofErr w:type="spellEnd"/>
      <w:r w:rsidR="00BD5C8E" w:rsidRPr="001F2610">
        <w:rPr>
          <w:b w:val="0"/>
        </w:rPr>
        <w:t xml:space="preserve"> audinio.</w:t>
      </w:r>
    </w:p>
    <w:p w:rsidR="004D090A" w:rsidRPr="001F2610" w:rsidRDefault="001E2EC3" w:rsidP="00F8787D">
      <w:pPr>
        <w:pStyle w:val="Subtitle"/>
        <w:numPr>
          <w:ilvl w:val="0"/>
          <w:numId w:val="2"/>
        </w:numPr>
        <w:tabs>
          <w:tab w:val="left" w:pos="1080"/>
        </w:tabs>
        <w:ind w:left="0" w:firstLine="709"/>
        <w:jc w:val="both"/>
        <w:rPr>
          <w:b w:val="0"/>
          <w:bCs/>
        </w:rPr>
      </w:pPr>
      <w:r>
        <w:rPr>
          <w:b w:val="0"/>
        </w:rPr>
        <w:t>Gaminių</w:t>
      </w:r>
      <w:r w:rsidR="00F24F7F" w:rsidRPr="001F2610">
        <w:rPr>
          <w:b w:val="0"/>
          <w:bCs/>
        </w:rPr>
        <w:t xml:space="preserve"> detalės turi būti pastandintos </w:t>
      </w:r>
      <w:proofErr w:type="spellStart"/>
      <w:r w:rsidR="00F24F7F" w:rsidRPr="001F2610">
        <w:rPr>
          <w:b w:val="0"/>
          <w:bCs/>
        </w:rPr>
        <w:t>klijuotiniu</w:t>
      </w:r>
      <w:proofErr w:type="spellEnd"/>
      <w:r w:rsidR="00F24F7F" w:rsidRPr="001F2610">
        <w:rPr>
          <w:b w:val="0"/>
          <w:bCs/>
        </w:rPr>
        <w:t xml:space="preserve"> </w:t>
      </w:r>
      <w:r w:rsidR="003974A3" w:rsidRPr="001F2610">
        <w:rPr>
          <w:b w:val="0"/>
          <w:bCs/>
        </w:rPr>
        <w:t xml:space="preserve">įdėklu, kurio paviršinis tankis </w:t>
      </w:r>
      <w:r w:rsidR="006E5CBD" w:rsidRPr="001F2610">
        <w:rPr>
          <w:b w:val="0"/>
          <w:bCs/>
        </w:rPr>
        <w:br/>
        <w:t>30-50</w:t>
      </w:r>
      <w:r w:rsidR="003974A3" w:rsidRPr="001F2610">
        <w:rPr>
          <w:b w:val="0"/>
          <w:bCs/>
        </w:rPr>
        <w:t xml:space="preserve"> g/m</w:t>
      </w:r>
      <w:r w:rsidR="003974A3" w:rsidRPr="001F2610">
        <w:rPr>
          <w:b w:val="0"/>
          <w:bCs/>
          <w:vertAlign w:val="superscript"/>
        </w:rPr>
        <w:t>2</w:t>
      </w:r>
      <w:r w:rsidR="00F24F7F" w:rsidRPr="001F2610">
        <w:rPr>
          <w:b w:val="0"/>
          <w:bCs/>
        </w:rPr>
        <w:t>.</w:t>
      </w:r>
    </w:p>
    <w:p w:rsidR="00EA2C27" w:rsidRPr="00A30951" w:rsidRDefault="001E2EC3" w:rsidP="00FD2974">
      <w:pPr>
        <w:pStyle w:val="Subtitle"/>
        <w:numPr>
          <w:ilvl w:val="0"/>
          <w:numId w:val="2"/>
        </w:numPr>
        <w:tabs>
          <w:tab w:val="left" w:pos="1276"/>
          <w:tab w:val="left" w:pos="1418"/>
        </w:tabs>
        <w:ind w:left="0" w:firstLine="774"/>
        <w:jc w:val="both"/>
        <w:rPr>
          <w:b w:val="0"/>
        </w:rPr>
      </w:pPr>
      <w:r>
        <w:rPr>
          <w:b w:val="0"/>
        </w:rPr>
        <w:t>Gaminiuose</w:t>
      </w:r>
      <w:r w:rsidR="009C228F" w:rsidRPr="00A30951">
        <w:rPr>
          <w:b w:val="0"/>
        </w:rPr>
        <w:t xml:space="preserve"> </w:t>
      </w:r>
      <w:r w:rsidR="00446B54" w:rsidRPr="00A30951">
        <w:rPr>
          <w:b w:val="0"/>
        </w:rPr>
        <w:t xml:space="preserve">nustatyta tvarka siuvinėjami laipsnių </w:t>
      </w:r>
      <w:r w:rsidR="00436265" w:rsidRPr="00A30951">
        <w:rPr>
          <w:b w:val="0"/>
        </w:rPr>
        <w:t xml:space="preserve">skiriamųjų ženklų </w:t>
      </w:r>
      <w:r w:rsidR="00446B54" w:rsidRPr="00A30951">
        <w:rPr>
          <w:b w:val="0"/>
        </w:rPr>
        <w:t xml:space="preserve">simboliai (žr. </w:t>
      </w:r>
      <w:r w:rsidR="00BD5C8E" w:rsidRPr="00A30951">
        <w:rPr>
          <w:b w:val="0"/>
        </w:rPr>
        <w:t xml:space="preserve">Priedo </w:t>
      </w:r>
      <w:r w:rsidR="00FD2974">
        <w:rPr>
          <w:b w:val="0"/>
        </w:rPr>
        <w:t>1</w:t>
      </w:r>
      <w:r w:rsidR="00BD5C8E" w:rsidRPr="00A30951">
        <w:rPr>
          <w:b w:val="0"/>
        </w:rPr>
        <w:t xml:space="preserve"> lentelę</w:t>
      </w:r>
      <w:r w:rsidR="00446B54" w:rsidRPr="00A30951">
        <w:rPr>
          <w:b w:val="0"/>
        </w:rPr>
        <w:t>).</w:t>
      </w:r>
      <w:r w:rsidR="00A30951" w:rsidRPr="00A30951">
        <w:rPr>
          <w:b w:val="0"/>
        </w:rPr>
        <w:t xml:space="preserve"> Techninės specifikacijos </w:t>
      </w:r>
      <w:r w:rsidR="00FD2974">
        <w:rPr>
          <w:b w:val="0"/>
        </w:rPr>
        <w:t>6</w:t>
      </w:r>
      <w:r w:rsidR="00A30951" w:rsidRPr="00A30951">
        <w:rPr>
          <w:b w:val="0"/>
        </w:rPr>
        <w:t>.1-</w:t>
      </w:r>
      <w:r w:rsidR="00FD2974">
        <w:rPr>
          <w:b w:val="0"/>
        </w:rPr>
        <w:t>6</w:t>
      </w:r>
      <w:r w:rsidR="00A30951" w:rsidRPr="00A30951">
        <w:rPr>
          <w:b w:val="0"/>
        </w:rPr>
        <w:t>.</w:t>
      </w:r>
      <w:r w:rsidR="00233D12">
        <w:rPr>
          <w:b w:val="0"/>
        </w:rPr>
        <w:t>7</w:t>
      </w:r>
      <w:r w:rsidR="00A30951" w:rsidRPr="00A30951">
        <w:rPr>
          <w:b w:val="0"/>
        </w:rPr>
        <w:t xml:space="preserve">, </w:t>
      </w:r>
      <w:r w:rsidR="00FD2974">
        <w:rPr>
          <w:b w:val="0"/>
        </w:rPr>
        <w:t>6</w:t>
      </w:r>
      <w:r w:rsidR="00A30951" w:rsidRPr="00A30951">
        <w:rPr>
          <w:b w:val="0"/>
        </w:rPr>
        <w:t>.</w:t>
      </w:r>
      <w:r w:rsidR="00233D12">
        <w:rPr>
          <w:b w:val="0"/>
        </w:rPr>
        <w:t>20</w:t>
      </w:r>
      <w:r w:rsidR="00B12B5A">
        <w:rPr>
          <w:b w:val="0"/>
        </w:rPr>
        <w:t>-</w:t>
      </w:r>
      <w:r w:rsidR="00FD2974">
        <w:rPr>
          <w:b w:val="0"/>
        </w:rPr>
        <w:t>6</w:t>
      </w:r>
      <w:r w:rsidR="00A30951" w:rsidRPr="00865486">
        <w:rPr>
          <w:b w:val="0"/>
        </w:rPr>
        <w:t>.2</w:t>
      </w:r>
      <w:r w:rsidR="00110A80">
        <w:rPr>
          <w:b w:val="0"/>
        </w:rPr>
        <w:t>9</w:t>
      </w:r>
      <w:r>
        <w:rPr>
          <w:b w:val="0"/>
        </w:rPr>
        <w:t xml:space="preserve"> ir</w:t>
      </w:r>
      <w:r w:rsidR="00A30951" w:rsidRPr="00A30951">
        <w:rPr>
          <w:b w:val="0"/>
        </w:rPr>
        <w:t xml:space="preserve"> </w:t>
      </w:r>
      <w:r w:rsidR="00FD2974">
        <w:rPr>
          <w:b w:val="0"/>
        </w:rPr>
        <w:t>6</w:t>
      </w:r>
      <w:r w:rsidR="00A30951" w:rsidRPr="00326D71">
        <w:rPr>
          <w:b w:val="0"/>
        </w:rPr>
        <w:t>.5</w:t>
      </w:r>
      <w:r w:rsidR="00110A80">
        <w:rPr>
          <w:b w:val="0"/>
        </w:rPr>
        <w:t>7</w:t>
      </w:r>
      <w:r w:rsidR="00A30951" w:rsidRPr="00326D71">
        <w:rPr>
          <w:b w:val="0"/>
        </w:rPr>
        <w:t>-</w:t>
      </w:r>
      <w:r w:rsidR="00FD2974">
        <w:rPr>
          <w:b w:val="0"/>
        </w:rPr>
        <w:t>6</w:t>
      </w:r>
      <w:r w:rsidR="00A30951" w:rsidRPr="00326D71">
        <w:rPr>
          <w:b w:val="0"/>
        </w:rPr>
        <w:t>.6</w:t>
      </w:r>
      <w:r w:rsidR="00EF3884">
        <w:rPr>
          <w:b w:val="0"/>
        </w:rPr>
        <w:t>5</w:t>
      </w:r>
      <w:r w:rsidR="00A30951" w:rsidRPr="00A30951">
        <w:rPr>
          <w:b w:val="0"/>
        </w:rPr>
        <w:t xml:space="preserve"> punktuose nurodytuose gaminiuose </w:t>
      </w:r>
      <w:r w:rsidR="00EA2C27" w:rsidRPr="00A30951">
        <w:rPr>
          <w:b w:val="0"/>
        </w:rPr>
        <w:t>laipsnių skiriamieji ženklai išdėstomi veidrodiniu principu (skirtingi kairiaja</w:t>
      </w:r>
      <w:r w:rsidR="004361BB">
        <w:rPr>
          <w:b w:val="0"/>
        </w:rPr>
        <w:t>m</w:t>
      </w:r>
      <w:r w:rsidR="00EA2C27" w:rsidRPr="00A30951">
        <w:rPr>
          <w:b w:val="0"/>
        </w:rPr>
        <w:t xml:space="preserve"> ir dešiniaja</w:t>
      </w:r>
      <w:r w:rsidR="004361BB">
        <w:rPr>
          <w:b w:val="0"/>
        </w:rPr>
        <w:t>m</w:t>
      </w:r>
      <w:r w:rsidR="00EA2C27" w:rsidRPr="00A30951">
        <w:rPr>
          <w:b w:val="0"/>
        </w:rPr>
        <w:t>).</w:t>
      </w:r>
    </w:p>
    <w:p w:rsidR="00446B54" w:rsidRPr="001F2610" w:rsidRDefault="00C21FFC" w:rsidP="00FD2974">
      <w:pPr>
        <w:pStyle w:val="Subtitle"/>
        <w:numPr>
          <w:ilvl w:val="0"/>
          <w:numId w:val="2"/>
        </w:numPr>
        <w:tabs>
          <w:tab w:val="left" w:pos="1276"/>
          <w:tab w:val="left" w:pos="1418"/>
        </w:tabs>
        <w:ind w:left="0" w:firstLine="774"/>
        <w:jc w:val="both"/>
        <w:rPr>
          <w:b w:val="0"/>
        </w:rPr>
      </w:pPr>
      <w:r w:rsidRPr="000F3E7A">
        <w:rPr>
          <w:b w:val="0"/>
        </w:rPr>
        <w:t xml:space="preserve">Siuvinėjama </w:t>
      </w:r>
      <w:r w:rsidR="007D5713" w:rsidRPr="000F3E7A">
        <w:rPr>
          <w:b w:val="0"/>
        </w:rPr>
        <w:t>nustatytomis spalvomis</w:t>
      </w:r>
      <w:r w:rsidR="00144F5A" w:rsidRPr="000F3E7A">
        <w:rPr>
          <w:b w:val="0"/>
        </w:rPr>
        <w:t>:</w:t>
      </w:r>
    </w:p>
    <w:p w:rsidR="00EF3884" w:rsidRPr="000F3E7A" w:rsidRDefault="00EF3884" w:rsidP="00FD2974">
      <w:pPr>
        <w:pStyle w:val="Subtitle"/>
        <w:numPr>
          <w:ilvl w:val="1"/>
          <w:numId w:val="2"/>
        </w:numPr>
        <w:tabs>
          <w:tab w:val="left" w:pos="1276"/>
          <w:tab w:val="left" w:pos="2127"/>
        </w:tabs>
        <w:ind w:left="0" w:firstLine="709"/>
        <w:jc w:val="both"/>
        <w:rPr>
          <w:b w:val="0"/>
        </w:rPr>
      </w:pPr>
      <w:r w:rsidRPr="00A30951">
        <w:rPr>
          <w:b w:val="0"/>
        </w:rPr>
        <w:t xml:space="preserve">Techninės specifikacijos </w:t>
      </w:r>
      <w:r w:rsidR="00FD2974">
        <w:rPr>
          <w:b w:val="0"/>
        </w:rPr>
        <w:t>6</w:t>
      </w:r>
      <w:r w:rsidRPr="00A30951">
        <w:rPr>
          <w:b w:val="0"/>
        </w:rPr>
        <w:t>.</w:t>
      </w:r>
      <w:r>
        <w:rPr>
          <w:b w:val="0"/>
        </w:rPr>
        <w:t>48</w:t>
      </w:r>
      <w:r w:rsidRPr="00A30951">
        <w:rPr>
          <w:b w:val="0"/>
        </w:rPr>
        <w:t>-</w:t>
      </w:r>
      <w:r w:rsidR="00FD2974">
        <w:rPr>
          <w:b w:val="0"/>
        </w:rPr>
        <w:t>6</w:t>
      </w:r>
      <w:r w:rsidRPr="00A30951">
        <w:rPr>
          <w:b w:val="0"/>
        </w:rPr>
        <w:t>.</w:t>
      </w:r>
      <w:r>
        <w:rPr>
          <w:b w:val="0"/>
        </w:rPr>
        <w:t>50</w:t>
      </w:r>
      <w:r w:rsidRPr="00A30951">
        <w:rPr>
          <w:b w:val="0"/>
        </w:rPr>
        <w:t xml:space="preserve"> punktuose nurodytuose gaminiuose </w:t>
      </w:r>
      <w:r w:rsidRPr="006815CB">
        <w:rPr>
          <w:b w:val="0"/>
        </w:rPr>
        <w:t>laipsnių skiriamųjų ženklų juostelės siuvinėjamos šviesios samanų siūlais, juostelės kontūras - aukso spalvos siūlais</w:t>
      </w:r>
      <w:r>
        <w:rPr>
          <w:b w:val="0"/>
        </w:rPr>
        <w:t>.</w:t>
      </w:r>
    </w:p>
    <w:p w:rsidR="00EF3884" w:rsidRPr="001F2610" w:rsidRDefault="00EF3884" w:rsidP="00FD2974">
      <w:pPr>
        <w:pStyle w:val="Subtitle"/>
        <w:numPr>
          <w:ilvl w:val="1"/>
          <w:numId w:val="2"/>
        </w:numPr>
        <w:tabs>
          <w:tab w:val="left" w:pos="1276"/>
          <w:tab w:val="left" w:pos="2127"/>
        </w:tabs>
        <w:ind w:left="0" w:firstLine="709"/>
        <w:jc w:val="both"/>
        <w:rPr>
          <w:b w:val="0"/>
        </w:rPr>
      </w:pPr>
      <w:r w:rsidRPr="00A30951">
        <w:rPr>
          <w:b w:val="0"/>
        </w:rPr>
        <w:t xml:space="preserve">Techninės specifikacijos </w:t>
      </w:r>
      <w:r w:rsidR="00FD2974">
        <w:rPr>
          <w:b w:val="0"/>
        </w:rPr>
        <w:t>6</w:t>
      </w:r>
      <w:r w:rsidRPr="00A30951">
        <w:rPr>
          <w:b w:val="0"/>
        </w:rPr>
        <w:t>.</w:t>
      </w:r>
      <w:r>
        <w:rPr>
          <w:b w:val="0"/>
        </w:rPr>
        <w:t>51</w:t>
      </w:r>
      <w:r w:rsidRPr="00A30951">
        <w:rPr>
          <w:b w:val="0"/>
        </w:rPr>
        <w:t>-</w:t>
      </w:r>
      <w:r w:rsidR="00FD2974">
        <w:rPr>
          <w:b w:val="0"/>
        </w:rPr>
        <w:t>6</w:t>
      </w:r>
      <w:r w:rsidRPr="00A30951">
        <w:rPr>
          <w:b w:val="0"/>
        </w:rPr>
        <w:t>.</w:t>
      </w:r>
      <w:r>
        <w:rPr>
          <w:b w:val="0"/>
        </w:rPr>
        <w:t>53</w:t>
      </w:r>
      <w:r w:rsidRPr="00A30951">
        <w:rPr>
          <w:b w:val="0"/>
        </w:rPr>
        <w:t xml:space="preserve"> punktuose nurodytuose gaminiuose </w:t>
      </w:r>
      <w:r w:rsidRPr="001F2610">
        <w:rPr>
          <w:b w:val="0"/>
        </w:rPr>
        <w:t>laipsnių skiriamųjų ženklų juostelės siuvinėjamos mėlynos siūlais, juostelės kontūras - aukso spalvos siūlais.</w:t>
      </w:r>
    </w:p>
    <w:p w:rsidR="00EF3884" w:rsidRPr="001F2610" w:rsidRDefault="00EF3884" w:rsidP="00FD2974">
      <w:pPr>
        <w:pStyle w:val="Subtitle"/>
        <w:numPr>
          <w:ilvl w:val="1"/>
          <w:numId w:val="2"/>
        </w:numPr>
        <w:tabs>
          <w:tab w:val="left" w:pos="1276"/>
          <w:tab w:val="left" w:pos="2127"/>
        </w:tabs>
        <w:ind w:left="0" w:firstLine="709"/>
        <w:jc w:val="both"/>
        <w:rPr>
          <w:b w:val="0"/>
        </w:rPr>
      </w:pPr>
      <w:r w:rsidRPr="00A30951">
        <w:rPr>
          <w:b w:val="0"/>
        </w:rPr>
        <w:t xml:space="preserve">Techninės specifikacijos </w:t>
      </w:r>
      <w:r w:rsidR="00FD2974">
        <w:rPr>
          <w:b w:val="0"/>
        </w:rPr>
        <w:t>6</w:t>
      </w:r>
      <w:r w:rsidRPr="00A30951">
        <w:rPr>
          <w:b w:val="0"/>
        </w:rPr>
        <w:t>.</w:t>
      </w:r>
      <w:r>
        <w:rPr>
          <w:b w:val="0"/>
        </w:rPr>
        <w:t>54</w:t>
      </w:r>
      <w:r w:rsidRPr="00A30951">
        <w:rPr>
          <w:b w:val="0"/>
        </w:rPr>
        <w:t>-</w:t>
      </w:r>
      <w:r w:rsidR="00FD2974">
        <w:rPr>
          <w:b w:val="0"/>
        </w:rPr>
        <w:t>6</w:t>
      </w:r>
      <w:r w:rsidRPr="00A30951">
        <w:rPr>
          <w:b w:val="0"/>
        </w:rPr>
        <w:t>.</w:t>
      </w:r>
      <w:r>
        <w:rPr>
          <w:b w:val="0"/>
        </w:rPr>
        <w:t>56</w:t>
      </w:r>
      <w:r w:rsidRPr="00A30951">
        <w:rPr>
          <w:b w:val="0"/>
        </w:rPr>
        <w:t xml:space="preserve"> punktuose nurodytuose gaminiuose</w:t>
      </w:r>
      <w:r w:rsidRPr="001F2610">
        <w:rPr>
          <w:b w:val="0"/>
        </w:rPr>
        <w:t xml:space="preserve"> laipsnių skiriamųjų ženklų juostelės siuvinėjamos tamsiai mėlynos siūlais, juostelės kontūras - aukso spalvos siūlais.</w:t>
      </w:r>
    </w:p>
    <w:p w:rsidR="00565E81" w:rsidRDefault="00EF3884" w:rsidP="00FD2974">
      <w:pPr>
        <w:pStyle w:val="Subtitle"/>
        <w:numPr>
          <w:ilvl w:val="1"/>
          <w:numId w:val="2"/>
        </w:numPr>
        <w:tabs>
          <w:tab w:val="left" w:pos="1276"/>
          <w:tab w:val="left" w:pos="2127"/>
        </w:tabs>
        <w:ind w:left="0" w:firstLine="709"/>
        <w:jc w:val="both"/>
        <w:rPr>
          <w:b w:val="0"/>
        </w:rPr>
      </w:pPr>
      <w:r w:rsidRPr="00A30951">
        <w:rPr>
          <w:b w:val="0"/>
        </w:rPr>
        <w:t xml:space="preserve">Techninės specifikacijos </w:t>
      </w:r>
      <w:r w:rsidR="00FD2974">
        <w:rPr>
          <w:b w:val="0"/>
        </w:rPr>
        <w:t>6</w:t>
      </w:r>
      <w:r w:rsidRPr="00A30951">
        <w:rPr>
          <w:b w:val="0"/>
        </w:rPr>
        <w:t>.</w:t>
      </w:r>
      <w:r>
        <w:rPr>
          <w:b w:val="0"/>
        </w:rPr>
        <w:t>57</w:t>
      </w:r>
      <w:r w:rsidRPr="00A30951">
        <w:rPr>
          <w:b w:val="0"/>
        </w:rPr>
        <w:t>-</w:t>
      </w:r>
      <w:r w:rsidR="00FD2974">
        <w:rPr>
          <w:b w:val="0"/>
        </w:rPr>
        <w:t>6</w:t>
      </w:r>
      <w:r w:rsidRPr="00A30951">
        <w:rPr>
          <w:b w:val="0"/>
        </w:rPr>
        <w:t>.</w:t>
      </w:r>
      <w:r>
        <w:rPr>
          <w:b w:val="0"/>
        </w:rPr>
        <w:t>59</w:t>
      </w:r>
      <w:r w:rsidRPr="00A30951">
        <w:rPr>
          <w:b w:val="0"/>
        </w:rPr>
        <w:t xml:space="preserve"> punktuose nurodytuose gaminiuose </w:t>
      </w:r>
      <w:r w:rsidR="00565E81">
        <w:rPr>
          <w:b w:val="0"/>
        </w:rPr>
        <w:t>laipsnių skiriamųjų ženklų juostelės ir jų kontūrai siuvinėjami šviesios samanų spalvų siūlais.</w:t>
      </w:r>
    </w:p>
    <w:p w:rsidR="00EA2C27" w:rsidRPr="001F2610" w:rsidRDefault="00EF3884" w:rsidP="00FD2974">
      <w:pPr>
        <w:pStyle w:val="Subtitle"/>
        <w:numPr>
          <w:ilvl w:val="1"/>
          <w:numId w:val="2"/>
        </w:numPr>
        <w:tabs>
          <w:tab w:val="left" w:pos="1276"/>
          <w:tab w:val="left" w:pos="2127"/>
        </w:tabs>
        <w:ind w:left="0" w:firstLine="709"/>
        <w:jc w:val="both"/>
        <w:rPr>
          <w:b w:val="0"/>
        </w:rPr>
      </w:pPr>
      <w:r w:rsidRPr="00A30951">
        <w:rPr>
          <w:b w:val="0"/>
        </w:rPr>
        <w:t xml:space="preserve">Techninės specifikacijos </w:t>
      </w:r>
      <w:r w:rsidR="00FD2974">
        <w:rPr>
          <w:b w:val="0"/>
        </w:rPr>
        <w:t>6</w:t>
      </w:r>
      <w:r w:rsidRPr="00A30951">
        <w:rPr>
          <w:b w:val="0"/>
        </w:rPr>
        <w:t>.</w:t>
      </w:r>
      <w:r>
        <w:rPr>
          <w:b w:val="0"/>
        </w:rPr>
        <w:t>60</w:t>
      </w:r>
      <w:r w:rsidRPr="00A30951">
        <w:rPr>
          <w:b w:val="0"/>
        </w:rPr>
        <w:t>-</w:t>
      </w:r>
      <w:r w:rsidR="00FD2974">
        <w:rPr>
          <w:b w:val="0"/>
        </w:rPr>
        <w:t>6</w:t>
      </w:r>
      <w:r w:rsidRPr="00A30951">
        <w:rPr>
          <w:b w:val="0"/>
        </w:rPr>
        <w:t>.</w:t>
      </w:r>
      <w:r>
        <w:rPr>
          <w:b w:val="0"/>
        </w:rPr>
        <w:t>62</w:t>
      </w:r>
      <w:r w:rsidRPr="00A30951">
        <w:rPr>
          <w:b w:val="0"/>
        </w:rPr>
        <w:t xml:space="preserve"> punktuose nurodytuose gaminiuose </w:t>
      </w:r>
      <w:r w:rsidR="00676EE2" w:rsidRPr="001F2610">
        <w:rPr>
          <w:b w:val="0"/>
        </w:rPr>
        <w:t>laipsnių skiriamųjų ženklų juostelės ir jų kontūrai siuvinėjami mėlynos spalvų siūlais.</w:t>
      </w:r>
    </w:p>
    <w:p w:rsidR="007A370B" w:rsidRPr="001F2610" w:rsidRDefault="00EF3884" w:rsidP="00FD2974">
      <w:pPr>
        <w:pStyle w:val="Subtitle"/>
        <w:numPr>
          <w:ilvl w:val="1"/>
          <w:numId w:val="2"/>
        </w:numPr>
        <w:tabs>
          <w:tab w:val="left" w:pos="1276"/>
          <w:tab w:val="left" w:pos="2127"/>
        </w:tabs>
        <w:ind w:left="0" w:firstLine="709"/>
        <w:jc w:val="both"/>
        <w:rPr>
          <w:b w:val="0"/>
        </w:rPr>
      </w:pPr>
      <w:r w:rsidRPr="00A30951">
        <w:rPr>
          <w:b w:val="0"/>
        </w:rPr>
        <w:t xml:space="preserve">Techninės specifikacijos </w:t>
      </w:r>
      <w:r w:rsidR="00FD2974">
        <w:rPr>
          <w:b w:val="0"/>
        </w:rPr>
        <w:t>6</w:t>
      </w:r>
      <w:r w:rsidRPr="00A30951">
        <w:rPr>
          <w:b w:val="0"/>
        </w:rPr>
        <w:t>.</w:t>
      </w:r>
      <w:r>
        <w:rPr>
          <w:b w:val="0"/>
        </w:rPr>
        <w:t>63</w:t>
      </w:r>
      <w:r w:rsidRPr="00A30951">
        <w:rPr>
          <w:b w:val="0"/>
        </w:rPr>
        <w:t>-</w:t>
      </w:r>
      <w:r w:rsidR="00FD2974">
        <w:rPr>
          <w:b w:val="0"/>
        </w:rPr>
        <w:t>6</w:t>
      </w:r>
      <w:r w:rsidRPr="00A30951">
        <w:rPr>
          <w:b w:val="0"/>
        </w:rPr>
        <w:t>.</w:t>
      </w:r>
      <w:r>
        <w:rPr>
          <w:b w:val="0"/>
        </w:rPr>
        <w:t>65</w:t>
      </w:r>
      <w:r w:rsidRPr="00A30951">
        <w:rPr>
          <w:b w:val="0"/>
        </w:rPr>
        <w:t xml:space="preserve"> punktuose nurodytuose gaminiuose </w:t>
      </w:r>
      <w:r w:rsidR="007A370B" w:rsidRPr="001F2610">
        <w:rPr>
          <w:b w:val="0"/>
        </w:rPr>
        <w:t>laipsnių skiriamųjų ženklų juostelės ir jų kontūrai siuvinėjami tamsiai mėlynos spalvų siūlais.</w:t>
      </w:r>
    </w:p>
    <w:p w:rsidR="002D5534" w:rsidRPr="00865486" w:rsidRDefault="002D5534" w:rsidP="00FD2974">
      <w:pPr>
        <w:pStyle w:val="Subtitle"/>
        <w:numPr>
          <w:ilvl w:val="1"/>
          <w:numId w:val="2"/>
        </w:numPr>
        <w:tabs>
          <w:tab w:val="left" w:pos="1276"/>
          <w:tab w:val="left" w:pos="2127"/>
        </w:tabs>
        <w:ind w:left="0" w:firstLine="709"/>
        <w:jc w:val="both"/>
        <w:rPr>
          <w:b w:val="0"/>
        </w:rPr>
      </w:pPr>
      <w:r>
        <w:rPr>
          <w:b w:val="0"/>
        </w:rPr>
        <w:t xml:space="preserve">Techninės specifikacijos </w:t>
      </w:r>
      <w:r w:rsidR="00FD2974">
        <w:rPr>
          <w:b w:val="0"/>
        </w:rPr>
        <w:t>6</w:t>
      </w:r>
      <w:r w:rsidR="00110A80">
        <w:rPr>
          <w:b w:val="0"/>
        </w:rPr>
        <w:t>.20-</w:t>
      </w:r>
      <w:r w:rsidR="00FD2974">
        <w:rPr>
          <w:b w:val="0"/>
        </w:rPr>
        <w:t>6</w:t>
      </w:r>
      <w:r w:rsidR="00110A80" w:rsidRPr="00865486">
        <w:rPr>
          <w:b w:val="0"/>
        </w:rPr>
        <w:t>.2</w:t>
      </w:r>
      <w:r w:rsidR="00110A80">
        <w:rPr>
          <w:b w:val="0"/>
        </w:rPr>
        <w:t>9</w:t>
      </w:r>
      <w:r w:rsidRPr="00981A10">
        <w:rPr>
          <w:b w:val="0"/>
        </w:rPr>
        <w:t xml:space="preserve"> punktuose</w:t>
      </w:r>
      <w:r w:rsidRPr="00A30951">
        <w:rPr>
          <w:b w:val="0"/>
        </w:rPr>
        <w:t xml:space="preserve"> nurodytuose gaminiuose </w:t>
      </w:r>
      <w:r w:rsidRPr="001F2610">
        <w:rPr>
          <w:b w:val="0"/>
        </w:rPr>
        <w:t xml:space="preserve">laipsnio juostelės turi būti </w:t>
      </w:r>
      <w:r w:rsidRPr="00FD2974">
        <w:rPr>
          <w:b w:val="0"/>
        </w:rPr>
        <w:t>išsiuvinėtos</w:t>
      </w:r>
      <w:r w:rsidRPr="001F2610">
        <w:rPr>
          <w:b w:val="0"/>
        </w:rPr>
        <w:t xml:space="preserve"> per visą </w:t>
      </w:r>
      <w:r w:rsidR="004361BB">
        <w:rPr>
          <w:b w:val="0"/>
        </w:rPr>
        <w:t>gaminio</w:t>
      </w:r>
      <w:r w:rsidRPr="001F2610">
        <w:rPr>
          <w:b w:val="0"/>
        </w:rPr>
        <w:t xml:space="preserve"> plotį, padengiant jos šonus ir pereinant į apatinę </w:t>
      </w:r>
      <w:r w:rsidR="004361BB">
        <w:rPr>
          <w:b w:val="0"/>
        </w:rPr>
        <w:t>gaminio</w:t>
      </w:r>
      <w:r w:rsidRPr="001F2610">
        <w:rPr>
          <w:b w:val="0"/>
        </w:rPr>
        <w:t xml:space="preserve"> pusę ne mažiau kaip</w:t>
      </w:r>
      <w:r w:rsidR="00981A10">
        <w:rPr>
          <w:b w:val="0"/>
        </w:rPr>
        <w:t xml:space="preserve"> po</w:t>
      </w:r>
      <w:r w:rsidRPr="001F2610">
        <w:rPr>
          <w:b w:val="0"/>
        </w:rPr>
        <w:t xml:space="preserve"> </w:t>
      </w:r>
      <w:r w:rsidR="00833103">
        <w:rPr>
          <w:b w:val="0"/>
        </w:rPr>
        <w:t>1</w:t>
      </w:r>
      <w:r w:rsidRPr="001F2610">
        <w:rPr>
          <w:b w:val="0"/>
        </w:rPr>
        <w:t xml:space="preserve"> cm.</w:t>
      </w:r>
      <w:r>
        <w:rPr>
          <w:b w:val="0"/>
        </w:rPr>
        <w:t xml:space="preserve"> </w:t>
      </w:r>
      <w:r w:rsidRPr="00865486">
        <w:rPr>
          <w:b w:val="0"/>
        </w:rPr>
        <w:t xml:space="preserve">Laipsnių juostelės siuvinėjamos </w:t>
      </w:r>
      <w:r w:rsidR="000A26B9" w:rsidRPr="00865486">
        <w:rPr>
          <w:b w:val="0"/>
        </w:rPr>
        <w:t xml:space="preserve">šviesesnio </w:t>
      </w:r>
      <w:r w:rsidRPr="00865486">
        <w:rPr>
          <w:b w:val="0"/>
        </w:rPr>
        <w:t>aukso spalvos siūlais, juostelės kontūras –</w:t>
      </w:r>
      <w:r w:rsidR="000A26B9" w:rsidRPr="00865486">
        <w:rPr>
          <w:b w:val="0"/>
        </w:rPr>
        <w:t xml:space="preserve"> </w:t>
      </w:r>
      <w:r w:rsidRPr="00865486">
        <w:rPr>
          <w:b w:val="0"/>
        </w:rPr>
        <w:t>aukso spalvos siūlais.</w:t>
      </w:r>
    </w:p>
    <w:p w:rsidR="00676EE2" w:rsidRPr="000A26B9" w:rsidRDefault="004D090A" w:rsidP="00FD2974">
      <w:pPr>
        <w:pStyle w:val="Subtitle"/>
        <w:numPr>
          <w:ilvl w:val="1"/>
          <w:numId w:val="2"/>
        </w:numPr>
        <w:tabs>
          <w:tab w:val="left" w:pos="1276"/>
          <w:tab w:val="left" w:pos="2127"/>
        </w:tabs>
        <w:ind w:left="0" w:firstLine="709"/>
        <w:jc w:val="both"/>
        <w:rPr>
          <w:b w:val="0"/>
        </w:rPr>
      </w:pPr>
      <w:r w:rsidRPr="000A26B9">
        <w:rPr>
          <w:b w:val="0"/>
        </w:rPr>
        <w:t>Kit</w:t>
      </w:r>
      <w:r w:rsidR="001E2EC3">
        <w:rPr>
          <w:b w:val="0"/>
        </w:rPr>
        <w:t xml:space="preserve">uose gaminiuose </w:t>
      </w:r>
      <w:r w:rsidRPr="000A26B9">
        <w:rPr>
          <w:b w:val="0"/>
        </w:rPr>
        <w:t xml:space="preserve">laipsnių skiriamųjų ženklų simboliai, juostelės ir jų kontūrai siuvinėjami aukso </w:t>
      </w:r>
      <w:r w:rsidRPr="00FD2974">
        <w:rPr>
          <w:b w:val="0"/>
        </w:rPr>
        <w:t>spalvos</w:t>
      </w:r>
      <w:r w:rsidRPr="000A26B9">
        <w:rPr>
          <w:b w:val="0"/>
        </w:rPr>
        <w:t xml:space="preserve"> siūlais.</w:t>
      </w:r>
    </w:p>
    <w:p w:rsidR="00144F5A" w:rsidRPr="001F2610" w:rsidRDefault="006E5CBD" w:rsidP="00FD2974">
      <w:pPr>
        <w:pStyle w:val="Subtitle"/>
        <w:numPr>
          <w:ilvl w:val="0"/>
          <w:numId w:val="2"/>
        </w:numPr>
        <w:tabs>
          <w:tab w:val="left" w:pos="1276"/>
          <w:tab w:val="left" w:pos="1418"/>
        </w:tabs>
        <w:ind w:left="0" w:firstLine="774"/>
        <w:jc w:val="both"/>
        <w:rPr>
          <w:b w:val="0"/>
        </w:rPr>
      </w:pPr>
      <w:r w:rsidRPr="001F2610">
        <w:rPr>
          <w:b w:val="0"/>
        </w:rPr>
        <w:t xml:space="preserve">Siuvinėjimo vieta </w:t>
      </w:r>
      <w:r w:rsidR="001E2EC3">
        <w:rPr>
          <w:b w:val="0"/>
        </w:rPr>
        <w:t>gaminiuose</w:t>
      </w:r>
      <w:r w:rsidR="002D5534">
        <w:rPr>
          <w:b w:val="0"/>
        </w:rPr>
        <w:t xml:space="preserve"> </w:t>
      </w:r>
      <w:r w:rsidRPr="001F2610">
        <w:rPr>
          <w:b w:val="0"/>
        </w:rPr>
        <w:t xml:space="preserve">sutvirtinama papildomu </w:t>
      </w:r>
      <w:r w:rsidR="0033389D" w:rsidRPr="001F2610">
        <w:rPr>
          <w:b w:val="0"/>
        </w:rPr>
        <w:t xml:space="preserve">sluoksniu </w:t>
      </w:r>
      <w:proofErr w:type="spellStart"/>
      <w:r w:rsidRPr="001F2610">
        <w:rPr>
          <w:b w:val="0"/>
        </w:rPr>
        <w:t>klijuotinio</w:t>
      </w:r>
      <w:proofErr w:type="spellEnd"/>
      <w:r w:rsidRPr="001F2610">
        <w:rPr>
          <w:b w:val="0"/>
        </w:rPr>
        <w:t xml:space="preserve"> įdėklo</w:t>
      </w:r>
      <w:r w:rsidR="00981A10">
        <w:rPr>
          <w:b w:val="0"/>
        </w:rPr>
        <w:t>,</w:t>
      </w:r>
      <w:r w:rsidR="00981A10" w:rsidRPr="00981A10">
        <w:rPr>
          <w:b w:val="0"/>
        </w:rPr>
        <w:t xml:space="preserve"> </w:t>
      </w:r>
      <w:r w:rsidR="00981A10" w:rsidRPr="00E74AE7">
        <w:rPr>
          <w:b w:val="0"/>
        </w:rPr>
        <w:t>kurio paviršinis tankis ne mažesnis kaip 70 g/m</w:t>
      </w:r>
      <w:r w:rsidR="00981A10" w:rsidRPr="00E74AE7">
        <w:rPr>
          <w:b w:val="0"/>
          <w:vertAlign w:val="superscript"/>
        </w:rPr>
        <w:t>2</w:t>
      </w:r>
      <w:r w:rsidRPr="001F2610">
        <w:rPr>
          <w:b w:val="0"/>
        </w:rPr>
        <w:t>.</w:t>
      </w:r>
    </w:p>
    <w:p w:rsidR="00446B54" w:rsidRPr="001F2610" w:rsidRDefault="00424DC9" w:rsidP="00FD2974">
      <w:pPr>
        <w:pStyle w:val="Subtitle"/>
        <w:numPr>
          <w:ilvl w:val="0"/>
          <w:numId w:val="2"/>
        </w:numPr>
        <w:tabs>
          <w:tab w:val="left" w:pos="1276"/>
          <w:tab w:val="left" w:pos="1418"/>
        </w:tabs>
        <w:ind w:left="0" w:firstLine="774"/>
        <w:jc w:val="both"/>
        <w:rPr>
          <w:b w:val="0"/>
        </w:rPr>
      </w:pPr>
      <w:r w:rsidRPr="001F2610">
        <w:rPr>
          <w:b w:val="0"/>
        </w:rPr>
        <w:t>L</w:t>
      </w:r>
      <w:r w:rsidR="00446B54" w:rsidRPr="001F2610">
        <w:rPr>
          <w:b w:val="0"/>
        </w:rPr>
        <w:t xml:space="preserve">aipsnių žvaigždutės atliekamos iškiliuoju siuvinėjimu. Iškilumo efektas išgaunamas simbolį siuvinėjant ant audinio uždėjus 3 (±0,1) mm storio pagrindą iš </w:t>
      </w:r>
      <w:proofErr w:type="spellStart"/>
      <w:r w:rsidR="00446B54" w:rsidRPr="001F2610">
        <w:rPr>
          <w:b w:val="0"/>
        </w:rPr>
        <w:t>etilenvinilacetato</w:t>
      </w:r>
      <w:proofErr w:type="spellEnd"/>
      <w:r w:rsidR="00446B54" w:rsidRPr="001F2610">
        <w:rPr>
          <w:b w:val="0"/>
        </w:rPr>
        <w:t xml:space="preserve"> (EVA – </w:t>
      </w:r>
      <w:proofErr w:type="spellStart"/>
      <w:r w:rsidR="00446B54" w:rsidRPr="001F2610">
        <w:rPr>
          <w:b w:val="0"/>
        </w:rPr>
        <w:t>puffy</w:t>
      </w:r>
      <w:proofErr w:type="spellEnd"/>
      <w:r w:rsidR="00446B54" w:rsidRPr="001F2610">
        <w:rPr>
          <w:b w:val="0"/>
        </w:rPr>
        <w:t>) arba lygiavertės medžiagos.</w:t>
      </w:r>
    </w:p>
    <w:p w:rsidR="00446B54" w:rsidRPr="001F2610" w:rsidRDefault="001E2EC3" w:rsidP="00FD2974">
      <w:pPr>
        <w:pStyle w:val="Subtitle"/>
        <w:numPr>
          <w:ilvl w:val="0"/>
          <w:numId w:val="2"/>
        </w:numPr>
        <w:tabs>
          <w:tab w:val="left" w:pos="1276"/>
          <w:tab w:val="left" w:pos="1418"/>
        </w:tabs>
        <w:ind w:left="0" w:firstLine="774"/>
        <w:jc w:val="both"/>
        <w:rPr>
          <w:b w:val="0"/>
        </w:rPr>
      </w:pPr>
      <w:r>
        <w:rPr>
          <w:b w:val="0"/>
        </w:rPr>
        <w:t>Gaminių</w:t>
      </w:r>
      <w:r w:rsidR="00446B54" w:rsidRPr="001F2610">
        <w:rPr>
          <w:b w:val="0"/>
        </w:rPr>
        <w:t xml:space="preserve"> detalės šonai susiuvami 9 (±2) mm pločio siūle, kuri turi būti išlyginta skleistai.</w:t>
      </w:r>
    </w:p>
    <w:p w:rsidR="00446B54" w:rsidRPr="001F2610" w:rsidRDefault="00446B54" w:rsidP="00FD2974">
      <w:pPr>
        <w:pStyle w:val="Subtitle"/>
        <w:numPr>
          <w:ilvl w:val="0"/>
          <w:numId w:val="2"/>
        </w:numPr>
        <w:tabs>
          <w:tab w:val="left" w:pos="1276"/>
          <w:tab w:val="left" w:pos="1418"/>
        </w:tabs>
        <w:ind w:left="0" w:firstLine="774"/>
        <w:jc w:val="both"/>
        <w:rPr>
          <w:b w:val="0"/>
        </w:rPr>
      </w:pPr>
      <w:r w:rsidRPr="001F2610">
        <w:rPr>
          <w:b w:val="0"/>
        </w:rPr>
        <w:t xml:space="preserve">Prie </w:t>
      </w:r>
      <w:r w:rsidR="001E2EC3">
        <w:rPr>
          <w:b w:val="0"/>
        </w:rPr>
        <w:t>gaminių</w:t>
      </w:r>
      <w:r w:rsidR="001E2EC3" w:rsidRPr="001F2610">
        <w:rPr>
          <w:b w:val="0"/>
        </w:rPr>
        <w:t xml:space="preserve"> </w:t>
      </w:r>
      <w:r w:rsidRPr="001F2610">
        <w:rPr>
          <w:b w:val="0"/>
        </w:rPr>
        <w:t xml:space="preserve">galų dviem siūlėmis prisiūtos </w:t>
      </w:r>
      <w:proofErr w:type="spellStart"/>
      <w:r w:rsidRPr="001F2610">
        <w:rPr>
          <w:b w:val="0"/>
        </w:rPr>
        <w:t>klijuotinės</w:t>
      </w:r>
      <w:proofErr w:type="spellEnd"/>
      <w:r w:rsidRPr="001F2610">
        <w:rPr>
          <w:b w:val="0"/>
        </w:rPr>
        <w:t xml:space="preserve"> juostelės, kuriomis palenkti į vidų </w:t>
      </w:r>
      <w:r w:rsidR="001E2EC3">
        <w:rPr>
          <w:b w:val="0"/>
        </w:rPr>
        <w:t>gaminio</w:t>
      </w:r>
      <w:r w:rsidRPr="001F2610">
        <w:rPr>
          <w:b w:val="0"/>
        </w:rPr>
        <w:t xml:space="preserve"> galai (</w:t>
      </w:r>
      <w:r w:rsidR="001E2EC3">
        <w:rPr>
          <w:b w:val="0"/>
        </w:rPr>
        <w:t>gaminio</w:t>
      </w:r>
      <w:r w:rsidR="001E2EC3" w:rsidRPr="001F2610">
        <w:rPr>
          <w:b w:val="0"/>
        </w:rPr>
        <w:t xml:space="preserve"> </w:t>
      </w:r>
      <w:r w:rsidRPr="001F2610">
        <w:rPr>
          <w:b w:val="0"/>
        </w:rPr>
        <w:t xml:space="preserve">galų palenkimas turi būti ne mažesnis nei 10 mm) sutvirtinami su </w:t>
      </w:r>
      <w:r w:rsidR="001E2EC3">
        <w:rPr>
          <w:b w:val="0"/>
        </w:rPr>
        <w:t>gaminio</w:t>
      </w:r>
      <w:r w:rsidR="001E2EC3" w:rsidRPr="001F2610">
        <w:rPr>
          <w:b w:val="0"/>
        </w:rPr>
        <w:t xml:space="preserve"> </w:t>
      </w:r>
      <w:r w:rsidRPr="001F2610">
        <w:rPr>
          <w:b w:val="0"/>
        </w:rPr>
        <w:t>viršumi.</w:t>
      </w:r>
    </w:p>
    <w:p w:rsidR="00424DC9" w:rsidRPr="001F2610" w:rsidRDefault="001E2EC3" w:rsidP="00FD2974">
      <w:pPr>
        <w:pStyle w:val="Subtitle"/>
        <w:numPr>
          <w:ilvl w:val="0"/>
          <w:numId w:val="2"/>
        </w:numPr>
        <w:tabs>
          <w:tab w:val="left" w:pos="1276"/>
          <w:tab w:val="left" w:pos="1418"/>
        </w:tabs>
        <w:ind w:left="0" w:firstLine="774"/>
        <w:jc w:val="both"/>
        <w:rPr>
          <w:b w:val="0"/>
        </w:rPr>
      </w:pPr>
      <w:r>
        <w:rPr>
          <w:b w:val="0"/>
        </w:rPr>
        <w:t>Gaminių</w:t>
      </w:r>
      <w:r w:rsidR="00424DC9" w:rsidRPr="001F2610">
        <w:rPr>
          <w:b w:val="0"/>
        </w:rPr>
        <w:t xml:space="preserve">, kurių aukštis didesnis nei 85 mm, </w:t>
      </w:r>
      <w:r w:rsidR="00E67F41">
        <w:rPr>
          <w:b w:val="0"/>
        </w:rPr>
        <w:t>viršutinėje dalyje</w:t>
      </w:r>
      <w:r w:rsidR="00D0156D">
        <w:rPr>
          <w:b w:val="0"/>
        </w:rPr>
        <w:t xml:space="preserve"> (</w:t>
      </w:r>
      <w:r w:rsidR="00E67F41" w:rsidRPr="001F2610">
        <w:rPr>
          <w:b w:val="0"/>
        </w:rPr>
        <w:t>siūlėje</w:t>
      </w:r>
      <w:r w:rsidR="00D0156D">
        <w:rPr>
          <w:b w:val="0"/>
        </w:rPr>
        <w:t>)</w:t>
      </w:r>
      <w:r w:rsidR="00E67F41">
        <w:rPr>
          <w:b w:val="0"/>
        </w:rPr>
        <w:t xml:space="preserve"> suformuotas </w:t>
      </w:r>
      <w:r w:rsidR="00424DC9" w:rsidRPr="001F2610">
        <w:rPr>
          <w:b w:val="0"/>
        </w:rPr>
        <w:t>prakirpimas</w:t>
      </w:r>
      <w:r w:rsidR="00704C81">
        <w:rPr>
          <w:b w:val="0"/>
        </w:rPr>
        <w:t xml:space="preserve">, </w:t>
      </w:r>
      <w:r w:rsidR="00E67F41">
        <w:rPr>
          <w:b w:val="0"/>
        </w:rPr>
        <w:t xml:space="preserve">prasidedantis </w:t>
      </w:r>
      <w:r w:rsidR="00E67F41" w:rsidRPr="001F2610">
        <w:rPr>
          <w:b w:val="0"/>
        </w:rPr>
        <w:t xml:space="preserve">85 (±2) mm atstumu nuo </w:t>
      </w:r>
      <w:r>
        <w:rPr>
          <w:b w:val="0"/>
        </w:rPr>
        <w:t xml:space="preserve">gaminio </w:t>
      </w:r>
      <w:r w:rsidR="00575A45">
        <w:rPr>
          <w:b w:val="0"/>
        </w:rPr>
        <w:t>apačios/</w:t>
      </w:r>
      <w:r w:rsidR="00E67F41" w:rsidRPr="001F2610">
        <w:rPr>
          <w:b w:val="0"/>
        </w:rPr>
        <w:t>pagrindo</w:t>
      </w:r>
      <w:r w:rsidR="00704C81">
        <w:rPr>
          <w:b w:val="0"/>
        </w:rPr>
        <w:t xml:space="preserve"> ir</w:t>
      </w:r>
      <w:r w:rsidR="00424DC9" w:rsidRPr="001F2610">
        <w:rPr>
          <w:b w:val="0"/>
        </w:rPr>
        <w:t xml:space="preserve"> leidžiantis </w:t>
      </w:r>
      <w:r w:rsidR="004361BB">
        <w:rPr>
          <w:b w:val="0"/>
        </w:rPr>
        <w:t>prie aprangos</w:t>
      </w:r>
      <w:r w:rsidR="004361BB" w:rsidRPr="001F2610">
        <w:rPr>
          <w:b w:val="0"/>
        </w:rPr>
        <w:t xml:space="preserve"> </w:t>
      </w:r>
      <w:r w:rsidR="00424DC9" w:rsidRPr="001F2610">
        <w:rPr>
          <w:b w:val="0"/>
        </w:rPr>
        <w:t xml:space="preserve">prisegti </w:t>
      </w:r>
      <w:r w:rsidRPr="001F2610">
        <w:rPr>
          <w:b w:val="0"/>
        </w:rPr>
        <w:t xml:space="preserve">antpečius </w:t>
      </w:r>
      <w:r>
        <w:rPr>
          <w:b w:val="0"/>
        </w:rPr>
        <w:t xml:space="preserve">su uždėtomis </w:t>
      </w:r>
      <w:r w:rsidRPr="001F2610">
        <w:rPr>
          <w:b w:val="0"/>
        </w:rPr>
        <w:t>aukštesnėmis movomis</w:t>
      </w:r>
      <w:r w:rsidR="00424DC9" w:rsidRPr="001F2610">
        <w:rPr>
          <w:b w:val="0"/>
        </w:rPr>
        <w:t xml:space="preserve">. </w:t>
      </w:r>
      <w:r>
        <w:rPr>
          <w:b w:val="0"/>
        </w:rPr>
        <w:t>P</w:t>
      </w:r>
      <w:r w:rsidR="00424DC9" w:rsidRPr="001F2610">
        <w:rPr>
          <w:b w:val="0"/>
        </w:rPr>
        <w:t>rakirpimo kraštai turi būti apdirbti taip, kad neirtų.</w:t>
      </w:r>
    </w:p>
    <w:p w:rsidR="00B375B2" w:rsidRPr="001F2610" w:rsidRDefault="001E2EC3" w:rsidP="00FD2974">
      <w:pPr>
        <w:pStyle w:val="Subtitle"/>
        <w:numPr>
          <w:ilvl w:val="0"/>
          <w:numId w:val="2"/>
        </w:numPr>
        <w:tabs>
          <w:tab w:val="left" w:pos="1276"/>
          <w:tab w:val="left" w:pos="1418"/>
        </w:tabs>
        <w:ind w:left="0" w:firstLine="774"/>
        <w:jc w:val="both"/>
        <w:rPr>
          <w:b w:val="0"/>
        </w:rPr>
      </w:pPr>
      <w:r>
        <w:rPr>
          <w:b w:val="0"/>
        </w:rPr>
        <w:t>Gaminių</w:t>
      </w:r>
      <w:r w:rsidR="00446B54" w:rsidRPr="001F2610">
        <w:rPr>
          <w:b w:val="0"/>
        </w:rPr>
        <w:t xml:space="preserve"> išmatavimai turi atitikti nurodytus</w:t>
      </w:r>
      <w:r w:rsidR="005C3919" w:rsidRPr="001F2610">
        <w:rPr>
          <w:b w:val="0"/>
        </w:rPr>
        <w:t xml:space="preserve"> Priedo </w:t>
      </w:r>
      <w:r w:rsidR="00FD2974">
        <w:rPr>
          <w:b w:val="0"/>
        </w:rPr>
        <w:t>1</w:t>
      </w:r>
      <w:r w:rsidR="005C3919" w:rsidRPr="001F2610">
        <w:rPr>
          <w:b w:val="0"/>
        </w:rPr>
        <w:t xml:space="preserve"> lentelėje. Leidžiamas 2 % išmatavimų nukrypimas nuo nurodytų.</w:t>
      </w:r>
    </w:p>
    <w:p w:rsidR="005C3919" w:rsidRDefault="00AA38CD" w:rsidP="00FD2974">
      <w:pPr>
        <w:pStyle w:val="Subtitle"/>
        <w:numPr>
          <w:ilvl w:val="0"/>
          <w:numId w:val="2"/>
        </w:numPr>
        <w:tabs>
          <w:tab w:val="left" w:pos="1276"/>
          <w:tab w:val="left" w:pos="1418"/>
        </w:tabs>
        <w:ind w:left="0" w:firstLine="774"/>
        <w:jc w:val="both"/>
        <w:rPr>
          <w:b w:val="0"/>
        </w:rPr>
      </w:pPr>
      <w:r w:rsidRPr="001F2610">
        <w:rPr>
          <w:b w:val="0"/>
        </w:rPr>
        <w:t xml:space="preserve">Keletas </w:t>
      </w:r>
      <w:r w:rsidR="005C3919" w:rsidRPr="001F2610">
        <w:rPr>
          <w:b w:val="0"/>
        </w:rPr>
        <w:t xml:space="preserve">Lietuvos kariuomenės </w:t>
      </w:r>
      <w:r w:rsidR="001E2EC3">
        <w:rPr>
          <w:b w:val="0"/>
        </w:rPr>
        <w:t>gaminių</w:t>
      </w:r>
      <w:r w:rsidR="005C3919" w:rsidRPr="001F2610">
        <w:rPr>
          <w:b w:val="0"/>
        </w:rPr>
        <w:t xml:space="preserve"> pavyzdži</w:t>
      </w:r>
      <w:r w:rsidRPr="001F2610">
        <w:rPr>
          <w:b w:val="0"/>
        </w:rPr>
        <w:t>ų</w:t>
      </w:r>
      <w:r w:rsidR="005C3919" w:rsidRPr="001F2610">
        <w:rPr>
          <w:b w:val="0"/>
        </w:rPr>
        <w:t xml:space="preserve"> pateikt</w:t>
      </w:r>
      <w:r w:rsidRPr="001F2610">
        <w:rPr>
          <w:b w:val="0"/>
        </w:rPr>
        <w:t>a</w:t>
      </w:r>
      <w:r w:rsidR="005C3919" w:rsidRPr="001F2610">
        <w:rPr>
          <w:b w:val="0"/>
        </w:rPr>
        <w:t xml:space="preserve"> Priedo </w:t>
      </w:r>
      <w:r w:rsidR="00FD2974">
        <w:rPr>
          <w:b w:val="0"/>
        </w:rPr>
        <w:t>2</w:t>
      </w:r>
      <w:r w:rsidR="005C3919" w:rsidRPr="001F2610">
        <w:rPr>
          <w:b w:val="0"/>
        </w:rPr>
        <w:t xml:space="preserve"> lentelėje.</w:t>
      </w:r>
    </w:p>
    <w:p w:rsidR="00110A80" w:rsidRPr="001F2610" w:rsidRDefault="00110A80" w:rsidP="00110A80">
      <w:pPr>
        <w:pStyle w:val="Subtitle"/>
        <w:tabs>
          <w:tab w:val="left" w:pos="1276"/>
          <w:tab w:val="left" w:pos="1560"/>
        </w:tabs>
        <w:ind w:left="709"/>
        <w:jc w:val="both"/>
        <w:rPr>
          <w:b w:val="0"/>
        </w:rPr>
      </w:pPr>
    </w:p>
    <w:p w:rsidR="00E81851" w:rsidRPr="001F2610" w:rsidRDefault="003C0126" w:rsidP="00B30275">
      <w:pPr>
        <w:pStyle w:val="Subtitle"/>
        <w:numPr>
          <w:ilvl w:val="0"/>
          <w:numId w:val="2"/>
        </w:numPr>
        <w:tabs>
          <w:tab w:val="left" w:pos="1276"/>
          <w:tab w:val="left" w:pos="1418"/>
        </w:tabs>
        <w:ind w:left="0" w:firstLine="774"/>
        <w:jc w:val="both"/>
        <w:rPr>
          <w:b w:val="0"/>
        </w:rPr>
      </w:pPr>
      <w:r w:rsidRPr="001F2610">
        <w:rPr>
          <w:b w:val="0"/>
        </w:rPr>
        <w:t xml:space="preserve">Gaminiai </w:t>
      </w:r>
      <w:r w:rsidR="00E81851" w:rsidRPr="001F2610">
        <w:rPr>
          <w:b w:val="0"/>
        </w:rPr>
        <w:t xml:space="preserve">turi būti kokybiški: </w:t>
      </w:r>
      <w:r w:rsidR="009B11E7" w:rsidRPr="001F2610">
        <w:rPr>
          <w:b w:val="0"/>
        </w:rPr>
        <w:t xml:space="preserve">stabilūs, </w:t>
      </w:r>
      <w:r w:rsidR="00E81851" w:rsidRPr="001F2610">
        <w:rPr>
          <w:b w:val="0"/>
        </w:rPr>
        <w:t xml:space="preserve">simetriški, siuvinėjimas turi būti tolygus (be tarpelių ar laisvų siūlų), </w:t>
      </w:r>
      <w:r w:rsidR="004A5804" w:rsidRPr="004A5804">
        <w:rPr>
          <w:b w:val="0"/>
        </w:rPr>
        <w:t xml:space="preserve">negalimas siuvimo siūlių suraukimas, iškreivinimas, negalimi praleisti, sutankėję, išretėję ar neteisingai užveržti dygsniai, nutrukę siuvimo siūlai, nepakankamas audinio suveržimas, siūlių irimas dėl nepadarytų ar netinkamai padarytų </w:t>
      </w:r>
      <w:proofErr w:type="spellStart"/>
      <w:r w:rsidR="004A5804" w:rsidRPr="004A5804">
        <w:rPr>
          <w:b w:val="0"/>
        </w:rPr>
        <w:t>įtvirčių</w:t>
      </w:r>
      <w:proofErr w:type="spellEnd"/>
      <w:r w:rsidR="004A5804" w:rsidRPr="004A5804">
        <w:rPr>
          <w:b w:val="0"/>
        </w:rPr>
        <w:t xml:space="preserve">, audinio pažeidimas siuvimo mašinos adata ir pan., visų siūlių galai turi būti užtvirtinti, </w:t>
      </w:r>
      <w:r w:rsidR="009B11E7" w:rsidRPr="001F2610">
        <w:rPr>
          <w:b w:val="0"/>
        </w:rPr>
        <w:t xml:space="preserve">siuvimo siūlės paslėptos, </w:t>
      </w:r>
      <w:r w:rsidR="00E81851" w:rsidRPr="001F2610">
        <w:rPr>
          <w:b w:val="0"/>
        </w:rPr>
        <w:t>neturi matytis defektų, pagalbinių medžiagų ar technologinio proceso liekanų</w:t>
      </w:r>
      <w:r w:rsidR="009B11E7" w:rsidRPr="001F2610">
        <w:rPr>
          <w:b w:val="0"/>
        </w:rPr>
        <w:t>.</w:t>
      </w:r>
    </w:p>
    <w:p w:rsidR="00E127B4" w:rsidRPr="001F2610" w:rsidRDefault="000F5D4C" w:rsidP="00B30275">
      <w:pPr>
        <w:pStyle w:val="Subtitle"/>
        <w:numPr>
          <w:ilvl w:val="0"/>
          <w:numId w:val="2"/>
        </w:numPr>
        <w:tabs>
          <w:tab w:val="left" w:pos="1276"/>
          <w:tab w:val="left" w:pos="1418"/>
        </w:tabs>
        <w:ind w:left="0" w:firstLine="774"/>
        <w:jc w:val="both"/>
        <w:rPr>
          <w:b w:val="0"/>
        </w:rPr>
      </w:pPr>
      <w:r w:rsidRPr="001F2610">
        <w:rPr>
          <w:b w:val="0"/>
        </w:rPr>
        <w:t>G</w:t>
      </w:r>
      <w:r w:rsidR="00E127B4" w:rsidRPr="001F2610">
        <w:rPr>
          <w:b w:val="0"/>
        </w:rPr>
        <w:t xml:space="preserve">aminiai </w:t>
      </w:r>
      <w:r w:rsidRPr="001F2610">
        <w:rPr>
          <w:b w:val="0"/>
        </w:rPr>
        <w:t>turi būti atsparūs valymui organiniams tirpikliams ir skalbimui prie ne ma</w:t>
      </w:r>
      <w:r w:rsidR="00FD2974">
        <w:rPr>
          <w:b w:val="0"/>
        </w:rPr>
        <w:t xml:space="preserve">žesnės kaip 40º C temperatūros </w:t>
      </w:r>
      <w:r w:rsidRPr="001F2610">
        <w:rPr>
          <w:b w:val="0"/>
        </w:rPr>
        <w:t>(turi išlaikyti savo standumą, spalvą ir pan.).</w:t>
      </w:r>
    </w:p>
    <w:p w:rsidR="0016440E" w:rsidRPr="001F2610" w:rsidRDefault="0016440E" w:rsidP="0016440E">
      <w:pPr>
        <w:spacing w:before="120"/>
        <w:ind w:left="360"/>
        <w:jc w:val="center"/>
        <w:rPr>
          <w:b/>
          <w:szCs w:val="20"/>
          <w:lang w:val="lt-LT"/>
        </w:rPr>
      </w:pPr>
      <w:bookmarkStart w:id="3" w:name="_Hlk37232606"/>
      <w:r w:rsidRPr="001F2610">
        <w:rPr>
          <w:b/>
          <w:szCs w:val="20"/>
          <w:lang w:val="lt-LT"/>
        </w:rPr>
        <w:t>III SKYRIUS</w:t>
      </w:r>
    </w:p>
    <w:p w:rsidR="0016440E" w:rsidRPr="001F2610" w:rsidRDefault="0016440E" w:rsidP="0016440E">
      <w:pPr>
        <w:spacing w:after="120"/>
        <w:ind w:left="360"/>
        <w:jc w:val="center"/>
        <w:rPr>
          <w:b/>
          <w:szCs w:val="20"/>
          <w:lang w:val="lt-LT"/>
        </w:rPr>
      </w:pPr>
      <w:r w:rsidRPr="001F2610">
        <w:rPr>
          <w:b/>
          <w:caps/>
          <w:szCs w:val="20"/>
          <w:lang w:val="lt-LT"/>
        </w:rPr>
        <w:t xml:space="preserve">DARBINIŲ </w:t>
      </w:r>
      <w:r w:rsidRPr="001F2610">
        <w:rPr>
          <w:b/>
          <w:szCs w:val="20"/>
          <w:lang w:val="lt-LT"/>
        </w:rPr>
        <w:t>PAVYZDŽIŲ TVIRTINIMAS</w:t>
      </w:r>
    </w:p>
    <w:bookmarkEnd w:id="3"/>
    <w:p w:rsidR="00B41503" w:rsidRPr="001F2610" w:rsidRDefault="00DA5FB3" w:rsidP="00B30275">
      <w:pPr>
        <w:pStyle w:val="Subtitle"/>
        <w:numPr>
          <w:ilvl w:val="0"/>
          <w:numId w:val="2"/>
        </w:numPr>
        <w:tabs>
          <w:tab w:val="left" w:pos="1276"/>
          <w:tab w:val="left" w:pos="1418"/>
        </w:tabs>
        <w:ind w:left="0" w:firstLine="774"/>
        <w:jc w:val="both"/>
        <w:rPr>
          <w:b w:val="0"/>
        </w:rPr>
      </w:pPr>
      <w:r w:rsidRPr="001F2610">
        <w:rPr>
          <w:b w:val="0"/>
        </w:rPr>
        <w:t xml:space="preserve">Sudarius sutartį, </w:t>
      </w:r>
      <w:r w:rsidR="00683714" w:rsidRPr="001F2610">
        <w:rPr>
          <w:b w:val="0"/>
        </w:rPr>
        <w:t>pagal Lietuvos kariuomenės turim</w:t>
      </w:r>
      <w:r w:rsidR="0016440E" w:rsidRPr="001F2610">
        <w:rPr>
          <w:b w:val="0"/>
        </w:rPr>
        <w:t>us</w:t>
      </w:r>
      <w:r w:rsidR="00683714" w:rsidRPr="001F2610">
        <w:rPr>
          <w:b w:val="0"/>
        </w:rPr>
        <w:t xml:space="preserve"> pavyzd</w:t>
      </w:r>
      <w:r w:rsidR="0016440E" w:rsidRPr="001F2610">
        <w:rPr>
          <w:b w:val="0"/>
        </w:rPr>
        <w:t>žius</w:t>
      </w:r>
      <w:r w:rsidR="00683714" w:rsidRPr="001F2610">
        <w:rPr>
          <w:b w:val="0"/>
        </w:rPr>
        <w:t xml:space="preserve">, derinami ir tvirtinami </w:t>
      </w:r>
      <w:r w:rsidRPr="001F2610">
        <w:rPr>
          <w:b w:val="0"/>
        </w:rPr>
        <w:t>darbini</w:t>
      </w:r>
      <w:r w:rsidR="00683714" w:rsidRPr="001F2610">
        <w:rPr>
          <w:b w:val="0"/>
        </w:rPr>
        <w:t>ai</w:t>
      </w:r>
      <w:r w:rsidRPr="001F2610">
        <w:rPr>
          <w:b w:val="0"/>
        </w:rPr>
        <w:t xml:space="preserve"> pavyzdžiai</w:t>
      </w:r>
      <w:r w:rsidR="002414A6" w:rsidRPr="001F2610">
        <w:rPr>
          <w:b w:val="0"/>
        </w:rPr>
        <w:t>. D</w:t>
      </w:r>
      <w:r w:rsidR="00012EA6" w:rsidRPr="001F2610">
        <w:rPr>
          <w:b w:val="0"/>
        </w:rPr>
        <w:t>arbiniai pavyzdžiai</w:t>
      </w:r>
      <w:r w:rsidR="00CB38B4">
        <w:rPr>
          <w:b w:val="0"/>
        </w:rPr>
        <w:t xml:space="preserve"> </w:t>
      </w:r>
      <w:r w:rsidR="00CB38B4" w:rsidRPr="00B11422">
        <w:rPr>
          <w:b w:val="0"/>
        </w:rPr>
        <w:t>(išskyrus naujai gaminamus gaminius)</w:t>
      </w:r>
      <w:r w:rsidR="00024240">
        <w:rPr>
          <w:b w:val="0"/>
        </w:rPr>
        <w:t xml:space="preserve"> </w:t>
      </w:r>
      <w:r w:rsidR="00012EA6" w:rsidRPr="001F2610">
        <w:rPr>
          <w:b w:val="0"/>
        </w:rPr>
        <w:t xml:space="preserve">turi atitikti </w:t>
      </w:r>
      <w:r w:rsidRPr="001F2610">
        <w:rPr>
          <w:b w:val="0"/>
        </w:rPr>
        <w:t xml:space="preserve">Lietuvos kariuomenės </w:t>
      </w:r>
      <w:r w:rsidR="00012EA6" w:rsidRPr="001F2610">
        <w:rPr>
          <w:b w:val="0"/>
        </w:rPr>
        <w:t>pavyzdžius siuvinėjimo siūlų</w:t>
      </w:r>
      <w:r w:rsidR="009B11E7" w:rsidRPr="001F2610">
        <w:rPr>
          <w:b w:val="0"/>
        </w:rPr>
        <w:t xml:space="preserve"> </w:t>
      </w:r>
      <w:r w:rsidR="00012EA6" w:rsidRPr="001F2610">
        <w:rPr>
          <w:b w:val="0"/>
        </w:rPr>
        <w:t>spalva, storiu ir blizgumu, siuvinėjimo dygsnių kryptimi ir tankumu, gaminio forma</w:t>
      </w:r>
      <w:r w:rsidR="001D0087" w:rsidRPr="001F2610">
        <w:rPr>
          <w:b w:val="0"/>
        </w:rPr>
        <w:t>,</w:t>
      </w:r>
      <w:r w:rsidR="00012EA6" w:rsidRPr="001F2610">
        <w:rPr>
          <w:b w:val="0"/>
        </w:rPr>
        <w:t xml:space="preserve"> </w:t>
      </w:r>
      <w:r w:rsidR="001D0087" w:rsidRPr="001F2610">
        <w:rPr>
          <w:b w:val="0"/>
        </w:rPr>
        <w:t xml:space="preserve">reljefiškumu ir </w:t>
      </w:r>
      <w:r w:rsidR="00012EA6" w:rsidRPr="001F2610">
        <w:rPr>
          <w:b w:val="0"/>
        </w:rPr>
        <w:t>standumu.</w:t>
      </w:r>
    </w:p>
    <w:p w:rsidR="00472B5F" w:rsidRPr="001F2610" w:rsidRDefault="00472B5F" w:rsidP="00B30275">
      <w:pPr>
        <w:pStyle w:val="Subtitle"/>
        <w:numPr>
          <w:ilvl w:val="0"/>
          <w:numId w:val="2"/>
        </w:numPr>
        <w:tabs>
          <w:tab w:val="left" w:pos="1276"/>
          <w:tab w:val="left" w:pos="1418"/>
        </w:tabs>
        <w:ind w:left="0" w:firstLine="774"/>
        <w:jc w:val="both"/>
        <w:rPr>
          <w:b w:val="0"/>
        </w:rPr>
      </w:pPr>
      <w:r w:rsidRPr="001F2610">
        <w:rPr>
          <w:b w:val="0"/>
        </w:rPr>
        <w:t xml:space="preserve">Darbinių pavyzdžių tvirtinimui </w:t>
      </w:r>
      <w:r w:rsidR="00B41503" w:rsidRPr="001F2610">
        <w:rPr>
          <w:b w:val="0"/>
        </w:rPr>
        <w:t>pristato</w:t>
      </w:r>
      <w:r w:rsidR="00CB4458" w:rsidRPr="001F2610">
        <w:rPr>
          <w:b w:val="0"/>
        </w:rPr>
        <w:t>mi</w:t>
      </w:r>
      <w:r w:rsidRPr="001F2610">
        <w:rPr>
          <w:b w:val="0"/>
        </w:rPr>
        <w:t>:</w:t>
      </w:r>
    </w:p>
    <w:p w:rsidR="00472B5F" w:rsidRPr="001F2610" w:rsidRDefault="00B41503" w:rsidP="00B30275">
      <w:pPr>
        <w:pStyle w:val="Subtitle"/>
        <w:numPr>
          <w:ilvl w:val="1"/>
          <w:numId w:val="2"/>
        </w:numPr>
        <w:tabs>
          <w:tab w:val="left" w:pos="1276"/>
          <w:tab w:val="left" w:pos="2127"/>
        </w:tabs>
        <w:ind w:left="0" w:firstLine="709"/>
        <w:jc w:val="both"/>
        <w:rPr>
          <w:b w:val="0"/>
        </w:rPr>
      </w:pPr>
      <w:r w:rsidRPr="001F2610">
        <w:rPr>
          <w:b w:val="0"/>
        </w:rPr>
        <w:t>du identišk</w:t>
      </w:r>
      <w:r w:rsidR="00CB4458" w:rsidRPr="001F2610">
        <w:rPr>
          <w:b w:val="0"/>
        </w:rPr>
        <w:t>i</w:t>
      </w:r>
      <w:r w:rsidRPr="001F2610">
        <w:rPr>
          <w:b w:val="0"/>
        </w:rPr>
        <w:t xml:space="preserve"> gamini</w:t>
      </w:r>
      <w:r w:rsidR="00CB4458" w:rsidRPr="001F2610">
        <w:rPr>
          <w:b w:val="0"/>
        </w:rPr>
        <w:t>ai</w:t>
      </w:r>
      <w:r w:rsidR="00472B5F" w:rsidRPr="001F2610">
        <w:rPr>
          <w:b w:val="0"/>
        </w:rPr>
        <w:t>;</w:t>
      </w:r>
    </w:p>
    <w:p w:rsidR="00472B5F" w:rsidRPr="001F2610" w:rsidRDefault="0073687B" w:rsidP="00B30275">
      <w:pPr>
        <w:pStyle w:val="Subtitle"/>
        <w:numPr>
          <w:ilvl w:val="1"/>
          <w:numId w:val="2"/>
        </w:numPr>
        <w:tabs>
          <w:tab w:val="left" w:pos="1276"/>
          <w:tab w:val="left" w:pos="2127"/>
        </w:tabs>
        <w:ind w:left="0" w:firstLine="709"/>
        <w:jc w:val="both"/>
        <w:rPr>
          <w:b w:val="0"/>
        </w:rPr>
      </w:pPr>
      <w:r>
        <w:rPr>
          <w:b w:val="0"/>
        </w:rPr>
        <w:t>gaminių priežiūros instrukcijos</w:t>
      </w:r>
      <w:r w:rsidR="00472B5F" w:rsidRPr="001F2610">
        <w:rPr>
          <w:b w:val="0"/>
        </w:rPr>
        <w:t xml:space="preserve"> suderinimui;</w:t>
      </w:r>
    </w:p>
    <w:p w:rsidR="00472B5F" w:rsidRPr="001F2610" w:rsidRDefault="0073687B" w:rsidP="00B30275">
      <w:pPr>
        <w:pStyle w:val="Subtitle"/>
        <w:numPr>
          <w:ilvl w:val="1"/>
          <w:numId w:val="2"/>
        </w:numPr>
        <w:tabs>
          <w:tab w:val="left" w:pos="1276"/>
          <w:tab w:val="left" w:pos="2127"/>
        </w:tabs>
        <w:ind w:left="0" w:firstLine="709"/>
        <w:jc w:val="both"/>
        <w:rPr>
          <w:b w:val="0"/>
        </w:rPr>
      </w:pPr>
      <w:r>
        <w:rPr>
          <w:b w:val="0"/>
        </w:rPr>
        <w:t>gaminių</w:t>
      </w:r>
      <w:r w:rsidR="00CB4458" w:rsidRPr="001F2610">
        <w:rPr>
          <w:b w:val="0"/>
        </w:rPr>
        <w:t xml:space="preserve"> techninis</w:t>
      </w:r>
      <w:r w:rsidR="00472B5F" w:rsidRPr="001F2610">
        <w:rPr>
          <w:b w:val="0"/>
        </w:rPr>
        <w:t xml:space="preserve"> apraš</w:t>
      </w:r>
      <w:r w:rsidR="00864AB8" w:rsidRPr="001F2610">
        <w:rPr>
          <w:b w:val="0"/>
        </w:rPr>
        <w:t>a</w:t>
      </w:r>
      <w:r w:rsidR="00CB4458" w:rsidRPr="001F2610">
        <w:rPr>
          <w:b w:val="0"/>
        </w:rPr>
        <w:t>s</w:t>
      </w:r>
      <w:r w:rsidR="0016440E" w:rsidRPr="001F2610">
        <w:rPr>
          <w:b w:val="0"/>
        </w:rPr>
        <w:t xml:space="preserve"> (su gam</w:t>
      </w:r>
      <w:r w:rsidR="00575A45">
        <w:rPr>
          <w:b w:val="0"/>
        </w:rPr>
        <w:t>yboje</w:t>
      </w:r>
      <w:r w:rsidR="0016440E" w:rsidRPr="001F2610">
        <w:rPr>
          <w:b w:val="0"/>
        </w:rPr>
        <w:t xml:space="preserve"> panaudotų medžiagų charakteristikomis ir pavyzdžiais)</w:t>
      </w:r>
      <w:r w:rsidR="00472B5F" w:rsidRPr="001F2610">
        <w:rPr>
          <w:b w:val="0"/>
        </w:rPr>
        <w:t>.</w:t>
      </w:r>
    </w:p>
    <w:p w:rsidR="00B41503" w:rsidRPr="001F2610" w:rsidRDefault="00B41503" w:rsidP="00B30275">
      <w:pPr>
        <w:pStyle w:val="Subtitle"/>
        <w:numPr>
          <w:ilvl w:val="0"/>
          <w:numId w:val="2"/>
        </w:numPr>
        <w:tabs>
          <w:tab w:val="left" w:pos="1276"/>
          <w:tab w:val="left" w:pos="1418"/>
        </w:tabs>
        <w:ind w:left="0" w:firstLine="774"/>
        <w:jc w:val="both"/>
        <w:rPr>
          <w:b w:val="0"/>
        </w:rPr>
      </w:pPr>
      <w:r w:rsidRPr="001F2610">
        <w:rPr>
          <w:b w:val="0"/>
        </w:rPr>
        <w:t>Esant poreikiui</w:t>
      </w:r>
      <w:r w:rsidR="0016440E" w:rsidRPr="001F2610">
        <w:rPr>
          <w:b w:val="0"/>
        </w:rPr>
        <w:t>,</w:t>
      </w:r>
      <w:r w:rsidRPr="001F2610">
        <w:rPr>
          <w:b w:val="0"/>
        </w:rPr>
        <w:t xml:space="preserve"> derinimo eigoje gamini</w:t>
      </w:r>
      <w:r w:rsidR="0073687B">
        <w:rPr>
          <w:b w:val="0"/>
        </w:rPr>
        <w:t>ų</w:t>
      </w:r>
      <w:r w:rsidRPr="001F2610">
        <w:rPr>
          <w:b w:val="0"/>
        </w:rPr>
        <w:t xml:space="preserve"> išmatavimai, </w:t>
      </w:r>
      <w:r w:rsidR="00480D88" w:rsidRPr="001F2610">
        <w:rPr>
          <w:b w:val="0"/>
        </w:rPr>
        <w:t xml:space="preserve">siuvinėjimo </w:t>
      </w:r>
      <w:r w:rsidRPr="001F2610">
        <w:rPr>
          <w:b w:val="0"/>
        </w:rPr>
        <w:t xml:space="preserve">atlikimas ir pan. gali būti tikslinami. </w:t>
      </w:r>
    </w:p>
    <w:p w:rsidR="00B41503" w:rsidRPr="001F2610" w:rsidRDefault="00472B5F" w:rsidP="00B30275">
      <w:pPr>
        <w:pStyle w:val="Subtitle"/>
        <w:numPr>
          <w:ilvl w:val="0"/>
          <w:numId w:val="2"/>
        </w:numPr>
        <w:tabs>
          <w:tab w:val="left" w:pos="1276"/>
          <w:tab w:val="left" w:pos="1418"/>
        </w:tabs>
        <w:ind w:left="0" w:firstLine="774"/>
        <w:jc w:val="both"/>
        <w:rPr>
          <w:b w:val="0"/>
        </w:rPr>
      </w:pPr>
      <w:r w:rsidRPr="001F2610">
        <w:rPr>
          <w:b w:val="0"/>
        </w:rPr>
        <w:t>Masinę gamybą</w:t>
      </w:r>
      <w:r w:rsidR="00B41503" w:rsidRPr="001F2610">
        <w:rPr>
          <w:b w:val="0"/>
        </w:rPr>
        <w:t xml:space="preserve"> leidžiama pradėti tik patvirtinus darbin</w:t>
      </w:r>
      <w:r w:rsidR="00683714" w:rsidRPr="001F2610">
        <w:rPr>
          <w:b w:val="0"/>
        </w:rPr>
        <w:t>ius</w:t>
      </w:r>
      <w:r w:rsidR="00B41503" w:rsidRPr="001F2610">
        <w:rPr>
          <w:b w:val="0"/>
        </w:rPr>
        <w:t xml:space="preserve"> pavyzd</w:t>
      </w:r>
      <w:r w:rsidR="00683714" w:rsidRPr="001F2610">
        <w:rPr>
          <w:b w:val="0"/>
        </w:rPr>
        <w:t>žius</w:t>
      </w:r>
      <w:r w:rsidR="00CB4458" w:rsidRPr="001F2610">
        <w:rPr>
          <w:b w:val="0"/>
        </w:rPr>
        <w:t>.</w:t>
      </w:r>
    </w:p>
    <w:p w:rsidR="0016440E" w:rsidRPr="001F2610" w:rsidRDefault="00DF2B0F" w:rsidP="00DF2B0F">
      <w:pPr>
        <w:tabs>
          <w:tab w:val="center" w:pos="4999"/>
          <w:tab w:val="right" w:pos="9638"/>
        </w:tabs>
        <w:spacing w:before="120"/>
        <w:ind w:left="360"/>
        <w:rPr>
          <w:b/>
          <w:szCs w:val="20"/>
          <w:lang w:val="lt-LT"/>
        </w:rPr>
      </w:pPr>
      <w:bookmarkStart w:id="4" w:name="_Hlk37232692"/>
      <w:r w:rsidRPr="001F2610">
        <w:rPr>
          <w:b/>
          <w:szCs w:val="20"/>
          <w:lang w:val="lt-LT"/>
        </w:rPr>
        <w:tab/>
      </w:r>
      <w:r w:rsidR="0016440E" w:rsidRPr="001F2610">
        <w:rPr>
          <w:b/>
          <w:szCs w:val="20"/>
          <w:lang w:val="lt-LT"/>
        </w:rPr>
        <w:t>IV SKYRIUS</w:t>
      </w:r>
      <w:r w:rsidRPr="001F2610">
        <w:rPr>
          <w:b/>
          <w:szCs w:val="20"/>
          <w:lang w:val="lt-LT"/>
        </w:rPr>
        <w:tab/>
      </w:r>
    </w:p>
    <w:p w:rsidR="0016440E" w:rsidRPr="001F2610" w:rsidRDefault="0016440E" w:rsidP="0016440E">
      <w:pPr>
        <w:spacing w:after="120"/>
        <w:ind w:left="360"/>
        <w:jc w:val="center"/>
        <w:rPr>
          <w:b/>
          <w:szCs w:val="20"/>
          <w:lang w:val="lt-LT"/>
        </w:rPr>
      </w:pPr>
      <w:r w:rsidRPr="001F2610">
        <w:rPr>
          <w:b/>
          <w:lang w:val="lt-LT"/>
        </w:rPr>
        <w:t>GAMINIŲ</w:t>
      </w:r>
      <w:r w:rsidRPr="001F2610">
        <w:rPr>
          <w:b/>
          <w:caps/>
          <w:lang w:val="lt-LT"/>
        </w:rPr>
        <w:t xml:space="preserve"> ŽENKLINIMAS</w:t>
      </w:r>
    </w:p>
    <w:bookmarkEnd w:id="4"/>
    <w:p w:rsidR="00181764" w:rsidRPr="001F2610" w:rsidRDefault="00181764" w:rsidP="00B30275">
      <w:pPr>
        <w:pStyle w:val="Subtitle"/>
        <w:numPr>
          <w:ilvl w:val="0"/>
          <w:numId w:val="2"/>
        </w:numPr>
        <w:tabs>
          <w:tab w:val="left" w:pos="1276"/>
          <w:tab w:val="left" w:pos="1418"/>
        </w:tabs>
        <w:ind w:left="0" w:firstLine="774"/>
        <w:jc w:val="both"/>
        <w:rPr>
          <w:b w:val="0"/>
        </w:rPr>
      </w:pPr>
      <w:r w:rsidRPr="001F2610">
        <w:rPr>
          <w:b w:val="0"/>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w:t>
      </w:r>
      <w:r w:rsidR="004644A1" w:rsidRPr="001F2610">
        <w:rPr>
          <w:b w:val="0"/>
        </w:rPr>
        <w:t xml:space="preserve">šioje </w:t>
      </w:r>
      <w:r w:rsidRPr="001F2610">
        <w:rPr>
          <w:b w:val="0"/>
        </w:rPr>
        <w:t xml:space="preserve">techninėje specifikacijoje </w:t>
      </w:r>
      <w:r w:rsidR="004644A1" w:rsidRPr="001F2610">
        <w:rPr>
          <w:b w:val="0"/>
        </w:rPr>
        <w:t xml:space="preserve">nustatytus </w:t>
      </w:r>
      <w:r w:rsidRPr="001F2610">
        <w:rPr>
          <w:b w:val="0"/>
        </w:rPr>
        <w:t>reikalavimus.</w:t>
      </w:r>
    </w:p>
    <w:p w:rsidR="00B41503" w:rsidRPr="001F2610" w:rsidRDefault="00575A45" w:rsidP="00B30275">
      <w:pPr>
        <w:pStyle w:val="Subtitle"/>
        <w:numPr>
          <w:ilvl w:val="0"/>
          <w:numId w:val="2"/>
        </w:numPr>
        <w:tabs>
          <w:tab w:val="left" w:pos="1276"/>
          <w:tab w:val="left" w:pos="1418"/>
        </w:tabs>
        <w:ind w:left="0" w:firstLine="774"/>
        <w:jc w:val="both"/>
        <w:rPr>
          <w:b w:val="0"/>
        </w:rPr>
      </w:pPr>
      <w:r>
        <w:rPr>
          <w:b w:val="0"/>
        </w:rPr>
        <w:t>G</w:t>
      </w:r>
      <w:r w:rsidR="0073687B">
        <w:rPr>
          <w:b w:val="0"/>
        </w:rPr>
        <w:t xml:space="preserve">aminiai </w:t>
      </w:r>
      <w:r w:rsidR="00C55A70" w:rsidRPr="001F2610">
        <w:rPr>
          <w:b w:val="0"/>
        </w:rPr>
        <w:t xml:space="preserve">pakuojami </w:t>
      </w:r>
      <w:r w:rsidR="00FD2974" w:rsidRPr="001F2610">
        <w:rPr>
          <w:b w:val="0"/>
        </w:rPr>
        <w:t>individualiai</w:t>
      </w:r>
      <w:r>
        <w:rPr>
          <w:b w:val="0"/>
        </w:rPr>
        <w:t xml:space="preserve">, </w:t>
      </w:r>
      <w:r w:rsidR="00FD2974">
        <w:rPr>
          <w:b w:val="0"/>
        </w:rPr>
        <w:t>sudeda</w:t>
      </w:r>
      <w:r>
        <w:rPr>
          <w:b w:val="0"/>
        </w:rPr>
        <w:t>nt</w:t>
      </w:r>
      <w:r w:rsidR="00FD2974">
        <w:rPr>
          <w:b w:val="0"/>
        </w:rPr>
        <w:t xml:space="preserve"> poromis </w:t>
      </w:r>
      <w:r w:rsidR="00C55A70" w:rsidRPr="001F2610">
        <w:rPr>
          <w:b w:val="0"/>
        </w:rPr>
        <w:t xml:space="preserve">į </w:t>
      </w:r>
      <w:r w:rsidR="0080595C" w:rsidRPr="0080595C">
        <w:rPr>
          <w:b w:val="0"/>
        </w:rPr>
        <w:t>,,stygos“ principu uždaromus polietileninius (arba lygiavertės medžiagos) maišelius</w:t>
      </w:r>
      <w:r w:rsidR="00FD2974">
        <w:rPr>
          <w:b w:val="0"/>
        </w:rPr>
        <w:t xml:space="preserve">, paženklintus </w:t>
      </w:r>
      <w:r w:rsidR="00B41503" w:rsidRPr="001F2610">
        <w:rPr>
          <w:b w:val="0"/>
        </w:rPr>
        <w:t>etikete, kurioje nurodoma:</w:t>
      </w:r>
    </w:p>
    <w:p w:rsidR="00B41503" w:rsidRPr="001F2610" w:rsidRDefault="00B41503" w:rsidP="00FE14AA">
      <w:pPr>
        <w:numPr>
          <w:ilvl w:val="0"/>
          <w:numId w:val="3"/>
        </w:numPr>
        <w:tabs>
          <w:tab w:val="num" w:pos="1560"/>
        </w:tabs>
        <w:ind w:left="0" w:firstLine="1276"/>
        <w:jc w:val="both"/>
        <w:rPr>
          <w:lang w:val="lt-LT"/>
        </w:rPr>
      </w:pPr>
      <w:r w:rsidRPr="001F2610">
        <w:rPr>
          <w:lang w:val="lt-LT"/>
        </w:rPr>
        <w:t>t</w:t>
      </w:r>
      <w:r w:rsidR="00760E99" w:rsidRPr="001F2610">
        <w:rPr>
          <w:lang w:val="lt-LT"/>
        </w:rPr>
        <w:t>ei</w:t>
      </w:r>
      <w:r w:rsidRPr="001F2610">
        <w:rPr>
          <w:lang w:val="lt-LT"/>
        </w:rPr>
        <w:t>kėjo pavadinimas arba prekės ženklas;</w:t>
      </w:r>
    </w:p>
    <w:p w:rsidR="00B41503" w:rsidRPr="001F2610" w:rsidRDefault="00B41503" w:rsidP="00FE14AA">
      <w:pPr>
        <w:numPr>
          <w:ilvl w:val="0"/>
          <w:numId w:val="1"/>
        </w:numPr>
        <w:tabs>
          <w:tab w:val="num" w:pos="1560"/>
        </w:tabs>
        <w:ind w:left="0" w:firstLine="1276"/>
        <w:jc w:val="both"/>
        <w:rPr>
          <w:lang w:val="lt-LT"/>
        </w:rPr>
      </w:pPr>
      <w:r w:rsidRPr="001F2610">
        <w:rPr>
          <w:lang w:val="lt-LT"/>
        </w:rPr>
        <w:t>gaminio pavadinimas (</w:t>
      </w:r>
      <w:r w:rsidR="00760E99" w:rsidRPr="001F2610">
        <w:rPr>
          <w:lang w:val="lt-LT"/>
        </w:rPr>
        <w:t>turi atitikti sutartyje nurodytą gaminio pavadinimą</w:t>
      </w:r>
      <w:r w:rsidRPr="001F2610">
        <w:rPr>
          <w:lang w:val="lt-LT"/>
        </w:rPr>
        <w:t>);</w:t>
      </w:r>
    </w:p>
    <w:p w:rsidR="00B41503" w:rsidRPr="001F2610" w:rsidRDefault="00B41503" w:rsidP="00FE14AA">
      <w:pPr>
        <w:numPr>
          <w:ilvl w:val="0"/>
          <w:numId w:val="3"/>
        </w:numPr>
        <w:tabs>
          <w:tab w:val="num" w:pos="1560"/>
        </w:tabs>
        <w:ind w:left="0" w:firstLine="1276"/>
        <w:jc w:val="both"/>
        <w:rPr>
          <w:lang w:val="lt-LT"/>
        </w:rPr>
      </w:pPr>
      <w:r w:rsidRPr="001F2610">
        <w:rPr>
          <w:lang w:val="lt-LT"/>
        </w:rPr>
        <w:t>sutarties data ir numeris;</w:t>
      </w:r>
    </w:p>
    <w:p w:rsidR="00B41503" w:rsidRPr="001F2610" w:rsidRDefault="00B41503" w:rsidP="00FE14AA">
      <w:pPr>
        <w:numPr>
          <w:ilvl w:val="0"/>
          <w:numId w:val="3"/>
        </w:numPr>
        <w:tabs>
          <w:tab w:val="num" w:pos="1560"/>
        </w:tabs>
        <w:ind w:left="0" w:firstLine="1276"/>
        <w:jc w:val="both"/>
        <w:rPr>
          <w:lang w:val="lt-LT"/>
        </w:rPr>
      </w:pPr>
      <w:r w:rsidRPr="001F2610">
        <w:rPr>
          <w:lang w:val="lt-LT"/>
        </w:rPr>
        <w:t>prekės partijos ir siuntos indeksas;</w:t>
      </w:r>
    </w:p>
    <w:p w:rsidR="00B41503" w:rsidRPr="001F2610" w:rsidRDefault="00B41503" w:rsidP="00FE14AA">
      <w:pPr>
        <w:numPr>
          <w:ilvl w:val="0"/>
          <w:numId w:val="3"/>
        </w:numPr>
        <w:tabs>
          <w:tab w:val="num" w:pos="1560"/>
        </w:tabs>
        <w:ind w:left="0" w:firstLine="1276"/>
        <w:jc w:val="both"/>
        <w:rPr>
          <w:lang w:val="lt-LT"/>
        </w:rPr>
      </w:pPr>
      <w:r w:rsidRPr="001F2610">
        <w:rPr>
          <w:lang w:val="lt-LT"/>
        </w:rPr>
        <w:t>pagaminimo data;</w:t>
      </w:r>
    </w:p>
    <w:p w:rsidR="00B41503" w:rsidRPr="001F2610" w:rsidRDefault="00B41503" w:rsidP="00FE14AA">
      <w:pPr>
        <w:numPr>
          <w:ilvl w:val="0"/>
          <w:numId w:val="3"/>
        </w:numPr>
        <w:tabs>
          <w:tab w:val="num" w:pos="1560"/>
        </w:tabs>
        <w:ind w:left="0" w:firstLine="1276"/>
        <w:jc w:val="both"/>
        <w:rPr>
          <w:lang w:val="lt-LT"/>
        </w:rPr>
      </w:pPr>
      <w:r w:rsidRPr="001F2610">
        <w:rPr>
          <w:lang w:val="lt-LT"/>
        </w:rPr>
        <w:t>Lietuvos kariuomenės suteiktas NSN kodas;</w:t>
      </w:r>
    </w:p>
    <w:p w:rsidR="00B41503" w:rsidRPr="001F2610" w:rsidRDefault="00B41503" w:rsidP="00FE14AA">
      <w:pPr>
        <w:numPr>
          <w:ilvl w:val="0"/>
          <w:numId w:val="3"/>
        </w:numPr>
        <w:tabs>
          <w:tab w:val="num" w:pos="1560"/>
        </w:tabs>
        <w:ind w:left="0" w:firstLine="1276"/>
        <w:jc w:val="both"/>
        <w:rPr>
          <w:lang w:val="lt-LT"/>
        </w:rPr>
      </w:pPr>
      <w:r w:rsidRPr="001F2610">
        <w:rPr>
          <w:lang w:val="lt-LT"/>
        </w:rPr>
        <w:t>priežiūros ženklų simboliai pagal LST EN ISO 3758 (ISO 3758) arba lygiavertį standartą.</w:t>
      </w:r>
    </w:p>
    <w:p w:rsidR="00024240" w:rsidRPr="00280E07" w:rsidRDefault="00024240" w:rsidP="00083FC8">
      <w:pPr>
        <w:pStyle w:val="Subtitle"/>
        <w:numPr>
          <w:ilvl w:val="0"/>
          <w:numId w:val="2"/>
        </w:numPr>
        <w:tabs>
          <w:tab w:val="left" w:pos="1276"/>
          <w:tab w:val="left" w:pos="1418"/>
        </w:tabs>
        <w:ind w:left="0" w:firstLine="774"/>
        <w:jc w:val="both"/>
        <w:rPr>
          <w:b w:val="0"/>
        </w:rPr>
      </w:pPr>
      <w:r w:rsidRPr="00024240">
        <w:rPr>
          <w:b w:val="0"/>
          <w:bCs/>
        </w:rPr>
        <w:t>K</w:t>
      </w:r>
      <w:r w:rsidR="00C55A70" w:rsidRPr="00024240">
        <w:rPr>
          <w:b w:val="0"/>
          <w:bCs/>
        </w:rPr>
        <w:t xml:space="preserve">iekviename maišelyje </w:t>
      </w:r>
      <w:r w:rsidR="004B22FA" w:rsidRPr="00024240">
        <w:rPr>
          <w:b w:val="0"/>
          <w:bCs/>
        </w:rPr>
        <w:t xml:space="preserve">gali būti įdėta </w:t>
      </w:r>
      <w:r w:rsidRPr="00024240">
        <w:rPr>
          <w:b w:val="0"/>
          <w:bCs/>
        </w:rPr>
        <w:t xml:space="preserve">papildoma </w:t>
      </w:r>
      <w:r w:rsidR="00C55A70" w:rsidRPr="00024240">
        <w:rPr>
          <w:b w:val="0"/>
          <w:bCs/>
        </w:rPr>
        <w:t xml:space="preserve">priežiūros instrukcija </w:t>
      </w:r>
      <w:r w:rsidRPr="00024240">
        <w:rPr>
          <w:b w:val="0"/>
          <w:bCs/>
        </w:rPr>
        <w:t>l</w:t>
      </w:r>
      <w:r w:rsidR="00C55A70" w:rsidRPr="00024240">
        <w:rPr>
          <w:b w:val="0"/>
          <w:bCs/>
        </w:rPr>
        <w:t>ietuvių kalba</w:t>
      </w:r>
      <w:r w:rsidRPr="00024240">
        <w:rPr>
          <w:b w:val="0"/>
          <w:bCs/>
        </w:rPr>
        <w:t xml:space="preserve"> su informaciją, kurią teikėjo nuomone turi žinoti kiekvienas vartotojas</w:t>
      </w:r>
      <w:r w:rsidRPr="00280E07">
        <w:rPr>
          <w:b w:val="0"/>
          <w:bCs/>
        </w:rPr>
        <w:t>.</w:t>
      </w:r>
      <w:r w:rsidR="00280E07" w:rsidRPr="00280E07">
        <w:rPr>
          <w:b w:val="0"/>
          <w:bCs/>
        </w:rPr>
        <w:t xml:space="preserve"> </w:t>
      </w:r>
      <w:r w:rsidR="00280E07" w:rsidRPr="00280E07">
        <w:rPr>
          <w:b w:val="0"/>
        </w:rPr>
        <w:t>Instrukcija gali būti pateikta ir QR kodu.</w:t>
      </w:r>
    </w:p>
    <w:p w:rsidR="00B41503" w:rsidRPr="00024240" w:rsidRDefault="00B41503" w:rsidP="00083FC8">
      <w:pPr>
        <w:pStyle w:val="Subtitle"/>
        <w:numPr>
          <w:ilvl w:val="0"/>
          <w:numId w:val="2"/>
        </w:numPr>
        <w:tabs>
          <w:tab w:val="left" w:pos="1276"/>
          <w:tab w:val="left" w:pos="1418"/>
        </w:tabs>
        <w:ind w:left="0" w:firstLine="774"/>
        <w:jc w:val="both"/>
        <w:rPr>
          <w:b w:val="0"/>
        </w:rPr>
      </w:pPr>
      <w:r w:rsidRPr="00024240">
        <w:rPr>
          <w:b w:val="0"/>
        </w:rPr>
        <w:t xml:space="preserve">Gaminiai pakuojami į tvirtas (atsparias ilgam sandėliavimui ir daugkartiniams </w:t>
      </w:r>
      <w:proofErr w:type="spellStart"/>
      <w:r w:rsidRPr="00024240">
        <w:rPr>
          <w:b w:val="0"/>
        </w:rPr>
        <w:t>pervežimams</w:t>
      </w:r>
      <w:proofErr w:type="spellEnd"/>
      <w:r w:rsidRPr="00024240">
        <w:rPr>
          <w:b w:val="0"/>
        </w:rPr>
        <w:t>) kartonines dėžutes šalių suderintais kiekiais. Bendroji pakuotė ženklinama tokiais rekvizitais:</w:t>
      </w:r>
    </w:p>
    <w:p w:rsidR="00B41503" w:rsidRPr="001F2610" w:rsidRDefault="00B41503" w:rsidP="00FE14AA">
      <w:pPr>
        <w:numPr>
          <w:ilvl w:val="0"/>
          <w:numId w:val="3"/>
        </w:numPr>
        <w:tabs>
          <w:tab w:val="num" w:pos="1560"/>
        </w:tabs>
        <w:ind w:left="0" w:firstLine="1276"/>
        <w:jc w:val="both"/>
        <w:rPr>
          <w:lang w:val="lt-LT"/>
        </w:rPr>
      </w:pPr>
      <w:r w:rsidRPr="001F2610">
        <w:rPr>
          <w:lang w:val="lt-LT"/>
        </w:rPr>
        <w:t>t</w:t>
      </w:r>
      <w:r w:rsidR="00760E99" w:rsidRPr="001F2610">
        <w:rPr>
          <w:lang w:val="lt-LT"/>
        </w:rPr>
        <w:t>ei</w:t>
      </w:r>
      <w:r w:rsidRPr="001F2610">
        <w:rPr>
          <w:lang w:val="lt-LT"/>
        </w:rPr>
        <w:t>kėjo pavadinimas arba prekės ženklas;</w:t>
      </w:r>
    </w:p>
    <w:p w:rsidR="00B41503" w:rsidRPr="001F2610" w:rsidRDefault="00B41503" w:rsidP="00FE14AA">
      <w:pPr>
        <w:numPr>
          <w:ilvl w:val="0"/>
          <w:numId w:val="3"/>
        </w:numPr>
        <w:tabs>
          <w:tab w:val="num" w:pos="1560"/>
        </w:tabs>
        <w:ind w:left="0" w:firstLine="1276"/>
        <w:jc w:val="both"/>
        <w:rPr>
          <w:lang w:val="lt-LT"/>
        </w:rPr>
      </w:pPr>
      <w:r w:rsidRPr="001F2610">
        <w:rPr>
          <w:lang w:val="lt-LT"/>
        </w:rPr>
        <w:t>gaminio pavadinimas (</w:t>
      </w:r>
      <w:r w:rsidR="00760E99" w:rsidRPr="001F2610">
        <w:rPr>
          <w:lang w:val="lt-LT"/>
        </w:rPr>
        <w:t>turi atitikti sutartyje nurodytą gaminio pavadinimą</w:t>
      </w:r>
      <w:r w:rsidRPr="001F2610">
        <w:rPr>
          <w:lang w:val="lt-LT"/>
        </w:rPr>
        <w:t>);</w:t>
      </w:r>
    </w:p>
    <w:p w:rsidR="00B41503" w:rsidRPr="001F2610" w:rsidRDefault="00B41503" w:rsidP="00FE14AA">
      <w:pPr>
        <w:numPr>
          <w:ilvl w:val="0"/>
          <w:numId w:val="3"/>
        </w:numPr>
        <w:tabs>
          <w:tab w:val="num" w:pos="1560"/>
        </w:tabs>
        <w:ind w:left="0" w:firstLine="1276"/>
        <w:jc w:val="both"/>
        <w:rPr>
          <w:lang w:val="lt-LT"/>
        </w:rPr>
      </w:pPr>
      <w:r w:rsidRPr="001F2610">
        <w:rPr>
          <w:lang w:val="lt-LT"/>
        </w:rPr>
        <w:t>kiekis;</w:t>
      </w:r>
    </w:p>
    <w:p w:rsidR="00B41503" w:rsidRPr="001F2610" w:rsidRDefault="00B41503" w:rsidP="00FE14AA">
      <w:pPr>
        <w:numPr>
          <w:ilvl w:val="0"/>
          <w:numId w:val="3"/>
        </w:numPr>
        <w:tabs>
          <w:tab w:val="num" w:pos="1560"/>
        </w:tabs>
        <w:ind w:left="0" w:firstLine="1276"/>
        <w:jc w:val="both"/>
        <w:rPr>
          <w:lang w:val="lt-LT"/>
        </w:rPr>
      </w:pPr>
      <w:r w:rsidRPr="001F2610">
        <w:rPr>
          <w:lang w:val="lt-LT"/>
        </w:rPr>
        <w:t>sutarties data ir numeris;</w:t>
      </w:r>
    </w:p>
    <w:p w:rsidR="00B41503" w:rsidRPr="001F2610" w:rsidRDefault="00B41503" w:rsidP="00FE14AA">
      <w:pPr>
        <w:numPr>
          <w:ilvl w:val="0"/>
          <w:numId w:val="3"/>
        </w:numPr>
        <w:tabs>
          <w:tab w:val="num" w:pos="1560"/>
        </w:tabs>
        <w:ind w:left="0" w:firstLine="1276"/>
        <w:jc w:val="both"/>
        <w:rPr>
          <w:lang w:val="lt-LT"/>
        </w:rPr>
      </w:pPr>
      <w:r w:rsidRPr="001F2610">
        <w:rPr>
          <w:lang w:val="lt-LT"/>
        </w:rPr>
        <w:t>prekės partijos ir siuntos indeksas;</w:t>
      </w:r>
    </w:p>
    <w:p w:rsidR="00B41503" w:rsidRPr="001F2610" w:rsidRDefault="00B41503" w:rsidP="00FE14AA">
      <w:pPr>
        <w:numPr>
          <w:ilvl w:val="0"/>
          <w:numId w:val="3"/>
        </w:numPr>
        <w:tabs>
          <w:tab w:val="num" w:pos="1560"/>
        </w:tabs>
        <w:ind w:left="0" w:firstLine="1276"/>
        <w:jc w:val="both"/>
        <w:rPr>
          <w:lang w:val="lt-LT"/>
        </w:rPr>
      </w:pPr>
      <w:r w:rsidRPr="001F2610">
        <w:rPr>
          <w:lang w:val="lt-LT"/>
        </w:rPr>
        <w:t>pagaminimo data;</w:t>
      </w:r>
    </w:p>
    <w:p w:rsidR="00B41503" w:rsidRPr="001F2610" w:rsidRDefault="00B41503" w:rsidP="00FE14AA">
      <w:pPr>
        <w:numPr>
          <w:ilvl w:val="0"/>
          <w:numId w:val="3"/>
        </w:numPr>
        <w:tabs>
          <w:tab w:val="num" w:pos="1560"/>
        </w:tabs>
        <w:ind w:left="0" w:firstLine="1276"/>
        <w:jc w:val="both"/>
        <w:rPr>
          <w:lang w:val="lt-LT"/>
        </w:rPr>
      </w:pPr>
      <w:r w:rsidRPr="001F2610">
        <w:rPr>
          <w:lang w:val="lt-LT"/>
        </w:rPr>
        <w:t>Lietuvos kariuomenės suteiktas NSN kodas.</w:t>
      </w:r>
    </w:p>
    <w:p w:rsidR="00BA3A59" w:rsidRDefault="00BA3A59" w:rsidP="00B30275">
      <w:pPr>
        <w:pStyle w:val="Subtitle"/>
        <w:numPr>
          <w:ilvl w:val="0"/>
          <w:numId w:val="2"/>
        </w:numPr>
        <w:tabs>
          <w:tab w:val="left" w:pos="1276"/>
          <w:tab w:val="left" w:pos="1418"/>
        </w:tabs>
        <w:ind w:left="0" w:firstLine="774"/>
        <w:jc w:val="both"/>
      </w:pPr>
      <w:r w:rsidRPr="001F2610">
        <w:rPr>
          <w:b w:val="0"/>
          <w:bCs/>
        </w:rPr>
        <w:t>Etiketės turi būti patikimai pritvirtintos, ženklinimo rekvizitai turi būti pakankamo dydžio, kad būtų galima lengvai perskaityti ir suprasti pateikiamą informaciją.</w:t>
      </w:r>
      <w:r w:rsidRPr="001F2610">
        <w:t xml:space="preserve"> </w:t>
      </w:r>
    </w:p>
    <w:p w:rsidR="00280E07" w:rsidRPr="00280E07" w:rsidRDefault="00280E07" w:rsidP="00B30275">
      <w:pPr>
        <w:pStyle w:val="Subtitle"/>
        <w:numPr>
          <w:ilvl w:val="0"/>
          <w:numId w:val="2"/>
        </w:numPr>
        <w:tabs>
          <w:tab w:val="left" w:pos="1276"/>
          <w:tab w:val="left" w:pos="1418"/>
        </w:tabs>
        <w:ind w:left="0" w:firstLine="774"/>
        <w:jc w:val="both"/>
        <w:rPr>
          <w:b w:val="0"/>
        </w:rPr>
      </w:pPr>
      <w:r w:rsidRPr="00280E07">
        <w:rPr>
          <w:b w:val="0"/>
        </w:rPr>
        <w:t>Gaminių pakuotės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rsidR="0016440E" w:rsidRPr="001F2610" w:rsidRDefault="0016440E" w:rsidP="0016440E">
      <w:pPr>
        <w:spacing w:before="120"/>
        <w:ind w:left="360"/>
        <w:jc w:val="center"/>
        <w:rPr>
          <w:szCs w:val="20"/>
          <w:lang w:val="lt-LT"/>
        </w:rPr>
      </w:pPr>
      <w:r w:rsidRPr="001F2610">
        <w:rPr>
          <w:b/>
          <w:szCs w:val="20"/>
          <w:lang w:val="lt-LT"/>
        </w:rPr>
        <w:t>V SKYRIUS</w:t>
      </w:r>
    </w:p>
    <w:p w:rsidR="0016440E" w:rsidRPr="001F2610" w:rsidRDefault="0016440E" w:rsidP="0016440E">
      <w:pPr>
        <w:spacing w:after="120"/>
        <w:ind w:left="360"/>
        <w:jc w:val="center"/>
        <w:rPr>
          <w:b/>
          <w:szCs w:val="20"/>
          <w:lang w:val="lt-LT"/>
        </w:rPr>
      </w:pPr>
      <w:r w:rsidRPr="001F2610">
        <w:rPr>
          <w:b/>
          <w:lang w:val="lt-LT"/>
        </w:rPr>
        <w:t>GAMINIŲ</w:t>
      </w:r>
      <w:r w:rsidRPr="001F2610">
        <w:rPr>
          <w:b/>
          <w:caps/>
          <w:lang w:val="lt-LT"/>
        </w:rPr>
        <w:t xml:space="preserve"> PRIĖMIMAS</w:t>
      </w:r>
    </w:p>
    <w:p w:rsidR="00B41503" w:rsidRPr="001F2610" w:rsidRDefault="00B41503" w:rsidP="00B30275">
      <w:pPr>
        <w:pStyle w:val="Subtitle"/>
        <w:numPr>
          <w:ilvl w:val="0"/>
          <w:numId w:val="2"/>
        </w:numPr>
        <w:tabs>
          <w:tab w:val="left" w:pos="1276"/>
          <w:tab w:val="left" w:pos="1418"/>
        </w:tabs>
        <w:ind w:left="0" w:firstLine="774"/>
        <w:jc w:val="both"/>
        <w:rPr>
          <w:b w:val="0"/>
        </w:rPr>
      </w:pPr>
      <w:r w:rsidRPr="001F2610">
        <w:rPr>
          <w:b w:val="0"/>
        </w:rPr>
        <w:t>Gaminiai priimami partijomis ir siuntomis</w:t>
      </w:r>
      <w:r w:rsidR="0016440E" w:rsidRPr="001F2610">
        <w:rPr>
          <w:b w:val="0"/>
        </w:rPr>
        <w:t xml:space="preserve"> pagal suderintus ir patvirtintus darbinius pavyzdžius</w:t>
      </w:r>
      <w:r w:rsidRPr="001F2610">
        <w:rPr>
          <w:b w:val="0"/>
        </w:rPr>
        <w:t>. Kiekviena prekių partija turi būti pažymėta sutartiniu ženklu, ir jai pateikiama atitikties deklaracija pagal LST EN ISO/IEC 17050–1 (ISO/IEC 17050–1) form</w:t>
      </w:r>
      <w:r w:rsidR="0016440E" w:rsidRPr="001F2610">
        <w:rPr>
          <w:b w:val="0"/>
        </w:rPr>
        <w:t>ą</w:t>
      </w:r>
      <w:r w:rsidRPr="001F2610">
        <w:rPr>
          <w:b w:val="0"/>
        </w:rPr>
        <w:t xml:space="preserve"> A.2  arba lygiaverčio standarto pavyzdį.</w:t>
      </w:r>
    </w:p>
    <w:p w:rsidR="00C1661D" w:rsidRDefault="00000E6D" w:rsidP="00864087">
      <w:pPr>
        <w:pStyle w:val="Subtitle"/>
        <w:numPr>
          <w:ilvl w:val="0"/>
          <w:numId w:val="2"/>
        </w:numPr>
        <w:tabs>
          <w:tab w:val="left" w:pos="1276"/>
          <w:tab w:val="left" w:pos="1418"/>
        </w:tabs>
        <w:ind w:left="0" w:firstLine="774"/>
        <w:jc w:val="both"/>
        <w:rPr>
          <w:b w:val="0"/>
        </w:rPr>
      </w:pPr>
      <w:r w:rsidRPr="00864087">
        <w:rPr>
          <w:b w:val="0"/>
        </w:rPr>
        <w:t>Pirkėjas iš pasirinktos prekių partijos pagal sutarties sąlygas tikrina prekių kokybę</w:t>
      </w:r>
      <w:r w:rsidR="0016440E" w:rsidRPr="001F2610">
        <w:t xml:space="preserve"> </w:t>
      </w:r>
      <w:r w:rsidR="0016440E" w:rsidRPr="00864087">
        <w:rPr>
          <w:b w:val="0"/>
          <w:bCs/>
        </w:rPr>
        <w:t xml:space="preserve">bei gali atlikti </w:t>
      </w:r>
      <w:r w:rsidR="0016440E" w:rsidRPr="00864087">
        <w:rPr>
          <w:b w:val="0"/>
        </w:rPr>
        <w:t>jų</w:t>
      </w:r>
      <w:r w:rsidR="0016440E" w:rsidRPr="00864087">
        <w:rPr>
          <w:b w:val="0"/>
          <w:bCs/>
        </w:rPr>
        <w:t xml:space="preserve"> laboratorinius bandymus</w:t>
      </w:r>
      <w:r w:rsidRPr="00864087">
        <w:rPr>
          <w:b w:val="0"/>
          <w:bCs/>
        </w:rPr>
        <w:t>.</w:t>
      </w:r>
      <w:r w:rsidRPr="00864087">
        <w:rPr>
          <w:b w:val="0"/>
        </w:rPr>
        <w:t xml:space="preserve"> Tuo atveju, kai </w:t>
      </w:r>
      <w:r w:rsidR="0016440E" w:rsidRPr="00864087">
        <w:rPr>
          <w:b w:val="0"/>
        </w:rPr>
        <w:t>gauti rezultatai neatitinka techninėje specifikacijoje nurodytų reikalavimų ar darbinių pavyzdžių, brokuojama visa tuo metu pristatyta prekių partija.</w:t>
      </w:r>
    </w:p>
    <w:p w:rsidR="00943007" w:rsidRDefault="00943007" w:rsidP="00943007">
      <w:pPr>
        <w:pStyle w:val="Subtitle"/>
        <w:tabs>
          <w:tab w:val="left" w:pos="1276"/>
          <w:tab w:val="left" w:pos="1418"/>
        </w:tabs>
        <w:jc w:val="both"/>
        <w:rPr>
          <w:b w:val="0"/>
        </w:rPr>
      </w:pPr>
    </w:p>
    <w:p w:rsidR="002A4D78" w:rsidRDefault="002A4D7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lang w:val="en-US" w:eastAsia="ar-SA"/>
        </w:rPr>
      </w:pPr>
    </w:p>
    <w:p w:rsidR="009E3E68" w:rsidRDefault="009E3E68" w:rsidP="00F8787D">
      <w:pPr>
        <w:rPr>
          <w:b/>
        </w:rPr>
      </w:pPr>
      <w:r>
        <w:rPr>
          <w:noProof/>
          <w:lang w:val="en-US"/>
        </w:rPr>
        <w:drawing>
          <wp:inline distT="0" distB="0" distL="0" distR="0" wp14:anchorId="5CE24A0F" wp14:editId="7C98A004">
            <wp:extent cx="5932252" cy="7686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0584" cy="7709886"/>
                    </a:xfrm>
                    <a:prstGeom prst="rect">
                      <a:avLst/>
                    </a:prstGeom>
                  </pic:spPr>
                </pic:pic>
              </a:graphicData>
            </a:graphic>
          </wp:inline>
        </w:drawing>
      </w:r>
    </w:p>
    <w:p w:rsidR="009E3E68" w:rsidRPr="009E3E68" w:rsidRDefault="009E3E68" w:rsidP="009E3E68"/>
    <w:p w:rsidR="009E3E68" w:rsidRPr="009E3E68" w:rsidRDefault="009E3E68" w:rsidP="009E3E68"/>
    <w:p w:rsidR="009E3E68" w:rsidRPr="009E3E68" w:rsidRDefault="009E3E68" w:rsidP="009E3E68"/>
    <w:p w:rsidR="009E3E68" w:rsidRDefault="009E3E68" w:rsidP="009E3E68"/>
    <w:p w:rsidR="009E3E68" w:rsidRDefault="009E3E68" w:rsidP="009E3E68">
      <w:pPr>
        <w:tabs>
          <w:tab w:val="left" w:pos="8083"/>
        </w:tabs>
      </w:pPr>
      <w:r>
        <w:tab/>
      </w:r>
    </w:p>
    <w:p w:rsidR="009E3E68" w:rsidRDefault="009E3E68" w:rsidP="009E3E68">
      <w:pPr>
        <w:tabs>
          <w:tab w:val="left" w:pos="8083"/>
        </w:tabs>
      </w:pPr>
    </w:p>
    <w:p w:rsidR="009E3E68" w:rsidRDefault="009E3E68" w:rsidP="009E3E68">
      <w:pPr>
        <w:tabs>
          <w:tab w:val="left" w:pos="8083"/>
        </w:tabs>
      </w:pPr>
    </w:p>
    <w:p w:rsidR="009E3E68" w:rsidRDefault="009E3E68" w:rsidP="009E3E68">
      <w:pPr>
        <w:tabs>
          <w:tab w:val="left" w:pos="8083"/>
        </w:tabs>
      </w:pPr>
    </w:p>
    <w:p w:rsidR="009E3E68" w:rsidRDefault="009E3E68" w:rsidP="009E3E68">
      <w:pPr>
        <w:tabs>
          <w:tab w:val="left" w:pos="8083"/>
        </w:tabs>
      </w:pPr>
      <w:r>
        <w:rPr>
          <w:noProof/>
          <w:lang w:val="en-US"/>
        </w:rPr>
        <w:drawing>
          <wp:inline distT="0" distB="0" distL="0" distR="0" wp14:anchorId="6FFE5EA5" wp14:editId="7ADAB873">
            <wp:extent cx="6040004" cy="747910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56330" cy="7499317"/>
                    </a:xfrm>
                    <a:prstGeom prst="rect">
                      <a:avLst/>
                    </a:prstGeom>
                  </pic:spPr>
                </pic:pic>
              </a:graphicData>
            </a:graphic>
          </wp:inline>
        </w:drawing>
      </w:r>
    </w:p>
    <w:p w:rsidR="009E3E68" w:rsidRPr="009E3E68" w:rsidRDefault="009E3E68" w:rsidP="009E3E68"/>
    <w:p w:rsidR="009E3E68" w:rsidRPr="009E3E68" w:rsidRDefault="009E3E68" w:rsidP="009E3E68"/>
    <w:p w:rsidR="009E3E68" w:rsidRPr="009E3E68" w:rsidRDefault="009E3E68" w:rsidP="009E3E68"/>
    <w:p w:rsidR="009E3E68" w:rsidRPr="009E3E68" w:rsidRDefault="009E3E68" w:rsidP="009E3E68"/>
    <w:p w:rsidR="009E3E68" w:rsidRPr="009E3E68" w:rsidRDefault="009E3E68" w:rsidP="009E3E68"/>
    <w:p w:rsidR="009E3E68" w:rsidRDefault="009E3E68" w:rsidP="009E3E68"/>
    <w:p w:rsidR="009E3E68" w:rsidRDefault="009E3E68" w:rsidP="009E3E68"/>
    <w:p w:rsidR="009E3E68" w:rsidRDefault="009E3E68" w:rsidP="009E3E68"/>
    <w:p w:rsidR="009E3E68" w:rsidRDefault="009E3E68" w:rsidP="009E3E68"/>
    <w:p w:rsidR="009E3E68" w:rsidRDefault="009E3E68" w:rsidP="009E3E68">
      <w:r>
        <w:rPr>
          <w:noProof/>
          <w:lang w:val="en-US"/>
        </w:rPr>
        <w:drawing>
          <wp:inline distT="0" distB="0" distL="0" distR="0" wp14:anchorId="7339319D" wp14:editId="4FCE84DB">
            <wp:extent cx="6111032" cy="745322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8276" cy="7462056"/>
                    </a:xfrm>
                    <a:prstGeom prst="rect">
                      <a:avLst/>
                    </a:prstGeom>
                  </pic:spPr>
                </pic:pic>
              </a:graphicData>
            </a:graphic>
          </wp:inline>
        </w:drawing>
      </w:r>
    </w:p>
    <w:p w:rsidR="009E3E68" w:rsidRDefault="009E3E68" w:rsidP="009E3E68"/>
    <w:p w:rsidR="009E3E68" w:rsidRDefault="009E3E68" w:rsidP="009E3E68"/>
    <w:p w:rsidR="009E3E68" w:rsidRDefault="009E3E68" w:rsidP="009E3E68"/>
    <w:p w:rsidR="009E3E68" w:rsidRDefault="009E3E68" w:rsidP="009E3E68"/>
    <w:p w:rsidR="009E3E68" w:rsidRDefault="009E3E68" w:rsidP="009E3E68"/>
    <w:p w:rsidR="009E3E68" w:rsidRDefault="009E3E68" w:rsidP="009E3E68"/>
    <w:p w:rsidR="009E3E68" w:rsidRDefault="009E3E68" w:rsidP="009E3E68"/>
    <w:p w:rsidR="009E3E68" w:rsidRDefault="009E3E68" w:rsidP="009E3E68"/>
    <w:p w:rsidR="009E3E68" w:rsidRDefault="009E3E68" w:rsidP="009E3E68"/>
    <w:p w:rsidR="009E3E68" w:rsidRDefault="009E3E68" w:rsidP="009E3E68">
      <w:r>
        <w:rPr>
          <w:noProof/>
          <w:lang w:val="en-US"/>
        </w:rPr>
        <w:drawing>
          <wp:inline distT="0" distB="0" distL="0" distR="0" wp14:anchorId="28C9352F" wp14:editId="0094483F">
            <wp:extent cx="5922068" cy="773789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3872" cy="7753317"/>
                    </a:xfrm>
                    <a:prstGeom prst="rect">
                      <a:avLst/>
                    </a:prstGeom>
                  </pic:spPr>
                </pic:pic>
              </a:graphicData>
            </a:graphic>
          </wp:inline>
        </w:drawing>
      </w:r>
    </w:p>
    <w:p w:rsidR="003815D8" w:rsidRDefault="003815D8" w:rsidP="009E3E68"/>
    <w:p w:rsidR="003815D8" w:rsidRDefault="003815D8" w:rsidP="009E3E68"/>
    <w:p w:rsidR="003815D8" w:rsidRDefault="003815D8" w:rsidP="009E3E68"/>
    <w:p w:rsidR="003815D8" w:rsidRDefault="003815D8" w:rsidP="009E3E68"/>
    <w:p w:rsidR="003815D8" w:rsidRDefault="003815D8" w:rsidP="009E3E68"/>
    <w:p w:rsidR="003815D8" w:rsidRDefault="003815D8" w:rsidP="009E3E68"/>
    <w:p w:rsidR="003815D8" w:rsidRDefault="003815D8" w:rsidP="009E3E68"/>
    <w:p w:rsidR="003815D8" w:rsidRDefault="003815D8" w:rsidP="009E3E68"/>
    <w:p w:rsidR="003815D8" w:rsidRPr="009E3E68" w:rsidRDefault="003105BD" w:rsidP="009E3E68">
      <w:r>
        <w:rPr>
          <w:noProof/>
          <w:lang w:val="en-US"/>
        </w:rPr>
        <w:drawing>
          <wp:inline distT="0" distB="0" distL="0" distR="0" wp14:anchorId="4A7106A2" wp14:editId="4FE16E01">
            <wp:extent cx="5830987" cy="747910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1122" cy="7492100"/>
                    </a:xfrm>
                    <a:prstGeom prst="rect">
                      <a:avLst/>
                    </a:prstGeom>
                  </pic:spPr>
                </pic:pic>
              </a:graphicData>
            </a:graphic>
          </wp:inline>
        </w:drawing>
      </w:r>
    </w:p>
    <w:p w:rsidR="009E3E68" w:rsidRDefault="009E3E68" w:rsidP="009E3E68"/>
    <w:p w:rsidR="003105BD" w:rsidRDefault="003105BD" w:rsidP="009E3E68"/>
    <w:p w:rsidR="003105BD" w:rsidRDefault="003105BD" w:rsidP="009E3E68"/>
    <w:p w:rsidR="003105BD" w:rsidRDefault="003105BD" w:rsidP="009E3E68"/>
    <w:p w:rsidR="003105BD" w:rsidRDefault="003105BD" w:rsidP="009E3E68"/>
    <w:p w:rsidR="003105BD" w:rsidRDefault="003105BD" w:rsidP="009E3E68"/>
    <w:p w:rsidR="003105BD" w:rsidRDefault="003105BD" w:rsidP="009E3E68"/>
    <w:p w:rsidR="003105BD" w:rsidRDefault="003105BD" w:rsidP="009E3E68"/>
    <w:p w:rsidR="003105BD" w:rsidRDefault="003105BD" w:rsidP="009E3E68"/>
    <w:p w:rsidR="003105BD" w:rsidRPr="009E3E68" w:rsidRDefault="003105BD" w:rsidP="009E3E68">
      <w:r>
        <w:rPr>
          <w:noProof/>
          <w:lang w:val="en-US"/>
        </w:rPr>
        <w:drawing>
          <wp:inline distT="0" distB="0" distL="0" distR="0" wp14:anchorId="5DE953EC" wp14:editId="1A4FF81F">
            <wp:extent cx="5946112" cy="67113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55732" cy="6722209"/>
                    </a:xfrm>
                    <a:prstGeom prst="rect">
                      <a:avLst/>
                    </a:prstGeom>
                  </pic:spPr>
                </pic:pic>
              </a:graphicData>
            </a:graphic>
          </wp:inline>
        </w:drawing>
      </w:r>
    </w:p>
    <w:p w:rsidR="009E3E68" w:rsidRDefault="009E3E68"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p w:rsidR="003105BD" w:rsidRDefault="003105BD" w:rsidP="003105BD">
      <w:r>
        <w:rPr>
          <w:noProof/>
          <w:lang w:val="en-US"/>
        </w:rPr>
        <w:drawing>
          <wp:inline distT="0" distB="0" distL="0" distR="0" wp14:anchorId="305EE91E" wp14:editId="48A15C18">
            <wp:extent cx="5598543" cy="7967926"/>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3640" cy="7975181"/>
                    </a:xfrm>
                    <a:prstGeom prst="rect">
                      <a:avLst/>
                    </a:prstGeom>
                  </pic:spPr>
                </pic:pic>
              </a:graphicData>
            </a:graphic>
          </wp:inline>
        </w:drawing>
      </w:r>
    </w:p>
    <w:p w:rsidR="003105BD" w:rsidRDefault="003105BD" w:rsidP="003105BD"/>
    <w:p w:rsidR="009E3E68" w:rsidRDefault="009E3E68" w:rsidP="009E3E68">
      <w:pPr>
        <w:ind w:firstLine="1296"/>
      </w:pPr>
    </w:p>
    <w:p w:rsidR="009E3E68" w:rsidRDefault="009E3E68" w:rsidP="009E3E68">
      <w:pPr>
        <w:ind w:firstLine="1296"/>
      </w:pPr>
    </w:p>
    <w:p w:rsidR="009E3E68" w:rsidRDefault="009E3E68" w:rsidP="009E3E68">
      <w:pPr>
        <w:ind w:firstLine="1296"/>
      </w:pPr>
    </w:p>
    <w:p w:rsidR="009E3E68" w:rsidRDefault="009E3E68" w:rsidP="009E3E68">
      <w:pPr>
        <w:ind w:firstLine="1296"/>
      </w:pPr>
    </w:p>
    <w:p w:rsidR="009E3E68" w:rsidRPr="009E3E68" w:rsidRDefault="009E3E68" w:rsidP="009E3E68">
      <w:pPr>
        <w:ind w:firstLine="1296"/>
      </w:pPr>
    </w:p>
    <w:sectPr w:rsidR="009E3E68" w:rsidRPr="009E3E68" w:rsidSect="009E3E68">
      <w:headerReference w:type="even" r:id="rId15"/>
      <w:headerReference w:type="default" r:id="rId1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B8" w:rsidRDefault="00C275B8">
      <w:r>
        <w:separator/>
      </w:r>
    </w:p>
  </w:endnote>
  <w:endnote w:type="continuationSeparator" w:id="0">
    <w:p w:rsidR="00C275B8" w:rsidRDefault="00C2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B8" w:rsidRDefault="00C275B8">
      <w:r>
        <w:separator/>
      </w:r>
    </w:p>
  </w:footnote>
  <w:footnote w:type="continuationSeparator" w:id="0">
    <w:p w:rsidR="00C275B8" w:rsidRDefault="00C2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097" w:rsidRDefault="00694097" w:rsidP="00B02A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4097" w:rsidRDefault="00694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097" w:rsidRDefault="00694097">
    <w:pPr>
      <w:pStyle w:val="Header"/>
      <w:jc w:val="center"/>
    </w:pPr>
    <w:r>
      <w:fldChar w:fldCharType="begin"/>
    </w:r>
    <w:r>
      <w:instrText>PAGE   \* MERGEFORMAT</w:instrText>
    </w:r>
    <w:r>
      <w:fldChar w:fldCharType="separate"/>
    </w:r>
    <w:r w:rsidR="00700EBA" w:rsidRPr="00700EBA">
      <w:rPr>
        <w:noProof/>
        <w:lang w:val="lt-LT"/>
      </w:rPr>
      <w:t>13</w:t>
    </w:r>
    <w:r>
      <w:fldChar w:fldCharType="end"/>
    </w:r>
  </w:p>
  <w:p w:rsidR="00694097" w:rsidRDefault="00694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1" w15:restartNumberingAfterBreak="0">
    <w:nsid w:val="654C67AC"/>
    <w:multiLevelType w:val="multilevel"/>
    <w:tmpl w:val="D04A59CE"/>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DD850A6"/>
    <w:multiLevelType w:val="hybridMultilevel"/>
    <w:tmpl w:val="0636C136"/>
    <w:lvl w:ilvl="0" w:tplc="FFFFFFFF">
      <w:start w:val="17"/>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74C15561"/>
    <w:multiLevelType w:val="multilevel"/>
    <w:tmpl w:val="0427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1"/>
    <w:lvlOverride w:ilvl="0">
      <w:lvl w:ilvl="0">
        <w:start w:val="1"/>
        <w:numFmt w:val="decimal"/>
        <w:lvlText w:val="%1."/>
        <w:lvlJc w:val="left"/>
        <w:pPr>
          <w:ind w:left="360" w:hanging="360"/>
        </w:pPr>
        <w:rPr>
          <w:rFonts w:hint="default"/>
          <w:b w:val="0"/>
          <w:i w:val="0"/>
          <w:sz w:val="24"/>
        </w:rPr>
      </w:lvl>
    </w:lvlOverride>
    <w:lvlOverride w:ilvl="1">
      <w:lvl w:ilvl="1">
        <w:start w:val="1"/>
        <w:numFmt w:val="decimal"/>
        <w:lvlText w:val="%1.%2."/>
        <w:lvlJc w:val="left"/>
        <w:pPr>
          <w:ind w:left="792" w:hanging="432"/>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lvlOverride w:ilvl="0">
      <w:lvl w:ilvl="0">
        <w:start w:val="1"/>
        <w:numFmt w:val="decimal"/>
        <w:lvlText w:val="%1."/>
        <w:lvlJc w:val="left"/>
        <w:pPr>
          <w:ind w:left="360" w:hanging="360"/>
        </w:pPr>
        <w:rPr>
          <w:rFonts w:hint="default"/>
          <w:b w:val="0"/>
          <w:i w:val="0"/>
          <w:sz w:val="24"/>
        </w:rPr>
      </w:lvl>
    </w:lvlOverride>
    <w:lvlOverride w:ilvl="1">
      <w:lvl w:ilvl="1">
        <w:start w:val="1"/>
        <w:numFmt w:val="decimal"/>
        <w:lvlText w:val="%1.%2."/>
        <w:lvlJc w:val="left"/>
        <w:pPr>
          <w:ind w:left="792" w:hanging="432"/>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00"/>
    <w:rsid w:val="00000222"/>
    <w:rsid w:val="00000ADD"/>
    <w:rsid w:val="00000E6D"/>
    <w:rsid w:val="000021D5"/>
    <w:rsid w:val="00003607"/>
    <w:rsid w:val="00006144"/>
    <w:rsid w:val="00006AC1"/>
    <w:rsid w:val="00012400"/>
    <w:rsid w:val="00012EA6"/>
    <w:rsid w:val="00014A90"/>
    <w:rsid w:val="00014CC4"/>
    <w:rsid w:val="0001600E"/>
    <w:rsid w:val="000161CA"/>
    <w:rsid w:val="00020761"/>
    <w:rsid w:val="000231F5"/>
    <w:rsid w:val="00023E1C"/>
    <w:rsid w:val="00024240"/>
    <w:rsid w:val="00025DC3"/>
    <w:rsid w:val="00025FB8"/>
    <w:rsid w:val="00030977"/>
    <w:rsid w:val="0003174F"/>
    <w:rsid w:val="000330F9"/>
    <w:rsid w:val="000375C0"/>
    <w:rsid w:val="00043078"/>
    <w:rsid w:val="00055498"/>
    <w:rsid w:val="00055F13"/>
    <w:rsid w:val="0006227C"/>
    <w:rsid w:val="00062BF9"/>
    <w:rsid w:val="00062F05"/>
    <w:rsid w:val="00071F14"/>
    <w:rsid w:val="00075009"/>
    <w:rsid w:val="00075F7B"/>
    <w:rsid w:val="00077769"/>
    <w:rsid w:val="00080656"/>
    <w:rsid w:val="00081766"/>
    <w:rsid w:val="00083175"/>
    <w:rsid w:val="00083FC8"/>
    <w:rsid w:val="00086DFA"/>
    <w:rsid w:val="00092C75"/>
    <w:rsid w:val="0009352D"/>
    <w:rsid w:val="000936BC"/>
    <w:rsid w:val="0009382A"/>
    <w:rsid w:val="00093E6A"/>
    <w:rsid w:val="00094F8D"/>
    <w:rsid w:val="00096291"/>
    <w:rsid w:val="00096901"/>
    <w:rsid w:val="00096A65"/>
    <w:rsid w:val="0009719E"/>
    <w:rsid w:val="000A26B9"/>
    <w:rsid w:val="000A3222"/>
    <w:rsid w:val="000A4A36"/>
    <w:rsid w:val="000A55F7"/>
    <w:rsid w:val="000A798D"/>
    <w:rsid w:val="000B1254"/>
    <w:rsid w:val="000B1326"/>
    <w:rsid w:val="000B233C"/>
    <w:rsid w:val="000B29C9"/>
    <w:rsid w:val="000B6A98"/>
    <w:rsid w:val="000C14BD"/>
    <w:rsid w:val="000C37D7"/>
    <w:rsid w:val="000C4CA9"/>
    <w:rsid w:val="000C78F9"/>
    <w:rsid w:val="000D6CDF"/>
    <w:rsid w:val="000D71F2"/>
    <w:rsid w:val="000E1F74"/>
    <w:rsid w:val="000E29AA"/>
    <w:rsid w:val="000E320B"/>
    <w:rsid w:val="000F024E"/>
    <w:rsid w:val="000F3E33"/>
    <w:rsid w:val="000F3E7A"/>
    <w:rsid w:val="000F5D4C"/>
    <w:rsid w:val="000F610F"/>
    <w:rsid w:val="00100925"/>
    <w:rsid w:val="00101587"/>
    <w:rsid w:val="001015D2"/>
    <w:rsid w:val="001069CE"/>
    <w:rsid w:val="00110A80"/>
    <w:rsid w:val="00112908"/>
    <w:rsid w:val="001135CE"/>
    <w:rsid w:val="00115FEE"/>
    <w:rsid w:val="00116576"/>
    <w:rsid w:val="00121824"/>
    <w:rsid w:val="001219A4"/>
    <w:rsid w:val="0012201E"/>
    <w:rsid w:val="00123648"/>
    <w:rsid w:val="00125ACD"/>
    <w:rsid w:val="00127E45"/>
    <w:rsid w:val="00127FF8"/>
    <w:rsid w:val="001301F1"/>
    <w:rsid w:val="00130D2C"/>
    <w:rsid w:val="00131076"/>
    <w:rsid w:val="00132C22"/>
    <w:rsid w:val="00135B3D"/>
    <w:rsid w:val="0014009A"/>
    <w:rsid w:val="00141D5C"/>
    <w:rsid w:val="001431E7"/>
    <w:rsid w:val="00143830"/>
    <w:rsid w:val="001446BE"/>
    <w:rsid w:val="00144F5A"/>
    <w:rsid w:val="00144F86"/>
    <w:rsid w:val="00147807"/>
    <w:rsid w:val="001500DB"/>
    <w:rsid w:val="00152800"/>
    <w:rsid w:val="00153289"/>
    <w:rsid w:val="0015556B"/>
    <w:rsid w:val="00157537"/>
    <w:rsid w:val="00157A20"/>
    <w:rsid w:val="0016045B"/>
    <w:rsid w:val="0016053D"/>
    <w:rsid w:val="00164236"/>
    <w:rsid w:val="0016440E"/>
    <w:rsid w:val="00164423"/>
    <w:rsid w:val="00164A44"/>
    <w:rsid w:val="001655B7"/>
    <w:rsid w:val="00166A28"/>
    <w:rsid w:val="00167BDA"/>
    <w:rsid w:val="00167D81"/>
    <w:rsid w:val="001713A1"/>
    <w:rsid w:val="00172B72"/>
    <w:rsid w:val="00174687"/>
    <w:rsid w:val="00174AC3"/>
    <w:rsid w:val="00175B9C"/>
    <w:rsid w:val="00180336"/>
    <w:rsid w:val="00181764"/>
    <w:rsid w:val="00181F9C"/>
    <w:rsid w:val="00182BBA"/>
    <w:rsid w:val="00183E52"/>
    <w:rsid w:val="00184CED"/>
    <w:rsid w:val="001855AD"/>
    <w:rsid w:val="00185A97"/>
    <w:rsid w:val="00186DBD"/>
    <w:rsid w:val="00191F30"/>
    <w:rsid w:val="00194D0D"/>
    <w:rsid w:val="00196258"/>
    <w:rsid w:val="00196406"/>
    <w:rsid w:val="00196414"/>
    <w:rsid w:val="001976FF"/>
    <w:rsid w:val="0019785C"/>
    <w:rsid w:val="001A2494"/>
    <w:rsid w:val="001A74D6"/>
    <w:rsid w:val="001B7330"/>
    <w:rsid w:val="001C0FC5"/>
    <w:rsid w:val="001C6B1D"/>
    <w:rsid w:val="001D0087"/>
    <w:rsid w:val="001D02F1"/>
    <w:rsid w:val="001D0C90"/>
    <w:rsid w:val="001D12B5"/>
    <w:rsid w:val="001D148D"/>
    <w:rsid w:val="001D1493"/>
    <w:rsid w:val="001D2279"/>
    <w:rsid w:val="001D5C28"/>
    <w:rsid w:val="001D5E93"/>
    <w:rsid w:val="001D7C29"/>
    <w:rsid w:val="001E046C"/>
    <w:rsid w:val="001E21FA"/>
    <w:rsid w:val="001E2EC3"/>
    <w:rsid w:val="001E3346"/>
    <w:rsid w:val="001E34C0"/>
    <w:rsid w:val="001E4C13"/>
    <w:rsid w:val="001E60EE"/>
    <w:rsid w:val="001E6A69"/>
    <w:rsid w:val="001F0AA8"/>
    <w:rsid w:val="001F2610"/>
    <w:rsid w:val="001F3D1A"/>
    <w:rsid w:val="001F45E8"/>
    <w:rsid w:val="001F498F"/>
    <w:rsid w:val="001F4A02"/>
    <w:rsid w:val="001F4D2D"/>
    <w:rsid w:val="001F5628"/>
    <w:rsid w:val="001F5BB4"/>
    <w:rsid w:val="001F5FEF"/>
    <w:rsid w:val="00200BBA"/>
    <w:rsid w:val="00201524"/>
    <w:rsid w:val="00201812"/>
    <w:rsid w:val="00201F71"/>
    <w:rsid w:val="00203481"/>
    <w:rsid w:val="00205A18"/>
    <w:rsid w:val="002073E6"/>
    <w:rsid w:val="00210E23"/>
    <w:rsid w:val="00211F5B"/>
    <w:rsid w:val="0021694D"/>
    <w:rsid w:val="002209E9"/>
    <w:rsid w:val="002233F5"/>
    <w:rsid w:val="0022380C"/>
    <w:rsid w:val="00224441"/>
    <w:rsid w:val="00224A77"/>
    <w:rsid w:val="00224C77"/>
    <w:rsid w:val="00226219"/>
    <w:rsid w:val="002275E7"/>
    <w:rsid w:val="00230F8C"/>
    <w:rsid w:val="002329A8"/>
    <w:rsid w:val="00233D12"/>
    <w:rsid w:val="00234268"/>
    <w:rsid w:val="0023430A"/>
    <w:rsid w:val="00234BCF"/>
    <w:rsid w:val="002414A6"/>
    <w:rsid w:val="00241572"/>
    <w:rsid w:val="0024358D"/>
    <w:rsid w:val="00243861"/>
    <w:rsid w:val="00244263"/>
    <w:rsid w:val="002442BE"/>
    <w:rsid w:val="002464EE"/>
    <w:rsid w:val="002476C7"/>
    <w:rsid w:val="00251B6A"/>
    <w:rsid w:val="00252CFF"/>
    <w:rsid w:val="00252DDC"/>
    <w:rsid w:val="002546E4"/>
    <w:rsid w:val="00255F4C"/>
    <w:rsid w:val="00256444"/>
    <w:rsid w:val="00257F90"/>
    <w:rsid w:val="00260612"/>
    <w:rsid w:val="002606B0"/>
    <w:rsid w:val="0026085A"/>
    <w:rsid w:val="0026195E"/>
    <w:rsid w:val="0026397D"/>
    <w:rsid w:val="00264F55"/>
    <w:rsid w:val="002662DB"/>
    <w:rsid w:val="002723BA"/>
    <w:rsid w:val="00274D06"/>
    <w:rsid w:val="00277CE7"/>
    <w:rsid w:val="00280E07"/>
    <w:rsid w:val="00281B63"/>
    <w:rsid w:val="002839E5"/>
    <w:rsid w:val="00283C18"/>
    <w:rsid w:val="00286F7D"/>
    <w:rsid w:val="0028717C"/>
    <w:rsid w:val="002909A5"/>
    <w:rsid w:val="0029149F"/>
    <w:rsid w:val="0029216C"/>
    <w:rsid w:val="0029470A"/>
    <w:rsid w:val="00297D58"/>
    <w:rsid w:val="00297E7F"/>
    <w:rsid w:val="002A2F65"/>
    <w:rsid w:val="002A3880"/>
    <w:rsid w:val="002A4A1C"/>
    <w:rsid w:val="002A4D78"/>
    <w:rsid w:val="002B0A04"/>
    <w:rsid w:val="002B1661"/>
    <w:rsid w:val="002B55F7"/>
    <w:rsid w:val="002B724F"/>
    <w:rsid w:val="002C1938"/>
    <w:rsid w:val="002C28EA"/>
    <w:rsid w:val="002C38C5"/>
    <w:rsid w:val="002C7CA6"/>
    <w:rsid w:val="002D1C6B"/>
    <w:rsid w:val="002D315B"/>
    <w:rsid w:val="002D3A91"/>
    <w:rsid w:val="002D44D2"/>
    <w:rsid w:val="002D5534"/>
    <w:rsid w:val="002D5BD1"/>
    <w:rsid w:val="002D5CBA"/>
    <w:rsid w:val="002D647F"/>
    <w:rsid w:val="002D7215"/>
    <w:rsid w:val="002D76F4"/>
    <w:rsid w:val="002D7EF8"/>
    <w:rsid w:val="002E1294"/>
    <w:rsid w:val="002E5D18"/>
    <w:rsid w:val="002E5F2F"/>
    <w:rsid w:val="002E7D35"/>
    <w:rsid w:val="002F0485"/>
    <w:rsid w:val="002F10D5"/>
    <w:rsid w:val="002F4514"/>
    <w:rsid w:val="002F572B"/>
    <w:rsid w:val="002F6520"/>
    <w:rsid w:val="002F65F6"/>
    <w:rsid w:val="002F67C7"/>
    <w:rsid w:val="00300814"/>
    <w:rsid w:val="00301E4C"/>
    <w:rsid w:val="0030439C"/>
    <w:rsid w:val="00304C0B"/>
    <w:rsid w:val="0030525F"/>
    <w:rsid w:val="00305E49"/>
    <w:rsid w:val="003062F4"/>
    <w:rsid w:val="003065D4"/>
    <w:rsid w:val="00306667"/>
    <w:rsid w:val="003071F4"/>
    <w:rsid w:val="003105BD"/>
    <w:rsid w:val="0031119F"/>
    <w:rsid w:val="0031253C"/>
    <w:rsid w:val="0031265D"/>
    <w:rsid w:val="00313B4B"/>
    <w:rsid w:val="00314243"/>
    <w:rsid w:val="003160FA"/>
    <w:rsid w:val="00320B1C"/>
    <w:rsid w:val="00320D43"/>
    <w:rsid w:val="003218B9"/>
    <w:rsid w:val="003221CC"/>
    <w:rsid w:val="00322A4B"/>
    <w:rsid w:val="0032640A"/>
    <w:rsid w:val="00326D71"/>
    <w:rsid w:val="00327CF7"/>
    <w:rsid w:val="00331A71"/>
    <w:rsid w:val="00332060"/>
    <w:rsid w:val="0033389D"/>
    <w:rsid w:val="003348E2"/>
    <w:rsid w:val="00340807"/>
    <w:rsid w:val="0034179E"/>
    <w:rsid w:val="00352FCA"/>
    <w:rsid w:val="003530AB"/>
    <w:rsid w:val="00354EE8"/>
    <w:rsid w:val="003554E0"/>
    <w:rsid w:val="00355AD2"/>
    <w:rsid w:val="00356377"/>
    <w:rsid w:val="00357024"/>
    <w:rsid w:val="00360763"/>
    <w:rsid w:val="00363539"/>
    <w:rsid w:val="003643C1"/>
    <w:rsid w:val="003662EA"/>
    <w:rsid w:val="003669B9"/>
    <w:rsid w:val="00371DAD"/>
    <w:rsid w:val="00372732"/>
    <w:rsid w:val="00372E5E"/>
    <w:rsid w:val="003735DA"/>
    <w:rsid w:val="00374B67"/>
    <w:rsid w:val="0037503C"/>
    <w:rsid w:val="00375096"/>
    <w:rsid w:val="0037538F"/>
    <w:rsid w:val="00376598"/>
    <w:rsid w:val="00380060"/>
    <w:rsid w:val="003815D8"/>
    <w:rsid w:val="00381C1B"/>
    <w:rsid w:val="00382D86"/>
    <w:rsid w:val="00384D67"/>
    <w:rsid w:val="00384E13"/>
    <w:rsid w:val="00385941"/>
    <w:rsid w:val="00385F89"/>
    <w:rsid w:val="003901BD"/>
    <w:rsid w:val="00392EF2"/>
    <w:rsid w:val="00394654"/>
    <w:rsid w:val="003947A6"/>
    <w:rsid w:val="00395208"/>
    <w:rsid w:val="00395461"/>
    <w:rsid w:val="0039579A"/>
    <w:rsid w:val="003957AA"/>
    <w:rsid w:val="00396789"/>
    <w:rsid w:val="003974A3"/>
    <w:rsid w:val="00397A8E"/>
    <w:rsid w:val="003A2388"/>
    <w:rsid w:val="003A485B"/>
    <w:rsid w:val="003A4947"/>
    <w:rsid w:val="003A4963"/>
    <w:rsid w:val="003A5A1D"/>
    <w:rsid w:val="003A6491"/>
    <w:rsid w:val="003B161C"/>
    <w:rsid w:val="003B18DC"/>
    <w:rsid w:val="003B27ED"/>
    <w:rsid w:val="003B486A"/>
    <w:rsid w:val="003B5BD3"/>
    <w:rsid w:val="003B63EC"/>
    <w:rsid w:val="003B6ABD"/>
    <w:rsid w:val="003B7FAC"/>
    <w:rsid w:val="003C0126"/>
    <w:rsid w:val="003C524C"/>
    <w:rsid w:val="003C525B"/>
    <w:rsid w:val="003C5506"/>
    <w:rsid w:val="003C59BC"/>
    <w:rsid w:val="003C6262"/>
    <w:rsid w:val="003D1046"/>
    <w:rsid w:val="003D1B93"/>
    <w:rsid w:val="003D1C8B"/>
    <w:rsid w:val="003D39F6"/>
    <w:rsid w:val="003D5A84"/>
    <w:rsid w:val="003D61BE"/>
    <w:rsid w:val="003D650E"/>
    <w:rsid w:val="003E0F42"/>
    <w:rsid w:val="003E1BD6"/>
    <w:rsid w:val="003E3100"/>
    <w:rsid w:val="003E365C"/>
    <w:rsid w:val="003E4C05"/>
    <w:rsid w:val="003E76B4"/>
    <w:rsid w:val="003E7F0C"/>
    <w:rsid w:val="003F06D6"/>
    <w:rsid w:val="003F162C"/>
    <w:rsid w:val="003F1733"/>
    <w:rsid w:val="003F2500"/>
    <w:rsid w:val="003F4C67"/>
    <w:rsid w:val="003F62B2"/>
    <w:rsid w:val="00400A7D"/>
    <w:rsid w:val="00400DD1"/>
    <w:rsid w:val="0040299D"/>
    <w:rsid w:val="004044F8"/>
    <w:rsid w:val="0040684B"/>
    <w:rsid w:val="00406912"/>
    <w:rsid w:val="00420611"/>
    <w:rsid w:val="00420F4A"/>
    <w:rsid w:val="004219AF"/>
    <w:rsid w:val="0042417A"/>
    <w:rsid w:val="004249BA"/>
    <w:rsid w:val="00424D9D"/>
    <w:rsid w:val="00424DC9"/>
    <w:rsid w:val="004303AF"/>
    <w:rsid w:val="00433DF7"/>
    <w:rsid w:val="00434860"/>
    <w:rsid w:val="00435F74"/>
    <w:rsid w:val="004361BB"/>
    <w:rsid w:val="00436265"/>
    <w:rsid w:val="004370F2"/>
    <w:rsid w:val="00441C0B"/>
    <w:rsid w:val="00442E7A"/>
    <w:rsid w:val="004432B6"/>
    <w:rsid w:val="0044566B"/>
    <w:rsid w:val="00446B54"/>
    <w:rsid w:val="00446CB0"/>
    <w:rsid w:val="004472C3"/>
    <w:rsid w:val="004501B4"/>
    <w:rsid w:val="00450B1D"/>
    <w:rsid w:val="00450BC9"/>
    <w:rsid w:val="00452D63"/>
    <w:rsid w:val="00453B3E"/>
    <w:rsid w:val="00454294"/>
    <w:rsid w:val="00454D60"/>
    <w:rsid w:val="00457D10"/>
    <w:rsid w:val="0046152A"/>
    <w:rsid w:val="0046160A"/>
    <w:rsid w:val="004640FE"/>
    <w:rsid w:val="004644A1"/>
    <w:rsid w:val="00465E2D"/>
    <w:rsid w:val="00470C5E"/>
    <w:rsid w:val="00471DEF"/>
    <w:rsid w:val="00472961"/>
    <w:rsid w:val="00472B5F"/>
    <w:rsid w:val="00477C72"/>
    <w:rsid w:val="004804BF"/>
    <w:rsid w:val="00480B12"/>
    <w:rsid w:val="00480D88"/>
    <w:rsid w:val="00481881"/>
    <w:rsid w:val="0048596C"/>
    <w:rsid w:val="004862AE"/>
    <w:rsid w:val="00491125"/>
    <w:rsid w:val="00492FD6"/>
    <w:rsid w:val="00493C3D"/>
    <w:rsid w:val="00494593"/>
    <w:rsid w:val="00497111"/>
    <w:rsid w:val="00497B94"/>
    <w:rsid w:val="00497FBC"/>
    <w:rsid w:val="004A32EE"/>
    <w:rsid w:val="004A32F5"/>
    <w:rsid w:val="004A3A43"/>
    <w:rsid w:val="004A4673"/>
    <w:rsid w:val="004A5804"/>
    <w:rsid w:val="004A5E19"/>
    <w:rsid w:val="004A5F6F"/>
    <w:rsid w:val="004A64E4"/>
    <w:rsid w:val="004A6FAA"/>
    <w:rsid w:val="004A761B"/>
    <w:rsid w:val="004A7D0F"/>
    <w:rsid w:val="004B07E2"/>
    <w:rsid w:val="004B14F0"/>
    <w:rsid w:val="004B22FA"/>
    <w:rsid w:val="004B6EF2"/>
    <w:rsid w:val="004C3CC9"/>
    <w:rsid w:val="004C43C2"/>
    <w:rsid w:val="004C4D86"/>
    <w:rsid w:val="004C5879"/>
    <w:rsid w:val="004C6FEE"/>
    <w:rsid w:val="004C7F64"/>
    <w:rsid w:val="004D05C7"/>
    <w:rsid w:val="004D090A"/>
    <w:rsid w:val="004D0A4F"/>
    <w:rsid w:val="004D1F15"/>
    <w:rsid w:val="004D286E"/>
    <w:rsid w:val="004D30BE"/>
    <w:rsid w:val="004D3394"/>
    <w:rsid w:val="004D3654"/>
    <w:rsid w:val="004D39B9"/>
    <w:rsid w:val="004D47D7"/>
    <w:rsid w:val="004D4CAC"/>
    <w:rsid w:val="004E0E03"/>
    <w:rsid w:val="004E27CC"/>
    <w:rsid w:val="004E2DF3"/>
    <w:rsid w:val="004E35D0"/>
    <w:rsid w:val="004E620E"/>
    <w:rsid w:val="004E73EC"/>
    <w:rsid w:val="004F073B"/>
    <w:rsid w:val="004F07C7"/>
    <w:rsid w:val="004F14FF"/>
    <w:rsid w:val="004F359D"/>
    <w:rsid w:val="004F46BA"/>
    <w:rsid w:val="004F495D"/>
    <w:rsid w:val="004F5D84"/>
    <w:rsid w:val="004F7724"/>
    <w:rsid w:val="00500250"/>
    <w:rsid w:val="005007F4"/>
    <w:rsid w:val="00501FBE"/>
    <w:rsid w:val="005022CC"/>
    <w:rsid w:val="0050588B"/>
    <w:rsid w:val="005073AD"/>
    <w:rsid w:val="00513714"/>
    <w:rsid w:val="00515B56"/>
    <w:rsid w:val="00515F6F"/>
    <w:rsid w:val="005177A6"/>
    <w:rsid w:val="0052008C"/>
    <w:rsid w:val="0052049F"/>
    <w:rsid w:val="00521463"/>
    <w:rsid w:val="005214D5"/>
    <w:rsid w:val="00521928"/>
    <w:rsid w:val="005222B5"/>
    <w:rsid w:val="00522944"/>
    <w:rsid w:val="00523520"/>
    <w:rsid w:val="005263FA"/>
    <w:rsid w:val="00530A63"/>
    <w:rsid w:val="00531459"/>
    <w:rsid w:val="0053253A"/>
    <w:rsid w:val="00537B96"/>
    <w:rsid w:val="005402A3"/>
    <w:rsid w:val="00541E88"/>
    <w:rsid w:val="00543984"/>
    <w:rsid w:val="0055245D"/>
    <w:rsid w:val="005529EF"/>
    <w:rsid w:val="00552B17"/>
    <w:rsid w:val="00553731"/>
    <w:rsid w:val="005539EE"/>
    <w:rsid w:val="005555F8"/>
    <w:rsid w:val="005556F0"/>
    <w:rsid w:val="00555D33"/>
    <w:rsid w:val="005563A3"/>
    <w:rsid w:val="00556509"/>
    <w:rsid w:val="00556BAC"/>
    <w:rsid w:val="00560AC2"/>
    <w:rsid w:val="00564A42"/>
    <w:rsid w:val="00565E81"/>
    <w:rsid w:val="00567BBA"/>
    <w:rsid w:val="00570511"/>
    <w:rsid w:val="0057218A"/>
    <w:rsid w:val="00575A45"/>
    <w:rsid w:val="005765B7"/>
    <w:rsid w:val="00577CF3"/>
    <w:rsid w:val="00581DB3"/>
    <w:rsid w:val="00581EF1"/>
    <w:rsid w:val="00583A0D"/>
    <w:rsid w:val="00583CE9"/>
    <w:rsid w:val="00584C96"/>
    <w:rsid w:val="0058551E"/>
    <w:rsid w:val="00587C68"/>
    <w:rsid w:val="00593D53"/>
    <w:rsid w:val="00594772"/>
    <w:rsid w:val="005A0082"/>
    <w:rsid w:val="005A5829"/>
    <w:rsid w:val="005A7910"/>
    <w:rsid w:val="005B1D16"/>
    <w:rsid w:val="005B2FBE"/>
    <w:rsid w:val="005B4AA8"/>
    <w:rsid w:val="005B4B37"/>
    <w:rsid w:val="005C210A"/>
    <w:rsid w:val="005C2360"/>
    <w:rsid w:val="005C3303"/>
    <w:rsid w:val="005C3919"/>
    <w:rsid w:val="005C502A"/>
    <w:rsid w:val="005C70A7"/>
    <w:rsid w:val="005D0164"/>
    <w:rsid w:val="005D2029"/>
    <w:rsid w:val="005D35E3"/>
    <w:rsid w:val="005D4906"/>
    <w:rsid w:val="005D520A"/>
    <w:rsid w:val="005D6291"/>
    <w:rsid w:val="005D6C29"/>
    <w:rsid w:val="005D742F"/>
    <w:rsid w:val="005D7C0C"/>
    <w:rsid w:val="005D7D75"/>
    <w:rsid w:val="005E1E04"/>
    <w:rsid w:val="005E395D"/>
    <w:rsid w:val="005E6050"/>
    <w:rsid w:val="005E64B3"/>
    <w:rsid w:val="005F15DF"/>
    <w:rsid w:val="00600463"/>
    <w:rsid w:val="006005C6"/>
    <w:rsid w:val="00601A14"/>
    <w:rsid w:val="00602500"/>
    <w:rsid w:val="00602B08"/>
    <w:rsid w:val="00602B59"/>
    <w:rsid w:val="006035F5"/>
    <w:rsid w:val="00603D42"/>
    <w:rsid w:val="0060407F"/>
    <w:rsid w:val="0060552F"/>
    <w:rsid w:val="006076BA"/>
    <w:rsid w:val="00610CDC"/>
    <w:rsid w:val="00611C8C"/>
    <w:rsid w:val="006141EB"/>
    <w:rsid w:val="00614E81"/>
    <w:rsid w:val="00615D5C"/>
    <w:rsid w:val="00615E9B"/>
    <w:rsid w:val="00620CA5"/>
    <w:rsid w:val="00621CF4"/>
    <w:rsid w:val="006221A9"/>
    <w:rsid w:val="006222FB"/>
    <w:rsid w:val="006248AF"/>
    <w:rsid w:val="0062571D"/>
    <w:rsid w:val="006258FD"/>
    <w:rsid w:val="006312A0"/>
    <w:rsid w:val="00634D83"/>
    <w:rsid w:val="00637D73"/>
    <w:rsid w:val="00640056"/>
    <w:rsid w:val="00641F0E"/>
    <w:rsid w:val="00644889"/>
    <w:rsid w:val="00644CF9"/>
    <w:rsid w:val="006455F3"/>
    <w:rsid w:val="00646B03"/>
    <w:rsid w:val="0064705C"/>
    <w:rsid w:val="00647B8A"/>
    <w:rsid w:val="00660C1C"/>
    <w:rsid w:val="00663C6A"/>
    <w:rsid w:val="006673AA"/>
    <w:rsid w:val="00667CA4"/>
    <w:rsid w:val="00670329"/>
    <w:rsid w:val="00673C2B"/>
    <w:rsid w:val="00674881"/>
    <w:rsid w:val="0067581D"/>
    <w:rsid w:val="00676EE2"/>
    <w:rsid w:val="006802A2"/>
    <w:rsid w:val="006815CB"/>
    <w:rsid w:val="006820E7"/>
    <w:rsid w:val="00682931"/>
    <w:rsid w:val="00683714"/>
    <w:rsid w:val="00684027"/>
    <w:rsid w:val="0068651A"/>
    <w:rsid w:val="006866D2"/>
    <w:rsid w:val="006879D9"/>
    <w:rsid w:val="00690A44"/>
    <w:rsid w:val="00692107"/>
    <w:rsid w:val="00692D0C"/>
    <w:rsid w:val="00693398"/>
    <w:rsid w:val="00694097"/>
    <w:rsid w:val="0069413F"/>
    <w:rsid w:val="006A2676"/>
    <w:rsid w:val="006A2E8A"/>
    <w:rsid w:val="006A547A"/>
    <w:rsid w:val="006A5AFF"/>
    <w:rsid w:val="006A6996"/>
    <w:rsid w:val="006B3067"/>
    <w:rsid w:val="006B3C48"/>
    <w:rsid w:val="006B4532"/>
    <w:rsid w:val="006B5487"/>
    <w:rsid w:val="006C1AAA"/>
    <w:rsid w:val="006C41C0"/>
    <w:rsid w:val="006C4DDF"/>
    <w:rsid w:val="006C5D19"/>
    <w:rsid w:val="006C7227"/>
    <w:rsid w:val="006C7745"/>
    <w:rsid w:val="006D2573"/>
    <w:rsid w:val="006E259C"/>
    <w:rsid w:val="006E4803"/>
    <w:rsid w:val="006E5CBD"/>
    <w:rsid w:val="006E61A5"/>
    <w:rsid w:val="006E7816"/>
    <w:rsid w:val="006F1215"/>
    <w:rsid w:val="006F1A1A"/>
    <w:rsid w:val="006F1DB7"/>
    <w:rsid w:val="006F355D"/>
    <w:rsid w:val="006F7B23"/>
    <w:rsid w:val="00700375"/>
    <w:rsid w:val="00700EBA"/>
    <w:rsid w:val="007011F8"/>
    <w:rsid w:val="007037C3"/>
    <w:rsid w:val="00703D2B"/>
    <w:rsid w:val="00704C81"/>
    <w:rsid w:val="007057A5"/>
    <w:rsid w:val="00705C33"/>
    <w:rsid w:val="007101A3"/>
    <w:rsid w:val="00710BA6"/>
    <w:rsid w:val="0071149C"/>
    <w:rsid w:val="007132CB"/>
    <w:rsid w:val="00714E12"/>
    <w:rsid w:val="007171B9"/>
    <w:rsid w:val="007172B2"/>
    <w:rsid w:val="007176EA"/>
    <w:rsid w:val="0072191E"/>
    <w:rsid w:val="0072361C"/>
    <w:rsid w:val="0072420B"/>
    <w:rsid w:val="007246C4"/>
    <w:rsid w:val="007248F9"/>
    <w:rsid w:val="007268E1"/>
    <w:rsid w:val="0073050E"/>
    <w:rsid w:val="007313E8"/>
    <w:rsid w:val="0073150A"/>
    <w:rsid w:val="00731CC8"/>
    <w:rsid w:val="007353F2"/>
    <w:rsid w:val="0073687B"/>
    <w:rsid w:val="00737326"/>
    <w:rsid w:val="0074000F"/>
    <w:rsid w:val="007438AD"/>
    <w:rsid w:val="0074533D"/>
    <w:rsid w:val="00750E81"/>
    <w:rsid w:val="0075178E"/>
    <w:rsid w:val="007537D1"/>
    <w:rsid w:val="007545B9"/>
    <w:rsid w:val="007573A7"/>
    <w:rsid w:val="00760E99"/>
    <w:rsid w:val="00760F51"/>
    <w:rsid w:val="00761765"/>
    <w:rsid w:val="00761E33"/>
    <w:rsid w:val="00761F54"/>
    <w:rsid w:val="007629E5"/>
    <w:rsid w:val="007637CB"/>
    <w:rsid w:val="00763E73"/>
    <w:rsid w:val="00765407"/>
    <w:rsid w:val="00765B37"/>
    <w:rsid w:val="007664DE"/>
    <w:rsid w:val="00766D82"/>
    <w:rsid w:val="00767518"/>
    <w:rsid w:val="00767D61"/>
    <w:rsid w:val="007702EE"/>
    <w:rsid w:val="007721DC"/>
    <w:rsid w:val="00772393"/>
    <w:rsid w:val="00774102"/>
    <w:rsid w:val="00777D14"/>
    <w:rsid w:val="007800D0"/>
    <w:rsid w:val="00780AC5"/>
    <w:rsid w:val="00780EA4"/>
    <w:rsid w:val="00783C4B"/>
    <w:rsid w:val="007843FB"/>
    <w:rsid w:val="00784DD8"/>
    <w:rsid w:val="00785B4F"/>
    <w:rsid w:val="00786460"/>
    <w:rsid w:val="00786918"/>
    <w:rsid w:val="00787392"/>
    <w:rsid w:val="007874A8"/>
    <w:rsid w:val="00787890"/>
    <w:rsid w:val="007944BB"/>
    <w:rsid w:val="007A0A8D"/>
    <w:rsid w:val="007A2581"/>
    <w:rsid w:val="007A2D82"/>
    <w:rsid w:val="007A370B"/>
    <w:rsid w:val="007A38EE"/>
    <w:rsid w:val="007A3AA0"/>
    <w:rsid w:val="007A572A"/>
    <w:rsid w:val="007B05C4"/>
    <w:rsid w:val="007B07B5"/>
    <w:rsid w:val="007B36D2"/>
    <w:rsid w:val="007B478F"/>
    <w:rsid w:val="007B6369"/>
    <w:rsid w:val="007C3D82"/>
    <w:rsid w:val="007C4C9F"/>
    <w:rsid w:val="007C5864"/>
    <w:rsid w:val="007D1029"/>
    <w:rsid w:val="007D235B"/>
    <w:rsid w:val="007D5257"/>
    <w:rsid w:val="007D5713"/>
    <w:rsid w:val="007D58CC"/>
    <w:rsid w:val="007D71DF"/>
    <w:rsid w:val="007D7221"/>
    <w:rsid w:val="007E103C"/>
    <w:rsid w:val="007E3ED6"/>
    <w:rsid w:val="007E41EE"/>
    <w:rsid w:val="007E46A3"/>
    <w:rsid w:val="007E563A"/>
    <w:rsid w:val="007E596B"/>
    <w:rsid w:val="007E6C7B"/>
    <w:rsid w:val="007F0DA0"/>
    <w:rsid w:val="007F0E85"/>
    <w:rsid w:val="007F24F4"/>
    <w:rsid w:val="007F2D31"/>
    <w:rsid w:val="007F359B"/>
    <w:rsid w:val="00800BFA"/>
    <w:rsid w:val="008013F1"/>
    <w:rsid w:val="00801D99"/>
    <w:rsid w:val="008023E3"/>
    <w:rsid w:val="008024FD"/>
    <w:rsid w:val="00802B6E"/>
    <w:rsid w:val="00804CAF"/>
    <w:rsid w:val="0080595C"/>
    <w:rsid w:val="0080758F"/>
    <w:rsid w:val="00810630"/>
    <w:rsid w:val="0081189A"/>
    <w:rsid w:val="00811CD0"/>
    <w:rsid w:val="00814B7D"/>
    <w:rsid w:val="008206C9"/>
    <w:rsid w:val="008215F9"/>
    <w:rsid w:val="00822F8B"/>
    <w:rsid w:val="0082331E"/>
    <w:rsid w:val="008279DB"/>
    <w:rsid w:val="00831645"/>
    <w:rsid w:val="00832BD0"/>
    <w:rsid w:val="00833103"/>
    <w:rsid w:val="008338C1"/>
    <w:rsid w:val="00834930"/>
    <w:rsid w:val="0083685A"/>
    <w:rsid w:val="00836E47"/>
    <w:rsid w:val="0083757D"/>
    <w:rsid w:val="0084034C"/>
    <w:rsid w:val="0084080E"/>
    <w:rsid w:val="00844189"/>
    <w:rsid w:val="00845664"/>
    <w:rsid w:val="008464E4"/>
    <w:rsid w:val="008470BE"/>
    <w:rsid w:val="00853ABD"/>
    <w:rsid w:val="00855CD9"/>
    <w:rsid w:val="00855DD6"/>
    <w:rsid w:val="0085730A"/>
    <w:rsid w:val="00862D57"/>
    <w:rsid w:val="00863B48"/>
    <w:rsid w:val="00864087"/>
    <w:rsid w:val="00864AB8"/>
    <w:rsid w:val="0086520E"/>
    <w:rsid w:val="00865486"/>
    <w:rsid w:val="008655BE"/>
    <w:rsid w:val="00865FE6"/>
    <w:rsid w:val="00867F7F"/>
    <w:rsid w:val="008706D0"/>
    <w:rsid w:val="00870C15"/>
    <w:rsid w:val="00871D3C"/>
    <w:rsid w:val="00872983"/>
    <w:rsid w:val="008733BE"/>
    <w:rsid w:val="00873D8A"/>
    <w:rsid w:val="00874B96"/>
    <w:rsid w:val="008762D5"/>
    <w:rsid w:val="008767F5"/>
    <w:rsid w:val="00880A9E"/>
    <w:rsid w:val="00882B4E"/>
    <w:rsid w:val="00883648"/>
    <w:rsid w:val="00884410"/>
    <w:rsid w:val="00885415"/>
    <w:rsid w:val="00885842"/>
    <w:rsid w:val="0088616F"/>
    <w:rsid w:val="0088780A"/>
    <w:rsid w:val="00887DE5"/>
    <w:rsid w:val="00890ED3"/>
    <w:rsid w:val="008944AE"/>
    <w:rsid w:val="0089503E"/>
    <w:rsid w:val="008959DB"/>
    <w:rsid w:val="00896658"/>
    <w:rsid w:val="00897334"/>
    <w:rsid w:val="008A0724"/>
    <w:rsid w:val="008A0771"/>
    <w:rsid w:val="008A11F5"/>
    <w:rsid w:val="008A2A44"/>
    <w:rsid w:val="008A336F"/>
    <w:rsid w:val="008A47BA"/>
    <w:rsid w:val="008A532C"/>
    <w:rsid w:val="008A63B0"/>
    <w:rsid w:val="008A7296"/>
    <w:rsid w:val="008A72AD"/>
    <w:rsid w:val="008A7875"/>
    <w:rsid w:val="008B1404"/>
    <w:rsid w:val="008B26B6"/>
    <w:rsid w:val="008B2CB6"/>
    <w:rsid w:val="008B554C"/>
    <w:rsid w:val="008B6115"/>
    <w:rsid w:val="008C0814"/>
    <w:rsid w:val="008C0949"/>
    <w:rsid w:val="008C3921"/>
    <w:rsid w:val="008C3BAC"/>
    <w:rsid w:val="008C42BB"/>
    <w:rsid w:val="008C43CB"/>
    <w:rsid w:val="008C6342"/>
    <w:rsid w:val="008D0614"/>
    <w:rsid w:val="008D1CC4"/>
    <w:rsid w:val="008D6B9A"/>
    <w:rsid w:val="008D7E36"/>
    <w:rsid w:val="008E0E42"/>
    <w:rsid w:val="008E2141"/>
    <w:rsid w:val="008E7419"/>
    <w:rsid w:val="008E7820"/>
    <w:rsid w:val="008F0C1C"/>
    <w:rsid w:val="008F2502"/>
    <w:rsid w:val="008F3997"/>
    <w:rsid w:val="008F5915"/>
    <w:rsid w:val="008F6395"/>
    <w:rsid w:val="008F7250"/>
    <w:rsid w:val="00901835"/>
    <w:rsid w:val="00902106"/>
    <w:rsid w:val="00902428"/>
    <w:rsid w:val="009069CA"/>
    <w:rsid w:val="00912D17"/>
    <w:rsid w:val="00914A96"/>
    <w:rsid w:val="00915A92"/>
    <w:rsid w:val="00915E65"/>
    <w:rsid w:val="00917AC8"/>
    <w:rsid w:val="00922086"/>
    <w:rsid w:val="00922AD3"/>
    <w:rsid w:val="0092495A"/>
    <w:rsid w:val="00925266"/>
    <w:rsid w:val="00926137"/>
    <w:rsid w:val="0092657D"/>
    <w:rsid w:val="00926CC0"/>
    <w:rsid w:val="00932044"/>
    <w:rsid w:val="00932B59"/>
    <w:rsid w:val="009371AF"/>
    <w:rsid w:val="009404C6"/>
    <w:rsid w:val="00943007"/>
    <w:rsid w:val="009444CC"/>
    <w:rsid w:val="00952077"/>
    <w:rsid w:val="009525B9"/>
    <w:rsid w:val="00952DE2"/>
    <w:rsid w:val="00953C27"/>
    <w:rsid w:val="00954749"/>
    <w:rsid w:val="00955D54"/>
    <w:rsid w:val="00956ADA"/>
    <w:rsid w:val="00957949"/>
    <w:rsid w:val="009616A0"/>
    <w:rsid w:val="00961A97"/>
    <w:rsid w:val="009648B1"/>
    <w:rsid w:val="00965862"/>
    <w:rsid w:val="00970A67"/>
    <w:rsid w:val="0097375A"/>
    <w:rsid w:val="00975EA5"/>
    <w:rsid w:val="00976894"/>
    <w:rsid w:val="009774D9"/>
    <w:rsid w:val="00977C4D"/>
    <w:rsid w:val="00977CD8"/>
    <w:rsid w:val="00981A10"/>
    <w:rsid w:val="00983510"/>
    <w:rsid w:val="00985302"/>
    <w:rsid w:val="009860FE"/>
    <w:rsid w:val="009866B6"/>
    <w:rsid w:val="009874E8"/>
    <w:rsid w:val="00990CA5"/>
    <w:rsid w:val="00990DA5"/>
    <w:rsid w:val="009917C5"/>
    <w:rsid w:val="00992735"/>
    <w:rsid w:val="00993398"/>
    <w:rsid w:val="00993F96"/>
    <w:rsid w:val="0099680C"/>
    <w:rsid w:val="009A531B"/>
    <w:rsid w:val="009A553E"/>
    <w:rsid w:val="009A611A"/>
    <w:rsid w:val="009A6388"/>
    <w:rsid w:val="009A6FD7"/>
    <w:rsid w:val="009B0208"/>
    <w:rsid w:val="009B11E7"/>
    <w:rsid w:val="009B259B"/>
    <w:rsid w:val="009B4DEC"/>
    <w:rsid w:val="009B5CCC"/>
    <w:rsid w:val="009B6B9E"/>
    <w:rsid w:val="009B6C4E"/>
    <w:rsid w:val="009B712A"/>
    <w:rsid w:val="009C228F"/>
    <w:rsid w:val="009C2B03"/>
    <w:rsid w:val="009C2FA3"/>
    <w:rsid w:val="009C6929"/>
    <w:rsid w:val="009C6FDE"/>
    <w:rsid w:val="009C7A9D"/>
    <w:rsid w:val="009D0B43"/>
    <w:rsid w:val="009D11D8"/>
    <w:rsid w:val="009D62B1"/>
    <w:rsid w:val="009E0278"/>
    <w:rsid w:val="009E0939"/>
    <w:rsid w:val="009E26FC"/>
    <w:rsid w:val="009E3E68"/>
    <w:rsid w:val="009E40E0"/>
    <w:rsid w:val="009E4333"/>
    <w:rsid w:val="009F0A63"/>
    <w:rsid w:val="009F1385"/>
    <w:rsid w:val="009F15C2"/>
    <w:rsid w:val="009F473C"/>
    <w:rsid w:val="009F74C7"/>
    <w:rsid w:val="009F7893"/>
    <w:rsid w:val="00A004B0"/>
    <w:rsid w:val="00A00C1D"/>
    <w:rsid w:val="00A021D4"/>
    <w:rsid w:val="00A03A2D"/>
    <w:rsid w:val="00A06E40"/>
    <w:rsid w:val="00A0784C"/>
    <w:rsid w:val="00A1017E"/>
    <w:rsid w:val="00A11050"/>
    <w:rsid w:val="00A1209D"/>
    <w:rsid w:val="00A12562"/>
    <w:rsid w:val="00A12DB3"/>
    <w:rsid w:val="00A143D8"/>
    <w:rsid w:val="00A1488F"/>
    <w:rsid w:val="00A14E1F"/>
    <w:rsid w:val="00A20635"/>
    <w:rsid w:val="00A22A33"/>
    <w:rsid w:val="00A22E63"/>
    <w:rsid w:val="00A24EE3"/>
    <w:rsid w:val="00A25761"/>
    <w:rsid w:val="00A275CF"/>
    <w:rsid w:val="00A30328"/>
    <w:rsid w:val="00A303F1"/>
    <w:rsid w:val="00A30951"/>
    <w:rsid w:val="00A318BC"/>
    <w:rsid w:val="00A33863"/>
    <w:rsid w:val="00A347CD"/>
    <w:rsid w:val="00A378E4"/>
    <w:rsid w:val="00A40195"/>
    <w:rsid w:val="00A40A26"/>
    <w:rsid w:val="00A4220E"/>
    <w:rsid w:val="00A44299"/>
    <w:rsid w:val="00A46930"/>
    <w:rsid w:val="00A47071"/>
    <w:rsid w:val="00A47317"/>
    <w:rsid w:val="00A47696"/>
    <w:rsid w:val="00A5526B"/>
    <w:rsid w:val="00A566F9"/>
    <w:rsid w:val="00A573DC"/>
    <w:rsid w:val="00A61A06"/>
    <w:rsid w:val="00A61D2A"/>
    <w:rsid w:val="00A62024"/>
    <w:rsid w:val="00A632A5"/>
    <w:rsid w:val="00A647E2"/>
    <w:rsid w:val="00A6612F"/>
    <w:rsid w:val="00A6725C"/>
    <w:rsid w:val="00A722C6"/>
    <w:rsid w:val="00A72F20"/>
    <w:rsid w:val="00A74093"/>
    <w:rsid w:val="00A759AE"/>
    <w:rsid w:val="00A843ED"/>
    <w:rsid w:val="00A84AC1"/>
    <w:rsid w:val="00A860B6"/>
    <w:rsid w:val="00A866E7"/>
    <w:rsid w:val="00A90AA2"/>
    <w:rsid w:val="00A91CFA"/>
    <w:rsid w:val="00A91D9A"/>
    <w:rsid w:val="00A95241"/>
    <w:rsid w:val="00A95364"/>
    <w:rsid w:val="00A9591D"/>
    <w:rsid w:val="00AA0F73"/>
    <w:rsid w:val="00AA2DAE"/>
    <w:rsid w:val="00AA38CD"/>
    <w:rsid w:val="00AA43DC"/>
    <w:rsid w:val="00AA6B06"/>
    <w:rsid w:val="00AB08F1"/>
    <w:rsid w:val="00AB13C4"/>
    <w:rsid w:val="00AB15BD"/>
    <w:rsid w:val="00AB5167"/>
    <w:rsid w:val="00AB5976"/>
    <w:rsid w:val="00AB66E9"/>
    <w:rsid w:val="00AB786C"/>
    <w:rsid w:val="00AB7C74"/>
    <w:rsid w:val="00AC09BB"/>
    <w:rsid w:val="00AC0AA5"/>
    <w:rsid w:val="00AC271A"/>
    <w:rsid w:val="00AC6F54"/>
    <w:rsid w:val="00AC73A8"/>
    <w:rsid w:val="00AC797C"/>
    <w:rsid w:val="00AD07D4"/>
    <w:rsid w:val="00AD24FA"/>
    <w:rsid w:val="00AD2E45"/>
    <w:rsid w:val="00AD51B1"/>
    <w:rsid w:val="00AD5C83"/>
    <w:rsid w:val="00AD69C7"/>
    <w:rsid w:val="00AE07F8"/>
    <w:rsid w:val="00AE6A60"/>
    <w:rsid w:val="00AE6FB7"/>
    <w:rsid w:val="00AF0B9F"/>
    <w:rsid w:val="00AF1EDC"/>
    <w:rsid w:val="00AF3A9F"/>
    <w:rsid w:val="00AF4260"/>
    <w:rsid w:val="00AF70BE"/>
    <w:rsid w:val="00B00AD0"/>
    <w:rsid w:val="00B01B31"/>
    <w:rsid w:val="00B02A00"/>
    <w:rsid w:val="00B05FC5"/>
    <w:rsid w:val="00B07118"/>
    <w:rsid w:val="00B074B8"/>
    <w:rsid w:val="00B11EC1"/>
    <w:rsid w:val="00B11F74"/>
    <w:rsid w:val="00B12100"/>
    <w:rsid w:val="00B12B5A"/>
    <w:rsid w:val="00B12F10"/>
    <w:rsid w:val="00B17CA5"/>
    <w:rsid w:val="00B227FC"/>
    <w:rsid w:val="00B2298B"/>
    <w:rsid w:val="00B24629"/>
    <w:rsid w:val="00B248D6"/>
    <w:rsid w:val="00B30275"/>
    <w:rsid w:val="00B3058C"/>
    <w:rsid w:val="00B30E79"/>
    <w:rsid w:val="00B317E2"/>
    <w:rsid w:val="00B35171"/>
    <w:rsid w:val="00B375B2"/>
    <w:rsid w:val="00B378C3"/>
    <w:rsid w:val="00B41503"/>
    <w:rsid w:val="00B4184F"/>
    <w:rsid w:val="00B42E38"/>
    <w:rsid w:val="00B43DCF"/>
    <w:rsid w:val="00B443CD"/>
    <w:rsid w:val="00B45242"/>
    <w:rsid w:val="00B452C2"/>
    <w:rsid w:val="00B525CF"/>
    <w:rsid w:val="00B61579"/>
    <w:rsid w:val="00B61D57"/>
    <w:rsid w:val="00B6663B"/>
    <w:rsid w:val="00B66D7D"/>
    <w:rsid w:val="00B67D45"/>
    <w:rsid w:val="00B71E8E"/>
    <w:rsid w:val="00B7216B"/>
    <w:rsid w:val="00B7275E"/>
    <w:rsid w:val="00B72ED0"/>
    <w:rsid w:val="00B73EBC"/>
    <w:rsid w:val="00B75369"/>
    <w:rsid w:val="00B753FC"/>
    <w:rsid w:val="00B77ABA"/>
    <w:rsid w:val="00B77EB6"/>
    <w:rsid w:val="00B8182F"/>
    <w:rsid w:val="00B81992"/>
    <w:rsid w:val="00B830BA"/>
    <w:rsid w:val="00B84030"/>
    <w:rsid w:val="00B86457"/>
    <w:rsid w:val="00B86F5D"/>
    <w:rsid w:val="00B87A31"/>
    <w:rsid w:val="00B87F30"/>
    <w:rsid w:val="00B90893"/>
    <w:rsid w:val="00B90BC0"/>
    <w:rsid w:val="00B948AD"/>
    <w:rsid w:val="00B96057"/>
    <w:rsid w:val="00B960FC"/>
    <w:rsid w:val="00B961EB"/>
    <w:rsid w:val="00B96BD0"/>
    <w:rsid w:val="00BA0C01"/>
    <w:rsid w:val="00BA1139"/>
    <w:rsid w:val="00BA253B"/>
    <w:rsid w:val="00BA2EC4"/>
    <w:rsid w:val="00BA3A59"/>
    <w:rsid w:val="00BA6257"/>
    <w:rsid w:val="00BA7966"/>
    <w:rsid w:val="00BB031A"/>
    <w:rsid w:val="00BB1BAA"/>
    <w:rsid w:val="00BB1D97"/>
    <w:rsid w:val="00BB2DF1"/>
    <w:rsid w:val="00BB3ED3"/>
    <w:rsid w:val="00BB7EF5"/>
    <w:rsid w:val="00BC1489"/>
    <w:rsid w:val="00BC41BE"/>
    <w:rsid w:val="00BC76E1"/>
    <w:rsid w:val="00BC7FBE"/>
    <w:rsid w:val="00BD0A41"/>
    <w:rsid w:val="00BD0A67"/>
    <w:rsid w:val="00BD2203"/>
    <w:rsid w:val="00BD4EF0"/>
    <w:rsid w:val="00BD51F4"/>
    <w:rsid w:val="00BD5C8E"/>
    <w:rsid w:val="00BD5F25"/>
    <w:rsid w:val="00BD6505"/>
    <w:rsid w:val="00BD7F68"/>
    <w:rsid w:val="00BE0018"/>
    <w:rsid w:val="00BE037F"/>
    <w:rsid w:val="00BE130A"/>
    <w:rsid w:val="00BE2820"/>
    <w:rsid w:val="00BE28E1"/>
    <w:rsid w:val="00BE469E"/>
    <w:rsid w:val="00BF2D13"/>
    <w:rsid w:val="00BF33AB"/>
    <w:rsid w:val="00BF4EAC"/>
    <w:rsid w:val="00BF54B4"/>
    <w:rsid w:val="00BF6673"/>
    <w:rsid w:val="00BF715D"/>
    <w:rsid w:val="00BF7B3F"/>
    <w:rsid w:val="00C00CED"/>
    <w:rsid w:val="00C01B92"/>
    <w:rsid w:val="00C0414B"/>
    <w:rsid w:val="00C050CA"/>
    <w:rsid w:val="00C07846"/>
    <w:rsid w:val="00C108B7"/>
    <w:rsid w:val="00C11B6A"/>
    <w:rsid w:val="00C12485"/>
    <w:rsid w:val="00C137AB"/>
    <w:rsid w:val="00C139A0"/>
    <w:rsid w:val="00C15F40"/>
    <w:rsid w:val="00C1661D"/>
    <w:rsid w:val="00C17108"/>
    <w:rsid w:val="00C20AB9"/>
    <w:rsid w:val="00C2156B"/>
    <w:rsid w:val="00C21A52"/>
    <w:rsid w:val="00C21FFC"/>
    <w:rsid w:val="00C240DC"/>
    <w:rsid w:val="00C240F8"/>
    <w:rsid w:val="00C24F34"/>
    <w:rsid w:val="00C275B8"/>
    <w:rsid w:val="00C27A07"/>
    <w:rsid w:val="00C31C57"/>
    <w:rsid w:val="00C32C24"/>
    <w:rsid w:val="00C3407C"/>
    <w:rsid w:val="00C34F32"/>
    <w:rsid w:val="00C35D8E"/>
    <w:rsid w:val="00C37644"/>
    <w:rsid w:val="00C37BB2"/>
    <w:rsid w:val="00C37FC8"/>
    <w:rsid w:val="00C40C03"/>
    <w:rsid w:val="00C42298"/>
    <w:rsid w:val="00C430DF"/>
    <w:rsid w:val="00C4491B"/>
    <w:rsid w:val="00C450D2"/>
    <w:rsid w:val="00C453E3"/>
    <w:rsid w:val="00C45400"/>
    <w:rsid w:val="00C52341"/>
    <w:rsid w:val="00C5548C"/>
    <w:rsid w:val="00C55A70"/>
    <w:rsid w:val="00C62F91"/>
    <w:rsid w:val="00C63664"/>
    <w:rsid w:val="00C6691D"/>
    <w:rsid w:val="00C66C27"/>
    <w:rsid w:val="00C677ED"/>
    <w:rsid w:val="00C70383"/>
    <w:rsid w:val="00C710EC"/>
    <w:rsid w:val="00C719EA"/>
    <w:rsid w:val="00C71E5D"/>
    <w:rsid w:val="00C747DA"/>
    <w:rsid w:val="00C77A8D"/>
    <w:rsid w:val="00C8164F"/>
    <w:rsid w:val="00C82BA8"/>
    <w:rsid w:val="00C8314D"/>
    <w:rsid w:val="00C84194"/>
    <w:rsid w:val="00C90EBB"/>
    <w:rsid w:val="00C961E4"/>
    <w:rsid w:val="00C96E45"/>
    <w:rsid w:val="00CA212E"/>
    <w:rsid w:val="00CA2146"/>
    <w:rsid w:val="00CA23CD"/>
    <w:rsid w:val="00CA4BAF"/>
    <w:rsid w:val="00CA7A8C"/>
    <w:rsid w:val="00CB16E9"/>
    <w:rsid w:val="00CB350D"/>
    <w:rsid w:val="00CB38B4"/>
    <w:rsid w:val="00CB4085"/>
    <w:rsid w:val="00CB4458"/>
    <w:rsid w:val="00CB4B90"/>
    <w:rsid w:val="00CB4E5A"/>
    <w:rsid w:val="00CB5989"/>
    <w:rsid w:val="00CB7C4C"/>
    <w:rsid w:val="00CC00B2"/>
    <w:rsid w:val="00CC0D21"/>
    <w:rsid w:val="00CC10B5"/>
    <w:rsid w:val="00CC4AB9"/>
    <w:rsid w:val="00CC589A"/>
    <w:rsid w:val="00CC7137"/>
    <w:rsid w:val="00CC718C"/>
    <w:rsid w:val="00CC75EC"/>
    <w:rsid w:val="00CD338B"/>
    <w:rsid w:val="00CD4A35"/>
    <w:rsid w:val="00CD5882"/>
    <w:rsid w:val="00CE2C59"/>
    <w:rsid w:val="00CE53D0"/>
    <w:rsid w:val="00CE7086"/>
    <w:rsid w:val="00CF12D8"/>
    <w:rsid w:val="00CF282C"/>
    <w:rsid w:val="00CF2E01"/>
    <w:rsid w:val="00D002C6"/>
    <w:rsid w:val="00D0156D"/>
    <w:rsid w:val="00D01C2B"/>
    <w:rsid w:val="00D03FE8"/>
    <w:rsid w:val="00D0437D"/>
    <w:rsid w:val="00D05754"/>
    <w:rsid w:val="00D06F0D"/>
    <w:rsid w:val="00D0739D"/>
    <w:rsid w:val="00D1086D"/>
    <w:rsid w:val="00D12152"/>
    <w:rsid w:val="00D14D04"/>
    <w:rsid w:val="00D158AF"/>
    <w:rsid w:val="00D16915"/>
    <w:rsid w:val="00D20CD2"/>
    <w:rsid w:val="00D224B1"/>
    <w:rsid w:val="00D22709"/>
    <w:rsid w:val="00D227A6"/>
    <w:rsid w:val="00D230C8"/>
    <w:rsid w:val="00D25AD6"/>
    <w:rsid w:val="00D26BF3"/>
    <w:rsid w:val="00D26E4B"/>
    <w:rsid w:val="00D33325"/>
    <w:rsid w:val="00D403B0"/>
    <w:rsid w:val="00D42A3C"/>
    <w:rsid w:val="00D46008"/>
    <w:rsid w:val="00D46E6B"/>
    <w:rsid w:val="00D504A0"/>
    <w:rsid w:val="00D5078A"/>
    <w:rsid w:val="00D52FA9"/>
    <w:rsid w:val="00D545D2"/>
    <w:rsid w:val="00D548A6"/>
    <w:rsid w:val="00D60329"/>
    <w:rsid w:val="00D6186F"/>
    <w:rsid w:val="00D633C8"/>
    <w:rsid w:val="00D64A7E"/>
    <w:rsid w:val="00D65D70"/>
    <w:rsid w:val="00D67686"/>
    <w:rsid w:val="00D71ACE"/>
    <w:rsid w:val="00D72F66"/>
    <w:rsid w:val="00D737B5"/>
    <w:rsid w:val="00D76693"/>
    <w:rsid w:val="00D80554"/>
    <w:rsid w:val="00D8210C"/>
    <w:rsid w:val="00D8292A"/>
    <w:rsid w:val="00D836D3"/>
    <w:rsid w:val="00D8479A"/>
    <w:rsid w:val="00D84D04"/>
    <w:rsid w:val="00D85123"/>
    <w:rsid w:val="00D863E0"/>
    <w:rsid w:val="00D9088E"/>
    <w:rsid w:val="00D908C1"/>
    <w:rsid w:val="00D9533B"/>
    <w:rsid w:val="00D9724E"/>
    <w:rsid w:val="00DA5FB3"/>
    <w:rsid w:val="00DA6215"/>
    <w:rsid w:val="00DA65BD"/>
    <w:rsid w:val="00DA6C10"/>
    <w:rsid w:val="00DA6FA3"/>
    <w:rsid w:val="00DB065C"/>
    <w:rsid w:val="00DB0BFE"/>
    <w:rsid w:val="00DB26C9"/>
    <w:rsid w:val="00DB4ED6"/>
    <w:rsid w:val="00DB56F5"/>
    <w:rsid w:val="00DB5A08"/>
    <w:rsid w:val="00DB7E33"/>
    <w:rsid w:val="00DB7FF9"/>
    <w:rsid w:val="00DC09E5"/>
    <w:rsid w:val="00DC0A6B"/>
    <w:rsid w:val="00DC0EA2"/>
    <w:rsid w:val="00DC1F39"/>
    <w:rsid w:val="00DC39E1"/>
    <w:rsid w:val="00DC5743"/>
    <w:rsid w:val="00DC5F9A"/>
    <w:rsid w:val="00DC6290"/>
    <w:rsid w:val="00DC673C"/>
    <w:rsid w:val="00DC73FE"/>
    <w:rsid w:val="00DC7493"/>
    <w:rsid w:val="00DC776A"/>
    <w:rsid w:val="00DD0302"/>
    <w:rsid w:val="00DD27A4"/>
    <w:rsid w:val="00DD3EFC"/>
    <w:rsid w:val="00DD403B"/>
    <w:rsid w:val="00DD782E"/>
    <w:rsid w:val="00DE0755"/>
    <w:rsid w:val="00DE0B74"/>
    <w:rsid w:val="00DE27EF"/>
    <w:rsid w:val="00DE3145"/>
    <w:rsid w:val="00DE3CC0"/>
    <w:rsid w:val="00DE4D23"/>
    <w:rsid w:val="00DF01C7"/>
    <w:rsid w:val="00DF0214"/>
    <w:rsid w:val="00DF04A1"/>
    <w:rsid w:val="00DF11BD"/>
    <w:rsid w:val="00DF11CE"/>
    <w:rsid w:val="00DF2B0F"/>
    <w:rsid w:val="00DF3DD9"/>
    <w:rsid w:val="00DF644F"/>
    <w:rsid w:val="00E015BB"/>
    <w:rsid w:val="00E02E7E"/>
    <w:rsid w:val="00E02FF0"/>
    <w:rsid w:val="00E03218"/>
    <w:rsid w:val="00E04A05"/>
    <w:rsid w:val="00E04D37"/>
    <w:rsid w:val="00E05B3D"/>
    <w:rsid w:val="00E067BF"/>
    <w:rsid w:val="00E07C6D"/>
    <w:rsid w:val="00E10D5D"/>
    <w:rsid w:val="00E110BE"/>
    <w:rsid w:val="00E11162"/>
    <w:rsid w:val="00E127B4"/>
    <w:rsid w:val="00E1391F"/>
    <w:rsid w:val="00E16BF3"/>
    <w:rsid w:val="00E16D50"/>
    <w:rsid w:val="00E17B34"/>
    <w:rsid w:val="00E17EC6"/>
    <w:rsid w:val="00E216D6"/>
    <w:rsid w:val="00E21EAA"/>
    <w:rsid w:val="00E232CE"/>
    <w:rsid w:val="00E26FF5"/>
    <w:rsid w:val="00E27315"/>
    <w:rsid w:val="00E277C9"/>
    <w:rsid w:val="00E3080C"/>
    <w:rsid w:val="00E33912"/>
    <w:rsid w:val="00E34DB6"/>
    <w:rsid w:val="00E35B93"/>
    <w:rsid w:val="00E36982"/>
    <w:rsid w:val="00E37798"/>
    <w:rsid w:val="00E40291"/>
    <w:rsid w:val="00E43538"/>
    <w:rsid w:val="00E44BB6"/>
    <w:rsid w:val="00E4653B"/>
    <w:rsid w:val="00E5219C"/>
    <w:rsid w:val="00E53E05"/>
    <w:rsid w:val="00E54597"/>
    <w:rsid w:val="00E5513C"/>
    <w:rsid w:val="00E630BD"/>
    <w:rsid w:val="00E66DD9"/>
    <w:rsid w:val="00E67F41"/>
    <w:rsid w:val="00E71138"/>
    <w:rsid w:val="00E71CF5"/>
    <w:rsid w:val="00E74AE7"/>
    <w:rsid w:val="00E758C3"/>
    <w:rsid w:val="00E75D24"/>
    <w:rsid w:val="00E77164"/>
    <w:rsid w:val="00E801AC"/>
    <w:rsid w:val="00E81851"/>
    <w:rsid w:val="00E82095"/>
    <w:rsid w:val="00E831BB"/>
    <w:rsid w:val="00E843BB"/>
    <w:rsid w:val="00E87AEB"/>
    <w:rsid w:val="00E87CE4"/>
    <w:rsid w:val="00E9077F"/>
    <w:rsid w:val="00E919C2"/>
    <w:rsid w:val="00E91BEB"/>
    <w:rsid w:val="00E94ACF"/>
    <w:rsid w:val="00E95CCF"/>
    <w:rsid w:val="00EA2C27"/>
    <w:rsid w:val="00EA5CFE"/>
    <w:rsid w:val="00EA7520"/>
    <w:rsid w:val="00EA7B22"/>
    <w:rsid w:val="00EB09D7"/>
    <w:rsid w:val="00EB278F"/>
    <w:rsid w:val="00EB2C4C"/>
    <w:rsid w:val="00EC02EF"/>
    <w:rsid w:val="00EC13DC"/>
    <w:rsid w:val="00EC1F0E"/>
    <w:rsid w:val="00EC2469"/>
    <w:rsid w:val="00EC28B1"/>
    <w:rsid w:val="00EC56E9"/>
    <w:rsid w:val="00EC5855"/>
    <w:rsid w:val="00EC6F14"/>
    <w:rsid w:val="00EC720F"/>
    <w:rsid w:val="00ED03F0"/>
    <w:rsid w:val="00ED25AF"/>
    <w:rsid w:val="00ED2E27"/>
    <w:rsid w:val="00EE2E03"/>
    <w:rsid w:val="00EE4A6A"/>
    <w:rsid w:val="00EE72E0"/>
    <w:rsid w:val="00EF3884"/>
    <w:rsid w:val="00F01071"/>
    <w:rsid w:val="00F01A84"/>
    <w:rsid w:val="00F07D15"/>
    <w:rsid w:val="00F12FFA"/>
    <w:rsid w:val="00F13579"/>
    <w:rsid w:val="00F13BA9"/>
    <w:rsid w:val="00F147BE"/>
    <w:rsid w:val="00F16C26"/>
    <w:rsid w:val="00F1788D"/>
    <w:rsid w:val="00F20202"/>
    <w:rsid w:val="00F20851"/>
    <w:rsid w:val="00F20F83"/>
    <w:rsid w:val="00F20FD8"/>
    <w:rsid w:val="00F21DC7"/>
    <w:rsid w:val="00F2393A"/>
    <w:rsid w:val="00F23A2F"/>
    <w:rsid w:val="00F23EBE"/>
    <w:rsid w:val="00F24498"/>
    <w:rsid w:val="00F24F7F"/>
    <w:rsid w:val="00F269D4"/>
    <w:rsid w:val="00F30356"/>
    <w:rsid w:val="00F30CE5"/>
    <w:rsid w:val="00F3200F"/>
    <w:rsid w:val="00F34020"/>
    <w:rsid w:val="00F350A8"/>
    <w:rsid w:val="00F35752"/>
    <w:rsid w:val="00F3692B"/>
    <w:rsid w:val="00F36BBE"/>
    <w:rsid w:val="00F36C2E"/>
    <w:rsid w:val="00F4083F"/>
    <w:rsid w:val="00F417B9"/>
    <w:rsid w:val="00F4183A"/>
    <w:rsid w:val="00F44F6E"/>
    <w:rsid w:val="00F46093"/>
    <w:rsid w:val="00F5027B"/>
    <w:rsid w:val="00F5158D"/>
    <w:rsid w:val="00F51C28"/>
    <w:rsid w:val="00F55A46"/>
    <w:rsid w:val="00F55B24"/>
    <w:rsid w:val="00F56227"/>
    <w:rsid w:val="00F57435"/>
    <w:rsid w:val="00F60417"/>
    <w:rsid w:val="00F62EC3"/>
    <w:rsid w:val="00F635FD"/>
    <w:rsid w:val="00F63F22"/>
    <w:rsid w:val="00F648E5"/>
    <w:rsid w:val="00F71265"/>
    <w:rsid w:val="00F715DF"/>
    <w:rsid w:val="00F719FA"/>
    <w:rsid w:val="00F71A0B"/>
    <w:rsid w:val="00F72619"/>
    <w:rsid w:val="00F731A4"/>
    <w:rsid w:val="00F73633"/>
    <w:rsid w:val="00F75E8C"/>
    <w:rsid w:val="00F76388"/>
    <w:rsid w:val="00F76778"/>
    <w:rsid w:val="00F776BD"/>
    <w:rsid w:val="00F77A2E"/>
    <w:rsid w:val="00F8052F"/>
    <w:rsid w:val="00F81F92"/>
    <w:rsid w:val="00F827F5"/>
    <w:rsid w:val="00F8369D"/>
    <w:rsid w:val="00F83EEF"/>
    <w:rsid w:val="00F8575B"/>
    <w:rsid w:val="00F8762B"/>
    <w:rsid w:val="00F8787D"/>
    <w:rsid w:val="00F87DE0"/>
    <w:rsid w:val="00F903DE"/>
    <w:rsid w:val="00F91F2B"/>
    <w:rsid w:val="00F92403"/>
    <w:rsid w:val="00F92D46"/>
    <w:rsid w:val="00F95E50"/>
    <w:rsid w:val="00F97869"/>
    <w:rsid w:val="00F97AB4"/>
    <w:rsid w:val="00FA0174"/>
    <w:rsid w:val="00FA3535"/>
    <w:rsid w:val="00FA7388"/>
    <w:rsid w:val="00FB0652"/>
    <w:rsid w:val="00FB179F"/>
    <w:rsid w:val="00FB2432"/>
    <w:rsid w:val="00FB45CC"/>
    <w:rsid w:val="00FB6267"/>
    <w:rsid w:val="00FB6298"/>
    <w:rsid w:val="00FC1468"/>
    <w:rsid w:val="00FC2EA2"/>
    <w:rsid w:val="00FC306F"/>
    <w:rsid w:val="00FC3079"/>
    <w:rsid w:val="00FC449D"/>
    <w:rsid w:val="00FC7663"/>
    <w:rsid w:val="00FD2399"/>
    <w:rsid w:val="00FD2974"/>
    <w:rsid w:val="00FD2CC9"/>
    <w:rsid w:val="00FD6429"/>
    <w:rsid w:val="00FD6D23"/>
    <w:rsid w:val="00FE0300"/>
    <w:rsid w:val="00FE14AA"/>
    <w:rsid w:val="00FE5BFD"/>
    <w:rsid w:val="00FE6F83"/>
    <w:rsid w:val="00FE732C"/>
    <w:rsid w:val="00FE77E2"/>
    <w:rsid w:val="00FE79F1"/>
    <w:rsid w:val="00FF0445"/>
    <w:rsid w:val="00FF1B8E"/>
    <w:rsid w:val="00FF2808"/>
    <w:rsid w:val="00FF3105"/>
    <w:rsid w:val="00FF448B"/>
    <w:rsid w:val="00FF4C41"/>
    <w:rsid w:val="00FF4FDF"/>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87DE4"/>
  <w15:chartTrackingRefBased/>
  <w15:docId w15:val="{34D124E8-D8F3-4F2C-BC42-67D6F4FC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00"/>
    <w:rPr>
      <w:sz w:val="24"/>
      <w:szCs w:val="24"/>
      <w:lang w:val="en-GB"/>
    </w:rPr>
  </w:style>
  <w:style w:type="paragraph" w:styleId="Heading1">
    <w:name w:val="heading 1"/>
    <w:basedOn w:val="Normal"/>
    <w:next w:val="Normal"/>
    <w:link w:val="Heading1Char"/>
    <w:qFormat/>
    <w:rsid w:val="000936BC"/>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B02A0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2A00"/>
    <w:pPr>
      <w:keepNext/>
      <w:outlineLvl w:val="3"/>
    </w:pPr>
    <w:rPr>
      <w:b/>
      <w:bCs/>
      <w:szCs w:val="20"/>
      <w:lang w:val="lt-LT"/>
    </w:rPr>
  </w:style>
  <w:style w:type="paragraph" w:styleId="Heading5">
    <w:name w:val="heading 5"/>
    <w:basedOn w:val="Normal"/>
    <w:next w:val="Normal"/>
    <w:link w:val="Heading5Char"/>
    <w:qFormat/>
    <w:rsid w:val="00B02A00"/>
    <w:pPr>
      <w:keepNext/>
      <w:jc w:val="center"/>
      <w:outlineLvl w:val="4"/>
    </w:pPr>
    <w:rPr>
      <w:b/>
      <w:bC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2A00"/>
    <w:pPr>
      <w:jc w:val="center"/>
    </w:pPr>
    <w:rPr>
      <w:b/>
      <w:sz w:val="28"/>
      <w:szCs w:val="20"/>
      <w:lang w:val="lt-LT"/>
    </w:rPr>
  </w:style>
  <w:style w:type="paragraph" w:styleId="Subtitle">
    <w:name w:val="Subtitle"/>
    <w:basedOn w:val="Normal"/>
    <w:link w:val="SubtitleChar"/>
    <w:qFormat/>
    <w:rsid w:val="00B02A00"/>
    <w:pPr>
      <w:jc w:val="center"/>
    </w:pPr>
    <w:rPr>
      <w:b/>
      <w:szCs w:val="20"/>
      <w:lang w:val="lt-LT"/>
    </w:rPr>
  </w:style>
  <w:style w:type="paragraph" w:styleId="Header">
    <w:name w:val="header"/>
    <w:basedOn w:val="Normal"/>
    <w:link w:val="HeaderChar"/>
    <w:uiPriority w:val="99"/>
    <w:rsid w:val="00B02A00"/>
    <w:pPr>
      <w:tabs>
        <w:tab w:val="center" w:pos="4320"/>
        <w:tab w:val="right" w:pos="8640"/>
      </w:tabs>
    </w:pPr>
  </w:style>
  <w:style w:type="character" w:styleId="PageNumber">
    <w:name w:val="page number"/>
    <w:basedOn w:val="DefaultParagraphFont"/>
    <w:rsid w:val="00B02A00"/>
  </w:style>
  <w:style w:type="paragraph" w:styleId="BodyText">
    <w:name w:val="Body Text"/>
    <w:basedOn w:val="Normal"/>
    <w:link w:val="BodyTextChar"/>
    <w:rsid w:val="00B02A00"/>
    <w:pPr>
      <w:jc w:val="both"/>
    </w:pPr>
    <w:rPr>
      <w:lang w:val="lt-LT"/>
    </w:rPr>
  </w:style>
  <w:style w:type="paragraph" w:styleId="BalloonText">
    <w:name w:val="Balloon Text"/>
    <w:basedOn w:val="Normal"/>
    <w:semiHidden/>
    <w:rsid w:val="00CC7137"/>
    <w:rPr>
      <w:rFonts w:ascii="Tahoma" w:hAnsi="Tahoma" w:cs="Tahoma"/>
      <w:sz w:val="16"/>
      <w:szCs w:val="16"/>
    </w:rPr>
  </w:style>
  <w:style w:type="paragraph" w:styleId="BodyTextIndent">
    <w:name w:val="Body Text Indent"/>
    <w:basedOn w:val="Normal"/>
    <w:rsid w:val="0009382A"/>
    <w:pPr>
      <w:spacing w:after="120"/>
      <w:ind w:left="283"/>
    </w:pPr>
  </w:style>
  <w:style w:type="paragraph" w:styleId="Footer">
    <w:name w:val="footer"/>
    <w:basedOn w:val="Normal"/>
    <w:link w:val="FooterChar"/>
    <w:rsid w:val="00CA4BAF"/>
    <w:pPr>
      <w:tabs>
        <w:tab w:val="center" w:pos="4986"/>
        <w:tab w:val="right" w:pos="9972"/>
      </w:tabs>
    </w:pPr>
  </w:style>
  <w:style w:type="character" w:customStyle="1" w:styleId="FooterChar">
    <w:name w:val="Footer Char"/>
    <w:link w:val="Footer"/>
    <w:rsid w:val="00CA4BAF"/>
    <w:rPr>
      <w:sz w:val="24"/>
      <w:szCs w:val="24"/>
      <w:lang w:val="en-GB"/>
    </w:rPr>
  </w:style>
  <w:style w:type="character" w:styleId="Hyperlink">
    <w:name w:val="Hyperlink"/>
    <w:rsid w:val="0026085A"/>
    <w:rPr>
      <w:color w:val="0000FF"/>
      <w:u w:val="single"/>
    </w:rPr>
  </w:style>
  <w:style w:type="character" w:customStyle="1" w:styleId="Heading1Char">
    <w:name w:val="Heading 1 Char"/>
    <w:link w:val="Heading1"/>
    <w:rsid w:val="000936BC"/>
    <w:rPr>
      <w:rFonts w:ascii="Cambria" w:eastAsia="Times New Roman" w:hAnsi="Cambria" w:cs="Times New Roman"/>
      <w:b/>
      <w:bCs/>
      <w:kern w:val="32"/>
      <w:sz w:val="32"/>
      <w:szCs w:val="32"/>
      <w:lang w:val="en-GB" w:eastAsia="en-US"/>
    </w:rPr>
  </w:style>
  <w:style w:type="character" w:customStyle="1" w:styleId="Heading4Char">
    <w:name w:val="Heading 4 Char"/>
    <w:link w:val="Heading4"/>
    <w:rsid w:val="007353F2"/>
    <w:rPr>
      <w:b/>
      <w:bCs/>
      <w:sz w:val="24"/>
      <w:lang w:eastAsia="en-US"/>
    </w:rPr>
  </w:style>
  <w:style w:type="character" w:customStyle="1" w:styleId="Heading5Char">
    <w:name w:val="Heading 5 Char"/>
    <w:link w:val="Heading5"/>
    <w:rsid w:val="007353F2"/>
    <w:rPr>
      <w:b/>
      <w:bCs/>
      <w:sz w:val="24"/>
      <w:lang w:eastAsia="en-US"/>
    </w:rPr>
  </w:style>
  <w:style w:type="character" w:customStyle="1" w:styleId="SubtitleChar">
    <w:name w:val="Subtitle Char"/>
    <w:link w:val="Subtitle"/>
    <w:rsid w:val="007353F2"/>
    <w:rPr>
      <w:b/>
      <w:sz w:val="24"/>
      <w:lang w:eastAsia="en-US"/>
    </w:rPr>
  </w:style>
  <w:style w:type="character" w:customStyle="1" w:styleId="HeaderChar">
    <w:name w:val="Header Char"/>
    <w:link w:val="Header"/>
    <w:uiPriority w:val="99"/>
    <w:rsid w:val="007353F2"/>
    <w:rPr>
      <w:sz w:val="24"/>
      <w:szCs w:val="24"/>
      <w:lang w:val="en-GB" w:eastAsia="en-US"/>
    </w:rPr>
  </w:style>
  <w:style w:type="character" w:customStyle="1" w:styleId="BodyTextChar">
    <w:name w:val="Body Text Char"/>
    <w:link w:val="BodyText"/>
    <w:rsid w:val="007353F2"/>
    <w:rPr>
      <w:sz w:val="24"/>
      <w:szCs w:val="24"/>
      <w:lang w:eastAsia="en-US"/>
    </w:rPr>
  </w:style>
  <w:style w:type="table" w:styleId="TableGrid">
    <w:name w:val="Table Grid"/>
    <w:basedOn w:val="TableNormal"/>
    <w:rsid w:val="003F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B6369"/>
    <w:rPr>
      <w:sz w:val="16"/>
      <w:szCs w:val="16"/>
    </w:rPr>
  </w:style>
  <w:style w:type="paragraph" w:styleId="CommentText">
    <w:name w:val="annotation text"/>
    <w:basedOn w:val="Normal"/>
    <w:link w:val="CommentTextChar"/>
    <w:rsid w:val="007B6369"/>
    <w:rPr>
      <w:sz w:val="20"/>
      <w:szCs w:val="20"/>
    </w:rPr>
  </w:style>
  <w:style w:type="character" w:customStyle="1" w:styleId="CommentTextChar">
    <w:name w:val="Comment Text Char"/>
    <w:link w:val="CommentText"/>
    <w:rsid w:val="007B6369"/>
    <w:rPr>
      <w:lang w:val="en-GB" w:eastAsia="en-US"/>
    </w:rPr>
  </w:style>
  <w:style w:type="paragraph" w:styleId="CommentSubject">
    <w:name w:val="annotation subject"/>
    <w:basedOn w:val="CommentText"/>
    <w:next w:val="CommentText"/>
    <w:link w:val="CommentSubjectChar"/>
    <w:rsid w:val="007B6369"/>
    <w:rPr>
      <w:b/>
      <w:bCs/>
    </w:rPr>
  </w:style>
  <w:style w:type="character" w:customStyle="1" w:styleId="CommentSubjectChar">
    <w:name w:val="Comment Subject Char"/>
    <w:link w:val="CommentSubject"/>
    <w:rsid w:val="007B6369"/>
    <w:rPr>
      <w:b/>
      <w:bCs/>
      <w:lang w:val="en-GB" w:eastAsia="en-US"/>
    </w:rPr>
  </w:style>
  <w:style w:type="paragraph" w:styleId="Revision">
    <w:name w:val="Revision"/>
    <w:hidden/>
    <w:uiPriority w:val="99"/>
    <w:semiHidden/>
    <w:rsid w:val="008C0814"/>
    <w:rPr>
      <w:sz w:val="24"/>
      <w:szCs w:val="24"/>
      <w:lang w:val="en-GB"/>
    </w:rPr>
  </w:style>
  <w:style w:type="paragraph" w:styleId="ListParagraph">
    <w:name w:val="List Paragraph"/>
    <w:basedOn w:val="Normal"/>
    <w:uiPriority w:val="34"/>
    <w:qFormat/>
    <w:rsid w:val="004D090A"/>
    <w:pPr>
      <w:ind w:left="1296"/>
    </w:pPr>
  </w:style>
  <w:style w:type="character" w:customStyle="1" w:styleId="TitleChar">
    <w:name w:val="Title Char"/>
    <w:link w:val="Title"/>
    <w:rsid w:val="00B961EB"/>
    <w:rPr>
      <w:b/>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5245">
      <w:bodyDiv w:val="1"/>
      <w:marLeft w:val="0"/>
      <w:marRight w:val="0"/>
      <w:marTop w:val="0"/>
      <w:marBottom w:val="0"/>
      <w:divBdr>
        <w:top w:val="none" w:sz="0" w:space="0" w:color="auto"/>
        <w:left w:val="none" w:sz="0" w:space="0" w:color="auto"/>
        <w:bottom w:val="none" w:sz="0" w:space="0" w:color="auto"/>
        <w:right w:val="none" w:sz="0" w:space="0" w:color="auto"/>
      </w:divBdr>
    </w:div>
    <w:div w:id="557743541">
      <w:bodyDiv w:val="1"/>
      <w:marLeft w:val="0"/>
      <w:marRight w:val="0"/>
      <w:marTop w:val="0"/>
      <w:marBottom w:val="0"/>
      <w:divBdr>
        <w:top w:val="none" w:sz="0" w:space="0" w:color="auto"/>
        <w:left w:val="none" w:sz="0" w:space="0" w:color="auto"/>
        <w:bottom w:val="none" w:sz="0" w:space="0" w:color="auto"/>
        <w:right w:val="none" w:sz="0" w:space="0" w:color="auto"/>
      </w:divBdr>
    </w:div>
    <w:div w:id="868639997">
      <w:bodyDiv w:val="1"/>
      <w:marLeft w:val="0"/>
      <w:marRight w:val="0"/>
      <w:marTop w:val="0"/>
      <w:marBottom w:val="0"/>
      <w:divBdr>
        <w:top w:val="none" w:sz="0" w:space="0" w:color="auto"/>
        <w:left w:val="none" w:sz="0" w:space="0" w:color="auto"/>
        <w:bottom w:val="none" w:sz="0" w:space="0" w:color="auto"/>
        <w:right w:val="none" w:sz="0" w:space="0" w:color="auto"/>
      </w:divBdr>
    </w:div>
    <w:div w:id="16973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A566-F900-49E1-87BF-7249F129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1891</Words>
  <Characters>10785</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12651</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6</cp:revision>
  <cp:lastPrinted>2025-02-21T09:09:00Z</cp:lastPrinted>
  <dcterms:created xsi:type="dcterms:W3CDTF">2025-05-08T08:34:00Z</dcterms:created>
  <dcterms:modified xsi:type="dcterms:W3CDTF">2025-05-12T13:32:00Z</dcterms:modified>
</cp:coreProperties>
</file>