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88F" w14:textId="77777777" w:rsidR="00B261DA" w:rsidRPr="004052F7" w:rsidRDefault="00B261DA" w:rsidP="00096A04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4052F7"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299C5B8C" wp14:editId="6E70C9FF">
            <wp:extent cx="15430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1C4E" w14:textId="77777777" w:rsidR="00B261DA" w:rsidRPr="004052F7" w:rsidRDefault="00B261DA" w:rsidP="00096A04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7E9476" w14:textId="068D4197" w:rsidR="00B261DA" w:rsidRPr="004052F7" w:rsidRDefault="0042286B" w:rsidP="00096A04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4052F7">
        <w:rPr>
          <w:rFonts w:ascii="Times New Roman" w:hAnsi="Times New Roman"/>
          <w:b/>
          <w:bCs/>
          <w:sz w:val="24"/>
          <w:szCs w:val="24"/>
        </w:rPr>
        <w:t>VILNIAUS GEDIMINO TECHNIKOS UNIVERSITETAS</w:t>
      </w:r>
    </w:p>
    <w:p w14:paraId="79122837" w14:textId="77777777" w:rsidR="00B261DA" w:rsidRPr="004052F7" w:rsidRDefault="00B261DA" w:rsidP="00096A04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52E4B6" w14:textId="77777777" w:rsidR="00C240A5" w:rsidRPr="004052F7" w:rsidRDefault="00C240A5" w:rsidP="00096A04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EBF74F" w14:textId="09AF4DF8" w:rsidR="00B261DA" w:rsidRPr="004052F7" w:rsidRDefault="004052F7" w:rsidP="00096A04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052F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052F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B261DA" w:rsidRPr="004052F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B261DA" w:rsidRPr="004052F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B261DA" w:rsidRPr="004052F7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</w:t>
      </w:r>
      <w:r w:rsidR="00C25C38" w:rsidRPr="004052F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B261DA" w:rsidRPr="004052F7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 w:rsidR="004D332B" w:rsidRPr="004052F7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B261DA" w:rsidRPr="004052F7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613462" w:rsidRPr="004052F7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4052F7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090A1F" w:rsidRPr="004052F7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853A7D" w:rsidRPr="004052F7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DE4DB6">
        <w:rPr>
          <w:rFonts w:ascii="Times New Roman" w:eastAsia="Times New Roman" w:hAnsi="Times New Roman"/>
          <w:sz w:val="24"/>
          <w:szCs w:val="24"/>
          <w:lang w:eastAsia="zh-CN"/>
        </w:rPr>
        <w:t>9</w:t>
      </w:r>
    </w:p>
    <w:p w14:paraId="6E7B7042" w14:textId="77777777" w:rsidR="00B261DA" w:rsidRPr="004052F7" w:rsidRDefault="00B261DA" w:rsidP="00096A04">
      <w:pPr>
        <w:tabs>
          <w:tab w:val="left" w:pos="8080"/>
        </w:tabs>
        <w:suppressAutoHyphens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1770A80" w14:textId="77777777" w:rsidR="003E06B4" w:rsidRPr="004052F7" w:rsidRDefault="003E06B4" w:rsidP="00096A04">
      <w:pPr>
        <w:tabs>
          <w:tab w:val="left" w:pos="8080"/>
        </w:tabs>
        <w:suppressAutoHyphens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EDAA312" w14:textId="15D59267" w:rsidR="00B261DA" w:rsidRPr="004052F7" w:rsidRDefault="00F64847" w:rsidP="00096A04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052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DĖL PIRKIMO </w:t>
      </w:r>
      <w:r w:rsidR="004052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NR. 2018995 </w:t>
      </w:r>
      <w:r w:rsidRPr="004052F7">
        <w:rPr>
          <w:rFonts w:ascii="Times New Roman" w:eastAsia="Times New Roman" w:hAnsi="Times New Roman"/>
          <w:b/>
          <w:sz w:val="24"/>
          <w:szCs w:val="24"/>
          <w:lang w:eastAsia="zh-CN"/>
        </w:rPr>
        <w:t>PROCEDŪRŲ NUTRAUKIMO</w:t>
      </w:r>
    </w:p>
    <w:p w14:paraId="64AEC9D2" w14:textId="77777777" w:rsidR="003E06B4" w:rsidRPr="004052F7" w:rsidRDefault="003E06B4" w:rsidP="00096A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F26B36" w14:textId="77777777" w:rsidR="00C240A5" w:rsidRPr="004052F7" w:rsidRDefault="00C240A5" w:rsidP="00096A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EF50B1" w14:textId="41E91EE2" w:rsidR="004052F7" w:rsidRDefault="00B34689" w:rsidP="00522BF3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052F7">
        <w:rPr>
          <w:rFonts w:ascii="Times New Roman" w:eastAsia="Times New Roman" w:hAnsi="Times New Roman"/>
          <w:sz w:val="24"/>
          <w:szCs w:val="24"/>
        </w:rPr>
        <w:t xml:space="preserve">Vilniaus Gedimino technikos universiteto </w:t>
      </w:r>
      <w:r w:rsidR="004D332B" w:rsidRPr="004052F7">
        <w:rPr>
          <w:rFonts w:ascii="Times New Roman" w:eastAsia="Times New Roman" w:hAnsi="Times New Roman"/>
          <w:sz w:val="24"/>
          <w:szCs w:val="24"/>
        </w:rPr>
        <w:t xml:space="preserve">(toliau – perkančioji organizacija) </w:t>
      </w:r>
      <w:r w:rsidRPr="004052F7">
        <w:rPr>
          <w:rFonts w:ascii="Times New Roman" w:eastAsia="Times New Roman" w:hAnsi="Times New Roman"/>
          <w:sz w:val="24"/>
          <w:szCs w:val="24"/>
        </w:rPr>
        <w:t xml:space="preserve">Viešojo pirkimo komisija </w:t>
      </w:r>
      <w:r w:rsidR="00F64847" w:rsidRPr="004052F7">
        <w:rPr>
          <w:rFonts w:ascii="Times New Roman" w:eastAsia="Times New Roman" w:hAnsi="Times New Roman"/>
          <w:sz w:val="24"/>
          <w:szCs w:val="24"/>
        </w:rPr>
        <w:t xml:space="preserve">(toliau – Komisija) </w:t>
      </w:r>
      <w:r w:rsidRPr="004052F7">
        <w:rPr>
          <w:rFonts w:ascii="Times New Roman" w:eastAsia="Times New Roman" w:hAnsi="Times New Roman"/>
          <w:sz w:val="24"/>
          <w:szCs w:val="24"/>
        </w:rPr>
        <w:t xml:space="preserve">Centrinės viešųjų pirkimų informacinės sistemos (toliau – CVP IS) priemonėmis </w:t>
      </w:r>
      <w:r w:rsidR="004D332B" w:rsidRPr="004052F7">
        <w:rPr>
          <w:rFonts w:ascii="Times New Roman" w:eastAsia="Times New Roman" w:hAnsi="Times New Roman"/>
          <w:sz w:val="24"/>
          <w:szCs w:val="24"/>
        </w:rPr>
        <w:t xml:space="preserve">vykdo </w:t>
      </w:r>
      <w:r w:rsidR="004052F7" w:rsidRPr="004052F7">
        <w:rPr>
          <w:rFonts w:ascii="Times New Roman" w:eastAsia="Times New Roman" w:hAnsi="Times New Roman"/>
          <w:sz w:val="24"/>
          <w:szCs w:val="24"/>
        </w:rPr>
        <w:t xml:space="preserve">mažos vertės skelbiamą apklausą </w:t>
      </w:r>
      <w:r w:rsidR="004D332B" w:rsidRPr="004052F7">
        <w:rPr>
          <w:rFonts w:ascii="Times New Roman" w:eastAsia="Times New Roman" w:hAnsi="Times New Roman"/>
          <w:sz w:val="24"/>
          <w:szCs w:val="24"/>
        </w:rPr>
        <w:t>„</w:t>
      </w:r>
      <w:r w:rsidR="004052F7" w:rsidRPr="004052F7">
        <w:rPr>
          <w:rFonts w:ascii="Times New Roman" w:eastAsia="Times New Roman" w:hAnsi="Times New Roman"/>
          <w:sz w:val="24"/>
          <w:szCs w:val="24"/>
        </w:rPr>
        <w:t>Automobilių pirkimas</w:t>
      </w:r>
      <w:r w:rsidR="004D332B" w:rsidRPr="004052F7">
        <w:rPr>
          <w:rFonts w:ascii="Times New Roman" w:eastAsia="Times New Roman" w:hAnsi="Times New Roman"/>
          <w:sz w:val="24"/>
          <w:szCs w:val="24"/>
        </w:rPr>
        <w:t>“ (toliau – Pirkimas</w:t>
      </w:r>
      <w:r w:rsidR="004052F7" w:rsidRPr="004052F7">
        <w:rPr>
          <w:rFonts w:ascii="Times New Roman" w:eastAsia="Times New Roman" w:hAnsi="Times New Roman"/>
          <w:sz w:val="24"/>
          <w:szCs w:val="24"/>
        </w:rPr>
        <w:t>; I-II pirkimo objekto dalys</w:t>
      </w:r>
      <w:r w:rsidR="004052F7">
        <w:rPr>
          <w:rFonts w:ascii="Times New Roman" w:eastAsia="Times New Roman" w:hAnsi="Times New Roman"/>
          <w:sz w:val="24"/>
          <w:szCs w:val="24"/>
        </w:rPr>
        <w:t xml:space="preserve">; </w:t>
      </w:r>
      <w:r w:rsidR="008A1EDC">
        <w:rPr>
          <w:rFonts w:ascii="Times New Roman" w:eastAsia="Times New Roman" w:hAnsi="Times New Roman"/>
          <w:sz w:val="24"/>
          <w:szCs w:val="24"/>
        </w:rPr>
        <w:t xml:space="preserve">CVP IS </w:t>
      </w:r>
      <w:r w:rsidR="004052F7">
        <w:rPr>
          <w:rFonts w:ascii="Times New Roman" w:eastAsia="Times New Roman" w:hAnsi="Times New Roman"/>
          <w:sz w:val="24"/>
          <w:szCs w:val="24"/>
        </w:rPr>
        <w:t>pirkimo ID 2018995</w:t>
      </w:r>
      <w:r w:rsidR="004D332B" w:rsidRPr="004052F7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28D24918" w14:textId="77777777" w:rsidR="008A1EDC" w:rsidRDefault="00F64847" w:rsidP="004052F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052F7">
        <w:rPr>
          <w:rFonts w:ascii="Times New Roman" w:hAnsi="Times New Roman"/>
          <w:bCs/>
          <w:color w:val="000000"/>
          <w:sz w:val="24"/>
          <w:szCs w:val="24"/>
        </w:rPr>
        <w:t xml:space="preserve">Pirkimas buvo numatytas </w:t>
      </w:r>
      <w:r w:rsidRPr="004052F7">
        <w:rPr>
          <w:rFonts w:ascii="Times New Roman" w:hAnsi="Times New Roman"/>
          <w:sz w:val="24"/>
          <w:szCs w:val="24"/>
        </w:rPr>
        <w:t xml:space="preserve">finansuoti Europos Sąjungos projekto „Misijomis grįstų mokslo ir inovacijų programų įgyvendinimas“ (Nr. 02-002-P-0001) lėšomis (toliau – Projektas). </w:t>
      </w:r>
    </w:p>
    <w:p w14:paraId="76CDCCEE" w14:textId="2752A6B6" w:rsidR="004052F7" w:rsidRPr="004052F7" w:rsidRDefault="00522BF3" w:rsidP="004052F7">
      <w:pPr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  <w:r w:rsidRPr="004052F7">
        <w:rPr>
          <w:rFonts w:ascii="Times New Roman" w:hAnsi="Times New Roman"/>
          <w:sz w:val="24"/>
          <w:szCs w:val="24"/>
        </w:rPr>
        <w:t>Informuojam</w:t>
      </w:r>
      <w:r w:rsidR="004052F7">
        <w:rPr>
          <w:rFonts w:ascii="Times New Roman" w:hAnsi="Times New Roman"/>
          <w:sz w:val="24"/>
          <w:szCs w:val="24"/>
        </w:rPr>
        <w:t>e</w:t>
      </w:r>
      <w:r w:rsidRPr="004052F7">
        <w:rPr>
          <w:rFonts w:ascii="Times New Roman" w:hAnsi="Times New Roman"/>
          <w:sz w:val="24"/>
          <w:szCs w:val="24"/>
        </w:rPr>
        <w:t xml:space="preserve">, kad </w:t>
      </w:r>
      <w:r w:rsidR="004052F7" w:rsidRPr="004052F7">
        <w:rPr>
          <w:rFonts w:ascii="Times New Roman" w:hAnsi="Times New Roman"/>
          <w:sz w:val="24"/>
          <w:szCs w:val="24"/>
        </w:rPr>
        <w:t xml:space="preserve">perkančiosios organizacijos </w:t>
      </w:r>
      <w:r w:rsidRPr="004052F7">
        <w:rPr>
          <w:rFonts w:ascii="Times New Roman" w:hAnsi="Times New Roman"/>
          <w:sz w:val="24"/>
          <w:szCs w:val="24"/>
        </w:rPr>
        <w:t>Komisija</w:t>
      </w:r>
      <w:r w:rsidR="004052F7" w:rsidRPr="004052F7">
        <w:rPr>
          <w:rFonts w:ascii="Times New Roman" w:hAnsi="Times New Roman"/>
          <w:sz w:val="24"/>
          <w:szCs w:val="24"/>
        </w:rPr>
        <w:t xml:space="preserve"> gavo raštą iš Centrinės projektų valdymo agentūros, kuriame nurodyta, jog minėta institucija </w:t>
      </w:r>
      <w:r w:rsidR="004052F7" w:rsidRPr="004052F7">
        <w:rPr>
          <w:rFonts w:ascii="Times New Roman" w:hAnsi="Times New Roman"/>
          <w:b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n</w:t>
      </w:r>
      <w:r w:rsidR="004052F7" w:rsidRPr="004052F7">
        <w:rPr>
          <w:rFonts w:ascii="Times New Roman" w:eastAsia="Times New Roman" w:hAnsi="Times New Roman"/>
          <w:b/>
          <w:b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epritaria</w:t>
      </w:r>
      <w:r w:rsidR="004052F7" w:rsidRPr="004052F7">
        <w:rPr>
          <w:rFonts w:ascii="Times New Roman" w:eastAsia="Times New Roman" w:hAnsi="Times New Roman"/>
          <w:b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052F7" w:rsidRPr="004052F7">
        <w:rPr>
          <w:rFonts w:ascii="Times New Roman" w:eastAsia="Times New Roman" w:hAnsi="Times New Roman"/>
          <w:b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naujų automobilių įsigijimui dėl šių priežasčių: </w:t>
      </w:r>
    </w:p>
    <w:p w14:paraId="503BC05E" w14:textId="77777777" w:rsidR="004052F7" w:rsidRPr="004052F7" w:rsidRDefault="004052F7" w:rsidP="004052F7">
      <w:pPr>
        <w:shd w:val="clear" w:color="auto" w:fill="FFFFFF"/>
        <w:ind w:right="-144"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Vadovaujantis projekto sutartimi, projekto partneris Vilniaus Gedimino technikos universitetas MTEP projekte Nr. 1 vykdo tik mokslinių tyrimų veiklas, t. y. veiklas iki 5 technologinio parengties lygio (toliau – TPL), o eksperimentinės plėtros veiklas, t. y. 5–8 TPL veiklas, MTEP projekte Nr. 1 vykdo projekto partneris UAB SG dujos Auto. Papildomoje informacijoje projekto vykdytojas tą patvirtindamas nurodė, kad „Automobiliai bus naudojami projekto 4 poveiklei „Vandenilio tiekimo sistema (maketas)“. Kadangi automobiliai su įmontuotomis vandenilio tiekimo sistemomis turės būti išbandomi </w:t>
      </w:r>
      <w:r w:rsidRPr="004052F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ne tik laboratorijoje, bet ir kelyje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, tad jie turės būti su valstybiniais registracijos numeriais ir atitikti visus įprastiems automobiliams keliamus reikalavimus, tad jie turėtų būti perkami, kaip ilgalaikis turtas. Beje, </w:t>
      </w:r>
      <w:r w:rsidRPr="004052F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universitetas nekurs prototipo, o tik sistemos maketą. 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&lt;...&gt;“. </w:t>
      </w:r>
    </w:p>
    <w:p w14:paraId="1F4FC45F" w14:textId="77777777" w:rsidR="004052F7" w:rsidRPr="004052F7" w:rsidRDefault="004052F7" w:rsidP="004052F7">
      <w:pPr>
        <w:shd w:val="clear" w:color="auto" w:fill="FFFFFF"/>
        <w:ind w:right="-144"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CPVA vertinimu, MTEP projekte Nr. 1 kuriamo produkto </w:t>
      </w:r>
      <w:r w:rsidRPr="004052F7">
        <w:rPr>
          <w:rFonts w:ascii="Times New Roman" w:eastAsia="Times New Roman" w:hAnsi="Times New Roman"/>
          <w:b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išbandymas kelyje, t. y. realioje veikimo aplinkoje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4052F7">
        <w:rPr>
          <w:rFonts w:ascii="Times New Roman" w:eastAsia="Times New Roman" w:hAnsi="Times New Roman"/>
          <w:b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yra eksperimentinės plėtros etapo veiklos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 (konkrečiai, 7 TPL), kurių projekto partneris Vilniaus Gedimino technikos universitetas MTEP projekte Nr. 1 </w:t>
      </w:r>
      <w:r w:rsidRPr="004052F7">
        <w:rPr>
          <w:rFonts w:ascii="Times New Roman" w:eastAsia="Times New Roman" w:hAnsi="Times New Roman"/>
          <w:b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nevykdo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, o 5 TPL baigiamas </w:t>
      </w:r>
      <w:r w:rsidRPr="004052F7">
        <w:rPr>
          <w:rFonts w:ascii="Times New Roman" w:eastAsia="Times New Roman" w:hAnsi="Times New Roman"/>
          <w:b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laboratorinėmis arba kitomis bandymo sąlygomis imituojant realią aplinką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, kaip kad numatyta Rekomenduojamų mokslinių tyrimų ir eksperimentinės plėtros etapų klasifikacijos apraše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vertAlign w:val="superscript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footnoteReference w:id="1"/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 (toliau – aprašas): </w:t>
      </w:r>
    </w:p>
    <w:p w14:paraId="522D2B68" w14:textId="77777777" w:rsidR="004052F7" w:rsidRPr="004052F7" w:rsidRDefault="004052F7" w:rsidP="004052F7">
      <w:pPr>
        <w:numPr>
          <w:ilvl w:val="0"/>
          <w:numId w:val="1"/>
        </w:numPr>
        <w:shd w:val="clear" w:color="auto" w:fill="FFFFFF"/>
        <w:ind w:left="0" w:right="-144"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5 TPL „Maketo (modelio) patikrinimas imituojant realias sąlygas, meno objekto projekto pristatymas“ veiklos aprašymas, pateiktas apraše: „Šio lygio maketas (modelis) labai priartėjęs prie galutinio produkto. Į maketą (modelį) integruota daugiau sudedamųjų dalių. Siekiant patvirtinti faktinį veikimą, jis</w:t>
      </w:r>
      <w:r w:rsidRPr="004052F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 išbandomas laboratorinėmis arba kitomis bandymo sąlygomis imituojant realią aplinką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 ar stebimas tam tikroje socialinėje aplinkoje; meno objekto projektas pateikiamas ir derinamas su suinteresuotais asmenimis jo įgyvendinamumui ir įgyvendinimo tikslingumui nustatyti. &lt;...&gt;“, </w:t>
      </w:r>
    </w:p>
    <w:p w14:paraId="29E705C8" w14:textId="77777777" w:rsidR="004052F7" w:rsidRPr="004052F7" w:rsidRDefault="004052F7" w:rsidP="004052F7">
      <w:pPr>
        <w:numPr>
          <w:ilvl w:val="0"/>
          <w:numId w:val="1"/>
        </w:numPr>
        <w:shd w:val="clear" w:color="auto" w:fill="FFFFFF"/>
        <w:ind w:left="0" w:right="-144" w:firstLine="709"/>
        <w:jc w:val="both"/>
        <w:rPr>
          <w:rFonts w:ascii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 xml:space="preserve">7 TPL „Prototipo (bandomosios versijos) demonstravimas“ veiklos aprašymas, pateiktas apraše: „Šiuo lygmeniu labai artimas galutiniam produktui prototipas (bandomoji versija) išbandomas ir demonstruojamas </w:t>
      </w:r>
      <w:r w:rsidRPr="004052F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realioje veikimo aplinkoje</w:t>
      </w:r>
      <w:r w:rsidRPr="004052F7">
        <w:rPr>
          <w:rFonts w:ascii="Times New Roman" w:eastAsia="Times New Roman" w:hAnsi="Times New Roman"/>
          <w:bCs/>
          <w:i/>
          <w:iCs/>
          <w:sz w:val="24"/>
          <w:szCs w:val="24"/>
          <w:lang w:eastAsia="en-GB" w:bidi="he-IL"/>
          <w14:textOutline w14:w="9525" w14:cap="rnd" w14:cmpd="sng" w14:algn="ctr">
            <w14:noFill/>
            <w14:prstDash w14:val="solid"/>
            <w14:bevel/>
          </w14:textOutline>
        </w:rPr>
        <w:t>. &lt;...&gt;“.</w:t>
      </w:r>
    </w:p>
    <w:p w14:paraId="4A15F1F7" w14:textId="2FC4F2AC" w:rsidR="004052F7" w:rsidRPr="004052F7" w:rsidRDefault="004052F7" w:rsidP="004052F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052F7">
        <w:rPr>
          <w:rFonts w:ascii="Times New Roman" w:hAnsi="Times New Roman"/>
          <w:bCs/>
          <w:sz w:val="24"/>
          <w:szCs w:val="24"/>
        </w:rPr>
        <w:lastRenderedPageBreak/>
        <w:t xml:space="preserve">Atsižvelgus į tai, kas nurodyta aukščiau, </w:t>
      </w:r>
      <w:r w:rsidRPr="004052F7">
        <w:rPr>
          <w:rFonts w:ascii="Times New Roman" w:hAnsi="Times New Roman"/>
          <w:sz w:val="24"/>
          <w:szCs w:val="24"/>
        </w:rPr>
        <w:t>t. y. paaiškėjus aukščiau paminėt</w:t>
      </w:r>
      <w:r w:rsidR="008A1EDC">
        <w:rPr>
          <w:rFonts w:ascii="Times New Roman" w:hAnsi="Times New Roman"/>
          <w:sz w:val="24"/>
          <w:szCs w:val="24"/>
        </w:rPr>
        <w:t>oms</w:t>
      </w:r>
      <w:r w:rsidRPr="004052F7">
        <w:rPr>
          <w:rFonts w:ascii="Times New Roman" w:hAnsi="Times New Roman"/>
          <w:sz w:val="24"/>
          <w:szCs w:val="24"/>
        </w:rPr>
        <w:t xml:space="preserve"> aplinkyb</w:t>
      </w:r>
      <w:r w:rsidR="008A1EDC">
        <w:rPr>
          <w:rFonts w:ascii="Times New Roman" w:hAnsi="Times New Roman"/>
          <w:sz w:val="24"/>
          <w:szCs w:val="24"/>
        </w:rPr>
        <w:t>ėms,</w:t>
      </w:r>
      <w:r w:rsidRPr="004052F7">
        <w:rPr>
          <w:rFonts w:ascii="Times New Roman" w:hAnsi="Times New Roman"/>
          <w:sz w:val="24"/>
          <w:szCs w:val="24"/>
        </w:rPr>
        <w:t xml:space="preserve"> kuri</w:t>
      </w:r>
      <w:r w:rsidR="008A1EDC">
        <w:rPr>
          <w:rFonts w:ascii="Times New Roman" w:hAnsi="Times New Roman"/>
          <w:sz w:val="24"/>
          <w:szCs w:val="24"/>
        </w:rPr>
        <w:t>os</w:t>
      </w:r>
      <w:r w:rsidRPr="004052F7">
        <w:rPr>
          <w:rFonts w:ascii="Times New Roman" w:hAnsi="Times New Roman"/>
          <w:sz w:val="24"/>
          <w:szCs w:val="24"/>
        </w:rPr>
        <w:t xml:space="preserve"> iš anksto perkančiosios organizacijos Komisijai nebuvo žinom</w:t>
      </w:r>
      <w:r w:rsidR="008A1EDC">
        <w:rPr>
          <w:rFonts w:ascii="Times New Roman" w:hAnsi="Times New Roman"/>
          <w:sz w:val="24"/>
          <w:szCs w:val="24"/>
        </w:rPr>
        <w:t>os</w:t>
      </w:r>
      <w:r w:rsidRPr="004052F7">
        <w:rPr>
          <w:rFonts w:ascii="Times New Roman" w:hAnsi="Times New Roman"/>
          <w:sz w:val="24"/>
          <w:szCs w:val="24"/>
        </w:rPr>
        <w:t xml:space="preserve">, vadovaujantis Viešųjų pirkimų įstatymo </w:t>
      </w:r>
      <w:r w:rsidRPr="004052F7">
        <w:rPr>
          <w:rFonts w:ascii="Times New Roman" w:hAnsi="Times New Roman"/>
          <w:bCs/>
          <w:iCs/>
          <w:sz w:val="24"/>
          <w:szCs w:val="24"/>
        </w:rPr>
        <w:t>Viešųjų pirkimų įstatymo 29 straipsnio 4 dalimi</w:t>
      </w:r>
      <w:r w:rsidRPr="004052F7">
        <w:rPr>
          <w:rFonts w:ascii="Times New Roman" w:hAnsi="Times New Roman"/>
          <w:bCs/>
          <w:sz w:val="24"/>
          <w:szCs w:val="24"/>
        </w:rPr>
        <w:t xml:space="preserve"> ir Pirkimo dokumentų Bendrųjų sąlygų 2.9 punkto nuostatomis, šio pirkimo procedūros nutraukiamos</w:t>
      </w:r>
      <w:r w:rsidR="008A1EDC">
        <w:rPr>
          <w:rFonts w:ascii="Times New Roman" w:hAnsi="Times New Roman"/>
          <w:bCs/>
          <w:sz w:val="24"/>
          <w:szCs w:val="24"/>
        </w:rPr>
        <w:t xml:space="preserve"> (taikoma I-II pirkimo objekto dalims)</w:t>
      </w:r>
      <w:r w:rsidRPr="004052F7">
        <w:rPr>
          <w:rFonts w:ascii="Times New Roman" w:hAnsi="Times New Roman"/>
          <w:bCs/>
          <w:sz w:val="24"/>
          <w:szCs w:val="24"/>
        </w:rPr>
        <w:t>. Vadovaujantis Viešųjų pirkimų įstatymo 29 straipsnio 2 dalies 3 punkto šio pirkimo procedūros laikomos pasibaigusiomis (taikoma I-II pirkimo objekto dalims).</w:t>
      </w:r>
    </w:p>
    <w:p w14:paraId="0FA14706" w14:textId="77777777" w:rsidR="00B261DA" w:rsidRPr="004052F7" w:rsidRDefault="00B261DA" w:rsidP="00096A04">
      <w:pPr>
        <w:rPr>
          <w:rFonts w:ascii="Times New Roman" w:hAnsi="Times New Roman"/>
          <w:sz w:val="24"/>
          <w:szCs w:val="24"/>
        </w:rPr>
      </w:pPr>
    </w:p>
    <w:p w14:paraId="4553C1A2" w14:textId="77777777" w:rsidR="00B261DA" w:rsidRPr="004052F7" w:rsidRDefault="00B261DA" w:rsidP="00096A04">
      <w:pPr>
        <w:jc w:val="right"/>
        <w:rPr>
          <w:rFonts w:ascii="Times New Roman" w:hAnsi="Times New Roman"/>
          <w:iCs/>
          <w:sz w:val="24"/>
          <w:szCs w:val="24"/>
        </w:rPr>
      </w:pPr>
      <w:r w:rsidRPr="004052F7">
        <w:rPr>
          <w:rFonts w:ascii="Times New Roman" w:hAnsi="Times New Roman"/>
          <w:iCs/>
          <w:sz w:val="24"/>
          <w:szCs w:val="24"/>
        </w:rPr>
        <w:t>Viešojo pirkimo komisija</w:t>
      </w:r>
    </w:p>
    <w:sectPr w:rsidR="00B261DA" w:rsidRPr="004052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3DAD" w14:textId="77777777" w:rsidR="00DE3084" w:rsidRDefault="00DE3084" w:rsidP="00C7224E">
      <w:r>
        <w:separator/>
      </w:r>
    </w:p>
  </w:endnote>
  <w:endnote w:type="continuationSeparator" w:id="0">
    <w:p w14:paraId="1E4DA983" w14:textId="77777777" w:rsidR="00DE3084" w:rsidRDefault="00DE3084" w:rsidP="00C7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M Sans">
    <w:altName w:val="Calibri"/>
    <w:charset w:val="BA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00A9" w14:textId="77777777" w:rsidR="00DE3084" w:rsidRDefault="00DE3084" w:rsidP="00C7224E">
      <w:r>
        <w:separator/>
      </w:r>
    </w:p>
  </w:footnote>
  <w:footnote w:type="continuationSeparator" w:id="0">
    <w:p w14:paraId="5425BB8D" w14:textId="77777777" w:rsidR="00DE3084" w:rsidRDefault="00DE3084" w:rsidP="00C7224E">
      <w:r>
        <w:continuationSeparator/>
      </w:r>
    </w:p>
  </w:footnote>
  <w:footnote w:id="1">
    <w:p w14:paraId="46F076BF" w14:textId="77777777" w:rsidR="004052F7" w:rsidRDefault="004052F7" w:rsidP="004052F7">
      <w:pPr>
        <w:pStyle w:val="FootnoteText"/>
        <w:jc w:val="both"/>
        <w:rPr>
          <w:rFonts w:ascii="DM Sans" w:eastAsiaTheme="minorHAnsi" w:hAnsi="DM Sans" w:cstheme="minorBidi"/>
          <w:sz w:val="16"/>
          <w:szCs w:val="16"/>
        </w:rPr>
      </w:pPr>
      <w:r w:rsidRPr="008A1EDC">
        <w:rPr>
          <w:rStyle w:val="FootnoteReference"/>
          <w:color w:val="002060"/>
        </w:rPr>
        <w:footnoteRef/>
      </w:r>
      <w:r w:rsidRPr="008A1EDC">
        <w:rPr>
          <w:color w:val="002060"/>
        </w:rPr>
        <w:t xml:space="preserve"> Rekomenduojamų mokslinių tyrimų ir eksperimentinės plėtros etapų klasifikacijos aprašas, patvirtintas Lietuvos Respublikos Vyriausybės 2012 m. birželio 6 d. nutarimu Nr. 650 „Dėl Rekomenduojamų mokslinių tyrimų ir eksperimentinės plėtros etapų klasifikacijos aprašo patvirtinimo</w:t>
      </w:r>
      <w:r>
        <w:rPr>
          <w:rFonts w:ascii="DM Sans" w:hAnsi="DM Sans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7720D"/>
    <w:multiLevelType w:val="hybridMultilevel"/>
    <w:tmpl w:val="A9665E5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DA"/>
    <w:rsid w:val="00005691"/>
    <w:rsid w:val="00072EB3"/>
    <w:rsid w:val="00090A1F"/>
    <w:rsid w:val="00096A04"/>
    <w:rsid w:val="000E5B46"/>
    <w:rsid w:val="001015F3"/>
    <w:rsid w:val="00102C8A"/>
    <w:rsid w:val="0010717B"/>
    <w:rsid w:val="00123DDB"/>
    <w:rsid w:val="001915A5"/>
    <w:rsid w:val="00240725"/>
    <w:rsid w:val="003A6B5F"/>
    <w:rsid w:val="003B443E"/>
    <w:rsid w:val="003E00A8"/>
    <w:rsid w:val="003E06B4"/>
    <w:rsid w:val="003E77A3"/>
    <w:rsid w:val="004052F7"/>
    <w:rsid w:val="0042286B"/>
    <w:rsid w:val="00472220"/>
    <w:rsid w:val="00480DE9"/>
    <w:rsid w:val="00491846"/>
    <w:rsid w:val="004A40C7"/>
    <w:rsid w:val="004B3283"/>
    <w:rsid w:val="004D0D97"/>
    <w:rsid w:val="004D332B"/>
    <w:rsid w:val="004E3EF8"/>
    <w:rsid w:val="005042A9"/>
    <w:rsid w:val="00522BF3"/>
    <w:rsid w:val="0057136B"/>
    <w:rsid w:val="00583623"/>
    <w:rsid w:val="0059041C"/>
    <w:rsid w:val="005A18DA"/>
    <w:rsid w:val="005B6B4B"/>
    <w:rsid w:val="00613462"/>
    <w:rsid w:val="00673C06"/>
    <w:rsid w:val="0067456B"/>
    <w:rsid w:val="006A6411"/>
    <w:rsid w:val="006E2C9B"/>
    <w:rsid w:val="007725AC"/>
    <w:rsid w:val="007B61F9"/>
    <w:rsid w:val="007E4E87"/>
    <w:rsid w:val="008209F1"/>
    <w:rsid w:val="00853A7D"/>
    <w:rsid w:val="0087626B"/>
    <w:rsid w:val="008A1EDC"/>
    <w:rsid w:val="008E29DA"/>
    <w:rsid w:val="008E3BB2"/>
    <w:rsid w:val="008F2C27"/>
    <w:rsid w:val="00903EB4"/>
    <w:rsid w:val="0091634D"/>
    <w:rsid w:val="009665E0"/>
    <w:rsid w:val="00A16EC3"/>
    <w:rsid w:val="00A309CD"/>
    <w:rsid w:val="00A82711"/>
    <w:rsid w:val="00AB49AD"/>
    <w:rsid w:val="00AC51C2"/>
    <w:rsid w:val="00B1352D"/>
    <w:rsid w:val="00B25182"/>
    <w:rsid w:val="00B261DA"/>
    <w:rsid w:val="00B3342A"/>
    <w:rsid w:val="00B34689"/>
    <w:rsid w:val="00B61FD7"/>
    <w:rsid w:val="00B77C19"/>
    <w:rsid w:val="00BB69C9"/>
    <w:rsid w:val="00C240A5"/>
    <w:rsid w:val="00C25C38"/>
    <w:rsid w:val="00C4456D"/>
    <w:rsid w:val="00C6430D"/>
    <w:rsid w:val="00C7224E"/>
    <w:rsid w:val="00CE2807"/>
    <w:rsid w:val="00CF7E25"/>
    <w:rsid w:val="00D137E8"/>
    <w:rsid w:val="00D3443A"/>
    <w:rsid w:val="00D6559C"/>
    <w:rsid w:val="00D77314"/>
    <w:rsid w:val="00D91D97"/>
    <w:rsid w:val="00D9351C"/>
    <w:rsid w:val="00D9784F"/>
    <w:rsid w:val="00DB392C"/>
    <w:rsid w:val="00DE3084"/>
    <w:rsid w:val="00DE4DB6"/>
    <w:rsid w:val="00E4031F"/>
    <w:rsid w:val="00E7606F"/>
    <w:rsid w:val="00EE03B6"/>
    <w:rsid w:val="00EF2964"/>
    <w:rsid w:val="00F4140E"/>
    <w:rsid w:val="00F64847"/>
    <w:rsid w:val="00FE350E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B00"/>
  <w15:chartTrackingRefBased/>
  <w15:docId w15:val="{E7920C53-08CC-4CE2-AC43-F3B2FE0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DA"/>
    <w:pPr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91846"/>
    <w:pPr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491846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D33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D332B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D332B"/>
    <w:rPr>
      <w:color w:val="0000FF"/>
      <w:u w:val="single"/>
    </w:rPr>
  </w:style>
  <w:style w:type="character" w:customStyle="1" w:styleId="position">
    <w:name w:val="position"/>
    <w:basedOn w:val="DefaultParagraphFont"/>
    <w:rsid w:val="004D332B"/>
  </w:style>
  <w:style w:type="character" w:customStyle="1" w:styleId="contactid">
    <w:name w:val="contact_id"/>
    <w:basedOn w:val="DefaultParagraphFont"/>
    <w:rsid w:val="004D332B"/>
  </w:style>
  <w:style w:type="character" w:styleId="UnresolvedMention">
    <w:name w:val="Unresolved Mention"/>
    <w:basedOn w:val="DefaultParagraphFont"/>
    <w:uiPriority w:val="99"/>
    <w:semiHidden/>
    <w:unhideWhenUsed/>
    <w:rsid w:val="004D332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224E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24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72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393BB7A22DE146867BEA34B9389D95" ma:contentTypeVersion="9" ma:contentTypeDescription="Kurkite naują dokumentą." ma:contentTypeScope="" ma:versionID="95f73a483a8a50c9676a636671a80fef">
  <xsd:schema xmlns:xsd="http://www.w3.org/2001/XMLSchema" xmlns:xs="http://www.w3.org/2001/XMLSchema" xmlns:p="http://schemas.microsoft.com/office/2006/metadata/properties" xmlns:ns3="02bfa932-c426-43b3-8559-fb815b5b6185" targetNamespace="http://schemas.microsoft.com/office/2006/metadata/properties" ma:root="true" ma:fieldsID="7419a259c903e5189c87c1dcfa25fcc4" ns3:_="">
    <xsd:import namespace="02bfa932-c426-43b3-8559-fb815b5b6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a932-c426-43b3-8559-fb815b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2E53C-F2C0-4088-99A8-94453FF2F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DCBFC-897A-40C6-BFB2-3905C0D51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5D95D-6A61-4911-9B87-14F7B594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a932-c426-43b3-8559-fb815b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Džiuljeta Malinauskaitė</cp:lastModifiedBy>
  <cp:revision>16</cp:revision>
  <dcterms:created xsi:type="dcterms:W3CDTF">2025-01-03T08:46:00Z</dcterms:created>
  <dcterms:modified xsi:type="dcterms:W3CDTF">2025-05-29T13:02:00Z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0x010100B1393BB7A22DE146867BEA34B9389D95</vt:lpwstr>
  </property>
</Properties>
</file>