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35C0" w14:textId="77777777" w:rsidR="00A672AA" w:rsidRPr="00293D08" w:rsidRDefault="00A672AA" w:rsidP="0003038C">
      <w:pPr>
        <w:suppressAutoHyphens w:val="0"/>
        <w:jc w:val="both"/>
      </w:pPr>
    </w:p>
    <w:p w14:paraId="3D2DE60F" w14:textId="77777777" w:rsidR="00A672AA" w:rsidRPr="00293D08" w:rsidRDefault="00A672AA" w:rsidP="0003038C">
      <w:pPr>
        <w:suppressAutoHyphens w:val="0"/>
        <w:jc w:val="both"/>
      </w:pPr>
    </w:p>
    <w:p w14:paraId="24DFA917" w14:textId="77777777" w:rsidR="00A672AA" w:rsidRPr="00293D08" w:rsidRDefault="00481EDF" w:rsidP="00387C07">
      <w:pPr>
        <w:suppressAutoHyphens w:val="0"/>
        <w:jc w:val="center"/>
      </w:pPr>
      <w:r w:rsidRPr="0009434C">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293D08" w:rsidRDefault="00A672AA" w:rsidP="0003038C">
      <w:pPr>
        <w:suppressAutoHyphens w:val="0"/>
        <w:jc w:val="both"/>
      </w:pPr>
    </w:p>
    <w:p w14:paraId="00C0755B" w14:textId="77777777" w:rsidR="00A672AA" w:rsidRPr="00293D08" w:rsidRDefault="00A672AA" w:rsidP="0003038C">
      <w:pPr>
        <w:suppressAutoHyphens w:val="0"/>
        <w:jc w:val="both"/>
      </w:pPr>
    </w:p>
    <w:p w14:paraId="7262D4E9" w14:textId="77777777" w:rsidR="00A672AA" w:rsidRPr="00293D08" w:rsidRDefault="00A672AA" w:rsidP="0003038C">
      <w:pPr>
        <w:suppressAutoHyphens w:val="0"/>
        <w:jc w:val="both"/>
      </w:pPr>
    </w:p>
    <w:p w14:paraId="548ED8F8" w14:textId="77777777" w:rsidR="00A672AA" w:rsidRPr="00293D08" w:rsidRDefault="00A672AA" w:rsidP="0003038C">
      <w:pPr>
        <w:suppressAutoHyphens w:val="0"/>
        <w:jc w:val="both"/>
      </w:pPr>
    </w:p>
    <w:p w14:paraId="07267DE2" w14:textId="77777777" w:rsidR="00A672AA" w:rsidRPr="00293D08" w:rsidRDefault="00A672AA" w:rsidP="0003038C">
      <w:pPr>
        <w:suppressAutoHyphens w:val="0"/>
        <w:jc w:val="both"/>
      </w:pPr>
    </w:p>
    <w:p w14:paraId="6AB80E22" w14:textId="77777777" w:rsidR="00A672AA" w:rsidRPr="00293D08" w:rsidRDefault="00481EDF" w:rsidP="00387C07">
      <w:pPr>
        <w:suppressAutoHyphens w:val="0"/>
        <w:jc w:val="center"/>
        <w:rPr>
          <w:b/>
          <w:bCs/>
          <w:sz w:val="32"/>
          <w:szCs w:val="32"/>
        </w:rPr>
      </w:pPr>
      <w:r w:rsidRPr="00293D08">
        <w:rPr>
          <w:b/>
          <w:bCs/>
          <w:sz w:val="32"/>
          <w:szCs w:val="32"/>
        </w:rPr>
        <w:t>TECHNINĖ SPECIFIKACIJA</w:t>
      </w:r>
    </w:p>
    <w:p w14:paraId="0E488AB2" w14:textId="60D93069" w:rsidR="00A62837" w:rsidRPr="00293D08" w:rsidRDefault="007B3B02" w:rsidP="00A62837">
      <w:pPr>
        <w:suppressAutoHyphens w:val="0"/>
        <w:jc w:val="center"/>
        <w:rPr>
          <w:sz w:val="28"/>
          <w:szCs w:val="28"/>
        </w:rPr>
      </w:pPr>
      <w:r w:rsidRPr="00293D08">
        <w:rPr>
          <w:sz w:val="28"/>
          <w:szCs w:val="28"/>
        </w:rPr>
        <w:t xml:space="preserve">Biokuro katilo Nr. 5 pakuros </w:t>
      </w:r>
      <w:proofErr w:type="spellStart"/>
      <w:r w:rsidRPr="00293D08">
        <w:rPr>
          <w:sz w:val="28"/>
          <w:szCs w:val="28"/>
        </w:rPr>
        <w:t>maitintuvo</w:t>
      </w:r>
      <w:proofErr w:type="spellEnd"/>
      <w:r w:rsidRPr="00293D08">
        <w:rPr>
          <w:sz w:val="28"/>
          <w:szCs w:val="28"/>
        </w:rPr>
        <w:t xml:space="preserve"> </w:t>
      </w:r>
      <w:r w:rsidR="000137CB" w:rsidRPr="00293D08">
        <w:rPr>
          <w:sz w:val="28"/>
          <w:szCs w:val="28"/>
        </w:rPr>
        <w:t>rekonstravimo darbai</w:t>
      </w:r>
    </w:p>
    <w:p w14:paraId="255A24F5" w14:textId="2D8306D8" w:rsidR="00A62837" w:rsidRPr="008C6284" w:rsidRDefault="008C6284" w:rsidP="00387C07">
      <w:pPr>
        <w:suppressAutoHyphens w:val="0"/>
        <w:jc w:val="center"/>
        <w:rPr>
          <w:sz w:val="28"/>
          <w:szCs w:val="28"/>
        </w:rPr>
      </w:pPr>
      <w:r w:rsidRPr="008C6284">
        <w:rPr>
          <w:sz w:val="28"/>
          <w:szCs w:val="28"/>
        </w:rPr>
        <w:t>2025-05-22</w:t>
      </w:r>
    </w:p>
    <w:p w14:paraId="3C969B7F" w14:textId="78D8237C" w:rsidR="00BE381D" w:rsidRPr="00293D08" w:rsidRDefault="00BE381D" w:rsidP="00BE381D">
      <w:pPr>
        <w:suppressAutoHyphens w:val="0"/>
        <w:jc w:val="center"/>
        <w:rPr>
          <w:sz w:val="28"/>
          <w:szCs w:val="28"/>
        </w:rPr>
      </w:pPr>
    </w:p>
    <w:p w14:paraId="16D64FC6" w14:textId="77777777" w:rsidR="00BE381D" w:rsidRPr="00293D08" w:rsidRDefault="00BE381D" w:rsidP="00BE381D">
      <w:pPr>
        <w:suppressAutoHyphens w:val="0"/>
        <w:jc w:val="center"/>
        <w:rPr>
          <w:sz w:val="28"/>
          <w:szCs w:val="28"/>
        </w:rPr>
      </w:pPr>
    </w:p>
    <w:p w14:paraId="5637A103" w14:textId="77777777" w:rsidR="0042648E" w:rsidRPr="00293D08" w:rsidRDefault="0042648E" w:rsidP="0003038C">
      <w:pPr>
        <w:suppressAutoHyphens w:val="0"/>
        <w:jc w:val="both"/>
        <w:rPr>
          <w:sz w:val="28"/>
          <w:szCs w:val="28"/>
        </w:rPr>
      </w:pPr>
    </w:p>
    <w:p w14:paraId="04D500D6" w14:textId="77777777" w:rsidR="00A672AA" w:rsidRPr="00293D08" w:rsidRDefault="00A672AA" w:rsidP="0003038C">
      <w:pPr>
        <w:suppressAutoHyphens w:val="0"/>
        <w:jc w:val="both"/>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293D08" w14:paraId="6656B4A0"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8DD699" w14:textId="5CEC4FAC" w:rsidR="00A672AA" w:rsidRPr="00293D08" w:rsidRDefault="00A672AA" w:rsidP="0003038C">
            <w:pPr>
              <w:suppressAutoHyphens w:val="0"/>
              <w:jc w:val="both"/>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6EA903" w14:textId="38419D52" w:rsidR="00A672AA" w:rsidRPr="00293D08" w:rsidRDefault="000208F6" w:rsidP="0003038C">
            <w:pPr>
              <w:suppressAutoHyphens w:val="0"/>
              <w:jc w:val="both"/>
              <w:rPr>
                <w:b/>
                <w:bCs/>
              </w:rPr>
            </w:pPr>
            <w:r w:rsidRPr="00293D08">
              <w:rPr>
                <w:b/>
                <w:bCs/>
              </w:rPr>
              <w:t>TYRIMAI</w:t>
            </w:r>
          </w:p>
        </w:tc>
      </w:tr>
      <w:tr w:rsidR="000208F6" w:rsidRPr="00293D08" w14:paraId="56C5EC8C"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5C447B" w14:textId="1718F6FF" w:rsidR="000208F6" w:rsidRPr="00293D08" w:rsidRDefault="000208F6" w:rsidP="000208F6">
            <w:pPr>
              <w:suppressAutoHyphens w:val="0"/>
              <w:jc w:val="both"/>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9BBDACF" w14:textId="0BF66543" w:rsidR="000208F6" w:rsidRPr="00293D08" w:rsidRDefault="000208F6" w:rsidP="000208F6">
            <w:pPr>
              <w:suppressAutoHyphens w:val="0"/>
              <w:jc w:val="both"/>
              <w:rPr>
                <w:b/>
                <w:bCs/>
              </w:rPr>
            </w:pPr>
            <w:r w:rsidRPr="00293D08">
              <w:rPr>
                <w:b/>
                <w:bCs/>
              </w:rPr>
              <w:t>PROJEKTAVIMAS</w:t>
            </w:r>
          </w:p>
        </w:tc>
      </w:tr>
      <w:tr w:rsidR="000208F6" w:rsidRPr="00293D08" w14:paraId="026CCE0E"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109D4A" w14:textId="148F4730" w:rsidR="000208F6" w:rsidRPr="00293D08" w:rsidRDefault="00852AD6" w:rsidP="000208F6">
            <w:pPr>
              <w:suppressAutoHyphens w:val="0"/>
              <w:jc w:val="both"/>
            </w:pPr>
            <w:r w:rsidRPr="0009434C">
              <w:rPr>
                <w:noProof/>
              </w:rPr>
              <w:drawing>
                <wp:inline distT="0" distB="0" distL="0" distR="0" wp14:anchorId="57AAB827" wp14:editId="4B67A774">
                  <wp:extent cx="210979" cy="210979"/>
                  <wp:effectExtent l="0" t="0" r="0" b="0"/>
                  <wp:docPr id="746924450" name="Paveikslėlis 746924450"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26EDEF9" w14:textId="069777A9" w:rsidR="000208F6" w:rsidRPr="00293D08" w:rsidRDefault="000208F6" w:rsidP="000208F6">
            <w:pPr>
              <w:suppressAutoHyphens w:val="0"/>
              <w:jc w:val="both"/>
              <w:rPr>
                <w:b/>
                <w:bCs/>
              </w:rPr>
            </w:pPr>
            <w:r w:rsidRPr="00293D08">
              <w:rPr>
                <w:b/>
                <w:bCs/>
              </w:rPr>
              <w:t>DARBŲ RANGA</w:t>
            </w:r>
          </w:p>
        </w:tc>
      </w:tr>
      <w:tr w:rsidR="000208F6" w:rsidRPr="00293D08" w14:paraId="546203B1"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B65A73C" w14:textId="5FFC0DCA" w:rsidR="000208F6" w:rsidRPr="00293D08" w:rsidRDefault="000208F6" w:rsidP="000208F6">
            <w:pPr>
              <w:suppressAutoHyphens w:val="0"/>
              <w:jc w:val="both"/>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5CD69D6" w14:textId="7BD64A55" w:rsidR="000208F6" w:rsidRPr="00293D08" w:rsidRDefault="000208F6" w:rsidP="000208F6">
            <w:pPr>
              <w:suppressAutoHyphens w:val="0"/>
              <w:jc w:val="both"/>
              <w:rPr>
                <w:b/>
                <w:bCs/>
              </w:rPr>
            </w:pPr>
            <w:r w:rsidRPr="00293D08">
              <w:rPr>
                <w:b/>
                <w:bCs/>
              </w:rPr>
              <w:t>PROJEKTAVIMAS IR DARBŲ RANGA</w:t>
            </w:r>
          </w:p>
        </w:tc>
      </w:tr>
      <w:tr w:rsidR="00335C55" w:rsidRPr="00293D08" w14:paraId="1D5FFC7A"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0C3D5DB" w14:textId="1B1D64B9" w:rsidR="00335C55" w:rsidRPr="00293D08" w:rsidRDefault="00335C55" w:rsidP="000208F6">
            <w:pPr>
              <w:suppressAutoHyphens w:val="0"/>
              <w:jc w:val="both"/>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3F01B9C" w14:textId="41355791" w:rsidR="00335C55" w:rsidRPr="00293D08" w:rsidRDefault="00335C55" w:rsidP="000208F6">
            <w:pPr>
              <w:suppressAutoHyphens w:val="0"/>
              <w:jc w:val="both"/>
              <w:rPr>
                <w:b/>
                <w:bCs/>
              </w:rPr>
            </w:pPr>
            <w:r w:rsidRPr="00293D08">
              <w:rPr>
                <w:b/>
                <w:bCs/>
              </w:rPr>
              <w:t>PREKĖS IR PASLAUGOS</w:t>
            </w:r>
          </w:p>
        </w:tc>
      </w:tr>
    </w:tbl>
    <w:p w14:paraId="2329A02B" w14:textId="77777777" w:rsidR="00A672AA" w:rsidRPr="00293D08" w:rsidRDefault="00A672AA" w:rsidP="0003038C">
      <w:pPr>
        <w:suppressAutoHyphens w:val="0"/>
        <w:jc w:val="both"/>
      </w:pPr>
    </w:p>
    <w:p w14:paraId="0EF24421" w14:textId="77777777" w:rsidR="00A672AA" w:rsidRPr="00293D08" w:rsidRDefault="00A672AA" w:rsidP="0003038C">
      <w:pPr>
        <w:suppressAutoHyphens w:val="0"/>
        <w:jc w:val="both"/>
      </w:pPr>
    </w:p>
    <w:p w14:paraId="7F2C5A6F" w14:textId="77777777" w:rsidR="00A672AA" w:rsidRPr="00293D08" w:rsidRDefault="00A672AA" w:rsidP="0003038C">
      <w:pPr>
        <w:suppressAutoHyphens w:val="0"/>
        <w:jc w:val="both"/>
      </w:pPr>
    </w:p>
    <w:p w14:paraId="29972BC9" w14:textId="77777777" w:rsidR="008803AC" w:rsidRPr="00293D08" w:rsidRDefault="008803AC" w:rsidP="0003038C">
      <w:pPr>
        <w:suppressAutoHyphens w:val="0"/>
        <w:jc w:val="both"/>
        <w:rPr>
          <w:b/>
          <w:bCs/>
        </w:rPr>
      </w:pPr>
    </w:p>
    <w:p w14:paraId="0DC5797C" w14:textId="77777777" w:rsidR="00A672AA" w:rsidRPr="00293D08" w:rsidRDefault="00A672AA" w:rsidP="0003038C">
      <w:pPr>
        <w:pageBreakBefore/>
        <w:suppressAutoHyphens w:val="0"/>
        <w:jc w:val="both"/>
      </w:pPr>
    </w:p>
    <w:p w14:paraId="6BD23C3F" w14:textId="77777777" w:rsidR="00A672AA" w:rsidRPr="00293D08" w:rsidRDefault="00481EDF" w:rsidP="009E31F3">
      <w:pPr>
        <w:pStyle w:val="Title"/>
      </w:pPr>
      <w:r w:rsidRPr="00293D08">
        <w:t>TURINYS</w:t>
      </w:r>
    </w:p>
    <w:p w14:paraId="7B5E318C" w14:textId="77777777" w:rsidR="00A672AA" w:rsidRPr="00293D08" w:rsidRDefault="00A672AA" w:rsidP="0003038C">
      <w:pPr>
        <w:jc w:val="both"/>
      </w:pPr>
    </w:p>
    <w:p w14:paraId="79041650" w14:textId="786B1B2C" w:rsidR="00CC7BFF" w:rsidRPr="0009434C" w:rsidRDefault="000D7A27">
      <w:pPr>
        <w:pStyle w:val="TOC1"/>
        <w:rPr>
          <w:rFonts w:asciiTheme="minorHAnsi" w:eastAsiaTheme="minorEastAsia" w:hAnsiTheme="minorHAnsi" w:cstheme="minorBidi"/>
          <w:kern w:val="2"/>
          <w:sz w:val="24"/>
          <w:szCs w:val="24"/>
          <w:lang w:eastAsia="lt-LT"/>
          <w14:ligatures w14:val="standardContextual"/>
        </w:rPr>
      </w:pPr>
      <w:r w:rsidRPr="00293D08">
        <w:fldChar w:fldCharType="begin"/>
      </w:r>
      <w:r w:rsidRPr="00293D08">
        <w:instrText xml:space="preserve"> TOC \o "1-1" \u </w:instrText>
      </w:r>
      <w:r w:rsidRPr="00293D08">
        <w:fldChar w:fldCharType="separate"/>
      </w:r>
      <w:r w:rsidR="00CC7BFF" w:rsidRPr="0009434C">
        <w:t>1</w:t>
      </w:r>
      <w:r w:rsidR="00CC7BFF" w:rsidRPr="0009434C">
        <w:rPr>
          <w:rFonts w:asciiTheme="minorHAnsi" w:eastAsiaTheme="minorEastAsia" w:hAnsiTheme="minorHAnsi" w:cstheme="minorBidi"/>
          <w:kern w:val="2"/>
          <w:sz w:val="24"/>
          <w:szCs w:val="24"/>
          <w:lang w:eastAsia="lt-LT"/>
          <w14:ligatures w14:val="standardContextual"/>
        </w:rPr>
        <w:tab/>
      </w:r>
      <w:r w:rsidR="00CC7BFF" w:rsidRPr="0009434C">
        <w:t>SKYRIUS</w:t>
      </w:r>
      <w:r w:rsidR="00CC7BFF" w:rsidRPr="0009434C">
        <w:rPr>
          <w:color w:val="FFFFFF" w:themeColor="background1"/>
        </w:rPr>
        <w:t xml:space="preserve"> : </w:t>
      </w:r>
      <w:r w:rsidR="00CC7BFF" w:rsidRPr="0009434C">
        <w:t xml:space="preserve"> PIRKIMO OBJEKTAS</w:t>
      </w:r>
      <w:r w:rsidR="00CC7BFF" w:rsidRPr="0009434C">
        <w:tab/>
      </w:r>
      <w:r w:rsidR="00CC7BFF" w:rsidRPr="0009434C">
        <w:fldChar w:fldCharType="begin"/>
      </w:r>
      <w:r w:rsidR="00CC7BFF" w:rsidRPr="0009434C">
        <w:instrText xml:space="preserve"> PAGEREF _Toc198648051 \h </w:instrText>
      </w:r>
      <w:r w:rsidR="00CC7BFF" w:rsidRPr="0009434C">
        <w:fldChar w:fldCharType="separate"/>
      </w:r>
      <w:r w:rsidR="00CC7BFF" w:rsidRPr="0009434C">
        <w:t>3</w:t>
      </w:r>
      <w:r w:rsidR="00CC7BFF" w:rsidRPr="0009434C">
        <w:fldChar w:fldCharType="end"/>
      </w:r>
    </w:p>
    <w:p w14:paraId="2CD8F92B" w14:textId="3DD228DA" w:rsidR="00CC7BFF" w:rsidRPr="0009434C" w:rsidRDefault="00CC7BFF">
      <w:pPr>
        <w:pStyle w:val="TOC1"/>
        <w:rPr>
          <w:rFonts w:asciiTheme="minorHAnsi" w:eastAsiaTheme="minorEastAsia" w:hAnsiTheme="minorHAnsi" w:cstheme="minorBidi"/>
          <w:kern w:val="2"/>
          <w:sz w:val="24"/>
          <w:szCs w:val="24"/>
          <w:lang w:eastAsia="lt-LT"/>
          <w14:ligatures w14:val="standardContextual"/>
        </w:rPr>
      </w:pPr>
      <w:r w:rsidRPr="0009434C">
        <w:t>2</w:t>
      </w:r>
      <w:r w:rsidRPr="0009434C">
        <w:rPr>
          <w:rFonts w:asciiTheme="minorHAnsi" w:eastAsiaTheme="minorEastAsia" w:hAnsiTheme="minorHAnsi" w:cstheme="minorBidi"/>
          <w:kern w:val="2"/>
          <w:sz w:val="24"/>
          <w:szCs w:val="24"/>
          <w:lang w:eastAsia="lt-LT"/>
          <w14:ligatures w14:val="standardContextual"/>
        </w:rPr>
        <w:tab/>
      </w:r>
      <w:r w:rsidRPr="0009434C">
        <w:t>SKYRIUS</w:t>
      </w:r>
      <w:r w:rsidRPr="0009434C">
        <w:rPr>
          <w:color w:val="FFFFFF" w:themeColor="background1"/>
        </w:rPr>
        <w:t xml:space="preserve"> : </w:t>
      </w:r>
      <w:r w:rsidRPr="0009434C">
        <w:t xml:space="preserve"> ESAMA SITUACIJA OBJEKTE</w:t>
      </w:r>
      <w:r w:rsidRPr="0009434C">
        <w:tab/>
      </w:r>
      <w:r w:rsidRPr="0009434C">
        <w:fldChar w:fldCharType="begin"/>
      </w:r>
      <w:r w:rsidRPr="0009434C">
        <w:instrText xml:space="preserve"> PAGEREF _Toc198648052 \h </w:instrText>
      </w:r>
      <w:r w:rsidRPr="0009434C">
        <w:fldChar w:fldCharType="separate"/>
      </w:r>
      <w:r w:rsidRPr="0009434C">
        <w:t>3</w:t>
      </w:r>
      <w:r w:rsidRPr="0009434C">
        <w:fldChar w:fldCharType="end"/>
      </w:r>
    </w:p>
    <w:p w14:paraId="1ADBB513" w14:textId="7F1BD6A8" w:rsidR="00CC7BFF" w:rsidRPr="0009434C" w:rsidRDefault="00CC7BFF">
      <w:pPr>
        <w:pStyle w:val="TOC1"/>
        <w:rPr>
          <w:rFonts w:asciiTheme="minorHAnsi" w:eastAsiaTheme="minorEastAsia" w:hAnsiTheme="minorHAnsi" w:cstheme="minorBidi"/>
          <w:kern w:val="2"/>
          <w:sz w:val="24"/>
          <w:szCs w:val="24"/>
          <w:lang w:eastAsia="lt-LT"/>
          <w14:ligatures w14:val="standardContextual"/>
        </w:rPr>
      </w:pPr>
      <w:r w:rsidRPr="0009434C">
        <w:t>3</w:t>
      </w:r>
      <w:r w:rsidRPr="0009434C">
        <w:rPr>
          <w:rFonts w:asciiTheme="minorHAnsi" w:eastAsiaTheme="minorEastAsia" w:hAnsiTheme="minorHAnsi" w:cstheme="minorBidi"/>
          <w:kern w:val="2"/>
          <w:sz w:val="24"/>
          <w:szCs w:val="24"/>
          <w:lang w:eastAsia="lt-LT"/>
          <w14:ligatures w14:val="standardContextual"/>
        </w:rPr>
        <w:tab/>
      </w:r>
      <w:r w:rsidRPr="0009434C">
        <w:t>SKYRIUS</w:t>
      </w:r>
      <w:r w:rsidRPr="0009434C">
        <w:rPr>
          <w:color w:val="FFFFFF" w:themeColor="background1"/>
        </w:rPr>
        <w:t xml:space="preserve"> : </w:t>
      </w:r>
      <w:r w:rsidRPr="0009434C">
        <w:t xml:space="preserve"> PIRKIMO OBJEKTO APIMTYS IR REIKALAVIMAI</w:t>
      </w:r>
      <w:r w:rsidRPr="0009434C">
        <w:tab/>
      </w:r>
      <w:r w:rsidRPr="0009434C">
        <w:fldChar w:fldCharType="begin"/>
      </w:r>
      <w:r w:rsidRPr="0009434C">
        <w:instrText xml:space="preserve"> PAGEREF _Toc198648053 \h </w:instrText>
      </w:r>
      <w:r w:rsidRPr="0009434C">
        <w:fldChar w:fldCharType="separate"/>
      </w:r>
      <w:r w:rsidRPr="0009434C">
        <w:t>4</w:t>
      </w:r>
      <w:r w:rsidRPr="0009434C">
        <w:fldChar w:fldCharType="end"/>
      </w:r>
    </w:p>
    <w:p w14:paraId="79BE5432" w14:textId="37583946" w:rsidR="00CC7BFF" w:rsidRPr="0009434C" w:rsidRDefault="00CC7BFF">
      <w:pPr>
        <w:pStyle w:val="TOC1"/>
        <w:rPr>
          <w:rFonts w:asciiTheme="minorHAnsi" w:eastAsiaTheme="minorEastAsia" w:hAnsiTheme="minorHAnsi" w:cstheme="minorBidi"/>
          <w:kern w:val="2"/>
          <w:sz w:val="24"/>
          <w:szCs w:val="24"/>
          <w:lang w:eastAsia="lt-LT"/>
          <w14:ligatures w14:val="standardContextual"/>
        </w:rPr>
      </w:pPr>
      <w:r w:rsidRPr="0009434C">
        <w:t>4</w:t>
      </w:r>
      <w:r w:rsidRPr="0009434C">
        <w:rPr>
          <w:rFonts w:asciiTheme="minorHAnsi" w:eastAsiaTheme="minorEastAsia" w:hAnsiTheme="minorHAnsi" w:cstheme="minorBidi"/>
          <w:kern w:val="2"/>
          <w:sz w:val="24"/>
          <w:szCs w:val="24"/>
          <w:lang w:eastAsia="lt-LT"/>
          <w14:ligatures w14:val="standardContextual"/>
        </w:rPr>
        <w:tab/>
      </w:r>
      <w:r w:rsidRPr="0009434C">
        <w:t>SKYRIUS</w:t>
      </w:r>
      <w:r w:rsidRPr="0009434C">
        <w:rPr>
          <w:color w:val="FFFFFF" w:themeColor="background1"/>
        </w:rPr>
        <w:t xml:space="preserve"> : </w:t>
      </w:r>
      <w:r w:rsidRPr="0009434C">
        <w:t xml:space="preserve"> REIKALAVIMAI DARBŲ VYDKYMUI</w:t>
      </w:r>
      <w:r w:rsidRPr="0009434C">
        <w:tab/>
      </w:r>
      <w:r w:rsidRPr="0009434C">
        <w:fldChar w:fldCharType="begin"/>
      </w:r>
      <w:r w:rsidRPr="0009434C">
        <w:instrText xml:space="preserve"> PAGEREF _Toc198648054 \h </w:instrText>
      </w:r>
      <w:r w:rsidRPr="0009434C">
        <w:fldChar w:fldCharType="separate"/>
      </w:r>
      <w:r w:rsidRPr="0009434C">
        <w:t>6</w:t>
      </w:r>
      <w:r w:rsidRPr="0009434C">
        <w:fldChar w:fldCharType="end"/>
      </w:r>
    </w:p>
    <w:p w14:paraId="15B0E825" w14:textId="5C8E2BC2" w:rsidR="00CC7BFF" w:rsidRPr="0009434C" w:rsidRDefault="00CC7BFF">
      <w:pPr>
        <w:pStyle w:val="TOC1"/>
        <w:rPr>
          <w:rFonts w:asciiTheme="minorHAnsi" w:eastAsiaTheme="minorEastAsia" w:hAnsiTheme="minorHAnsi" w:cstheme="minorBidi"/>
          <w:kern w:val="2"/>
          <w:sz w:val="24"/>
          <w:szCs w:val="24"/>
          <w:lang w:eastAsia="lt-LT"/>
          <w14:ligatures w14:val="standardContextual"/>
        </w:rPr>
      </w:pPr>
      <w:r w:rsidRPr="0009434C">
        <w:t>5</w:t>
      </w:r>
      <w:r w:rsidRPr="0009434C">
        <w:rPr>
          <w:rFonts w:asciiTheme="minorHAnsi" w:eastAsiaTheme="minorEastAsia" w:hAnsiTheme="minorHAnsi" w:cstheme="minorBidi"/>
          <w:kern w:val="2"/>
          <w:sz w:val="24"/>
          <w:szCs w:val="24"/>
          <w:lang w:eastAsia="lt-LT"/>
          <w14:ligatures w14:val="standardContextual"/>
        </w:rPr>
        <w:tab/>
      </w:r>
      <w:r w:rsidRPr="0009434C">
        <w:t>SKYRIUS</w:t>
      </w:r>
      <w:r w:rsidRPr="0009434C">
        <w:rPr>
          <w:color w:val="FFFFFF" w:themeColor="background1"/>
        </w:rPr>
        <w:t xml:space="preserve"> : </w:t>
      </w:r>
      <w:r w:rsidRPr="0009434C">
        <w:t xml:space="preserve"> DOKUMENTAI, REIKALAUJAMI PREKIŲ TECHNINIŲ SAVYBIŲ IR KOKYBĖS PATVIRTINIMUI</w:t>
      </w:r>
      <w:r w:rsidRPr="0009434C">
        <w:tab/>
      </w:r>
      <w:r w:rsidRPr="0009434C">
        <w:fldChar w:fldCharType="begin"/>
      </w:r>
      <w:r w:rsidRPr="0009434C">
        <w:instrText xml:space="preserve"> PAGEREF _Toc198648055 \h </w:instrText>
      </w:r>
      <w:r w:rsidRPr="0009434C">
        <w:fldChar w:fldCharType="separate"/>
      </w:r>
      <w:r w:rsidRPr="0009434C">
        <w:t>7</w:t>
      </w:r>
      <w:r w:rsidRPr="0009434C">
        <w:fldChar w:fldCharType="end"/>
      </w:r>
    </w:p>
    <w:p w14:paraId="3EC68F29" w14:textId="1B0A3205" w:rsidR="00CC7BFF" w:rsidRPr="0009434C" w:rsidRDefault="00CC7BFF">
      <w:pPr>
        <w:pStyle w:val="TOC1"/>
        <w:rPr>
          <w:rFonts w:asciiTheme="minorHAnsi" w:eastAsiaTheme="minorEastAsia" w:hAnsiTheme="minorHAnsi" w:cstheme="minorBidi"/>
          <w:kern w:val="2"/>
          <w:sz w:val="24"/>
          <w:szCs w:val="24"/>
          <w:lang w:eastAsia="lt-LT"/>
          <w14:ligatures w14:val="standardContextual"/>
        </w:rPr>
      </w:pPr>
      <w:r w:rsidRPr="0009434C">
        <w:t>6</w:t>
      </w:r>
      <w:r w:rsidRPr="0009434C">
        <w:rPr>
          <w:rFonts w:asciiTheme="minorHAnsi" w:eastAsiaTheme="minorEastAsia" w:hAnsiTheme="minorHAnsi" w:cstheme="minorBidi"/>
          <w:kern w:val="2"/>
          <w:sz w:val="24"/>
          <w:szCs w:val="24"/>
          <w:lang w:eastAsia="lt-LT"/>
          <w14:ligatures w14:val="standardContextual"/>
        </w:rPr>
        <w:tab/>
      </w:r>
      <w:r w:rsidRPr="0009434C">
        <w:t>SKYRIUS</w:t>
      </w:r>
      <w:r w:rsidRPr="0009434C">
        <w:rPr>
          <w:color w:val="FFFFFF" w:themeColor="background1"/>
        </w:rPr>
        <w:t xml:space="preserve"> : </w:t>
      </w:r>
      <w:r w:rsidRPr="0009434C">
        <w:t xml:space="preserve"> DOKUMENTAI, REIKALAUJAMI PATEIKTI PO DARBŲ</w:t>
      </w:r>
      <w:r w:rsidRPr="0009434C">
        <w:tab/>
      </w:r>
      <w:r w:rsidRPr="0009434C">
        <w:fldChar w:fldCharType="begin"/>
      </w:r>
      <w:r w:rsidRPr="0009434C">
        <w:instrText xml:space="preserve"> PAGEREF _Toc198648056 \h </w:instrText>
      </w:r>
      <w:r w:rsidRPr="0009434C">
        <w:fldChar w:fldCharType="separate"/>
      </w:r>
      <w:r w:rsidRPr="0009434C">
        <w:t>8</w:t>
      </w:r>
      <w:r w:rsidRPr="0009434C">
        <w:fldChar w:fldCharType="end"/>
      </w:r>
    </w:p>
    <w:p w14:paraId="626EE8D1" w14:textId="5D076299" w:rsidR="00CC7BFF" w:rsidRPr="0009434C" w:rsidRDefault="00CC7BFF">
      <w:pPr>
        <w:pStyle w:val="TOC1"/>
        <w:rPr>
          <w:rFonts w:asciiTheme="minorHAnsi" w:eastAsiaTheme="minorEastAsia" w:hAnsiTheme="minorHAnsi" w:cstheme="minorBidi"/>
          <w:kern w:val="2"/>
          <w:sz w:val="24"/>
          <w:szCs w:val="24"/>
          <w:lang w:eastAsia="lt-LT"/>
          <w14:ligatures w14:val="standardContextual"/>
        </w:rPr>
      </w:pPr>
      <w:r w:rsidRPr="0009434C">
        <w:t>7</w:t>
      </w:r>
      <w:r w:rsidRPr="0009434C">
        <w:rPr>
          <w:rFonts w:asciiTheme="minorHAnsi" w:eastAsiaTheme="minorEastAsia" w:hAnsiTheme="minorHAnsi" w:cstheme="minorBidi"/>
          <w:kern w:val="2"/>
          <w:sz w:val="24"/>
          <w:szCs w:val="24"/>
          <w:lang w:eastAsia="lt-LT"/>
          <w14:ligatures w14:val="standardContextual"/>
        </w:rPr>
        <w:tab/>
      </w:r>
      <w:r w:rsidRPr="0009434C">
        <w:t>SKYRIUS</w:t>
      </w:r>
      <w:r w:rsidRPr="0009434C">
        <w:rPr>
          <w:color w:val="FFFFFF" w:themeColor="background1"/>
        </w:rPr>
        <w:t xml:space="preserve"> : </w:t>
      </w:r>
      <w:r w:rsidRPr="0009434C">
        <w:t xml:space="preserve"> GARANTINIO LAIKOTARPIO ĮSIPAREIGOJIMAI</w:t>
      </w:r>
      <w:r w:rsidRPr="0009434C">
        <w:tab/>
      </w:r>
      <w:r w:rsidRPr="0009434C">
        <w:fldChar w:fldCharType="begin"/>
      </w:r>
      <w:r w:rsidRPr="0009434C">
        <w:instrText xml:space="preserve"> PAGEREF _Toc198648057 \h </w:instrText>
      </w:r>
      <w:r w:rsidRPr="0009434C">
        <w:fldChar w:fldCharType="separate"/>
      </w:r>
      <w:r w:rsidRPr="0009434C">
        <w:t>8</w:t>
      </w:r>
      <w:r w:rsidRPr="0009434C">
        <w:fldChar w:fldCharType="end"/>
      </w:r>
    </w:p>
    <w:p w14:paraId="31EAC765" w14:textId="10348E6B" w:rsidR="00626A2F" w:rsidRPr="00293D08" w:rsidRDefault="000D7A27" w:rsidP="0003038C">
      <w:pPr>
        <w:jc w:val="both"/>
      </w:pPr>
      <w:r w:rsidRPr="00293D08">
        <w:fldChar w:fldCharType="end"/>
      </w:r>
    </w:p>
    <w:p w14:paraId="1968239C" w14:textId="4F8FCC95" w:rsidR="00A672AA" w:rsidRPr="00293D08" w:rsidRDefault="007C2CDE" w:rsidP="0003038C">
      <w:pPr>
        <w:suppressAutoHyphens w:val="0"/>
        <w:jc w:val="both"/>
      </w:pPr>
      <w:r w:rsidRPr="00293D08">
        <w:br w:type="page"/>
      </w:r>
    </w:p>
    <w:p w14:paraId="1DD2D257" w14:textId="77777777" w:rsidR="0083284A" w:rsidRPr="00293D08" w:rsidRDefault="0083284A" w:rsidP="00C5669F">
      <w:pPr>
        <w:jc w:val="center"/>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134780799"/>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365D5D6A" w14:textId="707A5D5B" w:rsidR="0097647C" w:rsidRPr="00293D08" w:rsidRDefault="0097647C" w:rsidP="0097647C"/>
    <w:p w14:paraId="68FEC0DE" w14:textId="77777777" w:rsidR="00FC6CB2" w:rsidRPr="00293D08" w:rsidRDefault="00FC6CB2" w:rsidP="00FC6CB2"/>
    <w:p w14:paraId="66D691EE" w14:textId="0FC2461F" w:rsidR="001C7938" w:rsidRPr="00293D08" w:rsidRDefault="001C7938" w:rsidP="0008286D">
      <w:pPr>
        <w:pStyle w:val="Heading1"/>
        <w:rPr>
          <w:rStyle w:val="IntenseEmphasis"/>
          <w:i w:val="0"/>
          <w:iCs w:val="0"/>
          <w:color w:val="auto"/>
        </w:rPr>
      </w:pPr>
      <w:bookmarkStart w:id="16" w:name="_Toc134780800"/>
      <w:bookmarkStart w:id="17" w:name="_Toc198648051"/>
      <w:r w:rsidRPr="00293D08">
        <w:rPr>
          <w:rStyle w:val="IntenseEmphasis"/>
          <w:i w:val="0"/>
          <w:iCs w:val="0"/>
          <w:color w:val="auto"/>
        </w:rPr>
        <w:t>SKYRIUS</w:t>
      </w:r>
      <w:r w:rsidRPr="00293D08">
        <w:rPr>
          <w:rStyle w:val="IntenseEmphasis"/>
          <w:i w:val="0"/>
          <w:iCs w:val="0"/>
          <w:color w:val="FFFFFF" w:themeColor="background1"/>
        </w:rPr>
        <w:t xml:space="preserve"> : </w:t>
      </w:r>
      <w:r w:rsidRPr="00293D08">
        <w:rPr>
          <w:rStyle w:val="IntenseEmphasis"/>
          <w:i w:val="0"/>
          <w:iCs w:val="0"/>
          <w:color w:val="auto"/>
        </w:rPr>
        <w:br/>
      </w:r>
      <w:bookmarkEnd w:id="16"/>
      <w:r w:rsidR="001463B2" w:rsidRPr="00293D08">
        <w:rPr>
          <w:rFonts w:eastAsia="Calibri"/>
        </w:rPr>
        <w:t>PIRKIMO OBJEKTAS</w:t>
      </w:r>
      <w:bookmarkEnd w:id="17"/>
    </w:p>
    <w:p w14:paraId="69ABEF62" w14:textId="77777777" w:rsidR="001C7938" w:rsidRPr="00293D08" w:rsidRDefault="001C7938" w:rsidP="001C7938">
      <w:pPr>
        <w:rPr>
          <w:rStyle w:val="IntenseEmphasis"/>
          <w:i w:val="0"/>
          <w:iCs w:val="0"/>
          <w:color w:val="auto"/>
        </w:rPr>
      </w:pPr>
    </w:p>
    <w:p w14:paraId="1FE7F6AB" w14:textId="658CD190" w:rsidR="00F22E2F" w:rsidRPr="0009434C" w:rsidRDefault="00007251" w:rsidP="00852AD6">
      <w:pPr>
        <w:pStyle w:val="ListParagraph"/>
        <w:keepNext w:val="0"/>
        <w:keepLines w:val="0"/>
        <w:tabs>
          <w:tab w:val="left" w:pos="284"/>
        </w:tabs>
        <w:suppressAutoHyphens w:val="0"/>
        <w:autoSpaceDN/>
        <w:spacing w:line="276" w:lineRule="auto"/>
        <w:jc w:val="both"/>
        <w:rPr>
          <w:rFonts w:cs="Arial"/>
          <w:szCs w:val="20"/>
        </w:rPr>
      </w:pPr>
      <w:bookmarkStart w:id="18" w:name="_Hlk169768718"/>
      <w:bookmarkStart w:id="19" w:name="_Toc103265464"/>
      <w:bookmarkStart w:id="20" w:name="_Toc103321884"/>
      <w:bookmarkStart w:id="21" w:name="_Toc103321936"/>
      <w:bookmarkStart w:id="22" w:name="_Toc103322057"/>
      <w:bookmarkStart w:id="23" w:name="_Toc103333674"/>
      <w:bookmarkStart w:id="24" w:name="_Toc103334690"/>
      <w:bookmarkStart w:id="25" w:name="_Toc103334853"/>
      <w:bookmarkStart w:id="26" w:name="_Toc103342344"/>
      <w:bookmarkStart w:id="27" w:name="_Toc103584532"/>
      <w:bookmarkStart w:id="28" w:name="_Toc103601646"/>
      <w:bookmarkStart w:id="29" w:name="_Toc103602740"/>
      <w:bookmarkStart w:id="30" w:name="_Toc103610439"/>
      <w:bookmarkStart w:id="31" w:name="_Toc103672196"/>
      <w:bookmarkStart w:id="32" w:name="_Toc103689640"/>
      <w:bookmarkStart w:id="33" w:name="_Toc103839756"/>
      <w:bookmarkStart w:id="34" w:name="_Toc134780801"/>
      <w:r w:rsidRPr="0009434C">
        <w:rPr>
          <w:rFonts w:cs="Arial"/>
          <w:szCs w:val="20"/>
        </w:rPr>
        <w:t xml:space="preserve">Biokuro katilo </w:t>
      </w:r>
      <w:r w:rsidR="00B442FD" w:rsidRPr="0009434C">
        <w:rPr>
          <w:rFonts w:cs="Arial"/>
          <w:szCs w:val="20"/>
        </w:rPr>
        <w:t>N</w:t>
      </w:r>
      <w:r w:rsidRPr="0009434C">
        <w:rPr>
          <w:rFonts w:cs="Arial"/>
          <w:szCs w:val="20"/>
        </w:rPr>
        <w:t xml:space="preserve">r. 5 pakuros </w:t>
      </w:r>
      <w:proofErr w:type="spellStart"/>
      <w:r w:rsidRPr="0009434C">
        <w:rPr>
          <w:rFonts w:cs="Arial"/>
          <w:szCs w:val="20"/>
        </w:rPr>
        <w:t>m</w:t>
      </w:r>
      <w:r w:rsidR="002F6559" w:rsidRPr="0009434C">
        <w:rPr>
          <w:rFonts w:cs="Arial"/>
          <w:szCs w:val="20"/>
        </w:rPr>
        <w:t>atintuvo</w:t>
      </w:r>
      <w:proofErr w:type="spellEnd"/>
      <w:r w:rsidR="002F6559" w:rsidRPr="0009434C">
        <w:rPr>
          <w:rFonts w:cs="Arial"/>
          <w:szCs w:val="20"/>
        </w:rPr>
        <w:t xml:space="preserve"> rekonstrukcijos darbai Objekte yra reikalingi dėl </w:t>
      </w:r>
      <w:r w:rsidR="009A4991" w:rsidRPr="0009434C">
        <w:rPr>
          <w:rFonts w:cs="Arial"/>
          <w:szCs w:val="20"/>
        </w:rPr>
        <w:t>techniškai senos įrangos ir jos veikimo principo</w:t>
      </w:r>
      <w:r w:rsidR="00852AD6" w:rsidRPr="0009434C">
        <w:rPr>
          <w:rFonts w:cs="Arial"/>
          <w:color w:val="4472C4" w:themeColor="accent1"/>
          <w:szCs w:val="20"/>
        </w:rPr>
        <w:t xml:space="preserve">. </w:t>
      </w:r>
      <w:r w:rsidR="00F60F16" w:rsidRPr="0009434C">
        <w:rPr>
          <w:rFonts w:cs="Arial"/>
          <w:szCs w:val="20"/>
        </w:rPr>
        <w:t xml:space="preserve">Reikalingi </w:t>
      </w:r>
      <w:r w:rsidR="0086775A" w:rsidRPr="0009434C">
        <w:rPr>
          <w:rFonts w:cs="Arial"/>
          <w:szCs w:val="20"/>
        </w:rPr>
        <w:t>2</w:t>
      </w:r>
      <w:r w:rsidR="008C201A" w:rsidRPr="0009434C">
        <w:rPr>
          <w:rFonts w:cs="Arial"/>
          <w:szCs w:val="20"/>
        </w:rPr>
        <w:t xml:space="preserve"> (dviejų)</w:t>
      </w:r>
      <w:r w:rsidR="0086775A" w:rsidRPr="0009434C">
        <w:rPr>
          <w:rFonts w:cs="Arial"/>
          <w:szCs w:val="20"/>
        </w:rPr>
        <w:t xml:space="preserve"> vnt.</w:t>
      </w:r>
      <w:r w:rsidR="00BB3F9C" w:rsidRPr="0009434C">
        <w:rPr>
          <w:rFonts w:cs="Arial"/>
          <w:szCs w:val="20"/>
        </w:rPr>
        <w:t xml:space="preserve"> </w:t>
      </w:r>
      <w:proofErr w:type="spellStart"/>
      <w:r w:rsidR="00BB3F9C" w:rsidRPr="0009434C">
        <w:rPr>
          <w:rFonts w:cs="Arial"/>
          <w:szCs w:val="20"/>
        </w:rPr>
        <w:t>maitintuv</w:t>
      </w:r>
      <w:r w:rsidR="00852AD6" w:rsidRPr="0009434C">
        <w:rPr>
          <w:rFonts w:cs="Arial"/>
          <w:szCs w:val="20"/>
        </w:rPr>
        <w:t>o</w:t>
      </w:r>
      <w:proofErr w:type="spellEnd"/>
      <w:r w:rsidR="00852AD6" w:rsidRPr="0009434C">
        <w:rPr>
          <w:rFonts w:cs="Arial"/>
          <w:szCs w:val="20"/>
        </w:rPr>
        <w:t xml:space="preserve"> </w:t>
      </w:r>
      <w:proofErr w:type="spellStart"/>
      <w:r w:rsidR="00852AD6" w:rsidRPr="0009434C">
        <w:rPr>
          <w:rFonts w:cs="Arial"/>
          <w:szCs w:val="20"/>
        </w:rPr>
        <w:t>žertuvų</w:t>
      </w:r>
      <w:proofErr w:type="spellEnd"/>
      <w:r w:rsidR="00BB3F9C" w:rsidRPr="0009434C">
        <w:rPr>
          <w:rFonts w:cs="Arial"/>
          <w:szCs w:val="20"/>
        </w:rPr>
        <w:t xml:space="preserve"> </w:t>
      </w:r>
      <w:r w:rsidR="00F60F16" w:rsidRPr="0009434C">
        <w:rPr>
          <w:rFonts w:cs="Arial"/>
          <w:szCs w:val="20"/>
        </w:rPr>
        <w:t>rekonstravimo (pasiūlant tinkamiausią spre</w:t>
      </w:r>
      <w:r w:rsidR="008C201A" w:rsidRPr="0009434C">
        <w:rPr>
          <w:rFonts w:cs="Arial"/>
          <w:szCs w:val="20"/>
        </w:rPr>
        <w:t>n</w:t>
      </w:r>
      <w:r w:rsidR="00F60F16" w:rsidRPr="0009434C">
        <w:rPr>
          <w:rFonts w:cs="Arial"/>
          <w:szCs w:val="20"/>
        </w:rPr>
        <w:t>dinį)</w:t>
      </w:r>
      <w:r w:rsidRPr="0009434C">
        <w:rPr>
          <w:rFonts w:cs="Arial"/>
          <w:szCs w:val="20"/>
        </w:rPr>
        <w:t xml:space="preserve"> darbai</w:t>
      </w:r>
      <w:r w:rsidR="00F60F16" w:rsidRPr="0009434C">
        <w:rPr>
          <w:rFonts w:cs="Arial"/>
          <w:szCs w:val="20"/>
        </w:rPr>
        <w:t xml:space="preserve">. </w:t>
      </w:r>
      <w:r w:rsidR="008F49A4" w:rsidRPr="0009434C">
        <w:rPr>
          <w:rFonts w:cs="Arial"/>
          <w:szCs w:val="20"/>
        </w:rPr>
        <w:t xml:space="preserve">Darbų metu reikės keisti </w:t>
      </w:r>
      <w:r w:rsidR="002B3BFC" w:rsidRPr="0009434C">
        <w:rPr>
          <w:rFonts w:cs="Arial"/>
          <w:szCs w:val="20"/>
        </w:rPr>
        <w:t xml:space="preserve">susidėvėjusias </w:t>
      </w:r>
      <w:r w:rsidR="006F3243" w:rsidRPr="0009434C">
        <w:rPr>
          <w:rFonts w:cs="Arial"/>
          <w:szCs w:val="20"/>
        </w:rPr>
        <w:t>pakuros</w:t>
      </w:r>
      <w:r w:rsidR="00E55796" w:rsidRPr="0009434C">
        <w:rPr>
          <w:rFonts w:cs="Arial"/>
          <w:szCs w:val="20"/>
        </w:rPr>
        <w:t xml:space="preserve"> </w:t>
      </w:r>
      <w:proofErr w:type="spellStart"/>
      <w:r w:rsidR="00E55796" w:rsidRPr="0009434C">
        <w:rPr>
          <w:rFonts w:cs="Arial"/>
          <w:szCs w:val="20"/>
        </w:rPr>
        <w:t>matintuvo</w:t>
      </w:r>
      <w:proofErr w:type="spellEnd"/>
      <w:r w:rsidR="006F3243" w:rsidRPr="0009434C">
        <w:rPr>
          <w:rFonts w:cs="Arial"/>
          <w:szCs w:val="20"/>
        </w:rPr>
        <w:t xml:space="preserve"> detales</w:t>
      </w:r>
      <w:r w:rsidR="00E55796" w:rsidRPr="0009434C">
        <w:rPr>
          <w:rFonts w:cs="Arial"/>
          <w:szCs w:val="20"/>
        </w:rPr>
        <w:t>,</w:t>
      </w:r>
      <w:r w:rsidR="006F3243" w:rsidRPr="0009434C">
        <w:rPr>
          <w:rFonts w:cs="Arial"/>
          <w:szCs w:val="20"/>
        </w:rPr>
        <w:t xml:space="preserve"> (mūrą, plytas, betoną)</w:t>
      </w:r>
      <w:r w:rsidR="00E55796" w:rsidRPr="0009434C">
        <w:rPr>
          <w:rFonts w:cs="Arial"/>
          <w:szCs w:val="20"/>
        </w:rPr>
        <w:t>, įrangą (hidraulinius cilindrus ir jų atra</w:t>
      </w:r>
      <w:r w:rsidR="00514917" w:rsidRPr="0009434C">
        <w:rPr>
          <w:rFonts w:cs="Arial"/>
          <w:szCs w:val="20"/>
        </w:rPr>
        <w:t>mines konstrukcijas</w:t>
      </w:r>
      <w:r w:rsidR="00E55796" w:rsidRPr="0009434C">
        <w:rPr>
          <w:rFonts w:cs="Arial"/>
          <w:szCs w:val="20"/>
        </w:rPr>
        <w:t>)</w:t>
      </w:r>
      <w:r w:rsidR="00264E63" w:rsidRPr="0009434C">
        <w:rPr>
          <w:rFonts w:cs="Arial"/>
          <w:szCs w:val="20"/>
        </w:rPr>
        <w:t xml:space="preserve"> ir </w:t>
      </w:r>
      <w:proofErr w:type="spellStart"/>
      <w:r w:rsidR="00264E63" w:rsidRPr="0009434C">
        <w:rPr>
          <w:rFonts w:cs="Arial"/>
          <w:szCs w:val="20"/>
        </w:rPr>
        <w:t>matintuvo</w:t>
      </w:r>
      <w:proofErr w:type="spellEnd"/>
      <w:r w:rsidR="00264E63" w:rsidRPr="0009434C">
        <w:rPr>
          <w:rFonts w:cs="Arial"/>
          <w:szCs w:val="20"/>
        </w:rPr>
        <w:t xml:space="preserve"> darbui </w:t>
      </w:r>
      <w:r w:rsidR="008F49A4" w:rsidRPr="0009434C">
        <w:rPr>
          <w:rFonts w:cs="Arial"/>
          <w:szCs w:val="20"/>
        </w:rPr>
        <w:t>priklausančios įrangos dalis</w:t>
      </w:r>
      <w:r w:rsidR="001C0993" w:rsidRPr="0009434C">
        <w:rPr>
          <w:rFonts w:cs="Arial"/>
          <w:szCs w:val="20"/>
        </w:rPr>
        <w:t xml:space="preserve"> (hidraulines</w:t>
      </w:r>
      <w:r w:rsidR="00514917" w:rsidRPr="0009434C">
        <w:rPr>
          <w:rFonts w:cs="Arial"/>
          <w:szCs w:val="20"/>
        </w:rPr>
        <w:t xml:space="preserve"> žarnas, žarnų laikiklius, žarnų sujungimus ir fasonines dalis).</w:t>
      </w:r>
    </w:p>
    <w:p w14:paraId="56D8F126" w14:textId="77777777" w:rsidR="00337440" w:rsidRPr="00293D08" w:rsidRDefault="00337440" w:rsidP="00337440">
      <w:pPr>
        <w:spacing w:beforeLines="40" w:before="96"/>
        <w:jc w:val="right"/>
        <w:rPr>
          <w:rFonts w:eastAsia="Times New Roman" w:cs="Arial"/>
          <w:bCs/>
          <w:i/>
          <w:iCs/>
          <w:szCs w:val="20"/>
        </w:rPr>
      </w:pPr>
    </w:p>
    <w:p w14:paraId="5DB1095A" w14:textId="00C99E79" w:rsidR="005053BE" w:rsidRPr="00293D08" w:rsidRDefault="005053BE" w:rsidP="0008286D">
      <w:pPr>
        <w:pStyle w:val="Heading1"/>
        <w:rPr>
          <w:rStyle w:val="IntenseEmphasis"/>
          <w:i w:val="0"/>
          <w:iCs w:val="0"/>
          <w:color w:val="auto"/>
        </w:rPr>
      </w:pPr>
      <w:bookmarkStart w:id="35" w:name="_Toc198648052"/>
      <w:r w:rsidRPr="00293D08">
        <w:rPr>
          <w:rStyle w:val="IntenseEmphasis"/>
          <w:i w:val="0"/>
          <w:iCs w:val="0"/>
          <w:color w:val="auto"/>
        </w:rPr>
        <w:t>SKYRIUS</w:t>
      </w:r>
      <w:r w:rsidRPr="00293D08">
        <w:rPr>
          <w:rStyle w:val="IntenseEmphasis"/>
          <w:i w:val="0"/>
          <w:iCs w:val="0"/>
          <w:color w:val="FFFFFF" w:themeColor="background1"/>
        </w:rPr>
        <w:t xml:space="preserve"> : </w:t>
      </w:r>
      <w:r w:rsidRPr="00293D08">
        <w:rPr>
          <w:rStyle w:val="IntenseEmphasis"/>
          <w:i w:val="0"/>
          <w:iCs w:val="0"/>
          <w:color w:val="auto"/>
        </w:rPr>
        <w:br/>
      </w:r>
      <w:r w:rsidR="008C201A" w:rsidRPr="00293D08">
        <w:rPr>
          <w:rFonts w:eastAsia="Calibri"/>
        </w:rPr>
        <w:t>ESAMA SITUACIJA OBJEKTE</w:t>
      </w:r>
      <w:bookmarkEnd w:id="35"/>
    </w:p>
    <w:p w14:paraId="6BC0B78E" w14:textId="77777777" w:rsidR="005053BE" w:rsidRPr="00293D08" w:rsidRDefault="005053BE" w:rsidP="005053BE">
      <w:pPr>
        <w:rPr>
          <w:rStyle w:val="IntenseEmphasis"/>
          <w:i w:val="0"/>
          <w:iCs w:val="0"/>
          <w:color w:val="auto"/>
        </w:rPr>
      </w:pPr>
    </w:p>
    <w:p w14:paraId="48809E06" w14:textId="77777777" w:rsidR="008C201A" w:rsidRPr="0009434C" w:rsidRDefault="008C201A" w:rsidP="008C201A">
      <w:pPr>
        <w:pStyle w:val="ListParagraph"/>
        <w:keepNext w:val="0"/>
        <w:keepLines w:val="0"/>
        <w:numPr>
          <w:ilvl w:val="0"/>
          <w:numId w:val="30"/>
        </w:numPr>
        <w:suppressAutoHyphens w:val="0"/>
        <w:autoSpaceDN/>
        <w:rPr>
          <w:rFonts w:eastAsia="Times New Roman" w:cs="Arial"/>
          <w:vanish/>
          <w:color w:val="000000"/>
          <w:szCs w:val="20"/>
          <w:lang w:eastAsia="lt-LT"/>
        </w:rPr>
      </w:pPr>
    </w:p>
    <w:p w14:paraId="68A16E12" w14:textId="51D12EEB" w:rsidR="00876872" w:rsidRPr="0009434C" w:rsidRDefault="00B03C33" w:rsidP="00852AD6">
      <w:pPr>
        <w:pStyle w:val="ListParagraph"/>
        <w:keepNext w:val="0"/>
        <w:keepLines w:val="0"/>
        <w:numPr>
          <w:ilvl w:val="0"/>
          <w:numId w:val="30"/>
        </w:numPr>
        <w:suppressAutoHyphens w:val="0"/>
        <w:autoSpaceDN/>
        <w:rPr>
          <w:rFonts w:eastAsia="Times New Roman" w:cs="Arial"/>
          <w:color w:val="000000"/>
          <w:szCs w:val="20"/>
          <w:lang w:eastAsia="lt-LT"/>
        </w:rPr>
      </w:pPr>
      <w:r w:rsidRPr="0009434C">
        <w:rPr>
          <w:rFonts w:eastAsia="Times New Roman" w:cs="Arial"/>
          <w:color w:val="000000"/>
          <w:szCs w:val="20"/>
          <w:lang w:eastAsia="lt-LT"/>
        </w:rPr>
        <w:t xml:space="preserve">Biokuro katilo </w:t>
      </w:r>
      <w:proofErr w:type="spellStart"/>
      <w:r w:rsidR="008C201A" w:rsidRPr="0009434C">
        <w:rPr>
          <w:rFonts w:eastAsia="Times New Roman" w:cs="Arial"/>
          <w:color w:val="000000"/>
          <w:szCs w:val="20"/>
          <w:lang w:eastAsia="lt-LT"/>
        </w:rPr>
        <w:t>n</w:t>
      </w:r>
      <w:r w:rsidRPr="0009434C">
        <w:rPr>
          <w:rFonts w:eastAsia="Times New Roman" w:cs="Arial"/>
          <w:color w:val="000000"/>
          <w:szCs w:val="20"/>
          <w:lang w:eastAsia="lt-LT"/>
        </w:rPr>
        <w:t>r.</w:t>
      </w:r>
      <w:proofErr w:type="spellEnd"/>
      <w:r w:rsidRPr="0009434C">
        <w:rPr>
          <w:rFonts w:eastAsia="Times New Roman" w:cs="Arial"/>
          <w:color w:val="000000"/>
          <w:szCs w:val="20"/>
          <w:lang w:eastAsia="lt-LT"/>
        </w:rPr>
        <w:t xml:space="preserve"> 5 pakuros </w:t>
      </w:r>
      <w:proofErr w:type="spellStart"/>
      <w:r w:rsidRPr="0009434C">
        <w:rPr>
          <w:rFonts w:eastAsia="Times New Roman" w:cs="Arial"/>
          <w:color w:val="000000"/>
          <w:szCs w:val="20"/>
          <w:lang w:eastAsia="lt-LT"/>
        </w:rPr>
        <w:t>maitntuvo</w:t>
      </w:r>
      <w:proofErr w:type="spellEnd"/>
      <w:r w:rsidRPr="0009434C">
        <w:rPr>
          <w:rFonts w:eastAsia="Times New Roman" w:cs="Arial"/>
          <w:color w:val="000000"/>
          <w:szCs w:val="20"/>
          <w:lang w:eastAsia="lt-LT"/>
        </w:rPr>
        <w:t xml:space="preserve"> esa</w:t>
      </w:r>
      <w:r w:rsidR="00C46F98" w:rsidRPr="0009434C">
        <w:rPr>
          <w:rFonts w:eastAsia="Times New Roman" w:cs="Arial"/>
          <w:color w:val="000000"/>
          <w:szCs w:val="20"/>
          <w:lang w:eastAsia="lt-LT"/>
        </w:rPr>
        <w:t xml:space="preserve">mos situacijos schema ir </w:t>
      </w:r>
      <w:r w:rsidR="00876872" w:rsidRPr="0009434C">
        <w:rPr>
          <w:rFonts w:eastAsia="Times New Roman" w:cs="Arial"/>
          <w:color w:val="000000"/>
          <w:szCs w:val="20"/>
          <w:lang w:eastAsia="lt-LT"/>
        </w:rPr>
        <w:t>aprašymas:</w:t>
      </w:r>
    </w:p>
    <w:p w14:paraId="5F1DB64F" w14:textId="711E971E" w:rsidR="00876872" w:rsidRPr="0009434C" w:rsidRDefault="00C336DD" w:rsidP="00852AD6">
      <w:pPr>
        <w:pStyle w:val="ListParagraph"/>
        <w:keepNext w:val="0"/>
        <w:keepLines w:val="0"/>
        <w:numPr>
          <w:ilvl w:val="1"/>
          <w:numId w:val="30"/>
        </w:numPr>
        <w:suppressAutoHyphens w:val="0"/>
        <w:autoSpaceDN/>
        <w:rPr>
          <w:rFonts w:eastAsia="Times New Roman" w:cs="Arial"/>
          <w:color w:val="000000"/>
          <w:szCs w:val="20"/>
          <w:lang w:eastAsia="lt-LT"/>
        </w:rPr>
      </w:pPr>
      <w:r w:rsidRPr="0009434C">
        <w:rPr>
          <w:rFonts w:eastAsia="Times New Roman" w:cs="Arial"/>
          <w:color w:val="000000"/>
          <w:szCs w:val="20"/>
          <w:lang w:eastAsia="lt-LT"/>
        </w:rPr>
        <w:t>Esamo</w:t>
      </w:r>
      <w:r w:rsidR="00876872" w:rsidRPr="0009434C">
        <w:rPr>
          <w:rFonts w:eastAsia="Times New Roman" w:cs="Arial"/>
          <w:color w:val="000000"/>
          <w:szCs w:val="20"/>
          <w:lang w:eastAsia="lt-LT"/>
        </w:rPr>
        <w:t xml:space="preserve"> </w:t>
      </w:r>
      <w:proofErr w:type="spellStart"/>
      <w:r w:rsidR="00876872" w:rsidRPr="0009434C">
        <w:rPr>
          <w:rFonts w:eastAsia="Times New Roman" w:cs="Arial"/>
          <w:color w:val="000000"/>
          <w:szCs w:val="20"/>
          <w:lang w:eastAsia="lt-LT"/>
        </w:rPr>
        <w:t>maitintuvo</w:t>
      </w:r>
      <w:proofErr w:type="spellEnd"/>
      <w:r w:rsidR="00876872" w:rsidRPr="0009434C">
        <w:rPr>
          <w:rFonts w:eastAsia="Times New Roman" w:cs="Arial"/>
          <w:color w:val="000000"/>
          <w:szCs w:val="20"/>
          <w:lang w:eastAsia="lt-LT"/>
        </w:rPr>
        <w:t xml:space="preserve"> hidr</w:t>
      </w:r>
      <w:r w:rsidR="00013D0A" w:rsidRPr="0009434C">
        <w:rPr>
          <w:rFonts w:eastAsia="Times New Roman" w:cs="Arial"/>
          <w:color w:val="000000"/>
          <w:szCs w:val="20"/>
          <w:lang w:eastAsia="lt-LT"/>
        </w:rPr>
        <w:t xml:space="preserve">auliniai cilindrai yra sumontuoti po </w:t>
      </w:r>
      <w:proofErr w:type="spellStart"/>
      <w:r w:rsidR="00013D0A" w:rsidRPr="0009434C">
        <w:rPr>
          <w:rFonts w:eastAsia="Times New Roman" w:cs="Arial"/>
          <w:color w:val="000000"/>
          <w:szCs w:val="20"/>
          <w:lang w:eastAsia="lt-LT"/>
        </w:rPr>
        <w:t>matintuvo</w:t>
      </w:r>
      <w:proofErr w:type="spellEnd"/>
      <w:r w:rsidR="00013D0A" w:rsidRPr="0009434C">
        <w:rPr>
          <w:rFonts w:eastAsia="Times New Roman" w:cs="Arial"/>
          <w:color w:val="000000"/>
          <w:szCs w:val="20"/>
          <w:lang w:eastAsia="lt-LT"/>
        </w:rPr>
        <w:t xml:space="preserve"> konstrukcija: </w:t>
      </w:r>
      <w:r w:rsidRPr="0009434C">
        <w:rPr>
          <w:rFonts w:eastAsia="Times New Roman" w:cs="Arial"/>
          <w:noProof/>
          <w:color w:val="000000"/>
          <w:szCs w:val="20"/>
          <w:lang w:eastAsia="lt-LT"/>
        </w:rPr>
        <w:drawing>
          <wp:inline distT="0" distB="0" distL="0" distR="0" wp14:anchorId="5B0F1109" wp14:editId="6C0D62CE">
            <wp:extent cx="4063004" cy="4560083"/>
            <wp:effectExtent l="0" t="0" r="0" b="0"/>
            <wp:docPr id="294050844" name="Paveikslėlis 1" descr="Paveikslėlis, kuriame yra diagrama, eskizas, linija,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30541" name="Paveikslėlis 1" descr="Paveikslėlis, kuriame yra diagrama, eskizas, linija, Techninis brėžinys&#10;&#10;Dirbtinio intelekto sugeneruotas turinys gali būti neteisingas."/>
                    <pic:cNvPicPr/>
                  </pic:nvPicPr>
                  <pic:blipFill>
                    <a:blip r:embed="rId13"/>
                    <a:stretch>
                      <a:fillRect/>
                    </a:stretch>
                  </pic:blipFill>
                  <pic:spPr>
                    <a:xfrm>
                      <a:off x="0" y="0"/>
                      <a:ext cx="4073289" cy="4571626"/>
                    </a:xfrm>
                    <a:prstGeom prst="rect">
                      <a:avLst/>
                    </a:prstGeom>
                  </pic:spPr>
                </pic:pic>
              </a:graphicData>
            </a:graphic>
          </wp:inline>
        </w:drawing>
      </w:r>
    </w:p>
    <w:p w14:paraId="34D0B94B" w14:textId="3D9847F8" w:rsidR="00016158" w:rsidRPr="0009434C" w:rsidRDefault="00016158" w:rsidP="00016158">
      <w:pPr>
        <w:pStyle w:val="ListParagraph"/>
        <w:keepNext w:val="0"/>
        <w:keepLines w:val="0"/>
        <w:suppressAutoHyphens w:val="0"/>
        <w:autoSpaceDN/>
        <w:ind w:left="1212"/>
        <w:rPr>
          <w:rFonts w:eastAsia="Times New Roman" w:cs="Arial"/>
          <w:b/>
          <w:bCs/>
          <w:color w:val="000000"/>
          <w:szCs w:val="20"/>
          <w:lang w:eastAsia="lt-LT"/>
        </w:rPr>
      </w:pPr>
    </w:p>
    <w:p w14:paraId="1BF2B13B" w14:textId="77777777" w:rsidR="00A97937" w:rsidRPr="0009434C" w:rsidRDefault="00A97937" w:rsidP="00016158">
      <w:pPr>
        <w:pStyle w:val="ListParagraph"/>
        <w:keepNext w:val="0"/>
        <w:keepLines w:val="0"/>
        <w:suppressAutoHyphens w:val="0"/>
        <w:autoSpaceDN/>
        <w:ind w:left="1212"/>
        <w:rPr>
          <w:rFonts w:eastAsia="Times New Roman" w:cs="Arial"/>
          <w:b/>
          <w:bCs/>
          <w:color w:val="000000"/>
          <w:szCs w:val="20"/>
          <w:lang w:eastAsia="lt-LT"/>
        </w:rPr>
      </w:pPr>
    </w:p>
    <w:p w14:paraId="32BF9EA4" w14:textId="77777777" w:rsidR="00852AD6" w:rsidRPr="0009434C" w:rsidRDefault="00852AD6" w:rsidP="00016158">
      <w:pPr>
        <w:pStyle w:val="ListParagraph"/>
        <w:keepNext w:val="0"/>
        <w:keepLines w:val="0"/>
        <w:suppressAutoHyphens w:val="0"/>
        <w:autoSpaceDN/>
        <w:ind w:left="1212"/>
        <w:rPr>
          <w:rFonts w:eastAsia="Times New Roman" w:cs="Arial"/>
          <w:b/>
          <w:bCs/>
          <w:color w:val="000000"/>
          <w:szCs w:val="20"/>
          <w:lang w:eastAsia="lt-LT"/>
        </w:rPr>
      </w:pPr>
    </w:p>
    <w:p w14:paraId="370B0C68" w14:textId="77777777" w:rsidR="00852AD6" w:rsidRPr="0009434C" w:rsidRDefault="00852AD6" w:rsidP="00016158">
      <w:pPr>
        <w:pStyle w:val="ListParagraph"/>
        <w:keepNext w:val="0"/>
        <w:keepLines w:val="0"/>
        <w:suppressAutoHyphens w:val="0"/>
        <w:autoSpaceDN/>
        <w:ind w:left="1212"/>
        <w:rPr>
          <w:rFonts w:eastAsia="Times New Roman" w:cs="Arial"/>
          <w:b/>
          <w:bCs/>
          <w:color w:val="000000"/>
          <w:szCs w:val="20"/>
          <w:lang w:eastAsia="lt-LT"/>
        </w:rPr>
      </w:pPr>
    </w:p>
    <w:p w14:paraId="00926367" w14:textId="77777777" w:rsidR="00852AD6" w:rsidRPr="0009434C" w:rsidRDefault="00852AD6" w:rsidP="00016158">
      <w:pPr>
        <w:pStyle w:val="ListParagraph"/>
        <w:keepNext w:val="0"/>
        <w:keepLines w:val="0"/>
        <w:suppressAutoHyphens w:val="0"/>
        <w:autoSpaceDN/>
        <w:ind w:left="1212"/>
        <w:rPr>
          <w:rFonts w:eastAsia="Times New Roman" w:cs="Arial"/>
          <w:b/>
          <w:bCs/>
          <w:color w:val="000000"/>
          <w:szCs w:val="20"/>
          <w:lang w:eastAsia="lt-LT"/>
        </w:rPr>
      </w:pPr>
    </w:p>
    <w:p w14:paraId="0518FF4E" w14:textId="2F49188E" w:rsidR="00405D9A" w:rsidRPr="0009434C" w:rsidRDefault="00016158" w:rsidP="00405D9A">
      <w:pPr>
        <w:pStyle w:val="ListParagraph"/>
        <w:keepNext w:val="0"/>
        <w:keepLines w:val="0"/>
        <w:numPr>
          <w:ilvl w:val="0"/>
          <w:numId w:val="35"/>
        </w:numPr>
        <w:suppressAutoHyphens w:val="0"/>
        <w:autoSpaceDN/>
        <w:rPr>
          <w:rFonts w:cs="Arial"/>
          <w:szCs w:val="20"/>
        </w:rPr>
      </w:pPr>
      <w:r w:rsidRPr="0009434C">
        <w:rPr>
          <w:rFonts w:cs="Arial"/>
          <w:szCs w:val="20"/>
        </w:rPr>
        <w:t>Esami hidrauliniai cilindrai 2</w:t>
      </w:r>
      <w:r w:rsidR="00C336DD" w:rsidRPr="0009434C">
        <w:rPr>
          <w:rFonts w:cs="Arial"/>
          <w:szCs w:val="20"/>
        </w:rPr>
        <w:t>(du)</w:t>
      </w:r>
      <w:r w:rsidRPr="0009434C">
        <w:rPr>
          <w:rFonts w:cs="Arial"/>
          <w:szCs w:val="20"/>
        </w:rPr>
        <w:t xml:space="preserve"> vnt</w:t>
      </w:r>
      <w:r w:rsidR="00405D9A" w:rsidRPr="0009434C">
        <w:rPr>
          <w:rFonts w:cs="Arial"/>
          <w:szCs w:val="20"/>
        </w:rPr>
        <w:t>.</w:t>
      </w:r>
      <w:r w:rsidR="00852AD6" w:rsidRPr="0009434C">
        <w:rPr>
          <w:rFonts w:cs="Arial"/>
          <w:szCs w:val="20"/>
        </w:rPr>
        <w:t xml:space="preserve"> </w:t>
      </w:r>
      <w:r w:rsidR="00C26F4C" w:rsidRPr="0009434C">
        <w:rPr>
          <w:rFonts w:cs="Arial"/>
          <w:szCs w:val="20"/>
        </w:rPr>
        <w:t>50/100</w:t>
      </w:r>
      <w:r w:rsidR="00A97937" w:rsidRPr="0009434C">
        <w:rPr>
          <w:rFonts w:cs="Arial"/>
          <w:szCs w:val="20"/>
        </w:rPr>
        <w:t>-500</w:t>
      </w:r>
      <w:r w:rsidR="009B6826" w:rsidRPr="0009434C">
        <w:rPr>
          <w:rFonts w:cs="Arial"/>
          <w:szCs w:val="20"/>
        </w:rPr>
        <w:t xml:space="preserve"> </w:t>
      </w:r>
      <w:r w:rsidR="00405D9A" w:rsidRPr="0009434C">
        <w:rPr>
          <w:rFonts w:cs="Arial"/>
          <w:szCs w:val="20"/>
        </w:rPr>
        <w:t>;</w:t>
      </w:r>
    </w:p>
    <w:p w14:paraId="3C8F690B" w14:textId="343A1383" w:rsidR="00405D9A" w:rsidRPr="0009434C" w:rsidRDefault="00405D9A" w:rsidP="00AA7FC9">
      <w:pPr>
        <w:pStyle w:val="ListParagraph"/>
        <w:keepNext w:val="0"/>
        <w:keepLines w:val="0"/>
        <w:numPr>
          <w:ilvl w:val="0"/>
          <w:numId w:val="35"/>
        </w:numPr>
        <w:suppressAutoHyphens w:val="0"/>
        <w:autoSpaceDN/>
        <w:rPr>
          <w:rFonts w:cs="Arial"/>
          <w:szCs w:val="20"/>
        </w:rPr>
      </w:pPr>
      <w:r w:rsidRPr="0009434C">
        <w:rPr>
          <w:rFonts w:cs="Arial"/>
          <w:szCs w:val="20"/>
        </w:rPr>
        <w:t>Esam</w:t>
      </w:r>
      <w:r w:rsidR="00AE3CD4" w:rsidRPr="0009434C">
        <w:rPr>
          <w:rFonts w:cs="Arial"/>
          <w:szCs w:val="20"/>
        </w:rPr>
        <w:t>i</w:t>
      </w:r>
      <w:r w:rsidR="00D17012" w:rsidRPr="0009434C">
        <w:rPr>
          <w:rFonts w:cs="Arial"/>
          <w:szCs w:val="20"/>
        </w:rPr>
        <w:t xml:space="preserve"> </w:t>
      </w:r>
      <w:proofErr w:type="spellStart"/>
      <w:r w:rsidR="00D17012" w:rsidRPr="0009434C">
        <w:rPr>
          <w:rFonts w:cs="Arial"/>
          <w:szCs w:val="20"/>
        </w:rPr>
        <w:t>maitintuvo</w:t>
      </w:r>
      <w:proofErr w:type="spellEnd"/>
      <w:r w:rsidR="00D17012" w:rsidRPr="0009434C">
        <w:rPr>
          <w:rFonts w:cs="Arial"/>
          <w:szCs w:val="20"/>
        </w:rPr>
        <w:t xml:space="preserve"> </w:t>
      </w:r>
      <w:proofErr w:type="spellStart"/>
      <w:r w:rsidR="00AE3CD4" w:rsidRPr="0009434C">
        <w:rPr>
          <w:rFonts w:cs="Arial"/>
          <w:szCs w:val="20"/>
        </w:rPr>
        <w:t>žertuvai</w:t>
      </w:r>
      <w:proofErr w:type="spellEnd"/>
      <w:r w:rsidR="00D57642" w:rsidRPr="0009434C">
        <w:rPr>
          <w:rFonts w:cs="Arial"/>
          <w:szCs w:val="20"/>
        </w:rPr>
        <w:t xml:space="preserve"> 2</w:t>
      </w:r>
      <w:r w:rsidR="00C336DD" w:rsidRPr="0009434C">
        <w:rPr>
          <w:rFonts w:cs="Arial"/>
          <w:szCs w:val="20"/>
        </w:rPr>
        <w:t xml:space="preserve">(du)  </w:t>
      </w:r>
      <w:r w:rsidR="00D57642" w:rsidRPr="0009434C">
        <w:rPr>
          <w:rFonts w:cs="Arial"/>
          <w:szCs w:val="20"/>
        </w:rPr>
        <w:t>vnt.</w:t>
      </w:r>
      <w:r w:rsidR="00D17012" w:rsidRPr="0009434C">
        <w:rPr>
          <w:rFonts w:cs="Arial"/>
          <w:szCs w:val="20"/>
        </w:rPr>
        <w:t xml:space="preserve"> (ašis</w:t>
      </w:r>
      <w:r w:rsidR="00ED6E08" w:rsidRPr="0009434C">
        <w:rPr>
          <w:rFonts w:cs="Arial"/>
          <w:szCs w:val="20"/>
        </w:rPr>
        <w:t>, prie ašies privirintos mentelės</w:t>
      </w:r>
      <w:r w:rsidR="00D57642" w:rsidRPr="0009434C">
        <w:rPr>
          <w:rFonts w:cs="Arial"/>
          <w:szCs w:val="20"/>
        </w:rPr>
        <w:t xml:space="preserve"> su kreipiančiosiomis</w:t>
      </w:r>
      <w:r w:rsidR="00ED6E08" w:rsidRPr="0009434C">
        <w:rPr>
          <w:rFonts w:cs="Arial"/>
          <w:szCs w:val="20"/>
        </w:rPr>
        <w:t xml:space="preserve"> biokuro nustūmimui, tvirtinimo apkabos,</w:t>
      </w:r>
      <w:r w:rsidR="00ED6E08" w:rsidRPr="0009434C">
        <w:rPr>
          <w:rFonts w:eastAsia="Times New Roman" w:cs="Arial"/>
          <w:b/>
          <w:bCs/>
          <w:color w:val="000000"/>
          <w:szCs w:val="20"/>
          <w:lang w:eastAsia="lt-LT"/>
        </w:rPr>
        <w:t xml:space="preserve"> </w:t>
      </w:r>
      <w:r w:rsidR="00AA7FC9" w:rsidRPr="0009434C">
        <w:rPr>
          <w:rFonts w:cs="Arial"/>
          <w:szCs w:val="20"/>
        </w:rPr>
        <w:t>90° šarnyrinė jungtis</w:t>
      </w:r>
      <w:r w:rsidR="00B1337E" w:rsidRPr="0009434C">
        <w:rPr>
          <w:rFonts w:cs="Arial"/>
          <w:szCs w:val="20"/>
        </w:rPr>
        <w:t xml:space="preserve">, </w:t>
      </w:r>
      <w:r w:rsidR="00BC4B9C" w:rsidRPr="0009434C">
        <w:rPr>
          <w:rFonts w:cs="Arial"/>
          <w:szCs w:val="20"/>
        </w:rPr>
        <w:t>sandariklis</w:t>
      </w:r>
      <w:r w:rsidR="00B1337E" w:rsidRPr="0009434C">
        <w:rPr>
          <w:rFonts w:cs="Arial"/>
          <w:szCs w:val="20"/>
        </w:rPr>
        <w:t xml:space="preserve"> </w:t>
      </w:r>
      <w:r w:rsidR="00B80CFA" w:rsidRPr="0009434C">
        <w:rPr>
          <w:rFonts w:cs="Arial"/>
          <w:szCs w:val="20"/>
        </w:rPr>
        <w:t>pakuros korpuse</w:t>
      </w:r>
      <w:r w:rsidR="00AA7FC9" w:rsidRPr="0009434C">
        <w:rPr>
          <w:rFonts w:cs="Arial"/>
          <w:szCs w:val="20"/>
        </w:rPr>
        <w:t>);</w:t>
      </w:r>
    </w:p>
    <w:p w14:paraId="33CA9EB6" w14:textId="5F68FA09" w:rsidR="00AA7FC9" w:rsidRPr="0009434C" w:rsidRDefault="009E7009" w:rsidP="00AA7FC9">
      <w:pPr>
        <w:pStyle w:val="ListParagraph"/>
        <w:keepNext w:val="0"/>
        <w:keepLines w:val="0"/>
        <w:numPr>
          <w:ilvl w:val="0"/>
          <w:numId w:val="35"/>
        </w:numPr>
        <w:suppressAutoHyphens w:val="0"/>
        <w:autoSpaceDN/>
        <w:rPr>
          <w:rFonts w:cs="Arial"/>
          <w:szCs w:val="20"/>
        </w:rPr>
      </w:pPr>
      <w:r w:rsidRPr="0009434C">
        <w:rPr>
          <w:rFonts w:cs="Arial"/>
          <w:szCs w:val="20"/>
        </w:rPr>
        <w:t>Esamas karščiui</w:t>
      </w:r>
      <w:r w:rsidR="0054195B" w:rsidRPr="0009434C">
        <w:rPr>
          <w:rFonts w:cs="Arial"/>
          <w:szCs w:val="20"/>
        </w:rPr>
        <w:t xml:space="preserve"> ir trinčiai</w:t>
      </w:r>
      <w:r w:rsidRPr="0009434C">
        <w:rPr>
          <w:rFonts w:cs="Arial"/>
          <w:szCs w:val="20"/>
        </w:rPr>
        <w:t xml:space="preserve"> atsparus betonas;</w:t>
      </w:r>
    </w:p>
    <w:p w14:paraId="636A0BA9" w14:textId="6CFE083C" w:rsidR="009E7009" w:rsidRPr="0009434C" w:rsidRDefault="009E7009" w:rsidP="00AA7FC9">
      <w:pPr>
        <w:pStyle w:val="ListParagraph"/>
        <w:keepNext w:val="0"/>
        <w:keepLines w:val="0"/>
        <w:numPr>
          <w:ilvl w:val="0"/>
          <w:numId w:val="35"/>
        </w:numPr>
        <w:suppressAutoHyphens w:val="0"/>
        <w:autoSpaceDN/>
        <w:rPr>
          <w:rFonts w:cs="Arial"/>
          <w:szCs w:val="20"/>
        </w:rPr>
      </w:pPr>
      <w:r w:rsidRPr="0009434C">
        <w:rPr>
          <w:rFonts w:cs="Arial"/>
          <w:szCs w:val="20"/>
        </w:rPr>
        <w:lastRenderedPageBreak/>
        <w:t xml:space="preserve">Esamas </w:t>
      </w:r>
      <w:proofErr w:type="spellStart"/>
      <w:r w:rsidRPr="0009434C">
        <w:rPr>
          <w:rFonts w:cs="Arial"/>
          <w:szCs w:val="20"/>
        </w:rPr>
        <w:t>matintuvo</w:t>
      </w:r>
      <w:proofErr w:type="spellEnd"/>
      <w:r w:rsidRPr="0009434C">
        <w:rPr>
          <w:rFonts w:cs="Arial"/>
          <w:szCs w:val="20"/>
        </w:rPr>
        <w:t xml:space="preserve"> dugnas (plieninė plokštė);</w:t>
      </w:r>
    </w:p>
    <w:p w14:paraId="48CA9168" w14:textId="1856D90D" w:rsidR="009E7009" w:rsidRPr="0009434C" w:rsidRDefault="002A2010" w:rsidP="00AA7FC9">
      <w:pPr>
        <w:pStyle w:val="ListParagraph"/>
        <w:keepNext w:val="0"/>
        <w:keepLines w:val="0"/>
        <w:numPr>
          <w:ilvl w:val="0"/>
          <w:numId w:val="35"/>
        </w:numPr>
        <w:suppressAutoHyphens w:val="0"/>
        <w:autoSpaceDN/>
        <w:rPr>
          <w:rFonts w:cs="Arial"/>
          <w:szCs w:val="20"/>
        </w:rPr>
      </w:pPr>
      <w:r w:rsidRPr="0009434C">
        <w:rPr>
          <w:rFonts w:cs="Arial"/>
          <w:szCs w:val="20"/>
        </w:rPr>
        <w:t>E</w:t>
      </w:r>
      <w:r w:rsidR="00293D08" w:rsidRPr="0009434C">
        <w:rPr>
          <w:rFonts w:cs="Arial"/>
          <w:szCs w:val="20"/>
        </w:rPr>
        <w:t>s</w:t>
      </w:r>
      <w:r w:rsidRPr="0009434C">
        <w:rPr>
          <w:rFonts w:cs="Arial"/>
          <w:szCs w:val="20"/>
        </w:rPr>
        <w:t xml:space="preserve">amas </w:t>
      </w:r>
      <w:proofErr w:type="spellStart"/>
      <w:r w:rsidRPr="0009434C">
        <w:rPr>
          <w:rFonts w:cs="Arial"/>
          <w:szCs w:val="20"/>
        </w:rPr>
        <w:t>maitintuvo</w:t>
      </w:r>
      <w:proofErr w:type="spellEnd"/>
      <w:r w:rsidRPr="0009434C">
        <w:rPr>
          <w:rFonts w:cs="Arial"/>
          <w:szCs w:val="20"/>
        </w:rPr>
        <w:t xml:space="preserve"> galo </w:t>
      </w:r>
      <w:proofErr w:type="spellStart"/>
      <w:r w:rsidRPr="0009434C">
        <w:rPr>
          <w:rFonts w:cs="Arial"/>
          <w:szCs w:val="20"/>
        </w:rPr>
        <w:t>šamotinių</w:t>
      </w:r>
      <w:proofErr w:type="spellEnd"/>
      <w:r w:rsidRPr="0009434C">
        <w:rPr>
          <w:rFonts w:cs="Arial"/>
          <w:szCs w:val="20"/>
        </w:rPr>
        <w:t xml:space="preserve"> </w:t>
      </w:r>
      <w:r w:rsidR="00336EEB" w:rsidRPr="0009434C">
        <w:rPr>
          <w:rFonts w:cs="Arial"/>
          <w:szCs w:val="20"/>
        </w:rPr>
        <w:t>plytų mūras;</w:t>
      </w:r>
    </w:p>
    <w:p w14:paraId="3A2099E7" w14:textId="160DC87E" w:rsidR="0086775A" w:rsidRPr="0009434C" w:rsidRDefault="00336EEB" w:rsidP="0086775A">
      <w:pPr>
        <w:pStyle w:val="ListParagraph"/>
        <w:keepNext w:val="0"/>
        <w:keepLines w:val="0"/>
        <w:numPr>
          <w:ilvl w:val="0"/>
          <w:numId w:val="35"/>
        </w:numPr>
        <w:suppressAutoHyphens w:val="0"/>
        <w:autoSpaceDN/>
        <w:rPr>
          <w:rFonts w:cs="Arial"/>
          <w:szCs w:val="20"/>
        </w:rPr>
      </w:pPr>
      <w:r w:rsidRPr="0009434C">
        <w:rPr>
          <w:rFonts w:cs="Arial"/>
          <w:szCs w:val="20"/>
        </w:rPr>
        <w:t>Esamas plieninis</w:t>
      </w:r>
      <w:r w:rsidR="00D12678" w:rsidRPr="0009434C">
        <w:rPr>
          <w:rFonts w:cs="Arial"/>
          <w:szCs w:val="20"/>
        </w:rPr>
        <w:t xml:space="preserve"> biokuro katilo pakuros </w:t>
      </w:r>
      <w:r w:rsidR="00C336DD" w:rsidRPr="0009434C">
        <w:rPr>
          <w:rFonts w:cs="Arial"/>
          <w:szCs w:val="20"/>
        </w:rPr>
        <w:t>N</w:t>
      </w:r>
      <w:r w:rsidR="00D12678" w:rsidRPr="0009434C">
        <w:rPr>
          <w:rFonts w:cs="Arial"/>
          <w:szCs w:val="20"/>
        </w:rPr>
        <w:t>r. 5</w:t>
      </w:r>
      <w:r w:rsidRPr="0009434C">
        <w:rPr>
          <w:rFonts w:cs="Arial"/>
          <w:szCs w:val="20"/>
        </w:rPr>
        <w:t xml:space="preserve"> </w:t>
      </w:r>
      <w:proofErr w:type="spellStart"/>
      <w:r w:rsidRPr="0009434C">
        <w:rPr>
          <w:rFonts w:cs="Arial"/>
          <w:szCs w:val="20"/>
        </w:rPr>
        <w:t>maitintuvo</w:t>
      </w:r>
      <w:proofErr w:type="spellEnd"/>
      <w:r w:rsidRPr="0009434C">
        <w:rPr>
          <w:rFonts w:cs="Arial"/>
          <w:szCs w:val="20"/>
        </w:rPr>
        <w:t xml:space="preserve"> išorinis korpusas.</w:t>
      </w:r>
    </w:p>
    <w:p w14:paraId="0F48EEEA" w14:textId="77777777" w:rsidR="0086775A" w:rsidRPr="0009434C" w:rsidRDefault="0086775A" w:rsidP="0086775A">
      <w:pPr>
        <w:pStyle w:val="ListParagraph"/>
        <w:keepNext w:val="0"/>
        <w:keepLines w:val="0"/>
        <w:suppressAutoHyphens w:val="0"/>
        <w:autoSpaceDN/>
        <w:ind w:left="1494"/>
        <w:rPr>
          <w:rFonts w:cs="Arial"/>
          <w:szCs w:val="20"/>
        </w:rPr>
      </w:pPr>
    </w:p>
    <w:p w14:paraId="1192CE4C" w14:textId="3EE8B442" w:rsidR="0086775A" w:rsidRPr="0009434C" w:rsidRDefault="0086775A" w:rsidP="00852AD6">
      <w:pPr>
        <w:pStyle w:val="ListParagraph"/>
        <w:keepNext w:val="0"/>
        <w:keepLines w:val="0"/>
        <w:numPr>
          <w:ilvl w:val="1"/>
          <w:numId w:val="30"/>
        </w:numPr>
        <w:suppressAutoHyphens w:val="0"/>
        <w:autoSpaceDN/>
        <w:rPr>
          <w:rFonts w:cs="Arial"/>
          <w:szCs w:val="20"/>
        </w:rPr>
      </w:pPr>
      <w:r w:rsidRPr="0009434C">
        <w:rPr>
          <w:rFonts w:eastAsia="Times New Roman" w:cs="Arial"/>
          <w:color w:val="000000"/>
          <w:szCs w:val="20"/>
          <w:lang w:eastAsia="lt-LT"/>
        </w:rPr>
        <w:t>Esam</w:t>
      </w:r>
      <w:r w:rsidR="00C776FF" w:rsidRPr="0009434C">
        <w:rPr>
          <w:rFonts w:eastAsia="Times New Roman" w:cs="Arial"/>
          <w:color w:val="000000"/>
          <w:szCs w:val="20"/>
          <w:lang w:eastAsia="lt-LT"/>
        </w:rPr>
        <w:t>os</w:t>
      </w:r>
      <w:r w:rsidRPr="0009434C">
        <w:rPr>
          <w:rFonts w:eastAsia="Times New Roman" w:cs="Arial"/>
          <w:color w:val="000000"/>
          <w:szCs w:val="20"/>
          <w:lang w:eastAsia="lt-LT"/>
        </w:rPr>
        <w:t xml:space="preserve"> hidraulinė</w:t>
      </w:r>
      <w:r w:rsidR="00C776FF" w:rsidRPr="0009434C">
        <w:rPr>
          <w:rFonts w:eastAsia="Times New Roman" w:cs="Arial"/>
          <w:color w:val="000000"/>
          <w:szCs w:val="20"/>
          <w:lang w:eastAsia="lt-LT"/>
        </w:rPr>
        <w:t>s</w:t>
      </w:r>
      <w:r w:rsidRPr="0009434C">
        <w:rPr>
          <w:rFonts w:eastAsia="Times New Roman" w:cs="Arial"/>
          <w:color w:val="000000"/>
          <w:szCs w:val="20"/>
          <w:lang w:eastAsia="lt-LT"/>
        </w:rPr>
        <w:t xml:space="preserve"> stotelė</w:t>
      </w:r>
      <w:r w:rsidR="00C776FF" w:rsidRPr="0009434C">
        <w:rPr>
          <w:rFonts w:eastAsia="Times New Roman" w:cs="Arial"/>
          <w:color w:val="000000"/>
          <w:szCs w:val="20"/>
          <w:lang w:eastAsia="lt-LT"/>
        </w:rPr>
        <w:t>s</w:t>
      </w:r>
      <w:r w:rsidR="00293D08" w:rsidRPr="0009434C">
        <w:rPr>
          <w:rFonts w:eastAsia="Times New Roman" w:cs="Arial"/>
          <w:color w:val="000000"/>
          <w:szCs w:val="20"/>
          <w:lang w:eastAsia="lt-LT"/>
        </w:rPr>
        <w:t>,</w:t>
      </w:r>
      <w:r w:rsidRPr="0009434C">
        <w:rPr>
          <w:rFonts w:eastAsia="Times New Roman" w:cs="Arial"/>
          <w:color w:val="000000"/>
          <w:szCs w:val="20"/>
          <w:lang w:eastAsia="lt-LT"/>
        </w:rPr>
        <w:t xml:space="preserve"> valdan</w:t>
      </w:r>
      <w:r w:rsidR="00C776FF" w:rsidRPr="0009434C">
        <w:rPr>
          <w:rFonts w:eastAsia="Times New Roman" w:cs="Arial"/>
          <w:color w:val="000000"/>
          <w:szCs w:val="20"/>
          <w:lang w:eastAsia="lt-LT"/>
        </w:rPr>
        <w:t>čios</w:t>
      </w:r>
      <w:r w:rsidR="003C79B4" w:rsidRPr="0009434C">
        <w:rPr>
          <w:rFonts w:eastAsia="Times New Roman" w:cs="Arial"/>
          <w:color w:val="000000"/>
          <w:szCs w:val="20"/>
          <w:lang w:eastAsia="lt-LT"/>
        </w:rPr>
        <w:t xml:space="preserve"> hidraulinius cilindrus</w:t>
      </w:r>
      <w:r w:rsidR="00293D08" w:rsidRPr="0009434C">
        <w:rPr>
          <w:rFonts w:eastAsia="Times New Roman" w:cs="Arial"/>
          <w:color w:val="000000"/>
          <w:szCs w:val="20"/>
          <w:lang w:eastAsia="lt-LT"/>
        </w:rPr>
        <w:t>,</w:t>
      </w:r>
      <w:r w:rsidR="00C776FF" w:rsidRPr="0009434C">
        <w:rPr>
          <w:rFonts w:eastAsia="Times New Roman" w:cs="Arial"/>
          <w:color w:val="000000"/>
          <w:szCs w:val="20"/>
          <w:lang w:eastAsia="lt-LT"/>
        </w:rPr>
        <w:t xml:space="preserve"> techniniai duomenys</w:t>
      </w:r>
      <w:r w:rsidR="003C79B4" w:rsidRPr="0009434C">
        <w:rPr>
          <w:rFonts w:eastAsia="Times New Roman" w:cs="Arial"/>
          <w:color w:val="000000"/>
          <w:szCs w:val="20"/>
          <w:lang w:eastAsia="lt-LT"/>
        </w:rPr>
        <w:t xml:space="preserve">: </w:t>
      </w:r>
    </w:p>
    <w:p w14:paraId="2E8AF53B" w14:textId="77777777" w:rsidR="00016158" w:rsidRPr="0009434C" w:rsidRDefault="00016158" w:rsidP="001C575B">
      <w:pPr>
        <w:pStyle w:val="ListParagraph"/>
        <w:keepNext w:val="0"/>
        <w:keepLines w:val="0"/>
        <w:suppressAutoHyphens w:val="0"/>
        <w:autoSpaceDN/>
        <w:ind w:left="1212"/>
        <w:rPr>
          <w:rFonts w:eastAsia="Times New Roman" w:cs="Arial"/>
          <w:b/>
          <w:bCs/>
          <w:color w:val="000000"/>
          <w:szCs w:val="20"/>
          <w:lang w:eastAsia="lt-LT"/>
        </w:rPr>
      </w:pPr>
    </w:p>
    <w:tbl>
      <w:tblPr>
        <w:tblStyle w:val="TableGrid"/>
        <w:tblW w:w="0" w:type="auto"/>
        <w:tblInd w:w="1212" w:type="dxa"/>
        <w:tblLook w:val="04A0" w:firstRow="1" w:lastRow="0" w:firstColumn="1" w:lastColumn="0" w:noHBand="0" w:noVBand="1"/>
      </w:tblPr>
      <w:tblGrid>
        <w:gridCol w:w="3890"/>
        <w:gridCol w:w="4526"/>
      </w:tblGrid>
      <w:tr w:rsidR="00EF4446" w:rsidRPr="00293D08" w14:paraId="13901E5E" w14:textId="77777777" w:rsidTr="003F4365">
        <w:tc>
          <w:tcPr>
            <w:tcW w:w="4028" w:type="dxa"/>
          </w:tcPr>
          <w:p w14:paraId="3E140116" w14:textId="77212160" w:rsidR="00EF4446" w:rsidRPr="0009434C" w:rsidRDefault="00EF4446" w:rsidP="001C575B">
            <w:pPr>
              <w:pStyle w:val="ListParagraph"/>
              <w:keepNext w:val="0"/>
              <w:keepLines w:val="0"/>
              <w:suppressAutoHyphens w:val="0"/>
              <w:autoSpaceDN/>
              <w:ind w:left="0"/>
              <w:rPr>
                <w:rFonts w:eastAsia="Times New Roman" w:cs="Arial"/>
                <w:color w:val="000000"/>
                <w:szCs w:val="20"/>
                <w:lang w:eastAsia="lt-LT"/>
              </w:rPr>
            </w:pPr>
            <w:r w:rsidRPr="0009434C">
              <w:rPr>
                <w:rFonts w:eastAsia="Times New Roman" w:cs="Arial"/>
                <w:color w:val="000000"/>
                <w:szCs w:val="20"/>
                <w:lang w:eastAsia="lt-LT"/>
              </w:rPr>
              <w:t>Gamintojas</w:t>
            </w:r>
            <w:r w:rsidR="00F277A4" w:rsidRPr="0009434C">
              <w:rPr>
                <w:rFonts w:eastAsia="Times New Roman" w:cs="Arial"/>
                <w:color w:val="000000"/>
                <w:szCs w:val="20"/>
                <w:lang w:eastAsia="lt-LT"/>
              </w:rPr>
              <w:t>:</w:t>
            </w:r>
          </w:p>
        </w:tc>
        <w:tc>
          <w:tcPr>
            <w:tcW w:w="4678" w:type="dxa"/>
          </w:tcPr>
          <w:p w14:paraId="207A6C0E" w14:textId="19E7108B" w:rsidR="00EF4446" w:rsidRPr="0009434C" w:rsidRDefault="00022012" w:rsidP="001C575B">
            <w:pPr>
              <w:pStyle w:val="ListParagraph"/>
              <w:keepNext w:val="0"/>
              <w:keepLines w:val="0"/>
              <w:suppressAutoHyphens w:val="0"/>
              <w:autoSpaceDN/>
              <w:ind w:left="0"/>
              <w:rPr>
                <w:rFonts w:eastAsia="Times New Roman" w:cs="Arial"/>
                <w:b/>
                <w:bCs/>
                <w:color w:val="000000"/>
                <w:szCs w:val="20"/>
                <w:lang w:eastAsia="lt-LT"/>
              </w:rPr>
            </w:pPr>
            <w:r w:rsidRPr="0009434C">
              <w:rPr>
                <w:rFonts w:eastAsia="Times New Roman" w:cs="Arial"/>
                <w:b/>
                <w:bCs/>
                <w:color w:val="000000"/>
                <w:szCs w:val="20"/>
                <w:lang w:eastAsia="lt-LT"/>
              </w:rPr>
              <w:t>HANSA FLEX</w:t>
            </w:r>
          </w:p>
        </w:tc>
      </w:tr>
      <w:tr w:rsidR="00EF4446" w:rsidRPr="00293D08" w14:paraId="4D1D116B" w14:textId="77777777" w:rsidTr="003F4365">
        <w:tc>
          <w:tcPr>
            <w:tcW w:w="4028" w:type="dxa"/>
          </w:tcPr>
          <w:p w14:paraId="1AE9C85A" w14:textId="4D0A5330" w:rsidR="00EF4446" w:rsidRPr="0009434C" w:rsidRDefault="00D012EC" w:rsidP="001C575B">
            <w:pPr>
              <w:pStyle w:val="ListParagraph"/>
              <w:keepNext w:val="0"/>
              <w:keepLines w:val="0"/>
              <w:suppressAutoHyphens w:val="0"/>
              <w:autoSpaceDN/>
              <w:ind w:left="0"/>
              <w:rPr>
                <w:rFonts w:eastAsia="Times New Roman" w:cs="Arial"/>
                <w:color w:val="000000"/>
                <w:szCs w:val="20"/>
                <w:lang w:eastAsia="lt-LT"/>
              </w:rPr>
            </w:pPr>
            <w:r w:rsidRPr="0009434C">
              <w:rPr>
                <w:rFonts w:eastAsia="Times New Roman" w:cs="Arial"/>
                <w:color w:val="000000"/>
                <w:szCs w:val="20"/>
                <w:lang w:eastAsia="lt-LT"/>
              </w:rPr>
              <w:t>Įrenginio tipas/modelis</w:t>
            </w:r>
            <w:r w:rsidR="00F277A4" w:rsidRPr="0009434C">
              <w:rPr>
                <w:rFonts w:eastAsia="Times New Roman" w:cs="Arial"/>
                <w:color w:val="000000"/>
                <w:szCs w:val="20"/>
                <w:lang w:eastAsia="lt-LT"/>
              </w:rPr>
              <w:t>:</w:t>
            </w:r>
          </w:p>
        </w:tc>
        <w:tc>
          <w:tcPr>
            <w:tcW w:w="4678" w:type="dxa"/>
          </w:tcPr>
          <w:p w14:paraId="15B7F41F" w14:textId="30C7BBFF" w:rsidR="00EF4446" w:rsidRPr="0009434C" w:rsidRDefault="003F4365" w:rsidP="001C575B">
            <w:pPr>
              <w:pStyle w:val="ListParagraph"/>
              <w:keepNext w:val="0"/>
              <w:keepLines w:val="0"/>
              <w:suppressAutoHyphens w:val="0"/>
              <w:autoSpaceDN/>
              <w:ind w:left="0"/>
              <w:rPr>
                <w:rFonts w:eastAsia="Times New Roman" w:cs="Arial"/>
                <w:b/>
                <w:bCs/>
                <w:color w:val="000000"/>
                <w:szCs w:val="20"/>
                <w:lang w:eastAsia="lt-LT"/>
              </w:rPr>
            </w:pPr>
            <w:r w:rsidRPr="0009434C">
              <w:rPr>
                <w:rFonts w:eastAsia="Times New Roman" w:cs="Arial"/>
                <w:b/>
                <w:bCs/>
                <w:color w:val="000000"/>
                <w:szCs w:val="20"/>
                <w:lang w:eastAsia="lt-LT"/>
              </w:rPr>
              <w:t>HYLTH4X3/18X2-150/120-1,1X3/7,5-05-0531-TM</w:t>
            </w:r>
          </w:p>
        </w:tc>
      </w:tr>
      <w:tr w:rsidR="00EF4446" w:rsidRPr="00293D08" w14:paraId="373F4B55" w14:textId="77777777" w:rsidTr="003F4365">
        <w:tc>
          <w:tcPr>
            <w:tcW w:w="4028" w:type="dxa"/>
          </w:tcPr>
          <w:p w14:paraId="6F320CA3" w14:textId="20264742" w:rsidR="00EF4446" w:rsidRPr="0009434C" w:rsidRDefault="00D012EC" w:rsidP="001C575B">
            <w:pPr>
              <w:pStyle w:val="ListParagraph"/>
              <w:keepNext w:val="0"/>
              <w:keepLines w:val="0"/>
              <w:suppressAutoHyphens w:val="0"/>
              <w:autoSpaceDN/>
              <w:ind w:left="0"/>
              <w:rPr>
                <w:rFonts w:eastAsia="Times New Roman" w:cs="Arial"/>
                <w:color w:val="000000"/>
                <w:szCs w:val="20"/>
                <w:lang w:eastAsia="lt-LT"/>
              </w:rPr>
            </w:pPr>
            <w:r w:rsidRPr="0009434C">
              <w:rPr>
                <w:rFonts w:eastAsia="Times New Roman" w:cs="Arial"/>
                <w:color w:val="000000"/>
                <w:szCs w:val="20"/>
                <w:lang w:eastAsia="lt-LT"/>
              </w:rPr>
              <w:t>Serijinis numeris</w:t>
            </w:r>
            <w:r w:rsidR="00F277A4" w:rsidRPr="0009434C">
              <w:rPr>
                <w:rFonts w:eastAsia="Times New Roman" w:cs="Arial"/>
                <w:color w:val="000000"/>
                <w:szCs w:val="20"/>
                <w:lang w:eastAsia="lt-LT"/>
              </w:rPr>
              <w:t>:</w:t>
            </w:r>
          </w:p>
        </w:tc>
        <w:tc>
          <w:tcPr>
            <w:tcW w:w="4678" w:type="dxa"/>
          </w:tcPr>
          <w:p w14:paraId="6E1BB017" w14:textId="3037E765" w:rsidR="00EF4446" w:rsidRPr="0009434C" w:rsidRDefault="003F4365" w:rsidP="001C575B">
            <w:pPr>
              <w:pStyle w:val="ListParagraph"/>
              <w:keepNext w:val="0"/>
              <w:keepLines w:val="0"/>
              <w:suppressAutoHyphens w:val="0"/>
              <w:autoSpaceDN/>
              <w:ind w:left="0"/>
              <w:rPr>
                <w:rFonts w:eastAsia="Times New Roman" w:cs="Arial"/>
                <w:b/>
                <w:bCs/>
                <w:color w:val="000000"/>
                <w:szCs w:val="20"/>
                <w:lang w:eastAsia="lt-LT"/>
              </w:rPr>
            </w:pPr>
            <w:r w:rsidRPr="0009434C">
              <w:rPr>
                <w:rFonts w:eastAsia="Times New Roman" w:cs="Arial"/>
                <w:b/>
                <w:bCs/>
                <w:color w:val="000000"/>
                <w:szCs w:val="20"/>
                <w:lang w:eastAsia="lt-LT"/>
              </w:rPr>
              <w:t>X-CODE Mu2TQG</w:t>
            </w:r>
          </w:p>
        </w:tc>
      </w:tr>
      <w:tr w:rsidR="00EF4446" w:rsidRPr="00293D08" w14:paraId="4F242B6D" w14:textId="77777777" w:rsidTr="003F4365">
        <w:tc>
          <w:tcPr>
            <w:tcW w:w="4028" w:type="dxa"/>
          </w:tcPr>
          <w:p w14:paraId="1239C1CA" w14:textId="77887B40" w:rsidR="00EF4446" w:rsidRPr="0009434C" w:rsidRDefault="00F277A4" w:rsidP="001C575B">
            <w:pPr>
              <w:pStyle w:val="ListParagraph"/>
              <w:keepNext w:val="0"/>
              <w:keepLines w:val="0"/>
              <w:suppressAutoHyphens w:val="0"/>
              <w:autoSpaceDN/>
              <w:ind w:left="0"/>
              <w:rPr>
                <w:rFonts w:eastAsia="Times New Roman" w:cs="Arial"/>
                <w:color w:val="000000"/>
                <w:szCs w:val="20"/>
                <w:lang w:eastAsia="lt-LT"/>
              </w:rPr>
            </w:pPr>
            <w:r w:rsidRPr="0009434C">
              <w:rPr>
                <w:rFonts w:eastAsia="Times New Roman" w:cs="Arial"/>
                <w:color w:val="000000"/>
                <w:szCs w:val="20"/>
                <w:lang w:eastAsia="lt-LT"/>
              </w:rPr>
              <w:t xml:space="preserve">Maksimalus leidžiamas slėgis, </w:t>
            </w:r>
            <w:proofErr w:type="spellStart"/>
            <w:r w:rsidRPr="0009434C">
              <w:rPr>
                <w:rFonts w:eastAsia="Times New Roman" w:cs="Arial"/>
                <w:color w:val="000000"/>
                <w:szCs w:val="20"/>
                <w:lang w:eastAsia="lt-LT"/>
              </w:rPr>
              <w:t>Ps</w:t>
            </w:r>
            <w:proofErr w:type="spellEnd"/>
            <w:r w:rsidRPr="0009434C">
              <w:rPr>
                <w:rFonts w:eastAsia="Times New Roman" w:cs="Arial"/>
                <w:color w:val="000000"/>
                <w:szCs w:val="20"/>
                <w:lang w:eastAsia="lt-LT"/>
              </w:rPr>
              <w:t>, bar/Pa:</w:t>
            </w:r>
          </w:p>
        </w:tc>
        <w:tc>
          <w:tcPr>
            <w:tcW w:w="4678" w:type="dxa"/>
          </w:tcPr>
          <w:p w14:paraId="4CCC27EA" w14:textId="234B3447" w:rsidR="00EF4446" w:rsidRPr="0009434C" w:rsidRDefault="003F4365" w:rsidP="001C575B">
            <w:pPr>
              <w:pStyle w:val="ListParagraph"/>
              <w:keepNext w:val="0"/>
              <w:keepLines w:val="0"/>
              <w:suppressAutoHyphens w:val="0"/>
              <w:autoSpaceDN/>
              <w:ind w:left="0"/>
              <w:rPr>
                <w:rFonts w:eastAsia="Times New Roman" w:cs="Arial"/>
                <w:b/>
                <w:bCs/>
                <w:color w:val="000000"/>
                <w:szCs w:val="20"/>
                <w:lang w:eastAsia="lt-LT"/>
              </w:rPr>
            </w:pPr>
            <w:r w:rsidRPr="0009434C">
              <w:rPr>
                <w:rFonts w:eastAsia="Times New Roman" w:cs="Arial"/>
                <w:b/>
                <w:bCs/>
                <w:color w:val="000000"/>
                <w:szCs w:val="20"/>
                <w:lang w:eastAsia="lt-LT"/>
              </w:rPr>
              <w:t>150</w:t>
            </w:r>
          </w:p>
        </w:tc>
      </w:tr>
      <w:tr w:rsidR="00EF4446" w:rsidRPr="00293D08" w14:paraId="76A86B3B" w14:textId="77777777" w:rsidTr="003F4365">
        <w:tc>
          <w:tcPr>
            <w:tcW w:w="4028" w:type="dxa"/>
          </w:tcPr>
          <w:p w14:paraId="39A2D242" w14:textId="049F9A51" w:rsidR="00EF4446" w:rsidRPr="0009434C" w:rsidRDefault="00BD0803" w:rsidP="001C575B">
            <w:pPr>
              <w:pStyle w:val="ListParagraph"/>
              <w:keepNext w:val="0"/>
              <w:keepLines w:val="0"/>
              <w:suppressAutoHyphens w:val="0"/>
              <w:autoSpaceDN/>
              <w:ind w:left="0"/>
              <w:rPr>
                <w:rFonts w:eastAsia="Times New Roman" w:cs="Arial"/>
                <w:color w:val="000000"/>
                <w:szCs w:val="20"/>
                <w:lang w:eastAsia="lt-LT"/>
              </w:rPr>
            </w:pPr>
            <w:r w:rsidRPr="0009434C">
              <w:rPr>
                <w:rFonts w:eastAsia="Times New Roman" w:cs="Arial"/>
                <w:color w:val="000000"/>
                <w:szCs w:val="20"/>
                <w:lang w:eastAsia="lt-LT"/>
              </w:rPr>
              <w:t>El. Galia, kW:</w:t>
            </w:r>
          </w:p>
        </w:tc>
        <w:tc>
          <w:tcPr>
            <w:tcW w:w="4678" w:type="dxa"/>
          </w:tcPr>
          <w:p w14:paraId="366909C4" w14:textId="540A7591" w:rsidR="00EF4446" w:rsidRPr="0009434C" w:rsidRDefault="003F4365" w:rsidP="001C575B">
            <w:pPr>
              <w:pStyle w:val="ListParagraph"/>
              <w:keepNext w:val="0"/>
              <w:keepLines w:val="0"/>
              <w:suppressAutoHyphens w:val="0"/>
              <w:autoSpaceDN/>
              <w:ind w:left="0"/>
              <w:rPr>
                <w:rFonts w:eastAsia="Times New Roman" w:cs="Arial"/>
                <w:b/>
                <w:bCs/>
                <w:color w:val="000000"/>
                <w:szCs w:val="20"/>
                <w:lang w:eastAsia="lt-LT"/>
              </w:rPr>
            </w:pPr>
            <w:r w:rsidRPr="0009434C">
              <w:rPr>
                <w:rFonts w:eastAsia="Times New Roman" w:cs="Arial"/>
                <w:b/>
                <w:bCs/>
                <w:color w:val="000000"/>
                <w:szCs w:val="20"/>
                <w:lang w:eastAsia="lt-LT"/>
              </w:rPr>
              <w:t>7,5</w:t>
            </w:r>
          </w:p>
        </w:tc>
      </w:tr>
      <w:tr w:rsidR="00EF4446" w:rsidRPr="00293D08" w14:paraId="753186CA" w14:textId="77777777" w:rsidTr="003F4365">
        <w:tc>
          <w:tcPr>
            <w:tcW w:w="4028" w:type="dxa"/>
          </w:tcPr>
          <w:p w14:paraId="3626BE21" w14:textId="0404ABF9" w:rsidR="00EF4446" w:rsidRPr="0009434C" w:rsidRDefault="00BD0803" w:rsidP="001C575B">
            <w:pPr>
              <w:pStyle w:val="ListParagraph"/>
              <w:keepNext w:val="0"/>
              <w:keepLines w:val="0"/>
              <w:suppressAutoHyphens w:val="0"/>
              <w:autoSpaceDN/>
              <w:ind w:left="0"/>
              <w:rPr>
                <w:rFonts w:eastAsia="Times New Roman" w:cs="Arial"/>
                <w:color w:val="000000"/>
                <w:szCs w:val="20"/>
                <w:lang w:eastAsia="lt-LT"/>
              </w:rPr>
            </w:pPr>
            <w:r w:rsidRPr="0009434C">
              <w:rPr>
                <w:rFonts w:eastAsia="Times New Roman" w:cs="Arial"/>
                <w:color w:val="000000"/>
                <w:szCs w:val="20"/>
                <w:lang w:eastAsia="lt-LT"/>
              </w:rPr>
              <w:t>Tūris, m</w:t>
            </w:r>
            <w:r w:rsidRPr="0009434C">
              <w:rPr>
                <w:rFonts w:eastAsia="Times New Roman" w:cs="Arial"/>
                <w:color w:val="000000"/>
                <w:szCs w:val="20"/>
                <w:vertAlign w:val="superscript"/>
                <w:lang w:eastAsia="lt-LT"/>
              </w:rPr>
              <w:t>3</w:t>
            </w:r>
            <w:r w:rsidR="00022012" w:rsidRPr="0009434C">
              <w:rPr>
                <w:rFonts w:eastAsia="Times New Roman" w:cs="Arial"/>
                <w:color w:val="000000"/>
                <w:szCs w:val="20"/>
                <w:lang w:eastAsia="lt-LT"/>
              </w:rPr>
              <w:t>:</w:t>
            </w:r>
          </w:p>
        </w:tc>
        <w:tc>
          <w:tcPr>
            <w:tcW w:w="4678" w:type="dxa"/>
          </w:tcPr>
          <w:p w14:paraId="0758D008" w14:textId="0B0AC4D8" w:rsidR="00EF4446" w:rsidRPr="0009434C" w:rsidRDefault="003F4365" w:rsidP="001C575B">
            <w:pPr>
              <w:pStyle w:val="ListParagraph"/>
              <w:keepNext w:val="0"/>
              <w:keepLines w:val="0"/>
              <w:suppressAutoHyphens w:val="0"/>
              <w:autoSpaceDN/>
              <w:ind w:left="0"/>
              <w:rPr>
                <w:rFonts w:eastAsia="Times New Roman" w:cs="Arial"/>
                <w:b/>
                <w:bCs/>
                <w:color w:val="000000"/>
                <w:szCs w:val="20"/>
                <w:lang w:eastAsia="lt-LT"/>
              </w:rPr>
            </w:pPr>
            <w:r w:rsidRPr="0009434C">
              <w:rPr>
                <w:rFonts w:eastAsia="Times New Roman" w:cs="Arial"/>
                <w:b/>
                <w:bCs/>
                <w:color w:val="000000"/>
                <w:szCs w:val="20"/>
                <w:lang w:eastAsia="lt-LT"/>
              </w:rPr>
              <w:t>0,272</w:t>
            </w:r>
          </w:p>
        </w:tc>
      </w:tr>
    </w:tbl>
    <w:p w14:paraId="27887E11" w14:textId="77777777" w:rsidR="00A36628" w:rsidRPr="0009434C" w:rsidRDefault="00A36628" w:rsidP="00A36628">
      <w:pPr>
        <w:keepNext w:val="0"/>
        <w:keepLines w:val="0"/>
        <w:suppressAutoHyphens w:val="0"/>
        <w:autoSpaceDN/>
        <w:rPr>
          <w:rFonts w:eastAsia="Times New Roman" w:cs="Arial"/>
          <w:color w:val="000000"/>
          <w:szCs w:val="20"/>
          <w:lang w:eastAsia="lt-LT"/>
        </w:rPr>
      </w:pPr>
    </w:p>
    <w:p w14:paraId="7B702B41" w14:textId="00581E99" w:rsidR="004C1892" w:rsidRPr="0009434C" w:rsidRDefault="004C1892" w:rsidP="00293D08">
      <w:pPr>
        <w:pStyle w:val="ListParagraph"/>
        <w:keepNext w:val="0"/>
        <w:keepLines w:val="0"/>
        <w:numPr>
          <w:ilvl w:val="1"/>
          <w:numId w:val="30"/>
        </w:numPr>
        <w:suppressAutoHyphens w:val="0"/>
        <w:autoSpaceDN/>
        <w:jc w:val="both"/>
        <w:rPr>
          <w:rFonts w:eastAsia="Times New Roman" w:cs="Arial"/>
          <w:szCs w:val="20"/>
          <w:lang w:eastAsia="lt-LT"/>
        </w:rPr>
      </w:pPr>
      <w:r w:rsidRPr="0009434C">
        <w:rPr>
          <w:rFonts w:cs="Arial"/>
          <w:szCs w:val="20"/>
        </w:rPr>
        <w:t xml:space="preserve">Esami hidrauliniai cilindrai yra sumontuoti po </w:t>
      </w:r>
      <w:proofErr w:type="spellStart"/>
      <w:r w:rsidRPr="0009434C">
        <w:rPr>
          <w:rFonts w:cs="Arial"/>
          <w:szCs w:val="20"/>
        </w:rPr>
        <w:t>matintuvu</w:t>
      </w:r>
      <w:proofErr w:type="spellEnd"/>
      <w:r w:rsidRPr="0009434C">
        <w:rPr>
          <w:rFonts w:cs="Arial"/>
          <w:szCs w:val="20"/>
        </w:rPr>
        <w:t xml:space="preserve"> ir veikia per 90° šarnyrinę jungtį. Dėl šio veikimo principo atsiranda papildoma rizika įvairiems mechaniniams defektams: </w:t>
      </w:r>
      <w:proofErr w:type="spellStart"/>
      <w:r w:rsidRPr="0009434C">
        <w:rPr>
          <w:rFonts w:cs="Arial"/>
          <w:szCs w:val="20"/>
        </w:rPr>
        <w:t>maitintuvo</w:t>
      </w:r>
      <w:proofErr w:type="spellEnd"/>
      <w:r w:rsidRPr="0009434C">
        <w:rPr>
          <w:rFonts w:cs="Arial"/>
          <w:szCs w:val="20"/>
        </w:rPr>
        <w:t xml:space="preserve"> ašies strigimai per jų tvirtinimo kilpas, </w:t>
      </w:r>
      <w:proofErr w:type="spellStart"/>
      <w:r w:rsidRPr="0009434C">
        <w:rPr>
          <w:rFonts w:cs="Arial"/>
          <w:szCs w:val="20"/>
        </w:rPr>
        <w:t>maitintuvo</w:t>
      </w:r>
      <w:proofErr w:type="spellEnd"/>
      <w:r w:rsidRPr="0009434C">
        <w:rPr>
          <w:rFonts w:cs="Arial"/>
          <w:szCs w:val="20"/>
        </w:rPr>
        <w:t xml:space="preserve"> ašies laikinos deformacijos veikiant hidrocilindrui, trūkiams per konstrukcijos suvirinimo siūles, dėl išsidėvėjusios konstrukcijos </w:t>
      </w:r>
      <w:proofErr w:type="spellStart"/>
      <w:r w:rsidRPr="0009434C">
        <w:rPr>
          <w:rFonts w:cs="Arial"/>
          <w:szCs w:val="20"/>
        </w:rPr>
        <w:t>maitintuvų</w:t>
      </w:r>
      <w:proofErr w:type="spellEnd"/>
      <w:r w:rsidRPr="0009434C">
        <w:rPr>
          <w:rFonts w:cs="Arial"/>
          <w:szCs w:val="20"/>
        </w:rPr>
        <w:t xml:space="preserve"> darbui reikalinga papildoma hidraulinių stotelių jėga, ko </w:t>
      </w:r>
      <w:proofErr w:type="spellStart"/>
      <w:r w:rsidRPr="0009434C">
        <w:rPr>
          <w:rFonts w:cs="Arial"/>
          <w:szCs w:val="20"/>
        </w:rPr>
        <w:t>pasekoje</w:t>
      </w:r>
      <w:proofErr w:type="spellEnd"/>
      <w:r w:rsidRPr="0009434C">
        <w:rPr>
          <w:rFonts w:cs="Arial"/>
          <w:szCs w:val="20"/>
        </w:rPr>
        <w:t xml:space="preserve"> atsiranda didelė tikimybė įrangos gedimams.</w:t>
      </w:r>
    </w:p>
    <w:p w14:paraId="5FB21000" w14:textId="583AC669" w:rsidR="004C1892" w:rsidRPr="00293D08" w:rsidRDefault="004C1892" w:rsidP="0008286D">
      <w:pPr>
        <w:pStyle w:val="Heading1"/>
        <w:rPr>
          <w:rStyle w:val="IntenseEmphasis"/>
          <w:i w:val="0"/>
          <w:iCs w:val="0"/>
          <w:color w:val="auto"/>
        </w:rPr>
      </w:pPr>
      <w:bookmarkStart w:id="36" w:name="_Toc198648053"/>
      <w:r w:rsidRPr="00293D08">
        <w:rPr>
          <w:rStyle w:val="IntenseEmphasis"/>
          <w:i w:val="0"/>
          <w:iCs w:val="0"/>
          <w:color w:val="auto"/>
        </w:rPr>
        <w:t>SKYRIUS</w:t>
      </w:r>
      <w:r w:rsidRPr="00293D08">
        <w:rPr>
          <w:rStyle w:val="IntenseEmphasis"/>
          <w:i w:val="0"/>
          <w:iCs w:val="0"/>
          <w:color w:val="FFFFFF" w:themeColor="background1"/>
        </w:rPr>
        <w:t xml:space="preserve"> : </w:t>
      </w:r>
      <w:r w:rsidRPr="00293D08">
        <w:rPr>
          <w:rStyle w:val="IntenseEmphasis"/>
          <w:i w:val="0"/>
          <w:iCs w:val="0"/>
          <w:color w:val="auto"/>
        </w:rPr>
        <w:br/>
      </w:r>
      <w:r w:rsidRPr="00293D08">
        <w:rPr>
          <w:rFonts w:eastAsia="Calibri"/>
        </w:rPr>
        <w:t xml:space="preserve">PIRKIMO OBJEKTO APIMTYS IR </w:t>
      </w:r>
      <w:r w:rsidR="0008286D" w:rsidRPr="00293D08">
        <w:rPr>
          <w:rFonts w:eastAsia="Calibri"/>
        </w:rPr>
        <w:t>REIKALAVIMAI</w:t>
      </w:r>
      <w:bookmarkEnd w:id="36"/>
    </w:p>
    <w:p w14:paraId="7F97E5F4" w14:textId="46591CBB" w:rsidR="00954859" w:rsidRPr="0009434C" w:rsidRDefault="00954859" w:rsidP="00822187">
      <w:pPr>
        <w:rPr>
          <w:lang w:eastAsia="lt-LT"/>
        </w:rPr>
      </w:pPr>
    </w:p>
    <w:p w14:paraId="525133C0" w14:textId="3675C104" w:rsidR="00963F53" w:rsidRPr="0009434C" w:rsidRDefault="00AE0A8A" w:rsidP="00852AD6">
      <w:pPr>
        <w:pStyle w:val="ListParagraph"/>
        <w:numPr>
          <w:ilvl w:val="0"/>
          <w:numId w:val="30"/>
        </w:numPr>
        <w:rPr>
          <w:lang w:eastAsia="lt-LT"/>
        </w:rPr>
      </w:pPr>
      <w:r w:rsidRPr="0009434C">
        <w:rPr>
          <w:lang w:eastAsia="lt-LT"/>
        </w:rPr>
        <w:t>Pirkimo objekto apimtys</w:t>
      </w:r>
      <w:r w:rsidR="00C4585D" w:rsidRPr="0009434C">
        <w:rPr>
          <w:lang w:eastAsia="lt-LT"/>
        </w:rPr>
        <w:t>:</w:t>
      </w:r>
    </w:p>
    <w:p w14:paraId="7885F125" w14:textId="1C82D7F6" w:rsidR="0008286D" w:rsidRPr="0009434C" w:rsidRDefault="00076570" w:rsidP="0009434C">
      <w:pPr>
        <w:pStyle w:val="ListParagraph"/>
        <w:keepNext w:val="0"/>
        <w:keepLines w:val="0"/>
        <w:numPr>
          <w:ilvl w:val="1"/>
          <w:numId w:val="30"/>
        </w:numPr>
        <w:suppressAutoHyphens w:val="0"/>
        <w:autoSpaceDN/>
        <w:jc w:val="both"/>
        <w:rPr>
          <w:rFonts w:eastAsia="Times New Roman" w:cs="Arial"/>
          <w:color w:val="000000"/>
          <w:szCs w:val="20"/>
          <w:lang w:eastAsia="lt-LT"/>
        </w:rPr>
      </w:pPr>
      <w:r w:rsidRPr="0009434C">
        <w:rPr>
          <w:rFonts w:eastAsia="Times New Roman" w:cs="Arial"/>
          <w:color w:val="000000"/>
          <w:szCs w:val="20"/>
          <w:lang w:eastAsia="lt-LT"/>
        </w:rPr>
        <w:t xml:space="preserve">Parengti rekonstrukcijos </w:t>
      </w:r>
      <w:r w:rsidR="00292DA2" w:rsidRPr="0009434C">
        <w:rPr>
          <w:rFonts w:eastAsia="Times New Roman" w:cs="Arial"/>
          <w:color w:val="000000"/>
          <w:szCs w:val="20"/>
          <w:lang w:eastAsia="lt-LT"/>
        </w:rPr>
        <w:t>sprendinį</w:t>
      </w:r>
      <w:r w:rsidR="00293D08" w:rsidRPr="0009434C">
        <w:rPr>
          <w:rFonts w:eastAsia="Times New Roman" w:cs="Arial"/>
          <w:color w:val="000000"/>
          <w:szCs w:val="20"/>
          <w:lang w:eastAsia="lt-LT"/>
        </w:rPr>
        <w:t>,</w:t>
      </w:r>
      <w:r w:rsidR="00292DA2" w:rsidRPr="0009434C">
        <w:rPr>
          <w:rFonts w:eastAsia="Times New Roman" w:cs="Arial"/>
          <w:color w:val="000000"/>
          <w:szCs w:val="20"/>
          <w:lang w:eastAsia="lt-LT"/>
        </w:rPr>
        <w:t xml:space="preserve"> </w:t>
      </w:r>
      <w:r w:rsidR="00423CFE" w:rsidRPr="0009434C">
        <w:rPr>
          <w:rFonts w:eastAsia="Times New Roman" w:cs="Arial"/>
          <w:color w:val="000000"/>
          <w:szCs w:val="20"/>
          <w:lang w:eastAsia="lt-LT"/>
        </w:rPr>
        <w:t xml:space="preserve">jį suderinti </w:t>
      </w:r>
      <w:r w:rsidR="00293D08" w:rsidRPr="0009434C">
        <w:rPr>
          <w:rFonts w:eastAsia="Times New Roman" w:cs="Arial"/>
          <w:color w:val="000000"/>
          <w:szCs w:val="20"/>
          <w:lang w:eastAsia="lt-LT"/>
        </w:rPr>
        <w:t xml:space="preserve">su </w:t>
      </w:r>
      <w:r w:rsidR="00423CFE" w:rsidRPr="0009434C">
        <w:rPr>
          <w:rFonts w:eastAsia="Times New Roman" w:cs="Arial"/>
          <w:color w:val="000000"/>
          <w:szCs w:val="20"/>
          <w:lang w:eastAsia="lt-LT"/>
        </w:rPr>
        <w:t>Perkančiuoju subjektu</w:t>
      </w:r>
      <w:r w:rsidRPr="0009434C">
        <w:rPr>
          <w:rFonts w:eastAsia="Times New Roman" w:cs="Arial"/>
          <w:color w:val="000000"/>
          <w:szCs w:val="20"/>
          <w:lang w:eastAsia="lt-LT"/>
        </w:rPr>
        <w:t xml:space="preserve"> ir r</w:t>
      </w:r>
      <w:r w:rsidR="00C4585D" w:rsidRPr="0009434C">
        <w:rPr>
          <w:rFonts w:eastAsia="Times New Roman" w:cs="Arial"/>
          <w:color w:val="000000"/>
          <w:szCs w:val="20"/>
          <w:lang w:eastAsia="lt-LT"/>
        </w:rPr>
        <w:t xml:space="preserve">ekonstruoti </w:t>
      </w:r>
      <w:proofErr w:type="spellStart"/>
      <w:r w:rsidR="00C4585D" w:rsidRPr="0009434C">
        <w:rPr>
          <w:rFonts w:eastAsia="Times New Roman" w:cs="Arial"/>
          <w:color w:val="000000"/>
          <w:szCs w:val="20"/>
          <w:lang w:eastAsia="lt-LT"/>
        </w:rPr>
        <w:t>maitintuv</w:t>
      </w:r>
      <w:r w:rsidR="000128A5" w:rsidRPr="0009434C">
        <w:rPr>
          <w:rFonts w:eastAsia="Times New Roman" w:cs="Arial"/>
          <w:color w:val="000000"/>
          <w:szCs w:val="20"/>
          <w:lang w:eastAsia="lt-LT"/>
        </w:rPr>
        <w:t>ų</w:t>
      </w:r>
      <w:proofErr w:type="spellEnd"/>
      <w:r w:rsidR="00C4585D" w:rsidRPr="0009434C">
        <w:rPr>
          <w:rFonts w:eastAsia="Times New Roman" w:cs="Arial"/>
          <w:color w:val="000000"/>
          <w:szCs w:val="20"/>
          <w:lang w:eastAsia="lt-LT"/>
        </w:rPr>
        <w:t xml:space="preserve"> konstrukciją</w:t>
      </w:r>
      <w:r w:rsidR="00293D08" w:rsidRPr="0009434C">
        <w:rPr>
          <w:rFonts w:eastAsia="Times New Roman" w:cs="Arial"/>
          <w:color w:val="000000"/>
          <w:szCs w:val="20"/>
          <w:lang w:eastAsia="lt-LT"/>
        </w:rPr>
        <w:t>,</w:t>
      </w:r>
      <w:r w:rsidR="00C4585D" w:rsidRPr="0009434C">
        <w:rPr>
          <w:rFonts w:eastAsia="Times New Roman" w:cs="Arial"/>
          <w:color w:val="000000"/>
          <w:szCs w:val="20"/>
          <w:lang w:eastAsia="lt-LT"/>
        </w:rPr>
        <w:t xml:space="preserve"> pakeičiant </w:t>
      </w:r>
      <w:r w:rsidR="000128A5" w:rsidRPr="0009434C">
        <w:rPr>
          <w:rFonts w:eastAsia="Times New Roman" w:cs="Arial"/>
          <w:color w:val="000000"/>
          <w:szCs w:val="20"/>
          <w:lang w:eastAsia="lt-LT"/>
        </w:rPr>
        <w:t>hidraulinių cilindrų pajungimo tipą</w:t>
      </w:r>
      <w:r w:rsidR="00223ECD" w:rsidRPr="0009434C">
        <w:rPr>
          <w:rFonts w:eastAsia="Times New Roman" w:cs="Arial"/>
          <w:color w:val="000000"/>
          <w:szCs w:val="20"/>
          <w:lang w:eastAsia="lt-LT"/>
        </w:rPr>
        <w:t xml:space="preserve"> (</w:t>
      </w:r>
      <w:r w:rsidR="00A364F5" w:rsidRPr="0009434C">
        <w:rPr>
          <w:rFonts w:eastAsia="Times New Roman" w:cs="Arial"/>
          <w:color w:val="000000"/>
          <w:szCs w:val="20"/>
          <w:lang w:eastAsia="lt-LT"/>
        </w:rPr>
        <w:t>esamos situacijos pav. 1 pozicija)</w:t>
      </w:r>
      <w:r w:rsidR="000128A5" w:rsidRPr="0009434C">
        <w:rPr>
          <w:rFonts w:eastAsia="Times New Roman" w:cs="Arial"/>
          <w:color w:val="000000"/>
          <w:szCs w:val="20"/>
          <w:lang w:eastAsia="lt-LT"/>
        </w:rPr>
        <w:t>, kad</w:t>
      </w:r>
      <w:r w:rsidR="00EA50FC" w:rsidRPr="0009434C">
        <w:rPr>
          <w:rFonts w:eastAsia="Times New Roman" w:cs="Arial"/>
          <w:color w:val="000000"/>
          <w:szCs w:val="20"/>
          <w:lang w:eastAsia="lt-LT"/>
        </w:rPr>
        <w:t xml:space="preserve"> po rekonstrukcijos</w:t>
      </w:r>
      <w:r w:rsidR="000128A5" w:rsidRPr="0009434C">
        <w:rPr>
          <w:rFonts w:eastAsia="Times New Roman" w:cs="Arial"/>
          <w:color w:val="000000"/>
          <w:szCs w:val="20"/>
          <w:lang w:eastAsia="lt-LT"/>
        </w:rPr>
        <w:t xml:space="preserve"> </w:t>
      </w:r>
      <w:proofErr w:type="spellStart"/>
      <w:r w:rsidR="000128A5" w:rsidRPr="0009434C">
        <w:rPr>
          <w:rFonts w:eastAsia="Times New Roman" w:cs="Arial"/>
          <w:color w:val="000000"/>
          <w:szCs w:val="20"/>
          <w:lang w:eastAsia="lt-LT"/>
        </w:rPr>
        <w:t>maitintuvų</w:t>
      </w:r>
      <w:proofErr w:type="spellEnd"/>
      <w:r w:rsidR="000128A5" w:rsidRPr="0009434C">
        <w:rPr>
          <w:rFonts w:eastAsia="Times New Roman" w:cs="Arial"/>
          <w:color w:val="000000"/>
          <w:szCs w:val="20"/>
          <w:lang w:eastAsia="lt-LT"/>
        </w:rPr>
        <w:t xml:space="preserve"> hidraulinių cilindrų </w:t>
      </w:r>
      <w:r w:rsidR="008525C2" w:rsidRPr="0009434C">
        <w:rPr>
          <w:rFonts w:eastAsia="Times New Roman" w:cs="Arial"/>
          <w:color w:val="000000"/>
          <w:szCs w:val="20"/>
          <w:lang w:eastAsia="lt-LT"/>
        </w:rPr>
        <w:t xml:space="preserve">veikimas būtų tiesiai į </w:t>
      </w:r>
      <w:proofErr w:type="spellStart"/>
      <w:r w:rsidR="008525C2" w:rsidRPr="0009434C">
        <w:rPr>
          <w:rFonts w:eastAsia="Times New Roman" w:cs="Arial"/>
          <w:color w:val="000000"/>
          <w:szCs w:val="20"/>
          <w:lang w:eastAsia="lt-LT"/>
        </w:rPr>
        <w:t>maitintuv</w:t>
      </w:r>
      <w:r w:rsidR="00223ECD" w:rsidRPr="0009434C">
        <w:rPr>
          <w:rFonts w:eastAsia="Times New Roman" w:cs="Arial"/>
          <w:color w:val="000000"/>
          <w:szCs w:val="20"/>
          <w:lang w:eastAsia="lt-LT"/>
        </w:rPr>
        <w:t>ų</w:t>
      </w:r>
      <w:proofErr w:type="spellEnd"/>
      <w:r w:rsidR="008525C2" w:rsidRPr="0009434C">
        <w:rPr>
          <w:rFonts w:eastAsia="Times New Roman" w:cs="Arial"/>
          <w:color w:val="000000"/>
          <w:szCs w:val="20"/>
          <w:lang w:eastAsia="lt-LT"/>
        </w:rPr>
        <w:t xml:space="preserve"> </w:t>
      </w:r>
      <w:proofErr w:type="spellStart"/>
      <w:r w:rsidR="00884B33" w:rsidRPr="0009434C">
        <w:rPr>
          <w:rFonts w:eastAsia="Times New Roman" w:cs="Arial"/>
          <w:color w:val="000000"/>
          <w:szCs w:val="20"/>
          <w:lang w:eastAsia="lt-LT"/>
        </w:rPr>
        <w:t>žertuvų</w:t>
      </w:r>
      <w:proofErr w:type="spellEnd"/>
      <w:r w:rsidR="00884B33" w:rsidRPr="0009434C">
        <w:rPr>
          <w:rFonts w:eastAsia="Times New Roman" w:cs="Arial"/>
          <w:color w:val="000000"/>
          <w:szCs w:val="20"/>
          <w:lang w:eastAsia="lt-LT"/>
        </w:rPr>
        <w:t xml:space="preserve"> ašis</w:t>
      </w:r>
      <w:r w:rsidR="00EA50FC" w:rsidRPr="0009434C">
        <w:rPr>
          <w:rFonts w:eastAsia="Times New Roman" w:cs="Arial"/>
          <w:color w:val="000000"/>
          <w:szCs w:val="20"/>
          <w:lang w:eastAsia="lt-LT"/>
        </w:rPr>
        <w:t xml:space="preserve">, o ne per </w:t>
      </w:r>
      <w:r w:rsidR="00EA50FC" w:rsidRPr="0009434C">
        <w:rPr>
          <w:rFonts w:cs="Arial"/>
          <w:szCs w:val="20"/>
        </w:rPr>
        <w:t>90° šarnyrinę jungtį</w:t>
      </w:r>
      <w:r w:rsidR="00EA50FC" w:rsidRPr="0009434C">
        <w:rPr>
          <w:rFonts w:eastAsia="Times New Roman" w:cs="Arial"/>
          <w:color w:val="000000"/>
          <w:szCs w:val="20"/>
          <w:lang w:eastAsia="lt-LT"/>
        </w:rPr>
        <w:t xml:space="preserve"> </w:t>
      </w:r>
      <w:r w:rsidR="00A364F5" w:rsidRPr="0009434C">
        <w:rPr>
          <w:rFonts w:eastAsia="Times New Roman" w:cs="Arial"/>
          <w:color w:val="000000"/>
          <w:szCs w:val="20"/>
          <w:lang w:eastAsia="lt-LT"/>
        </w:rPr>
        <w:t xml:space="preserve"> (esamos situacijos pav. </w:t>
      </w:r>
      <w:r w:rsidR="00370AF5" w:rsidRPr="0009434C">
        <w:rPr>
          <w:rFonts w:eastAsia="Times New Roman" w:cs="Arial"/>
          <w:color w:val="000000"/>
          <w:szCs w:val="20"/>
          <w:lang w:eastAsia="lt-LT"/>
        </w:rPr>
        <w:t>2</w:t>
      </w:r>
      <w:r w:rsidR="00A364F5" w:rsidRPr="0009434C">
        <w:rPr>
          <w:rFonts w:eastAsia="Times New Roman" w:cs="Arial"/>
          <w:color w:val="000000"/>
          <w:szCs w:val="20"/>
          <w:lang w:eastAsia="lt-LT"/>
        </w:rPr>
        <w:t xml:space="preserve"> pozicija)</w:t>
      </w:r>
      <w:r w:rsidR="00370AF5" w:rsidRPr="0009434C">
        <w:rPr>
          <w:rFonts w:eastAsia="Times New Roman" w:cs="Arial"/>
          <w:color w:val="000000"/>
          <w:szCs w:val="20"/>
          <w:lang w:eastAsia="lt-LT"/>
        </w:rPr>
        <w:t>.</w:t>
      </w:r>
      <w:r w:rsidRPr="0009434C">
        <w:rPr>
          <w:rFonts w:eastAsia="Times New Roman" w:cs="Arial"/>
          <w:color w:val="000000"/>
          <w:szCs w:val="20"/>
          <w:lang w:eastAsia="lt-LT"/>
        </w:rPr>
        <w:t xml:space="preserve"> </w:t>
      </w:r>
      <w:proofErr w:type="spellStart"/>
      <w:r w:rsidR="00AF46BE" w:rsidRPr="0009434C">
        <w:rPr>
          <w:rFonts w:eastAsia="Times New Roman" w:cs="Arial"/>
          <w:color w:val="000000"/>
          <w:szCs w:val="20"/>
          <w:lang w:eastAsia="lt-LT"/>
        </w:rPr>
        <w:t>M</w:t>
      </w:r>
      <w:r w:rsidR="00852AD6" w:rsidRPr="0009434C">
        <w:rPr>
          <w:rFonts w:eastAsia="Times New Roman" w:cs="Arial"/>
          <w:color w:val="000000"/>
          <w:szCs w:val="20"/>
          <w:lang w:eastAsia="lt-LT"/>
        </w:rPr>
        <w:t>ait</w:t>
      </w:r>
      <w:r w:rsidR="00A52095" w:rsidRPr="0009434C">
        <w:rPr>
          <w:rFonts w:eastAsia="Times New Roman" w:cs="Arial"/>
          <w:color w:val="000000"/>
          <w:szCs w:val="20"/>
          <w:lang w:eastAsia="lt-LT"/>
        </w:rPr>
        <w:t>i</w:t>
      </w:r>
      <w:r w:rsidR="00852AD6" w:rsidRPr="0009434C">
        <w:rPr>
          <w:rFonts w:eastAsia="Times New Roman" w:cs="Arial"/>
          <w:color w:val="000000"/>
          <w:szCs w:val="20"/>
          <w:lang w:eastAsia="lt-LT"/>
        </w:rPr>
        <w:t>ntuv</w:t>
      </w:r>
      <w:r w:rsidR="00A52095" w:rsidRPr="0009434C">
        <w:rPr>
          <w:rFonts w:eastAsia="Times New Roman" w:cs="Arial"/>
          <w:color w:val="000000"/>
          <w:szCs w:val="20"/>
          <w:lang w:eastAsia="lt-LT"/>
        </w:rPr>
        <w:t>o</w:t>
      </w:r>
      <w:proofErr w:type="spellEnd"/>
      <w:r w:rsidR="00852AD6" w:rsidRPr="0009434C">
        <w:rPr>
          <w:rFonts w:eastAsia="Times New Roman" w:cs="Arial"/>
          <w:color w:val="000000"/>
          <w:szCs w:val="20"/>
          <w:lang w:eastAsia="lt-LT"/>
        </w:rPr>
        <w:t xml:space="preserve"> </w:t>
      </w:r>
      <w:proofErr w:type="spellStart"/>
      <w:r w:rsidR="00852AD6" w:rsidRPr="0009434C">
        <w:rPr>
          <w:rFonts w:eastAsia="Times New Roman" w:cs="Arial"/>
          <w:color w:val="000000"/>
          <w:szCs w:val="20"/>
          <w:lang w:eastAsia="lt-LT"/>
        </w:rPr>
        <w:t>ž</w:t>
      </w:r>
      <w:r w:rsidR="00A52095" w:rsidRPr="0009434C">
        <w:rPr>
          <w:rFonts w:eastAsia="Times New Roman" w:cs="Arial"/>
          <w:color w:val="000000"/>
          <w:szCs w:val="20"/>
          <w:lang w:eastAsia="lt-LT"/>
        </w:rPr>
        <w:t>ertuvų</w:t>
      </w:r>
      <w:proofErr w:type="spellEnd"/>
      <w:r w:rsidR="00A52095" w:rsidRPr="0009434C">
        <w:rPr>
          <w:rFonts w:eastAsia="Times New Roman" w:cs="Arial"/>
          <w:color w:val="000000"/>
          <w:szCs w:val="20"/>
          <w:lang w:eastAsia="lt-LT"/>
        </w:rPr>
        <w:t xml:space="preserve"> rekonstrukcijos principinė schema</w:t>
      </w:r>
      <w:r w:rsidR="00AF46BE" w:rsidRPr="0009434C">
        <w:rPr>
          <w:rFonts w:eastAsia="Times New Roman" w:cs="Arial"/>
          <w:color w:val="000000"/>
          <w:szCs w:val="20"/>
          <w:lang w:eastAsia="lt-LT"/>
        </w:rPr>
        <w:t xml:space="preserve"> pateikta 8.1 punkte</w:t>
      </w:r>
      <w:r w:rsidR="00A52095" w:rsidRPr="0009434C">
        <w:rPr>
          <w:rFonts w:eastAsia="Times New Roman" w:cs="Arial"/>
          <w:color w:val="000000"/>
          <w:szCs w:val="20"/>
          <w:lang w:eastAsia="lt-LT"/>
        </w:rPr>
        <w:t>.</w:t>
      </w:r>
    </w:p>
    <w:p w14:paraId="4AE08F8F" w14:textId="26D690FF" w:rsidR="0008286D" w:rsidRPr="0009434C" w:rsidRDefault="004E4C6B" w:rsidP="0009434C">
      <w:pPr>
        <w:pStyle w:val="ListParagraph"/>
        <w:keepNext w:val="0"/>
        <w:keepLines w:val="0"/>
        <w:numPr>
          <w:ilvl w:val="1"/>
          <w:numId w:val="30"/>
        </w:numPr>
        <w:suppressAutoHyphens w:val="0"/>
        <w:autoSpaceDN/>
        <w:jc w:val="both"/>
        <w:rPr>
          <w:lang w:eastAsia="lt-LT"/>
        </w:rPr>
      </w:pPr>
      <w:r>
        <w:rPr>
          <w:lang w:eastAsia="lt-LT"/>
        </w:rPr>
        <w:t>Tiekėj</w:t>
      </w:r>
      <w:r w:rsidR="00E7744D" w:rsidRPr="0009434C">
        <w:rPr>
          <w:lang w:eastAsia="lt-LT"/>
        </w:rPr>
        <w:t>as</w:t>
      </w:r>
      <w:r w:rsidR="009700B9" w:rsidRPr="0009434C">
        <w:rPr>
          <w:lang w:eastAsia="lt-LT"/>
        </w:rPr>
        <w:t xml:space="preserve"> proj</w:t>
      </w:r>
      <w:r w:rsidR="00454AC0" w:rsidRPr="0009434C">
        <w:rPr>
          <w:lang w:eastAsia="lt-LT"/>
        </w:rPr>
        <w:t>e</w:t>
      </w:r>
      <w:r w:rsidR="0009795A" w:rsidRPr="0009434C">
        <w:rPr>
          <w:lang w:eastAsia="lt-LT"/>
        </w:rPr>
        <w:t>ktuodamas ir atlikdamas rangos darbus</w:t>
      </w:r>
      <w:r w:rsidR="00E7744D" w:rsidRPr="0009434C">
        <w:rPr>
          <w:lang w:eastAsia="lt-LT"/>
        </w:rPr>
        <w:t xml:space="preserve"> privalo numatyti ir pakeisti visus</w:t>
      </w:r>
      <w:r w:rsidR="00FD1F5B" w:rsidRPr="0009434C">
        <w:rPr>
          <w:lang w:eastAsia="lt-LT"/>
        </w:rPr>
        <w:t xml:space="preserve"> šioje techninėje specifikacijoje</w:t>
      </w:r>
      <w:r w:rsidR="00E7744D" w:rsidRPr="0009434C">
        <w:rPr>
          <w:lang w:eastAsia="lt-LT"/>
        </w:rPr>
        <w:t xml:space="preserve"> išvardintus</w:t>
      </w:r>
      <w:r w:rsidR="007D2E4E" w:rsidRPr="0009434C">
        <w:rPr>
          <w:lang w:eastAsia="lt-LT"/>
        </w:rPr>
        <w:t xml:space="preserve"> </w:t>
      </w:r>
      <w:r w:rsidR="00E7744D" w:rsidRPr="0009434C">
        <w:rPr>
          <w:lang w:eastAsia="lt-LT"/>
        </w:rPr>
        <w:t>įrenginius, detales, konstrukcijas</w:t>
      </w:r>
      <w:r w:rsidR="00454AC0" w:rsidRPr="0009434C">
        <w:rPr>
          <w:lang w:eastAsia="lt-LT"/>
        </w:rPr>
        <w:t xml:space="preserve"> bei jų priklausinius,</w:t>
      </w:r>
      <w:r w:rsidR="00D162FE" w:rsidRPr="0009434C">
        <w:rPr>
          <w:lang w:eastAsia="lt-LT"/>
        </w:rPr>
        <w:t xml:space="preserve"> </w:t>
      </w:r>
      <w:r w:rsidR="007D2E4E" w:rsidRPr="0009434C">
        <w:rPr>
          <w:lang w:eastAsia="lt-LT"/>
        </w:rPr>
        <w:t>susijusi</w:t>
      </w:r>
      <w:r w:rsidR="00454AC0" w:rsidRPr="0009434C">
        <w:rPr>
          <w:lang w:eastAsia="lt-LT"/>
        </w:rPr>
        <w:t>us</w:t>
      </w:r>
      <w:r w:rsidR="007D2E4E" w:rsidRPr="0009434C">
        <w:rPr>
          <w:lang w:eastAsia="lt-LT"/>
        </w:rPr>
        <w:t xml:space="preserve"> su biokuro katilo </w:t>
      </w:r>
      <w:r w:rsidR="00293D08" w:rsidRPr="00293D08">
        <w:rPr>
          <w:lang w:eastAsia="lt-LT"/>
        </w:rPr>
        <w:t>Nr</w:t>
      </w:r>
      <w:r w:rsidR="007D2E4E" w:rsidRPr="0009434C">
        <w:rPr>
          <w:lang w:eastAsia="lt-LT"/>
        </w:rPr>
        <w:t xml:space="preserve">. 5 pakuros </w:t>
      </w:r>
      <w:proofErr w:type="spellStart"/>
      <w:r w:rsidR="007D2E4E" w:rsidRPr="0009434C">
        <w:rPr>
          <w:lang w:eastAsia="lt-LT"/>
        </w:rPr>
        <w:t>maintutv</w:t>
      </w:r>
      <w:r w:rsidR="00A52095" w:rsidRPr="0009434C">
        <w:rPr>
          <w:lang w:eastAsia="lt-LT"/>
        </w:rPr>
        <w:t>o</w:t>
      </w:r>
      <w:proofErr w:type="spellEnd"/>
      <w:r w:rsidR="00A52095" w:rsidRPr="0009434C">
        <w:rPr>
          <w:lang w:eastAsia="lt-LT"/>
        </w:rPr>
        <w:t xml:space="preserve"> </w:t>
      </w:r>
      <w:proofErr w:type="spellStart"/>
      <w:r w:rsidR="00A52095" w:rsidRPr="0009434C">
        <w:rPr>
          <w:lang w:eastAsia="lt-LT"/>
        </w:rPr>
        <w:t>žertuvų</w:t>
      </w:r>
      <w:proofErr w:type="spellEnd"/>
      <w:r w:rsidR="007D2E4E" w:rsidRPr="0009434C">
        <w:rPr>
          <w:lang w:eastAsia="lt-LT"/>
        </w:rPr>
        <w:t xml:space="preserve"> </w:t>
      </w:r>
      <w:r w:rsidR="00DE1680" w:rsidRPr="0009434C">
        <w:rPr>
          <w:lang w:eastAsia="lt-LT"/>
        </w:rPr>
        <w:t>funkcionalumu</w:t>
      </w:r>
      <w:r w:rsidR="00D43313" w:rsidRPr="0009434C">
        <w:rPr>
          <w:lang w:eastAsia="lt-LT"/>
        </w:rPr>
        <w:t>:</w:t>
      </w:r>
    </w:p>
    <w:p w14:paraId="6B5364AE" w14:textId="7329D0B2" w:rsidR="0008286D" w:rsidRPr="0009434C" w:rsidRDefault="00224320" w:rsidP="00852AD6">
      <w:pPr>
        <w:pStyle w:val="ListParagraph"/>
        <w:keepNext w:val="0"/>
        <w:keepLines w:val="0"/>
        <w:numPr>
          <w:ilvl w:val="2"/>
          <w:numId w:val="30"/>
        </w:numPr>
        <w:suppressAutoHyphens w:val="0"/>
        <w:autoSpaceDN/>
        <w:rPr>
          <w:rFonts w:eastAsia="Times New Roman" w:cs="Arial"/>
          <w:color w:val="000000"/>
          <w:szCs w:val="20"/>
          <w:lang w:eastAsia="lt-LT"/>
        </w:rPr>
      </w:pPr>
      <w:r w:rsidRPr="0009434C">
        <w:rPr>
          <w:rFonts w:eastAsia="Times New Roman" w:cs="Arial"/>
          <w:color w:val="000000"/>
          <w:szCs w:val="20"/>
          <w:lang w:eastAsia="lt-LT"/>
        </w:rPr>
        <w:t xml:space="preserve">Nauji </w:t>
      </w:r>
      <w:proofErr w:type="spellStart"/>
      <w:r w:rsidR="0077592A" w:rsidRPr="0009434C">
        <w:rPr>
          <w:rFonts w:eastAsia="Times New Roman" w:cs="Arial"/>
          <w:color w:val="000000"/>
          <w:szCs w:val="20"/>
          <w:lang w:eastAsia="lt-LT"/>
        </w:rPr>
        <w:t>flanšiniai</w:t>
      </w:r>
      <w:proofErr w:type="spellEnd"/>
      <w:r w:rsidR="0077592A" w:rsidRPr="0009434C">
        <w:rPr>
          <w:rFonts w:eastAsia="Times New Roman" w:cs="Arial"/>
          <w:color w:val="000000"/>
          <w:szCs w:val="20"/>
          <w:lang w:eastAsia="lt-LT"/>
        </w:rPr>
        <w:t xml:space="preserve"> </w:t>
      </w:r>
      <w:r w:rsidRPr="0009434C">
        <w:rPr>
          <w:rFonts w:eastAsia="Times New Roman" w:cs="Arial"/>
          <w:color w:val="000000"/>
          <w:szCs w:val="20"/>
          <w:lang w:eastAsia="lt-LT"/>
        </w:rPr>
        <w:t>hidrauliniai cilindrai – 2 vnt. 50/100-500;</w:t>
      </w:r>
    </w:p>
    <w:p w14:paraId="4174E1D7" w14:textId="10853B9D" w:rsidR="0008286D" w:rsidRPr="0009434C" w:rsidRDefault="008E5F1A"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proofErr w:type="spellStart"/>
      <w:r w:rsidRPr="0009434C">
        <w:rPr>
          <w:rFonts w:eastAsia="Times New Roman" w:cs="Arial"/>
          <w:color w:val="000000"/>
          <w:szCs w:val="20"/>
          <w:lang w:eastAsia="lt-LT"/>
        </w:rPr>
        <w:t>Maitintuvo</w:t>
      </w:r>
      <w:proofErr w:type="spellEnd"/>
      <w:r w:rsidRPr="0009434C">
        <w:rPr>
          <w:rFonts w:eastAsia="Times New Roman" w:cs="Arial"/>
          <w:color w:val="000000"/>
          <w:szCs w:val="20"/>
          <w:lang w:eastAsia="lt-LT"/>
        </w:rPr>
        <w:t xml:space="preserve"> </w:t>
      </w:r>
      <w:proofErr w:type="spellStart"/>
      <w:r w:rsidRPr="0009434C">
        <w:rPr>
          <w:rFonts w:eastAsia="Times New Roman" w:cs="Arial"/>
          <w:color w:val="000000"/>
          <w:szCs w:val="20"/>
          <w:lang w:eastAsia="lt-LT"/>
        </w:rPr>
        <w:t>žertuvai</w:t>
      </w:r>
      <w:proofErr w:type="spellEnd"/>
      <w:r w:rsidR="004B1E7E" w:rsidRPr="0009434C">
        <w:rPr>
          <w:rFonts w:eastAsia="Times New Roman" w:cs="Arial"/>
          <w:color w:val="000000"/>
          <w:szCs w:val="20"/>
          <w:lang w:eastAsia="lt-LT"/>
        </w:rPr>
        <w:t xml:space="preserve"> 2 vnt.</w:t>
      </w:r>
      <w:r w:rsidR="00BC4B9C" w:rsidRPr="0009434C">
        <w:rPr>
          <w:rFonts w:eastAsia="Times New Roman" w:cs="Arial"/>
          <w:color w:val="000000"/>
          <w:szCs w:val="20"/>
          <w:lang w:eastAsia="lt-LT"/>
        </w:rPr>
        <w:t>,</w:t>
      </w:r>
      <w:r w:rsidR="00016A9B" w:rsidRPr="0009434C">
        <w:rPr>
          <w:rFonts w:eastAsia="Times New Roman" w:cs="Arial"/>
          <w:color w:val="000000"/>
          <w:szCs w:val="20"/>
          <w:lang w:eastAsia="lt-LT"/>
        </w:rPr>
        <w:t xml:space="preserve"> </w:t>
      </w:r>
      <w:r w:rsidR="002F279A" w:rsidRPr="0009434C">
        <w:rPr>
          <w:rFonts w:eastAsia="Times New Roman" w:cs="Arial"/>
          <w:color w:val="000000"/>
          <w:szCs w:val="20"/>
          <w:lang w:eastAsia="lt-LT"/>
        </w:rPr>
        <w:t xml:space="preserve">prie kurių ašies privirintos mentelės su kreipiančiosiomis skirtomis biokuro nustūmimui, </w:t>
      </w:r>
      <w:r w:rsidR="00EA260C" w:rsidRPr="0009434C">
        <w:rPr>
          <w:rFonts w:eastAsia="Times New Roman" w:cs="Arial"/>
          <w:color w:val="000000"/>
          <w:szCs w:val="20"/>
          <w:lang w:eastAsia="lt-LT"/>
        </w:rPr>
        <w:t>tvirtinimo apkabomis</w:t>
      </w:r>
      <w:r w:rsidR="002256DF" w:rsidRPr="0009434C">
        <w:rPr>
          <w:rFonts w:eastAsia="Times New Roman" w:cs="Arial"/>
          <w:color w:val="000000"/>
          <w:szCs w:val="20"/>
          <w:lang w:eastAsia="lt-LT"/>
        </w:rPr>
        <w:t xml:space="preserve"> ir sandarikliais</w:t>
      </w:r>
      <w:r w:rsidR="000A67FE" w:rsidRPr="0009434C">
        <w:rPr>
          <w:rFonts w:eastAsia="Times New Roman" w:cs="Arial"/>
          <w:color w:val="000000"/>
          <w:szCs w:val="20"/>
          <w:lang w:eastAsia="lt-LT"/>
        </w:rPr>
        <w:t xml:space="preserve">. </w:t>
      </w:r>
      <w:proofErr w:type="spellStart"/>
      <w:r w:rsidR="000A67FE" w:rsidRPr="0009434C">
        <w:rPr>
          <w:rFonts w:eastAsia="Times New Roman" w:cs="Arial"/>
          <w:color w:val="000000"/>
          <w:szCs w:val="20"/>
          <w:lang w:eastAsia="lt-LT"/>
        </w:rPr>
        <w:t>Maitintuvo</w:t>
      </w:r>
      <w:proofErr w:type="spellEnd"/>
      <w:r w:rsidR="000A67FE" w:rsidRPr="0009434C">
        <w:rPr>
          <w:rFonts w:eastAsia="Times New Roman" w:cs="Arial"/>
          <w:color w:val="000000"/>
          <w:szCs w:val="20"/>
          <w:lang w:eastAsia="lt-LT"/>
        </w:rPr>
        <w:t xml:space="preserve"> </w:t>
      </w:r>
      <w:proofErr w:type="spellStart"/>
      <w:r w:rsidR="000A67FE" w:rsidRPr="0009434C">
        <w:rPr>
          <w:rFonts w:eastAsia="Times New Roman" w:cs="Arial"/>
          <w:color w:val="000000"/>
          <w:szCs w:val="20"/>
          <w:lang w:eastAsia="lt-LT"/>
        </w:rPr>
        <w:t>žertuvai</w:t>
      </w:r>
      <w:proofErr w:type="spellEnd"/>
      <w:r w:rsidR="00186AE3" w:rsidRPr="0009434C">
        <w:rPr>
          <w:rFonts w:eastAsia="Times New Roman" w:cs="Arial"/>
          <w:color w:val="000000"/>
          <w:szCs w:val="20"/>
          <w:lang w:eastAsia="lt-LT"/>
        </w:rPr>
        <w:t xml:space="preserve"> </w:t>
      </w:r>
      <w:r w:rsidR="00FB0246" w:rsidRPr="0009434C">
        <w:rPr>
          <w:rFonts w:eastAsia="Times New Roman" w:cs="Arial"/>
          <w:color w:val="000000"/>
          <w:szCs w:val="20"/>
          <w:lang w:eastAsia="lt-LT"/>
        </w:rPr>
        <w:t>ir jų priklausiniai</w:t>
      </w:r>
      <w:r w:rsidR="00293D08" w:rsidRPr="0009434C">
        <w:rPr>
          <w:rFonts w:eastAsia="Times New Roman" w:cs="Arial"/>
          <w:color w:val="000000"/>
          <w:szCs w:val="20"/>
          <w:lang w:eastAsia="lt-LT"/>
        </w:rPr>
        <w:t xml:space="preserve"> naujai</w:t>
      </w:r>
      <w:r w:rsidR="00FB0246" w:rsidRPr="0009434C">
        <w:rPr>
          <w:rFonts w:eastAsia="Times New Roman" w:cs="Arial"/>
          <w:color w:val="000000"/>
          <w:szCs w:val="20"/>
          <w:lang w:eastAsia="lt-LT"/>
        </w:rPr>
        <w:t xml:space="preserve"> </w:t>
      </w:r>
      <w:r w:rsidR="000A67FE" w:rsidRPr="0009434C">
        <w:rPr>
          <w:rFonts w:eastAsia="Times New Roman" w:cs="Arial"/>
          <w:color w:val="000000"/>
          <w:szCs w:val="20"/>
          <w:lang w:eastAsia="lt-LT"/>
        </w:rPr>
        <w:t>g</w:t>
      </w:r>
      <w:r w:rsidR="00186AE3" w:rsidRPr="0009434C">
        <w:rPr>
          <w:rFonts w:eastAsia="Times New Roman" w:cs="Arial"/>
          <w:color w:val="000000"/>
          <w:szCs w:val="20"/>
          <w:lang w:eastAsia="lt-LT"/>
        </w:rPr>
        <w:t>aminami iš plieno S</w:t>
      </w:r>
      <w:r w:rsidR="00AD4221" w:rsidRPr="0009434C">
        <w:rPr>
          <w:rFonts w:eastAsia="Times New Roman" w:cs="Arial"/>
          <w:color w:val="000000"/>
          <w:szCs w:val="20"/>
          <w:lang w:eastAsia="lt-LT"/>
        </w:rPr>
        <w:t>235</w:t>
      </w:r>
      <w:r w:rsidR="004B6D96" w:rsidRPr="0009434C">
        <w:rPr>
          <w:rFonts w:eastAsia="Times New Roman" w:cs="Arial"/>
          <w:color w:val="000000"/>
          <w:szCs w:val="20"/>
          <w:lang w:eastAsia="lt-LT"/>
        </w:rPr>
        <w:t xml:space="preserve"> arba toki</w:t>
      </w:r>
      <w:r w:rsidR="000A67FE" w:rsidRPr="0009434C">
        <w:rPr>
          <w:rFonts w:eastAsia="Times New Roman" w:cs="Arial"/>
          <w:color w:val="000000"/>
          <w:szCs w:val="20"/>
          <w:lang w:eastAsia="lt-LT"/>
        </w:rPr>
        <w:t>ų</w:t>
      </w:r>
      <w:r w:rsidR="004B6D96" w:rsidRPr="0009434C">
        <w:rPr>
          <w:rFonts w:eastAsia="Times New Roman" w:cs="Arial"/>
          <w:color w:val="000000"/>
          <w:szCs w:val="20"/>
          <w:lang w:eastAsia="lt-LT"/>
        </w:rPr>
        <w:t xml:space="preserve"> pa</w:t>
      </w:r>
      <w:r w:rsidR="00293D08" w:rsidRPr="0009434C">
        <w:rPr>
          <w:rFonts w:eastAsia="Times New Roman" w:cs="Arial"/>
          <w:color w:val="000000"/>
          <w:szCs w:val="20"/>
          <w:lang w:eastAsia="lt-LT"/>
        </w:rPr>
        <w:t>čių</w:t>
      </w:r>
      <w:r w:rsidR="004B6D96" w:rsidRPr="0009434C">
        <w:rPr>
          <w:rFonts w:eastAsia="Times New Roman" w:cs="Arial"/>
          <w:color w:val="000000"/>
          <w:szCs w:val="20"/>
          <w:lang w:eastAsia="lt-LT"/>
        </w:rPr>
        <w:t>, bet ne praste</w:t>
      </w:r>
      <w:r w:rsidR="00293D08" w:rsidRPr="0009434C">
        <w:rPr>
          <w:rFonts w:eastAsia="Times New Roman" w:cs="Arial"/>
          <w:color w:val="000000"/>
          <w:szCs w:val="20"/>
          <w:lang w:eastAsia="lt-LT"/>
        </w:rPr>
        <w:t>s</w:t>
      </w:r>
      <w:r w:rsidR="004B6D96" w:rsidRPr="0009434C">
        <w:rPr>
          <w:rFonts w:eastAsia="Times New Roman" w:cs="Arial"/>
          <w:color w:val="000000"/>
          <w:szCs w:val="20"/>
          <w:lang w:eastAsia="lt-LT"/>
        </w:rPr>
        <w:t>nių mechaninių ir cheminių savybių metalo</w:t>
      </w:r>
      <w:r w:rsidR="002256DF" w:rsidRPr="0009434C">
        <w:rPr>
          <w:rFonts w:eastAsia="Times New Roman" w:cs="Arial"/>
          <w:color w:val="000000"/>
          <w:szCs w:val="20"/>
          <w:lang w:eastAsia="lt-LT"/>
        </w:rPr>
        <w:t>;</w:t>
      </w:r>
    </w:p>
    <w:p w14:paraId="403C9E45" w14:textId="041347FC" w:rsidR="0008286D" w:rsidRPr="0009434C" w:rsidRDefault="00990DD2"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proofErr w:type="spellStart"/>
      <w:r w:rsidRPr="0009434C">
        <w:rPr>
          <w:rFonts w:eastAsia="Times New Roman" w:cs="Arial"/>
          <w:color w:val="000000"/>
          <w:szCs w:val="20"/>
          <w:lang w:eastAsia="lt-LT"/>
        </w:rPr>
        <w:t>Šamotinių</w:t>
      </w:r>
      <w:proofErr w:type="spellEnd"/>
      <w:r w:rsidRPr="0009434C">
        <w:rPr>
          <w:rFonts w:eastAsia="Times New Roman" w:cs="Arial"/>
          <w:color w:val="000000"/>
          <w:szCs w:val="20"/>
          <w:lang w:eastAsia="lt-LT"/>
        </w:rPr>
        <w:t xml:space="preserve"> plytų mūras</w:t>
      </w:r>
      <w:r w:rsidR="00293D08">
        <w:rPr>
          <w:rFonts w:eastAsia="Times New Roman" w:cs="Arial"/>
          <w:color w:val="000000"/>
          <w:szCs w:val="20"/>
          <w:lang w:eastAsia="lt-LT"/>
        </w:rPr>
        <w:t xml:space="preserve">. </w:t>
      </w:r>
      <w:r w:rsidR="00F32CB4" w:rsidRPr="0009434C">
        <w:rPr>
          <w:rFonts w:eastAsia="Times New Roman" w:cs="Arial"/>
          <w:color w:val="000000"/>
          <w:szCs w:val="20"/>
          <w:lang w:eastAsia="lt-LT"/>
        </w:rPr>
        <w:t xml:space="preserve">Darbų </w:t>
      </w:r>
      <w:r w:rsidR="002256DF" w:rsidRPr="0009434C">
        <w:rPr>
          <w:rFonts w:eastAsia="Times New Roman" w:cs="Arial"/>
          <w:color w:val="000000"/>
          <w:szCs w:val="20"/>
          <w:lang w:eastAsia="lt-LT"/>
        </w:rPr>
        <w:t>įgyvendinimui reikalinga demontuot</w:t>
      </w:r>
      <w:r w:rsidR="00293D08">
        <w:rPr>
          <w:rFonts w:eastAsia="Times New Roman" w:cs="Arial"/>
          <w:color w:val="000000"/>
          <w:szCs w:val="20"/>
          <w:lang w:eastAsia="lt-LT"/>
        </w:rPr>
        <w:t>i</w:t>
      </w:r>
      <w:r w:rsidR="002256DF" w:rsidRPr="0009434C">
        <w:rPr>
          <w:rFonts w:eastAsia="Times New Roman" w:cs="Arial"/>
          <w:color w:val="000000"/>
          <w:szCs w:val="20"/>
          <w:lang w:eastAsia="lt-LT"/>
        </w:rPr>
        <w:t xml:space="preserve"> </w:t>
      </w:r>
      <w:proofErr w:type="spellStart"/>
      <w:r w:rsidR="002256DF" w:rsidRPr="0009434C">
        <w:rPr>
          <w:rFonts w:eastAsia="Times New Roman" w:cs="Arial"/>
          <w:color w:val="000000"/>
          <w:szCs w:val="20"/>
          <w:lang w:eastAsia="lt-LT"/>
        </w:rPr>
        <w:t>šamotinių</w:t>
      </w:r>
      <w:proofErr w:type="spellEnd"/>
      <w:r w:rsidR="002256DF" w:rsidRPr="0009434C">
        <w:rPr>
          <w:rFonts w:eastAsia="Times New Roman" w:cs="Arial"/>
          <w:color w:val="000000"/>
          <w:szCs w:val="20"/>
          <w:lang w:eastAsia="lt-LT"/>
        </w:rPr>
        <w:t xml:space="preserve"> plytų mūr</w:t>
      </w:r>
      <w:r w:rsidR="00822187" w:rsidRPr="0009434C">
        <w:rPr>
          <w:rFonts w:eastAsia="Times New Roman" w:cs="Arial"/>
          <w:color w:val="000000"/>
          <w:szCs w:val="20"/>
          <w:lang w:eastAsia="lt-LT"/>
        </w:rPr>
        <w:t>ą</w:t>
      </w:r>
      <w:r w:rsidR="00293D08">
        <w:rPr>
          <w:rFonts w:eastAsia="Times New Roman" w:cs="Arial"/>
          <w:color w:val="000000"/>
          <w:szCs w:val="20"/>
          <w:lang w:eastAsia="lt-LT"/>
        </w:rPr>
        <w:t xml:space="preserve"> </w:t>
      </w:r>
      <w:r w:rsidR="000A67FE" w:rsidRPr="0009434C">
        <w:rPr>
          <w:rFonts w:eastAsia="Times New Roman" w:cs="Arial"/>
          <w:color w:val="000000"/>
          <w:szCs w:val="20"/>
          <w:lang w:eastAsia="lt-LT"/>
        </w:rPr>
        <w:t xml:space="preserve">biokuro katilo </w:t>
      </w:r>
      <w:r w:rsidR="00F32CB4" w:rsidRPr="0009434C">
        <w:rPr>
          <w:rFonts w:eastAsia="Times New Roman" w:cs="Arial"/>
          <w:color w:val="000000"/>
          <w:szCs w:val="20"/>
          <w:lang w:eastAsia="lt-LT"/>
        </w:rPr>
        <w:t>N</w:t>
      </w:r>
      <w:r w:rsidR="000A67FE" w:rsidRPr="0009434C">
        <w:rPr>
          <w:rFonts w:eastAsia="Times New Roman" w:cs="Arial"/>
          <w:color w:val="000000"/>
          <w:szCs w:val="20"/>
          <w:lang w:eastAsia="lt-LT"/>
        </w:rPr>
        <w:t>r. 5 pakuros</w:t>
      </w:r>
      <w:r w:rsidR="002256DF" w:rsidRPr="0009434C">
        <w:rPr>
          <w:rFonts w:eastAsia="Times New Roman" w:cs="Arial"/>
          <w:color w:val="000000"/>
          <w:szCs w:val="20"/>
          <w:lang w:eastAsia="lt-LT"/>
        </w:rPr>
        <w:t xml:space="preserve"> </w:t>
      </w:r>
      <w:proofErr w:type="spellStart"/>
      <w:r w:rsidR="002256DF" w:rsidRPr="0009434C">
        <w:rPr>
          <w:rFonts w:eastAsia="Times New Roman" w:cs="Arial"/>
          <w:color w:val="000000"/>
          <w:szCs w:val="20"/>
          <w:lang w:eastAsia="lt-LT"/>
        </w:rPr>
        <w:t>matintuvo</w:t>
      </w:r>
      <w:proofErr w:type="spellEnd"/>
      <w:r w:rsidR="002256DF" w:rsidRPr="0009434C">
        <w:rPr>
          <w:rFonts w:eastAsia="Times New Roman" w:cs="Arial"/>
          <w:color w:val="000000"/>
          <w:szCs w:val="20"/>
          <w:lang w:eastAsia="lt-LT"/>
        </w:rPr>
        <w:t xml:space="preserve"> viduje</w:t>
      </w:r>
      <w:r w:rsidR="00293D08">
        <w:rPr>
          <w:rFonts w:eastAsia="Times New Roman" w:cs="Arial"/>
          <w:color w:val="000000"/>
          <w:szCs w:val="20"/>
          <w:lang w:eastAsia="lt-LT"/>
        </w:rPr>
        <w:t xml:space="preserve">. Po įrangos </w:t>
      </w:r>
      <w:r w:rsidR="00C904EC">
        <w:rPr>
          <w:rFonts w:eastAsia="Times New Roman" w:cs="Arial"/>
          <w:color w:val="000000"/>
          <w:szCs w:val="20"/>
          <w:lang w:eastAsia="lt-LT"/>
        </w:rPr>
        <w:t>rekonstrukcijos</w:t>
      </w:r>
      <w:r w:rsidR="002256DF" w:rsidRPr="0009434C">
        <w:rPr>
          <w:rFonts w:eastAsia="Times New Roman" w:cs="Arial"/>
          <w:color w:val="000000"/>
          <w:szCs w:val="20"/>
          <w:lang w:eastAsia="lt-LT"/>
        </w:rPr>
        <w:t xml:space="preserve"> </w:t>
      </w:r>
      <w:r w:rsidR="00822187" w:rsidRPr="0009434C">
        <w:rPr>
          <w:rFonts w:eastAsia="Times New Roman" w:cs="Arial"/>
          <w:color w:val="000000"/>
          <w:szCs w:val="20"/>
          <w:lang w:eastAsia="lt-LT"/>
        </w:rPr>
        <w:t xml:space="preserve">atstatyti </w:t>
      </w:r>
      <w:r w:rsidR="00C904EC">
        <w:rPr>
          <w:rFonts w:eastAsia="Times New Roman" w:cs="Arial"/>
          <w:color w:val="000000"/>
          <w:szCs w:val="20"/>
          <w:lang w:eastAsia="lt-LT"/>
        </w:rPr>
        <w:t xml:space="preserve">mūrą </w:t>
      </w:r>
      <w:r w:rsidR="002256DF" w:rsidRPr="0009434C">
        <w:rPr>
          <w:rFonts w:eastAsia="Times New Roman" w:cs="Arial"/>
          <w:color w:val="000000"/>
          <w:szCs w:val="20"/>
          <w:lang w:eastAsia="lt-LT"/>
        </w:rPr>
        <w:t>nauj</w:t>
      </w:r>
      <w:r w:rsidR="00C904EC">
        <w:rPr>
          <w:rFonts w:eastAsia="Times New Roman" w:cs="Arial"/>
          <w:color w:val="000000"/>
          <w:szCs w:val="20"/>
          <w:lang w:eastAsia="lt-LT"/>
        </w:rPr>
        <w:t xml:space="preserve">omis </w:t>
      </w:r>
      <w:r w:rsidR="002256DF" w:rsidRPr="0009434C">
        <w:rPr>
          <w:rFonts w:eastAsia="Times New Roman" w:cs="Arial"/>
          <w:color w:val="000000"/>
          <w:szCs w:val="20"/>
          <w:lang w:eastAsia="lt-LT"/>
        </w:rPr>
        <w:t xml:space="preserve"> </w:t>
      </w:r>
      <w:proofErr w:type="spellStart"/>
      <w:r w:rsidR="002256DF" w:rsidRPr="0009434C">
        <w:rPr>
          <w:rFonts w:eastAsia="Times New Roman" w:cs="Arial"/>
          <w:color w:val="000000"/>
          <w:szCs w:val="20"/>
          <w:lang w:eastAsia="lt-LT"/>
        </w:rPr>
        <w:t>šamotin</w:t>
      </w:r>
      <w:r w:rsidR="00C904EC">
        <w:rPr>
          <w:rFonts w:eastAsia="Times New Roman" w:cs="Arial"/>
          <w:color w:val="000000"/>
          <w:szCs w:val="20"/>
          <w:lang w:eastAsia="lt-LT"/>
        </w:rPr>
        <w:t>ėmis</w:t>
      </w:r>
      <w:proofErr w:type="spellEnd"/>
      <w:r w:rsidR="00C904EC">
        <w:rPr>
          <w:rFonts w:eastAsia="Times New Roman" w:cs="Arial"/>
          <w:color w:val="000000"/>
          <w:szCs w:val="20"/>
          <w:lang w:eastAsia="lt-LT"/>
        </w:rPr>
        <w:t xml:space="preserve"> medžiagomis</w:t>
      </w:r>
      <w:r w:rsidR="002256DF" w:rsidRPr="0009434C">
        <w:rPr>
          <w:rFonts w:eastAsia="Times New Roman" w:cs="Arial"/>
          <w:color w:val="000000"/>
          <w:szCs w:val="20"/>
          <w:lang w:eastAsia="lt-LT"/>
        </w:rPr>
        <w:t>;</w:t>
      </w:r>
    </w:p>
    <w:p w14:paraId="1C70DBD9" w14:textId="29E3EAE4" w:rsidR="0008286D" w:rsidRPr="0009434C" w:rsidRDefault="00713A89"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r w:rsidRPr="0009434C">
        <w:rPr>
          <w:rFonts w:eastAsia="Times New Roman" w:cs="Arial"/>
          <w:color w:val="000000"/>
          <w:szCs w:val="20"/>
          <w:lang w:eastAsia="lt-LT"/>
        </w:rPr>
        <w:t>Izoliacinės medžiagos</w:t>
      </w:r>
      <w:r w:rsidR="00C904EC">
        <w:rPr>
          <w:rFonts w:eastAsia="Times New Roman" w:cs="Arial"/>
          <w:color w:val="000000"/>
          <w:szCs w:val="20"/>
          <w:lang w:eastAsia="lt-LT"/>
        </w:rPr>
        <w:t xml:space="preserve">. </w:t>
      </w:r>
      <w:r w:rsidR="00C550A9" w:rsidRPr="0009434C">
        <w:rPr>
          <w:rFonts w:eastAsia="Times New Roman" w:cs="Arial"/>
          <w:color w:val="000000"/>
          <w:szCs w:val="20"/>
          <w:lang w:eastAsia="lt-LT"/>
        </w:rPr>
        <w:t xml:space="preserve">Darbų </w:t>
      </w:r>
      <w:r w:rsidRPr="0009434C">
        <w:rPr>
          <w:rFonts w:eastAsia="Times New Roman" w:cs="Arial"/>
          <w:color w:val="000000"/>
          <w:szCs w:val="20"/>
          <w:lang w:eastAsia="lt-LT"/>
        </w:rPr>
        <w:t>įgyvendinimui reikalinga demontuot</w:t>
      </w:r>
      <w:r w:rsidR="00C904EC">
        <w:rPr>
          <w:rFonts w:eastAsia="Times New Roman" w:cs="Arial"/>
          <w:color w:val="000000"/>
          <w:szCs w:val="20"/>
          <w:lang w:eastAsia="lt-LT"/>
        </w:rPr>
        <w:t>i</w:t>
      </w:r>
      <w:r w:rsidRPr="0009434C">
        <w:rPr>
          <w:rFonts w:eastAsia="Times New Roman" w:cs="Arial"/>
          <w:color w:val="000000"/>
          <w:szCs w:val="20"/>
          <w:lang w:eastAsia="lt-LT"/>
        </w:rPr>
        <w:t xml:space="preserve"> galinės </w:t>
      </w:r>
      <w:proofErr w:type="spellStart"/>
      <w:r w:rsidRPr="0009434C">
        <w:rPr>
          <w:rFonts w:eastAsia="Times New Roman" w:cs="Arial"/>
          <w:color w:val="000000"/>
          <w:szCs w:val="20"/>
          <w:lang w:eastAsia="lt-LT"/>
        </w:rPr>
        <w:t>maitintuvo</w:t>
      </w:r>
      <w:proofErr w:type="spellEnd"/>
      <w:r w:rsidRPr="0009434C">
        <w:rPr>
          <w:rFonts w:eastAsia="Times New Roman" w:cs="Arial"/>
          <w:color w:val="000000"/>
          <w:szCs w:val="20"/>
          <w:lang w:eastAsia="lt-LT"/>
        </w:rPr>
        <w:t xml:space="preserve"> sienos izoliacines medžiagas</w:t>
      </w:r>
      <w:r w:rsidR="00C904EC">
        <w:rPr>
          <w:rFonts w:eastAsia="Times New Roman" w:cs="Arial"/>
          <w:color w:val="000000"/>
          <w:szCs w:val="20"/>
          <w:lang w:eastAsia="lt-LT"/>
        </w:rPr>
        <w:t xml:space="preserve">. Ir po įrangos rekonstrukcijos atstatyti izoliavimą </w:t>
      </w:r>
      <w:r w:rsidRPr="0009434C">
        <w:rPr>
          <w:rFonts w:eastAsia="Times New Roman" w:cs="Arial"/>
          <w:color w:val="000000"/>
          <w:szCs w:val="20"/>
          <w:lang w:eastAsia="lt-LT"/>
        </w:rPr>
        <w:t>naujomis toki</w:t>
      </w:r>
      <w:r w:rsidR="00C904EC">
        <w:rPr>
          <w:rFonts w:eastAsia="Times New Roman" w:cs="Arial"/>
          <w:color w:val="000000"/>
          <w:szCs w:val="20"/>
          <w:lang w:eastAsia="lt-LT"/>
        </w:rPr>
        <w:t>as</w:t>
      </w:r>
      <w:r w:rsidRPr="0009434C">
        <w:rPr>
          <w:rFonts w:eastAsia="Times New Roman" w:cs="Arial"/>
          <w:color w:val="000000"/>
          <w:szCs w:val="20"/>
          <w:lang w:eastAsia="lt-LT"/>
        </w:rPr>
        <w:t xml:space="preserve"> pat savyb</w:t>
      </w:r>
      <w:r w:rsidR="00C904EC">
        <w:rPr>
          <w:rFonts w:eastAsia="Times New Roman" w:cs="Arial"/>
          <w:color w:val="000000"/>
          <w:szCs w:val="20"/>
          <w:lang w:eastAsia="lt-LT"/>
        </w:rPr>
        <w:t>es</w:t>
      </w:r>
      <w:r w:rsidRPr="0009434C">
        <w:rPr>
          <w:rFonts w:eastAsia="Times New Roman" w:cs="Arial"/>
          <w:color w:val="000000"/>
          <w:szCs w:val="20"/>
          <w:lang w:eastAsia="lt-LT"/>
        </w:rPr>
        <w:t xml:space="preserve"> </w:t>
      </w:r>
      <w:r w:rsidR="00C904EC">
        <w:rPr>
          <w:rFonts w:eastAsia="Times New Roman" w:cs="Arial"/>
          <w:color w:val="000000"/>
          <w:szCs w:val="20"/>
          <w:lang w:eastAsia="lt-LT"/>
        </w:rPr>
        <w:t xml:space="preserve">turinčiomis </w:t>
      </w:r>
      <w:r w:rsidRPr="0009434C">
        <w:rPr>
          <w:rFonts w:eastAsia="Times New Roman" w:cs="Arial"/>
          <w:color w:val="000000"/>
          <w:szCs w:val="20"/>
          <w:lang w:eastAsia="lt-LT"/>
        </w:rPr>
        <w:t>izoliacinėmis medžiagomis</w:t>
      </w:r>
      <w:r w:rsidR="00972A5B" w:rsidRPr="0009434C">
        <w:rPr>
          <w:rFonts w:eastAsia="Times New Roman" w:cs="Arial"/>
          <w:color w:val="000000"/>
          <w:szCs w:val="20"/>
          <w:lang w:eastAsia="lt-LT"/>
        </w:rPr>
        <w:t>;</w:t>
      </w:r>
    </w:p>
    <w:p w14:paraId="437C0E06" w14:textId="36DA224C" w:rsidR="0008286D" w:rsidRPr="0009434C" w:rsidRDefault="000F0B9E"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r w:rsidRPr="0009434C">
        <w:rPr>
          <w:rFonts w:eastAsia="Times New Roman" w:cs="Arial"/>
          <w:color w:val="000000"/>
          <w:szCs w:val="20"/>
          <w:lang w:eastAsia="lt-LT"/>
        </w:rPr>
        <w:t xml:space="preserve">Kuro </w:t>
      </w:r>
      <w:proofErr w:type="spellStart"/>
      <w:r w:rsidRPr="0009434C">
        <w:rPr>
          <w:rFonts w:eastAsia="Times New Roman" w:cs="Arial"/>
          <w:color w:val="000000"/>
          <w:szCs w:val="20"/>
          <w:lang w:eastAsia="lt-LT"/>
        </w:rPr>
        <w:t>maitintuvo</w:t>
      </w:r>
      <w:proofErr w:type="spellEnd"/>
      <w:r w:rsidRPr="0009434C">
        <w:rPr>
          <w:rFonts w:eastAsia="Times New Roman" w:cs="Arial"/>
          <w:color w:val="000000"/>
          <w:szCs w:val="20"/>
          <w:lang w:eastAsia="lt-LT"/>
        </w:rPr>
        <w:t xml:space="preserve"> apkabos mūre</w:t>
      </w:r>
      <w:r w:rsidR="00FB0246" w:rsidRPr="0009434C">
        <w:rPr>
          <w:rFonts w:eastAsia="Times New Roman" w:cs="Arial"/>
          <w:color w:val="000000"/>
          <w:szCs w:val="20"/>
          <w:lang w:eastAsia="lt-LT"/>
        </w:rPr>
        <w:t xml:space="preserve"> keičiamos naujomis;</w:t>
      </w:r>
    </w:p>
    <w:p w14:paraId="306D72AD" w14:textId="77E4EC8F" w:rsidR="0008286D" w:rsidRPr="0009434C" w:rsidRDefault="00324D47"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r w:rsidRPr="0009434C">
        <w:rPr>
          <w:rFonts w:eastAsia="Times New Roman" w:cs="Arial"/>
          <w:color w:val="000000"/>
          <w:szCs w:val="20"/>
          <w:lang w:eastAsia="lt-LT"/>
        </w:rPr>
        <w:t>Demontuojamas esama</w:t>
      </w:r>
      <w:r w:rsidR="00AD4221" w:rsidRPr="0009434C">
        <w:rPr>
          <w:rFonts w:eastAsia="Times New Roman" w:cs="Arial"/>
          <w:color w:val="000000"/>
          <w:szCs w:val="20"/>
          <w:lang w:eastAsia="lt-LT"/>
        </w:rPr>
        <w:t>s</w:t>
      </w:r>
      <w:r w:rsidRPr="0009434C">
        <w:rPr>
          <w:rFonts w:eastAsia="Times New Roman" w:cs="Arial"/>
          <w:color w:val="000000"/>
          <w:szCs w:val="20"/>
          <w:lang w:eastAsia="lt-LT"/>
        </w:rPr>
        <w:t xml:space="preserve"> karščiui</w:t>
      </w:r>
      <w:r w:rsidR="00AD4221" w:rsidRPr="0009434C">
        <w:rPr>
          <w:rFonts w:eastAsia="Times New Roman" w:cs="Arial"/>
          <w:color w:val="000000"/>
          <w:szCs w:val="20"/>
          <w:lang w:eastAsia="lt-LT"/>
        </w:rPr>
        <w:t xml:space="preserve"> ir trinčiai</w:t>
      </w:r>
      <w:r w:rsidRPr="0009434C">
        <w:rPr>
          <w:rFonts w:eastAsia="Times New Roman" w:cs="Arial"/>
          <w:color w:val="000000"/>
          <w:szCs w:val="20"/>
          <w:lang w:eastAsia="lt-LT"/>
        </w:rPr>
        <w:t xml:space="preserve"> atsparus betonas keičiamas nauju</w:t>
      </w:r>
      <w:r w:rsidR="00AD4221" w:rsidRPr="0009434C">
        <w:rPr>
          <w:rFonts w:eastAsia="Times New Roman" w:cs="Arial"/>
          <w:color w:val="000000"/>
          <w:szCs w:val="20"/>
          <w:lang w:eastAsia="lt-LT"/>
        </w:rPr>
        <w:t xml:space="preserve"> karščiui ir trinčiai atspariu betonu.</w:t>
      </w:r>
      <w:r w:rsidR="00193DD7" w:rsidRPr="0009434C">
        <w:rPr>
          <w:rFonts w:eastAsia="Times New Roman" w:cs="Arial"/>
          <w:color w:val="000000"/>
          <w:szCs w:val="20"/>
          <w:lang w:eastAsia="lt-LT"/>
        </w:rPr>
        <w:t xml:space="preserve"> </w:t>
      </w:r>
    </w:p>
    <w:p w14:paraId="048E186C" w14:textId="40E4A097" w:rsidR="0008286D" w:rsidRPr="0009434C" w:rsidRDefault="00193DD7"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r w:rsidRPr="0009434C">
        <w:rPr>
          <w:rFonts w:eastAsia="Times New Roman" w:cs="Arial"/>
          <w:color w:val="000000"/>
          <w:szCs w:val="20"/>
          <w:lang w:eastAsia="lt-LT"/>
        </w:rPr>
        <w:t>Izoli</w:t>
      </w:r>
      <w:r w:rsidR="00713A89" w:rsidRPr="0009434C">
        <w:rPr>
          <w:rFonts w:eastAsia="Times New Roman" w:cs="Arial"/>
          <w:color w:val="000000"/>
          <w:szCs w:val="20"/>
          <w:lang w:eastAsia="lt-LT"/>
        </w:rPr>
        <w:t>a</w:t>
      </w:r>
      <w:r w:rsidRPr="0009434C">
        <w:rPr>
          <w:rFonts w:eastAsia="Times New Roman" w:cs="Arial"/>
          <w:color w:val="000000"/>
          <w:szCs w:val="20"/>
          <w:lang w:eastAsia="lt-LT"/>
        </w:rPr>
        <w:t xml:space="preserve">cinės </w:t>
      </w:r>
      <w:proofErr w:type="spellStart"/>
      <w:r w:rsidRPr="0009434C">
        <w:rPr>
          <w:rFonts w:eastAsia="Times New Roman" w:cs="Arial"/>
          <w:color w:val="000000"/>
          <w:szCs w:val="20"/>
          <w:lang w:eastAsia="lt-LT"/>
        </w:rPr>
        <w:t>maitintuvo</w:t>
      </w:r>
      <w:proofErr w:type="spellEnd"/>
      <w:r w:rsidRPr="0009434C">
        <w:rPr>
          <w:rFonts w:eastAsia="Times New Roman" w:cs="Arial"/>
          <w:color w:val="000000"/>
          <w:szCs w:val="20"/>
          <w:lang w:eastAsia="lt-LT"/>
        </w:rPr>
        <w:t xml:space="preserve"> grindų medžiagos</w:t>
      </w:r>
      <w:r w:rsidR="00C904EC">
        <w:rPr>
          <w:rFonts w:eastAsia="Times New Roman" w:cs="Arial"/>
          <w:color w:val="000000"/>
          <w:szCs w:val="20"/>
          <w:lang w:eastAsia="lt-LT"/>
        </w:rPr>
        <w:t xml:space="preserve"> po karščiui atspariu betonu. Darbų </w:t>
      </w:r>
      <w:r w:rsidR="00972A5B" w:rsidRPr="0009434C">
        <w:rPr>
          <w:rFonts w:eastAsia="Times New Roman" w:cs="Arial"/>
          <w:color w:val="000000"/>
          <w:szCs w:val="20"/>
          <w:lang w:eastAsia="lt-LT"/>
        </w:rPr>
        <w:t xml:space="preserve">įgyvendinimui reikalinga demontuoti </w:t>
      </w:r>
      <w:proofErr w:type="spellStart"/>
      <w:r w:rsidR="00972A5B" w:rsidRPr="0009434C">
        <w:rPr>
          <w:rFonts w:eastAsia="Times New Roman" w:cs="Arial"/>
          <w:color w:val="000000"/>
          <w:szCs w:val="20"/>
          <w:lang w:eastAsia="lt-LT"/>
        </w:rPr>
        <w:t>maitintuvo</w:t>
      </w:r>
      <w:proofErr w:type="spellEnd"/>
      <w:r w:rsidR="00972A5B" w:rsidRPr="0009434C">
        <w:rPr>
          <w:rFonts w:eastAsia="Times New Roman" w:cs="Arial"/>
          <w:color w:val="000000"/>
          <w:szCs w:val="20"/>
          <w:lang w:eastAsia="lt-LT"/>
        </w:rPr>
        <w:t xml:space="preserve"> </w:t>
      </w:r>
      <w:r w:rsidR="00470264" w:rsidRPr="0009434C">
        <w:rPr>
          <w:rFonts w:eastAsia="Times New Roman" w:cs="Arial"/>
          <w:color w:val="000000"/>
          <w:szCs w:val="20"/>
          <w:lang w:eastAsia="lt-LT"/>
        </w:rPr>
        <w:t>grindų</w:t>
      </w:r>
      <w:r w:rsidR="00972A5B" w:rsidRPr="0009434C">
        <w:rPr>
          <w:rFonts w:eastAsia="Times New Roman" w:cs="Arial"/>
          <w:color w:val="000000"/>
          <w:szCs w:val="20"/>
          <w:lang w:eastAsia="lt-LT"/>
        </w:rPr>
        <w:t xml:space="preserve"> izoliacines medžiagas</w:t>
      </w:r>
      <w:r w:rsidR="00C904EC">
        <w:rPr>
          <w:rFonts w:eastAsia="Times New Roman" w:cs="Arial"/>
          <w:color w:val="000000"/>
          <w:szCs w:val="20"/>
          <w:lang w:eastAsia="lt-LT"/>
        </w:rPr>
        <w:t xml:space="preserve"> ir </w:t>
      </w:r>
      <w:r w:rsidR="00972A5B" w:rsidRPr="0009434C">
        <w:rPr>
          <w:rFonts w:eastAsia="Times New Roman" w:cs="Arial"/>
          <w:color w:val="000000"/>
          <w:szCs w:val="20"/>
          <w:lang w:eastAsia="lt-LT"/>
        </w:rPr>
        <w:t>pakeisti naujomis</w:t>
      </w:r>
      <w:r w:rsidR="00C904EC">
        <w:rPr>
          <w:rFonts w:eastAsia="Times New Roman" w:cs="Arial"/>
          <w:color w:val="000000"/>
          <w:szCs w:val="20"/>
          <w:lang w:eastAsia="lt-LT"/>
        </w:rPr>
        <w:t>,</w:t>
      </w:r>
      <w:r w:rsidR="00972A5B" w:rsidRPr="0009434C">
        <w:rPr>
          <w:rFonts w:eastAsia="Times New Roman" w:cs="Arial"/>
          <w:color w:val="000000"/>
          <w:szCs w:val="20"/>
          <w:lang w:eastAsia="lt-LT"/>
        </w:rPr>
        <w:t xml:space="preserve"> tokių pa</w:t>
      </w:r>
      <w:r w:rsidR="00C904EC">
        <w:rPr>
          <w:rFonts w:eastAsia="Times New Roman" w:cs="Arial"/>
          <w:color w:val="000000"/>
          <w:szCs w:val="20"/>
          <w:lang w:eastAsia="lt-LT"/>
        </w:rPr>
        <w:t>čių</w:t>
      </w:r>
      <w:r w:rsidR="00972A5B" w:rsidRPr="0009434C">
        <w:rPr>
          <w:rFonts w:eastAsia="Times New Roman" w:cs="Arial"/>
          <w:color w:val="000000"/>
          <w:szCs w:val="20"/>
          <w:lang w:eastAsia="lt-LT"/>
        </w:rPr>
        <w:t xml:space="preserve"> savybių izoliacinėmis medžiagomis;</w:t>
      </w:r>
    </w:p>
    <w:p w14:paraId="21DAC474" w14:textId="7B3C5EB0" w:rsidR="0008286D" w:rsidRPr="0009434C" w:rsidRDefault="00E22AD4"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proofErr w:type="spellStart"/>
      <w:r w:rsidRPr="0009434C">
        <w:rPr>
          <w:rFonts w:eastAsia="Times New Roman" w:cs="Arial"/>
          <w:color w:val="000000"/>
          <w:szCs w:val="20"/>
          <w:lang w:eastAsia="lt-LT"/>
        </w:rPr>
        <w:t>Maitintuvo</w:t>
      </w:r>
      <w:proofErr w:type="spellEnd"/>
      <w:r w:rsidRPr="0009434C">
        <w:rPr>
          <w:rFonts w:eastAsia="Times New Roman" w:cs="Arial"/>
          <w:color w:val="000000"/>
          <w:szCs w:val="20"/>
          <w:lang w:eastAsia="lt-LT"/>
        </w:rPr>
        <w:t xml:space="preserve"> korpuso galinis plieninis lakštas keičiamas nauju, pritaikant naujam </w:t>
      </w:r>
      <w:r w:rsidR="00BC3878" w:rsidRPr="0009434C">
        <w:rPr>
          <w:rFonts w:eastAsia="Times New Roman" w:cs="Arial"/>
          <w:color w:val="000000"/>
          <w:szCs w:val="20"/>
          <w:lang w:eastAsia="lt-LT"/>
        </w:rPr>
        <w:t>hidraulinių cilind</w:t>
      </w:r>
      <w:r w:rsidR="008B1E4C">
        <w:rPr>
          <w:rFonts w:eastAsia="Times New Roman" w:cs="Arial"/>
          <w:color w:val="000000"/>
          <w:szCs w:val="20"/>
          <w:lang w:eastAsia="lt-LT"/>
        </w:rPr>
        <w:t>r</w:t>
      </w:r>
      <w:r w:rsidR="00BC3878" w:rsidRPr="0009434C">
        <w:rPr>
          <w:rFonts w:eastAsia="Times New Roman" w:cs="Arial"/>
          <w:color w:val="000000"/>
          <w:szCs w:val="20"/>
          <w:lang w:eastAsia="lt-LT"/>
        </w:rPr>
        <w:t xml:space="preserve">ų montavimo tipui. Plieninis korpuso lakštas gaminamas iš plieno S235 arba </w:t>
      </w:r>
      <w:r w:rsidR="008B1E4C">
        <w:rPr>
          <w:rFonts w:eastAsia="Times New Roman" w:cs="Arial"/>
          <w:color w:val="000000"/>
          <w:szCs w:val="20"/>
          <w:lang w:eastAsia="lt-LT"/>
        </w:rPr>
        <w:t>kitų ne</w:t>
      </w:r>
      <w:r w:rsidR="00BC3878" w:rsidRPr="0009434C">
        <w:rPr>
          <w:rFonts w:eastAsia="Times New Roman" w:cs="Arial"/>
          <w:color w:val="000000"/>
          <w:szCs w:val="20"/>
          <w:lang w:eastAsia="lt-LT"/>
        </w:rPr>
        <w:t xml:space="preserve"> praste</w:t>
      </w:r>
      <w:r w:rsidR="008B1E4C">
        <w:rPr>
          <w:rFonts w:eastAsia="Times New Roman" w:cs="Arial"/>
          <w:color w:val="000000"/>
          <w:szCs w:val="20"/>
          <w:lang w:eastAsia="lt-LT"/>
        </w:rPr>
        <w:t>s</w:t>
      </w:r>
      <w:r w:rsidR="00BC3878" w:rsidRPr="0009434C">
        <w:rPr>
          <w:rFonts w:eastAsia="Times New Roman" w:cs="Arial"/>
          <w:color w:val="000000"/>
          <w:szCs w:val="20"/>
          <w:lang w:eastAsia="lt-LT"/>
        </w:rPr>
        <w:t>nių mechaninių ir cheminių savybių metal</w:t>
      </w:r>
      <w:r w:rsidR="008B1E4C">
        <w:rPr>
          <w:rFonts w:eastAsia="Times New Roman" w:cs="Arial"/>
          <w:color w:val="000000"/>
          <w:szCs w:val="20"/>
          <w:lang w:eastAsia="lt-LT"/>
        </w:rPr>
        <w:t>ų</w:t>
      </w:r>
      <w:r w:rsidR="00BC3878" w:rsidRPr="0009434C">
        <w:rPr>
          <w:rFonts w:eastAsia="Times New Roman" w:cs="Arial"/>
          <w:color w:val="000000"/>
          <w:szCs w:val="20"/>
          <w:lang w:eastAsia="lt-LT"/>
        </w:rPr>
        <w:t>;</w:t>
      </w:r>
    </w:p>
    <w:p w14:paraId="482A3D07" w14:textId="55DED866" w:rsidR="0008286D" w:rsidRPr="0009434C" w:rsidRDefault="0008286D"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r w:rsidRPr="0009434C">
        <w:rPr>
          <w:rFonts w:eastAsia="Times New Roman" w:cs="Arial"/>
          <w:color w:val="000000"/>
          <w:szCs w:val="20"/>
          <w:lang w:eastAsia="lt-LT"/>
        </w:rPr>
        <w:t>Tiekėjas turi pasiūlyti</w:t>
      </w:r>
      <w:r w:rsidR="00BC3878" w:rsidRPr="0009434C">
        <w:rPr>
          <w:rFonts w:eastAsia="Times New Roman" w:cs="Arial"/>
          <w:color w:val="000000"/>
          <w:szCs w:val="20"/>
          <w:lang w:eastAsia="lt-LT"/>
        </w:rPr>
        <w:t xml:space="preserve"> </w:t>
      </w:r>
      <w:r w:rsidRPr="0009434C">
        <w:rPr>
          <w:rFonts w:eastAsia="Times New Roman" w:cs="Arial"/>
          <w:color w:val="000000"/>
          <w:szCs w:val="20"/>
          <w:lang w:eastAsia="lt-LT"/>
        </w:rPr>
        <w:t xml:space="preserve">naujo </w:t>
      </w:r>
      <w:r w:rsidR="00085A94" w:rsidRPr="0009434C">
        <w:rPr>
          <w:rFonts w:eastAsia="Times New Roman" w:cs="Arial"/>
          <w:color w:val="000000"/>
          <w:szCs w:val="20"/>
          <w:lang w:eastAsia="lt-LT"/>
        </w:rPr>
        <w:t xml:space="preserve">hidraulinių </w:t>
      </w:r>
      <w:r w:rsidR="008E758E" w:rsidRPr="0009434C">
        <w:rPr>
          <w:rFonts w:eastAsia="Times New Roman" w:cs="Arial"/>
          <w:color w:val="000000"/>
          <w:szCs w:val="20"/>
          <w:lang w:eastAsia="lt-LT"/>
        </w:rPr>
        <w:t>cilind</w:t>
      </w:r>
      <w:r w:rsidR="008B1E4C">
        <w:rPr>
          <w:rFonts w:eastAsia="Times New Roman" w:cs="Arial"/>
          <w:color w:val="000000"/>
          <w:szCs w:val="20"/>
          <w:lang w:eastAsia="lt-LT"/>
        </w:rPr>
        <w:t>r</w:t>
      </w:r>
      <w:r w:rsidR="008E758E" w:rsidRPr="0009434C">
        <w:rPr>
          <w:rFonts w:eastAsia="Times New Roman" w:cs="Arial"/>
          <w:color w:val="000000"/>
          <w:szCs w:val="20"/>
          <w:lang w:eastAsia="lt-LT"/>
        </w:rPr>
        <w:t xml:space="preserve">ų </w:t>
      </w:r>
      <w:r w:rsidRPr="0009434C">
        <w:rPr>
          <w:rFonts w:eastAsia="Times New Roman" w:cs="Arial"/>
          <w:color w:val="000000"/>
          <w:szCs w:val="20"/>
          <w:lang w:eastAsia="lt-LT"/>
        </w:rPr>
        <w:t xml:space="preserve">plieninio rėmo sprendinį, kuris būtų </w:t>
      </w:r>
      <w:r w:rsidR="008E758E" w:rsidRPr="0009434C">
        <w:rPr>
          <w:rFonts w:eastAsia="Times New Roman" w:cs="Arial"/>
          <w:color w:val="000000"/>
          <w:szCs w:val="20"/>
          <w:lang w:eastAsia="lt-LT"/>
        </w:rPr>
        <w:t>skirtas hidraulinių cilind</w:t>
      </w:r>
      <w:r w:rsidR="008B1E4C">
        <w:rPr>
          <w:rFonts w:eastAsia="Times New Roman" w:cs="Arial"/>
          <w:color w:val="000000"/>
          <w:szCs w:val="20"/>
          <w:lang w:eastAsia="lt-LT"/>
        </w:rPr>
        <w:t>r</w:t>
      </w:r>
      <w:r w:rsidR="008E758E" w:rsidRPr="0009434C">
        <w:rPr>
          <w:rFonts w:eastAsia="Times New Roman" w:cs="Arial"/>
          <w:color w:val="000000"/>
          <w:szCs w:val="20"/>
          <w:lang w:eastAsia="lt-LT"/>
        </w:rPr>
        <w:t xml:space="preserve">ų </w:t>
      </w:r>
      <w:proofErr w:type="spellStart"/>
      <w:r w:rsidR="008E758E" w:rsidRPr="0009434C">
        <w:rPr>
          <w:rFonts w:eastAsia="Times New Roman" w:cs="Arial"/>
          <w:color w:val="000000"/>
          <w:szCs w:val="20"/>
          <w:lang w:eastAsia="lt-LT"/>
        </w:rPr>
        <w:t>flanšiniam</w:t>
      </w:r>
      <w:proofErr w:type="spellEnd"/>
      <w:r w:rsidR="008E758E" w:rsidRPr="0009434C">
        <w:rPr>
          <w:rFonts w:eastAsia="Times New Roman" w:cs="Arial"/>
          <w:color w:val="000000"/>
          <w:szCs w:val="20"/>
          <w:lang w:eastAsia="lt-LT"/>
        </w:rPr>
        <w:t xml:space="preserve"> tvirtinimui.</w:t>
      </w:r>
      <w:r w:rsidR="00995974" w:rsidRPr="0009434C">
        <w:rPr>
          <w:rFonts w:eastAsia="Times New Roman" w:cs="Arial"/>
          <w:color w:val="000000"/>
          <w:szCs w:val="20"/>
          <w:lang w:eastAsia="lt-LT"/>
        </w:rPr>
        <w:t xml:space="preserve"> </w:t>
      </w:r>
      <w:r w:rsidRPr="0009434C">
        <w:rPr>
          <w:rFonts w:eastAsia="Times New Roman" w:cs="Arial"/>
          <w:color w:val="000000"/>
          <w:szCs w:val="20"/>
          <w:lang w:eastAsia="lt-LT"/>
        </w:rPr>
        <w:t xml:space="preserve">Įgyvendinant pasiūlytą </w:t>
      </w:r>
      <w:r w:rsidR="00850280" w:rsidRPr="0009434C">
        <w:rPr>
          <w:rFonts w:eastAsia="Times New Roman" w:cs="Arial"/>
          <w:color w:val="000000"/>
          <w:szCs w:val="20"/>
          <w:lang w:eastAsia="lt-LT"/>
        </w:rPr>
        <w:t>plienin</w:t>
      </w:r>
      <w:r w:rsidRPr="0009434C">
        <w:rPr>
          <w:rFonts w:eastAsia="Times New Roman" w:cs="Arial"/>
          <w:color w:val="000000"/>
          <w:szCs w:val="20"/>
          <w:lang w:eastAsia="lt-LT"/>
        </w:rPr>
        <w:t>io</w:t>
      </w:r>
      <w:r w:rsidR="00850280" w:rsidRPr="0009434C">
        <w:rPr>
          <w:rFonts w:eastAsia="Times New Roman" w:cs="Arial"/>
          <w:color w:val="000000"/>
          <w:szCs w:val="20"/>
          <w:lang w:eastAsia="lt-LT"/>
        </w:rPr>
        <w:t xml:space="preserve"> rėm</w:t>
      </w:r>
      <w:r w:rsidRPr="0009434C">
        <w:rPr>
          <w:rFonts w:eastAsia="Times New Roman" w:cs="Arial"/>
          <w:color w:val="000000"/>
          <w:szCs w:val="20"/>
          <w:lang w:eastAsia="lt-LT"/>
        </w:rPr>
        <w:t xml:space="preserve">o sprendinį </w:t>
      </w:r>
      <w:r w:rsidR="00995974" w:rsidRPr="0009434C">
        <w:rPr>
          <w:rFonts w:eastAsia="Times New Roman" w:cs="Arial"/>
          <w:color w:val="000000"/>
          <w:szCs w:val="20"/>
          <w:lang w:eastAsia="lt-LT"/>
        </w:rPr>
        <w:t>turi būti numatyti vis</w:t>
      </w:r>
      <w:r w:rsidR="00A3155F" w:rsidRPr="0009434C">
        <w:rPr>
          <w:rFonts w:eastAsia="Times New Roman" w:cs="Arial"/>
          <w:color w:val="000000"/>
          <w:szCs w:val="20"/>
          <w:lang w:eastAsia="lt-LT"/>
        </w:rPr>
        <w:t>ų hidraulinių cilindrų padėčių daviklių, hidraulinių cilindrų žarnų</w:t>
      </w:r>
      <w:r w:rsidR="00850280" w:rsidRPr="0009434C">
        <w:rPr>
          <w:rFonts w:eastAsia="Times New Roman" w:cs="Arial"/>
          <w:color w:val="000000"/>
          <w:szCs w:val="20"/>
          <w:lang w:eastAsia="lt-LT"/>
        </w:rPr>
        <w:t xml:space="preserve"> ir kiti reika</w:t>
      </w:r>
      <w:r w:rsidRPr="0009434C">
        <w:rPr>
          <w:rFonts w:eastAsia="Times New Roman" w:cs="Arial"/>
          <w:color w:val="000000"/>
          <w:szCs w:val="20"/>
          <w:lang w:eastAsia="lt-LT"/>
        </w:rPr>
        <w:t>l</w:t>
      </w:r>
      <w:r w:rsidR="00850280" w:rsidRPr="0009434C">
        <w:rPr>
          <w:rFonts w:eastAsia="Times New Roman" w:cs="Arial"/>
          <w:color w:val="000000"/>
          <w:szCs w:val="20"/>
          <w:lang w:eastAsia="lt-LT"/>
        </w:rPr>
        <w:t>ingi</w:t>
      </w:r>
      <w:r w:rsidR="00A3155F" w:rsidRPr="0009434C">
        <w:rPr>
          <w:rFonts w:eastAsia="Times New Roman" w:cs="Arial"/>
          <w:color w:val="000000"/>
          <w:szCs w:val="20"/>
          <w:lang w:eastAsia="lt-LT"/>
        </w:rPr>
        <w:t xml:space="preserve"> laikikliai.</w:t>
      </w:r>
      <w:r w:rsidR="008E758E" w:rsidRPr="0009434C">
        <w:rPr>
          <w:rFonts w:eastAsia="Times New Roman" w:cs="Arial"/>
          <w:color w:val="000000"/>
          <w:szCs w:val="20"/>
          <w:lang w:eastAsia="lt-LT"/>
        </w:rPr>
        <w:t xml:space="preserve"> </w:t>
      </w:r>
      <w:r w:rsidR="0005719B" w:rsidRPr="0009434C">
        <w:rPr>
          <w:rFonts w:eastAsia="Times New Roman" w:cs="Arial"/>
          <w:color w:val="000000"/>
          <w:szCs w:val="20"/>
          <w:lang w:eastAsia="lt-LT"/>
        </w:rPr>
        <w:t xml:space="preserve">Plieninis rėmas gaminamas iš plieno S235 arba </w:t>
      </w:r>
      <w:r w:rsidR="008B1E4C">
        <w:rPr>
          <w:rFonts w:eastAsia="Times New Roman" w:cs="Arial"/>
          <w:color w:val="000000"/>
          <w:szCs w:val="20"/>
          <w:lang w:eastAsia="lt-LT"/>
        </w:rPr>
        <w:t xml:space="preserve">kitų </w:t>
      </w:r>
      <w:r w:rsidR="0005719B" w:rsidRPr="0009434C">
        <w:rPr>
          <w:rFonts w:eastAsia="Times New Roman" w:cs="Arial"/>
          <w:color w:val="000000"/>
          <w:szCs w:val="20"/>
          <w:lang w:eastAsia="lt-LT"/>
        </w:rPr>
        <w:t>ne praste</w:t>
      </w:r>
      <w:r w:rsidRPr="0009434C">
        <w:rPr>
          <w:rFonts w:eastAsia="Times New Roman" w:cs="Arial"/>
          <w:color w:val="000000"/>
          <w:szCs w:val="20"/>
          <w:lang w:eastAsia="lt-LT"/>
        </w:rPr>
        <w:t>s</w:t>
      </w:r>
      <w:r w:rsidR="0005719B" w:rsidRPr="0009434C">
        <w:rPr>
          <w:rFonts w:eastAsia="Times New Roman" w:cs="Arial"/>
          <w:color w:val="000000"/>
          <w:szCs w:val="20"/>
          <w:lang w:eastAsia="lt-LT"/>
        </w:rPr>
        <w:t>nių mechaninių ir cheminių savybių metal</w:t>
      </w:r>
      <w:r w:rsidR="008B1E4C">
        <w:rPr>
          <w:rFonts w:eastAsia="Times New Roman" w:cs="Arial"/>
          <w:color w:val="000000"/>
          <w:szCs w:val="20"/>
          <w:lang w:eastAsia="lt-LT"/>
        </w:rPr>
        <w:t>ų</w:t>
      </w:r>
      <w:r w:rsidR="0005719B" w:rsidRPr="0009434C">
        <w:rPr>
          <w:rFonts w:eastAsia="Times New Roman" w:cs="Arial"/>
          <w:color w:val="000000"/>
          <w:szCs w:val="20"/>
          <w:lang w:eastAsia="lt-LT"/>
        </w:rPr>
        <w:t>;</w:t>
      </w:r>
    </w:p>
    <w:p w14:paraId="1680ED0F" w14:textId="4B502AE0" w:rsidR="0008286D" w:rsidRPr="0009434C" w:rsidRDefault="00483B0D"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r w:rsidRPr="0009434C">
        <w:rPr>
          <w:rFonts w:eastAsia="Times New Roman" w:cs="Arial"/>
          <w:color w:val="000000"/>
          <w:szCs w:val="20"/>
          <w:lang w:eastAsia="lt-LT"/>
        </w:rPr>
        <w:t>Hidraulinės žarnos</w:t>
      </w:r>
      <w:r w:rsidR="00461EAC" w:rsidRPr="0009434C">
        <w:rPr>
          <w:rFonts w:eastAsia="Times New Roman" w:cs="Arial"/>
          <w:color w:val="000000"/>
          <w:szCs w:val="20"/>
          <w:lang w:eastAsia="lt-LT"/>
        </w:rPr>
        <w:t xml:space="preserve"> ir jungiamieji vamzdeliai</w:t>
      </w:r>
      <w:r w:rsidR="008B1E4C">
        <w:rPr>
          <w:rFonts w:eastAsia="Times New Roman" w:cs="Arial"/>
          <w:color w:val="000000"/>
          <w:szCs w:val="20"/>
          <w:lang w:eastAsia="lt-LT"/>
        </w:rPr>
        <w:t>. E</w:t>
      </w:r>
      <w:r w:rsidR="00ED4E96" w:rsidRPr="0009434C">
        <w:rPr>
          <w:rFonts w:eastAsia="Times New Roman" w:cs="Arial"/>
          <w:color w:val="000000"/>
          <w:szCs w:val="20"/>
          <w:lang w:eastAsia="lt-LT"/>
        </w:rPr>
        <w:t>sant galimybei naudojami esami hidraulinių žarnų jungiamieji vamzdeliai ir žarnos. Jeigu dėl technologinio išpildymo nėra galimybės naudoti esamų hidraulinių žarnų ar vamzdelių</w:t>
      </w:r>
      <w:r w:rsidR="008B1E4C">
        <w:rPr>
          <w:rFonts w:eastAsia="Times New Roman" w:cs="Arial"/>
          <w:color w:val="000000"/>
          <w:szCs w:val="20"/>
          <w:lang w:eastAsia="lt-LT"/>
        </w:rPr>
        <w:t xml:space="preserve">, </w:t>
      </w:r>
      <w:r w:rsidR="00ED4E96" w:rsidRPr="0009434C">
        <w:rPr>
          <w:rFonts w:eastAsia="Times New Roman" w:cs="Arial"/>
          <w:color w:val="000000"/>
          <w:szCs w:val="20"/>
          <w:lang w:eastAsia="lt-LT"/>
        </w:rPr>
        <w:t xml:space="preserve">keičiama naujomis žarnomis bei vamzdeliais. </w:t>
      </w:r>
    </w:p>
    <w:p w14:paraId="2625EF3D" w14:textId="036831D7" w:rsidR="0008286D" w:rsidRPr="0009434C" w:rsidRDefault="0008286D"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r w:rsidRPr="0009434C">
        <w:rPr>
          <w:rFonts w:eastAsia="Times New Roman" w:cs="Arial"/>
          <w:color w:val="000000"/>
          <w:szCs w:val="20"/>
          <w:lang w:eastAsia="lt-LT"/>
        </w:rPr>
        <w:lastRenderedPageBreak/>
        <w:t>Tiekėjas turi atlikti v</w:t>
      </w:r>
      <w:r w:rsidR="00FB635A" w:rsidRPr="0009434C">
        <w:rPr>
          <w:rFonts w:eastAsia="Times New Roman" w:cs="Arial"/>
          <w:color w:val="000000"/>
          <w:szCs w:val="20"/>
          <w:lang w:eastAsia="lt-LT"/>
        </w:rPr>
        <w:t>is</w:t>
      </w:r>
      <w:r w:rsidRPr="0009434C">
        <w:rPr>
          <w:rFonts w:eastAsia="Times New Roman" w:cs="Arial"/>
          <w:color w:val="000000"/>
          <w:szCs w:val="20"/>
          <w:lang w:eastAsia="lt-LT"/>
        </w:rPr>
        <w:t>us</w:t>
      </w:r>
      <w:r w:rsidR="00FB635A" w:rsidRPr="0009434C">
        <w:rPr>
          <w:rFonts w:eastAsia="Times New Roman" w:cs="Arial"/>
          <w:color w:val="000000"/>
          <w:szCs w:val="20"/>
          <w:lang w:eastAsia="lt-LT"/>
        </w:rPr>
        <w:t xml:space="preserve"> </w:t>
      </w:r>
      <w:r w:rsidRPr="0009434C">
        <w:rPr>
          <w:rFonts w:eastAsia="Times New Roman" w:cs="Arial"/>
          <w:color w:val="000000"/>
          <w:szCs w:val="20"/>
          <w:lang w:eastAsia="lt-LT"/>
        </w:rPr>
        <w:t xml:space="preserve">rekonstrukcijos darbų </w:t>
      </w:r>
      <w:r w:rsidR="00C80AC5" w:rsidRPr="0009434C">
        <w:rPr>
          <w:rFonts w:eastAsia="Times New Roman" w:cs="Arial"/>
          <w:color w:val="000000"/>
          <w:szCs w:val="20"/>
          <w:lang w:eastAsia="lt-LT"/>
        </w:rPr>
        <w:t>įgy</w:t>
      </w:r>
      <w:r w:rsidR="00AA7929" w:rsidRPr="0009434C">
        <w:rPr>
          <w:rFonts w:eastAsia="Times New Roman" w:cs="Arial"/>
          <w:color w:val="000000"/>
          <w:szCs w:val="20"/>
          <w:lang w:eastAsia="lt-LT"/>
        </w:rPr>
        <w:t>v</w:t>
      </w:r>
      <w:r w:rsidR="00C80AC5" w:rsidRPr="0009434C">
        <w:rPr>
          <w:rFonts w:eastAsia="Times New Roman" w:cs="Arial"/>
          <w:color w:val="000000"/>
          <w:szCs w:val="20"/>
          <w:lang w:eastAsia="lt-LT"/>
        </w:rPr>
        <w:t xml:space="preserve">endinimui </w:t>
      </w:r>
      <w:r w:rsidR="00FB635A" w:rsidRPr="0009434C">
        <w:rPr>
          <w:rFonts w:eastAsia="Times New Roman" w:cs="Arial"/>
          <w:color w:val="000000"/>
          <w:szCs w:val="20"/>
          <w:lang w:eastAsia="lt-LT"/>
        </w:rPr>
        <w:t>reikaling</w:t>
      </w:r>
      <w:r w:rsidRPr="0009434C">
        <w:rPr>
          <w:rFonts w:eastAsia="Times New Roman" w:cs="Arial"/>
          <w:color w:val="000000"/>
          <w:szCs w:val="20"/>
          <w:lang w:eastAsia="lt-LT"/>
        </w:rPr>
        <w:t>us</w:t>
      </w:r>
      <w:r w:rsidR="00FB635A" w:rsidRPr="0009434C">
        <w:rPr>
          <w:rFonts w:eastAsia="Times New Roman" w:cs="Arial"/>
          <w:color w:val="000000"/>
          <w:szCs w:val="20"/>
          <w:lang w:eastAsia="lt-LT"/>
        </w:rPr>
        <w:t xml:space="preserve"> demontavimo darb</w:t>
      </w:r>
      <w:r w:rsidRPr="0009434C">
        <w:rPr>
          <w:rFonts w:eastAsia="Times New Roman" w:cs="Arial"/>
          <w:color w:val="000000"/>
          <w:szCs w:val="20"/>
          <w:lang w:eastAsia="lt-LT"/>
        </w:rPr>
        <w:t>us.</w:t>
      </w:r>
    </w:p>
    <w:p w14:paraId="4087D2D1" w14:textId="060345F1" w:rsidR="0008286D" w:rsidRPr="0009434C" w:rsidRDefault="0008286D"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r w:rsidRPr="0009434C">
        <w:rPr>
          <w:rFonts w:eastAsia="Times New Roman" w:cs="Arial"/>
          <w:color w:val="000000"/>
          <w:szCs w:val="20"/>
          <w:lang w:eastAsia="lt-LT"/>
        </w:rPr>
        <w:t>Tiekėjas turės atlikti a</w:t>
      </w:r>
      <w:r w:rsidR="001660CC" w:rsidRPr="0009434C">
        <w:rPr>
          <w:rFonts w:eastAsia="Times New Roman" w:cs="Arial"/>
          <w:color w:val="000000"/>
          <w:szCs w:val="20"/>
          <w:lang w:eastAsia="lt-LT"/>
        </w:rPr>
        <w:t>ntikorozinio padengimo atstatym</w:t>
      </w:r>
      <w:r w:rsidRPr="0009434C">
        <w:rPr>
          <w:rFonts w:eastAsia="Times New Roman" w:cs="Arial"/>
          <w:color w:val="000000"/>
          <w:szCs w:val="20"/>
          <w:lang w:eastAsia="lt-LT"/>
        </w:rPr>
        <w:t>ą.</w:t>
      </w:r>
    </w:p>
    <w:p w14:paraId="3D877F94" w14:textId="77777777" w:rsidR="00D76DBE" w:rsidRPr="0009434C" w:rsidRDefault="0008286D"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r w:rsidRPr="0009434C">
        <w:rPr>
          <w:rFonts w:eastAsia="Times New Roman" w:cs="Arial"/>
          <w:color w:val="000000"/>
          <w:szCs w:val="20"/>
          <w:lang w:eastAsia="lt-LT"/>
        </w:rPr>
        <w:t>Tiekėjas turės atlikti visus su rekonstrukcijos atlikimu susijusius p</w:t>
      </w:r>
      <w:r w:rsidR="003B23B9" w:rsidRPr="0009434C">
        <w:rPr>
          <w:rFonts w:eastAsia="Times New Roman" w:cs="Arial"/>
          <w:color w:val="000000"/>
          <w:szCs w:val="20"/>
          <w:lang w:eastAsia="lt-LT"/>
        </w:rPr>
        <w:t>aleidimo derinimo darb</w:t>
      </w:r>
      <w:r w:rsidRPr="0009434C">
        <w:rPr>
          <w:rFonts w:eastAsia="Times New Roman" w:cs="Arial"/>
          <w:color w:val="000000"/>
          <w:szCs w:val="20"/>
          <w:lang w:eastAsia="lt-LT"/>
        </w:rPr>
        <w:t>us.</w:t>
      </w:r>
    </w:p>
    <w:p w14:paraId="4EDCF247" w14:textId="3EAE3DD9" w:rsidR="00AA7929" w:rsidRPr="0009434C" w:rsidRDefault="0008286D" w:rsidP="0009434C">
      <w:pPr>
        <w:pStyle w:val="ListParagraph"/>
        <w:keepNext w:val="0"/>
        <w:keepLines w:val="0"/>
        <w:numPr>
          <w:ilvl w:val="2"/>
          <w:numId w:val="30"/>
        </w:numPr>
        <w:suppressAutoHyphens w:val="0"/>
        <w:autoSpaceDN/>
        <w:jc w:val="both"/>
        <w:rPr>
          <w:rFonts w:eastAsia="Times New Roman" w:cs="Arial"/>
          <w:color w:val="000000"/>
          <w:szCs w:val="20"/>
          <w:lang w:eastAsia="lt-LT"/>
        </w:rPr>
      </w:pPr>
      <w:r w:rsidRPr="0009434C">
        <w:rPr>
          <w:rFonts w:eastAsia="Times New Roman" w:cs="Arial"/>
          <w:color w:val="000000"/>
          <w:szCs w:val="20"/>
          <w:lang w:eastAsia="lt-LT"/>
        </w:rPr>
        <w:t xml:space="preserve">Tiekėjas </w:t>
      </w:r>
      <w:r w:rsidR="00ED4E96" w:rsidRPr="0009434C">
        <w:rPr>
          <w:rFonts w:eastAsia="Times New Roman" w:cs="Arial"/>
          <w:color w:val="000000"/>
          <w:szCs w:val="20"/>
          <w:lang w:eastAsia="lt-LT"/>
        </w:rPr>
        <w:t xml:space="preserve">turės atlikti visus darbus ir pateikti medžiagas ar įrangos priklausinius, kurie yra būtini tinkamam </w:t>
      </w:r>
      <w:proofErr w:type="spellStart"/>
      <w:r w:rsidR="00ED4E96" w:rsidRPr="0009434C">
        <w:rPr>
          <w:rFonts w:eastAsia="Times New Roman" w:cs="Arial"/>
          <w:color w:val="000000"/>
          <w:szCs w:val="20"/>
          <w:lang w:eastAsia="lt-LT"/>
        </w:rPr>
        <w:t>maitintuvo</w:t>
      </w:r>
      <w:proofErr w:type="spellEnd"/>
      <w:r w:rsidR="002B5170" w:rsidRPr="0009434C">
        <w:rPr>
          <w:rFonts w:eastAsia="Times New Roman" w:cs="Arial"/>
          <w:color w:val="000000"/>
          <w:szCs w:val="20"/>
          <w:lang w:eastAsia="lt-LT"/>
        </w:rPr>
        <w:t xml:space="preserve"> </w:t>
      </w:r>
      <w:proofErr w:type="spellStart"/>
      <w:r w:rsidR="002B5170" w:rsidRPr="0009434C">
        <w:rPr>
          <w:rFonts w:eastAsia="Times New Roman" w:cs="Arial"/>
          <w:color w:val="000000"/>
          <w:szCs w:val="20"/>
          <w:lang w:eastAsia="lt-LT"/>
        </w:rPr>
        <w:t>žertuvų</w:t>
      </w:r>
      <w:proofErr w:type="spellEnd"/>
      <w:r w:rsidR="00ED4E96" w:rsidRPr="0009434C">
        <w:rPr>
          <w:rFonts w:eastAsia="Times New Roman" w:cs="Arial"/>
          <w:color w:val="000000"/>
          <w:szCs w:val="20"/>
          <w:lang w:eastAsia="lt-LT"/>
        </w:rPr>
        <w:t xml:space="preserve"> veikimui užtikrinti pagal techninę specifikaciją ir suderintą projektą. Bet kokie papildomi darbai ar sprendiniai, nenumatyti projekte, turi būti iš anksto suderinti raštu su Perkančiuoju subjektu.</w:t>
      </w:r>
    </w:p>
    <w:p w14:paraId="1FA5879D" w14:textId="77777777" w:rsidR="00911FA5" w:rsidRPr="0009434C" w:rsidRDefault="00911FA5" w:rsidP="009C331C">
      <w:pPr>
        <w:pStyle w:val="ListParagraph"/>
        <w:keepNext w:val="0"/>
        <w:keepLines w:val="0"/>
        <w:suppressAutoHyphens w:val="0"/>
        <w:autoSpaceDN/>
        <w:ind w:left="1146"/>
        <w:rPr>
          <w:rFonts w:eastAsia="Times New Roman" w:cs="Arial"/>
          <w:color w:val="000000"/>
          <w:szCs w:val="20"/>
          <w:lang w:eastAsia="lt-LT"/>
        </w:rPr>
      </w:pPr>
    </w:p>
    <w:p w14:paraId="583DBFC3" w14:textId="527C9055" w:rsidR="002B5170" w:rsidRPr="00293D08" w:rsidRDefault="009C331C" w:rsidP="002B5170">
      <w:pPr>
        <w:pStyle w:val="Heading1"/>
        <w:rPr>
          <w:rFonts w:eastAsia="Calibri"/>
        </w:rPr>
      </w:pPr>
      <w:bookmarkStart w:id="37" w:name="_Toc198648054"/>
      <w:r w:rsidRPr="00293D08">
        <w:rPr>
          <w:rStyle w:val="IntenseEmphasis"/>
          <w:i w:val="0"/>
          <w:iCs w:val="0"/>
          <w:color w:val="auto"/>
        </w:rPr>
        <w:lastRenderedPageBreak/>
        <w:t>SKYRIUS</w:t>
      </w:r>
      <w:r w:rsidRPr="00293D08">
        <w:rPr>
          <w:rStyle w:val="IntenseEmphasis"/>
          <w:i w:val="0"/>
          <w:iCs w:val="0"/>
          <w:color w:val="FFFFFF" w:themeColor="background1"/>
        </w:rPr>
        <w:t xml:space="preserve"> : </w:t>
      </w:r>
      <w:r w:rsidRPr="00293D08">
        <w:rPr>
          <w:rStyle w:val="IntenseEmphasis"/>
          <w:i w:val="0"/>
          <w:iCs w:val="0"/>
          <w:color w:val="auto"/>
        </w:rPr>
        <w:br/>
      </w:r>
      <w:r w:rsidRPr="00293D08">
        <w:rPr>
          <w:rFonts w:eastAsia="Calibri"/>
        </w:rPr>
        <w:t>REIKALAVIMAI DARBŲ VYDKYMUI</w:t>
      </w:r>
      <w:bookmarkEnd w:id="37"/>
    </w:p>
    <w:p w14:paraId="69BDF38C" w14:textId="77777777" w:rsidR="002B5170" w:rsidRPr="00293D08" w:rsidRDefault="002B5170" w:rsidP="002B5170"/>
    <w:p w14:paraId="1053FB93" w14:textId="77777777" w:rsidR="002B5170" w:rsidRPr="00293D08" w:rsidRDefault="002B5170" w:rsidP="002B5170"/>
    <w:p w14:paraId="1EB7FB43" w14:textId="77777777" w:rsidR="002B5170" w:rsidRPr="0009434C" w:rsidRDefault="002B5170" w:rsidP="002B5170">
      <w:pPr>
        <w:pStyle w:val="ListParagraph"/>
        <w:numPr>
          <w:ilvl w:val="0"/>
          <w:numId w:val="38"/>
        </w:numPr>
        <w:rPr>
          <w:vanish/>
          <w:lang w:eastAsia="ru-RU"/>
        </w:rPr>
      </w:pPr>
    </w:p>
    <w:p w14:paraId="0CB56347" w14:textId="77777777" w:rsidR="002B5170" w:rsidRPr="0009434C" w:rsidRDefault="002B5170" w:rsidP="002B5170">
      <w:pPr>
        <w:pStyle w:val="ListParagraph"/>
        <w:numPr>
          <w:ilvl w:val="0"/>
          <w:numId w:val="38"/>
        </w:numPr>
        <w:rPr>
          <w:vanish/>
          <w:lang w:eastAsia="ru-RU"/>
        </w:rPr>
      </w:pPr>
    </w:p>
    <w:p w14:paraId="2DA6C017" w14:textId="77777777" w:rsidR="002B5170" w:rsidRPr="0009434C" w:rsidRDefault="002B5170" w:rsidP="002B5170">
      <w:pPr>
        <w:pStyle w:val="ListParagraph"/>
        <w:numPr>
          <w:ilvl w:val="0"/>
          <w:numId w:val="38"/>
        </w:numPr>
        <w:rPr>
          <w:vanish/>
          <w:lang w:eastAsia="ru-RU"/>
        </w:rPr>
      </w:pPr>
    </w:p>
    <w:p w14:paraId="2C1B7D1D" w14:textId="56C829EE" w:rsidR="00044180" w:rsidRPr="0009434C" w:rsidRDefault="004E4C6B" w:rsidP="0009434C">
      <w:pPr>
        <w:pStyle w:val="ListParagraph"/>
        <w:numPr>
          <w:ilvl w:val="1"/>
          <w:numId w:val="44"/>
        </w:numPr>
        <w:jc w:val="both"/>
        <w:rPr>
          <w:lang w:eastAsia="lt-LT"/>
        </w:rPr>
      </w:pPr>
      <w:r>
        <w:rPr>
          <w:rFonts w:eastAsia="Times New Roman" w:cs="Arial"/>
          <w:color w:val="000000"/>
          <w:szCs w:val="20"/>
          <w:lang w:eastAsia="lt-LT"/>
        </w:rPr>
        <w:t>Tiekėj</w:t>
      </w:r>
      <w:r w:rsidR="00044180" w:rsidRPr="0009434C">
        <w:rPr>
          <w:rFonts w:eastAsia="Times New Roman" w:cs="Arial"/>
          <w:color w:val="000000"/>
          <w:szCs w:val="20"/>
          <w:lang w:eastAsia="lt-LT"/>
        </w:rPr>
        <w:t>as privalo vykdyti darbus vadovaudamasis Lietuvos Respublikos teisės aktais, Europos Sąjungos direktyvomis, taikomais darbų saugos, aplinkos apsaugos, kokybės ir statybos techniniais reglamentais, taip pat atitinkamais standartais – įskaitant, bet neapsiribojant: LST EN ISO 9001 (kokybės vadyba), LST EN ISO 3834 (suvirinimo kokybės reikalavimai), LST EN 1090 (plieninių konstrukcijų gamyba ir ženklinimas), LST EN ISO 14001 (aplinkos apsaugos vadyba), LST EN ISO 45001 (darbų saugos vadyba) bei kitais norminiais dokumentais, taikomais vykdomų darbų pobūdžiui.</w:t>
      </w:r>
    </w:p>
    <w:p w14:paraId="2A308600" w14:textId="57FD8459" w:rsidR="00044180" w:rsidRPr="0009434C" w:rsidRDefault="004E4C6B" w:rsidP="0009434C">
      <w:pPr>
        <w:pStyle w:val="ListParagraph"/>
        <w:numPr>
          <w:ilvl w:val="1"/>
          <w:numId w:val="44"/>
        </w:numPr>
        <w:jc w:val="both"/>
        <w:rPr>
          <w:lang w:eastAsia="lt-LT"/>
        </w:rPr>
      </w:pPr>
      <w:r>
        <w:rPr>
          <w:lang w:eastAsia="ru-RU"/>
        </w:rPr>
        <w:t>Tiekėj</w:t>
      </w:r>
      <w:r w:rsidR="00044180" w:rsidRPr="0009434C">
        <w:rPr>
          <w:lang w:eastAsia="ru-RU"/>
        </w:rPr>
        <w:t>as</w:t>
      </w:r>
      <w:r w:rsidR="00044180" w:rsidRPr="0009434C">
        <w:rPr>
          <w:lang w:eastAsia="lt-LT"/>
        </w:rPr>
        <w:t xml:space="preserve"> prieš teikdamas pasiūlymą turi įsivertinti Darbų apimtis bei galimas rizikas ir esant poreikiui, suderinus su Perkančiuoju subjektu, gali atlikti papildomas apžiūras.</w:t>
      </w:r>
    </w:p>
    <w:p w14:paraId="2B606550" w14:textId="5F0802DD" w:rsidR="00044180" w:rsidRPr="0009434C" w:rsidRDefault="004E4C6B" w:rsidP="0009434C">
      <w:pPr>
        <w:pStyle w:val="ListParagraph"/>
        <w:numPr>
          <w:ilvl w:val="1"/>
          <w:numId w:val="44"/>
        </w:numPr>
        <w:jc w:val="both"/>
        <w:rPr>
          <w:lang w:eastAsia="lt-LT"/>
        </w:rPr>
      </w:pPr>
      <w:r>
        <w:rPr>
          <w:lang w:eastAsia="ru-RU"/>
        </w:rPr>
        <w:t>Tiekėj</w:t>
      </w:r>
      <w:r w:rsidR="00044180" w:rsidRPr="0009434C">
        <w:rPr>
          <w:lang w:eastAsia="ru-RU"/>
        </w:rPr>
        <w:t>as privalo įsivertinti tai, kad darbai bus atliekami katilinės pastato ant</w:t>
      </w:r>
      <w:r w:rsidR="008B1E4C">
        <w:rPr>
          <w:lang w:eastAsia="ru-RU"/>
        </w:rPr>
        <w:t>ra</w:t>
      </w:r>
      <w:r w:rsidR="00044180" w:rsidRPr="0009434C">
        <w:rPr>
          <w:lang w:eastAsia="ru-RU"/>
        </w:rPr>
        <w:t xml:space="preserve">jame aukšte. Reikalingoms detalėms, medžiagoms ar įrangai užsikelti į pastato antrąjį aukštą </w:t>
      </w:r>
      <w:r>
        <w:rPr>
          <w:lang w:eastAsia="ru-RU"/>
        </w:rPr>
        <w:t>Tiekėj</w:t>
      </w:r>
      <w:r w:rsidR="00044180" w:rsidRPr="0009434C">
        <w:rPr>
          <w:lang w:eastAsia="ru-RU"/>
        </w:rPr>
        <w:t xml:space="preserve">as galės naudoti Perkančiojo subjekto katilinėje sumontuotu elektrine </w:t>
      </w:r>
      <w:proofErr w:type="spellStart"/>
      <w:r w:rsidR="00044180" w:rsidRPr="0009434C">
        <w:rPr>
          <w:lang w:eastAsia="ru-RU"/>
        </w:rPr>
        <w:t>telferiu</w:t>
      </w:r>
      <w:proofErr w:type="spellEnd"/>
      <w:r w:rsidR="00044180" w:rsidRPr="0009434C">
        <w:rPr>
          <w:lang w:eastAsia="ru-RU"/>
        </w:rPr>
        <w:t>, kurio maksimalus keliamasis svoris 1000</w:t>
      </w:r>
      <w:r w:rsidR="008B1E4C">
        <w:rPr>
          <w:lang w:eastAsia="ru-RU"/>
        </w:rPr>
        <w:t xml:space="preserve"> </w:t>
      </w:r>
      <w:r w:rsidR="00044180" w:rsidRPr="0009434C">
        <w:rPr>
          <w:lang w:eastAsia="ru-RU"/>
        </w:rPr>
        <w:t xml:space="preserve">kg. </w:t>
      </w:r>
      <w:r>
        <w:rPr>
          <w:lang w:eastAsia="ru-RU"/>
        </w:rPr>
        <w:t>Tiekėj</w:t>
      </w:r>
      <w:r w:rsidR="00044180" w:rsidRPr="0009434C">
        <w:rPr>
          <w:lang w:eastAsia="ru-RU"/>
        </w:rPr>
        <w:t xml:space="preserve">as norėdamas naudotis </w:t>
      </w:r>
      <w:proofErr w:type="spellStart"/>
      <w:r w:rsidR="00044180" w:rsidRPr="0009434C">
        <w:rPr>
          <w:lang w:eastAsia="ru-RU"/>
        </w:rPr>
        <w:t>elekriniu</w:t>
      </w:r>
      <w:proofErr w:type="spellEnd"/>
      <w:r w:rsidR="00044180" w:rsidRPr="0009434C">
        <w:rPr>
          <w:lang w:eastAsia="ru-RU"/>
        </w:rPr>
        <w:t xml:space="preserve"> </w:t>
      </w:r>
      <w:proofErr w:type="spellStart"/>
      <w:r w:rsidR="00044180" w:rsidRPr="0009434C">
        <w:rPr>
          <w:lang w:eastAsia="ru-RU"/>
        </w:rPr>
        <w:t>telferiu</w:t>
      </w:r>
      <w:proofErr w:type="spellEnd"/>
      <w:r w:rsidR="00044180" w:rsidRPr="0009434C">
        <w:rPr>
          <w:lang w:eastAsia="ru-RU"/>
        </w:rPr>
        <w:t xml:space="preserve"> privalės pateikti kvalifikuoto personalo galinčio naudotis kėlimo įrenginiais pažymėjimus. Vykdant kėlimo darbus imtis priemonių ir užtikrinti visus darbų saugos reikalavimus</w:t>
      </w:r>
      <w:r w:rsidR="008B1E4C">
        <w:rPr>
          <w:lang w:eastAsia="ru-RU"/>
        </w:rPr>
        <w:t>:</w:t>
      </w:r>
      <w:r w:rsidR="00044180" w:rsidRPr="0009434C">
        <w:rPr>
          <w:lang w:eastAsia="ru-RU"/>
        </w:rPr>
        <w:t xml:space="preserve"> apverti kėlimo zoną laikinąja statybine tvora</w:t>
      </w:r>
      <w:r w:rsidR="008B1E4C">
        <w:rPr>
          <w:lang w:eastAsia="ru-RU"/>
        </w:rPr>
        <w:t>,</w:t>
      </w:r>
      <w:r w:rsidR="00044180" w:rsidRPr="0009434C">
        <w:rPr>
          <w:lang w:eastAsia="ru-RU"/>
        </w:rPr>
        <w:t xml:space="preserve"> iškabinti reikiamus įspėjamuosius, draudžiamuosius ir kitus ženklus.</w:t>
      </w:r>
    </w:p>
    <w:p w14:paraId="33495CBE" w14:textId="56A815A2" w:rsidR="00044180" w:rsidRPr="0009434C" w:rsidRDefault="00044180" w:rsidP="0009434C">
      <w:pPr>
        <w:pStyle w:val="ListParagraph"/>
        <w:numPr>
          <w:ilvl w:val="1"/>
          <w:numId w:val="44"/>
        </w:numPr>
        <w:jc w:val="both"/>
        <w:rPr>
          <w:lang w:eastAsia="lt-LT"/>
        </w:rPr>
      </w:pPr>
      <w:r w:rsidRPr="0009434C">
        <w:rPr>
          <w:lang w:eastAsia="ru-RU"/>
        </w:rPr>
        <w:t>Tiekėjas privalo įsivertinti paruošiamuosius - baigiamuosius darbus (darbo vietos aptvėrimą, hidraulinių žarnų atjungimą nuo hidrocilindrų, pastolių montavimą, darbo vietos apdengimą nuo statybos metu susidariusių dulkių, darbo vietos sutv</w:t>
      </w:r>
      <w:r w:rsidR="008B1E4C">
        <w:rPr>
          <w:lang w:eastAsia="ru-RU"/>
        </w:rPr>
        <w:t>a</w:t>
      </w:r>
      <w:r w:rsidRPr="0009434C">
        <w:rPr>
          <w:lang w:eastAsia="ru-RU"/>
        </w:rPr>
        <w:t>rkymą po statybos darbų bei kitus pareng</w:t>
      </w:r>
      <w:r w:rsidR="008B1E4C">
        <w:rPr>
          <w:lang w:eastAsia="ru-RU"/>
        </w:rPr>
        <w:t>ia</w:t>
      </w:r>
      <w:r w:rsidRPr="0009434C">
        <w:rPr>
          <w:lang w:eastAsia="ru-RU"/>
        </w:rPr>
        <w:t>muosius ir baigiamuosius darbus).</w:t>
      </w:r>
    </w:p>
    <w:p w14:paraId="71A5D416" w14:textId="77777777" w:rsidR="00044180" w:rsidRPr="0009434C" w:rsidRDefault="00044180" w:rsidP="0009434C">
      <w:pPr>
        <w:pStyle w:val="ListParagraph"/>
        <w:numPr>
          <w:ilvl w:val="1"/>
          <w:numId w:val="44"/>
        </w:numPr>
        <w:jc w:val="both"/>
        <w:rPr>
          <w:lang w:eastAsia="lt-LT"/>
        </w:rPr>
      </w:pPr>
      <w:r w:rsidRPr="0009434C">
        <w:rPr>
          <w:lang w:eastAsia="ru-RU"/>
        </w:rPr>
        <w:t xml:space="preserve">Už daviklių demontavimo ir sumontavimo darbus po </w:t>
      </w:r>
      <w:proofErr w:type="spellStart"/>
      <w:r w:rsidRPr="0009434C">
        <w:rPr>
          <w:lang w:eastAsia="ru-RU"/>
        </w:rPr>
        <w:t>matintuvo</w:t>
      </w:r>
      <w:proofErr w:type="spellEnd"/>
      <w:r w:rsidRPr="0009434C">
        <w:rPr>
          <w:lang w:eastAsia="ru-RU"/>
        </w:rPr>
        <w:t xml:space="preserve"> rekonstrukcijos darbų yra atsakingas Perkantysis subjektas.</w:t>
      </w:r>
    </w:p>
    <w:p w14:paraId="015D8237" w14:textId="0CD5A885" w:rsidR="00911FA5" w:rsidRPr="0009434C" w:rsidRDefault="00044180" w:rsidP="0009434C">
      <w:pPr>
        <w:pStyle w:val="ListParagraph"/>
        <w:numPr>
          <w:ilvl w:val="1"/>
          <w:numId w:val="44"/>
        </w:numPr>
        <w:jc w:val="both"/>
        <w:rPr>
          <w:lang w:eastAsia="lt-LT"/>
        </w:rPr>
      </w:pPr>
      <w:r w:rsidRPr="0009434C">
        <w:rPr>
          <w:lang w:eastAsia="ru-RU"/>
        </w:rPr>
        <w:t xml:space="preserve">Visas susidariusias statybines atliekas </w:t>
      </w:r>
      <w:r w:rsidR="004E4C6B">
        <w:rPr>
          <w:lang w:eastAsia="ru-RU"/>
        </w:rPr>
        <w:t>Tiekėj</w:t>
      </w:r>
      <w:r w:rsidRPr="0009434C">
        <w:rPr>
          <w:lang w:eastAsia="ru-RU"/>
        </w:rPr>
        <w:t xml:space="preserve">as privalo sukrauti į Perkančiojo subjekto pateiktą statybinių atliekų konteinerį, esantį katilinės pastato vidiniame kieme. Į konteinerį leidžiama mesti tik statybines atliekas – betono, plytų, </w:t>
      </w:r>
      <w:proofErr w:type="spellStart"/>
      <w:r w:rsidRPr="0009434C">
        <w:rPr>
          <w:lang w:eastAsia="ru-RU"/>
        </w:rPr>
        <w:t>šamotinio</w:t>
      </w:r>
      <w:proofErr w:type="spellEnd"/>
      <w:r w:rsidRPr="0009434C">
        <w:rPr>
          <w:lang w:eastAsia="ru-RU"/>
        </w:rPr>
        <w:t xml:space="preserve"> mūro, metalo laužo ir kitų nepavojingų statybinių medžiagų likučius. Pavojingos atliekos (pvz., alyva, dažai, cheminės medžiagos) turi būti surenkamos atskirai ir utilizuojamos pagal teisės aktų reikalavimus. </w:t>
      </w:r>
      <w:r w:rsidRPr="0009434C">
        <w:rPr>
          <w:rFonts w:eastAsia="Times New Roman" w:cs="Arial"/>
          <w:color w:val="000000"/>
          <w:szCs w:val="20"/>
          <w:lang w:eastAsia="lt-LT"/>
        </w:rPr>
        <w:t xml:space="preserve">Visus demontuotus plieninius elementus ir įrangą Tiekėjas privalo sukrauti ant medinių palečių (palečių tiekimas </w:t>
      </w:r>
      <w:r w:rsidR="00911FA5" w:rsidRPr="0009434C">
        <w:rPr>
          <w:rFonts w:eastAsia="Times New Roman" w:cs="Arial"/>
          <w:color w:val="000000"/>
          <w:szCs w:val="20"/>
          <w:lang w:eastAsia="lt-LT"/>
        </w:rPr>
        <w:t>įtrauktas į rekonstrukcijos darbų apimtis</w:t>
      </w:r>
      <w:r w:rsidRPr="0009434C">
        <w:rPr>
          <w:rFonts w:eastAsia="Times New Roman" w:cs="Arial"/>
          <w:color w:val="000000"/>
          <w:szCs w:val="20"/>
          <w:lang w:eastAsia="lt-LT"/>
        </w:rPr>
        <w:t>) ir tinkamai paruošti saugiam transportavimui – sutvirtinant juos krovinių tvirtinimo juosta su sagtimis ar kita lygiaverte tvirtinimo priemone, užtikrinančia, kad elementai nekristų, neišslystų ar nesusmigtų kėlimo ar transportavimo metu.</w:t>
      </w:r>
    </w:p>
    <w:p w14:paraId="3E043F59" w14:textId="4688394D" w:rsidR="00F3682F" w:rsidRPr="0009434C" w:rsidRDefault="00911FA5" w:rsidP="0009434C">
      <w:pPr>
        <w:pStyle w:val="ListParagraph"/>
        <w:numPr>
          <w:ilvl w:val="1"/>
          <w:numId w:val="44"/>
        </w:numPr>
        <w:jc w:val="both"/>
        <w:rPr>
          <w:rFonts w:eastAsia="Times New Roman" w:cs="Arial"/>
          <w:color w:val="000000"/>
          <w:szCs w:val="20"/>
          <w:lang w:eastAsia="lt-LT"/>
        </w:rPr>
      </w:pPr>
      <w:r w:rsidRPr="0009434C">
        <w:rPr>
          <w:rFonts w:eastAsia="Times New Roman" w:cs="Arial"/>
          <w:color w:val="000000"/>
          <w:szCs w:val="20"/>
          <w:lang w:eastAsia="lt-LT"/>
        </w:rPr>
        <w:t>Tiekėjas privalo savo lėšomis aprūpinti savo darbuotojus visomis darbams būtinosiomis priemonėmis: įrankiais, kėlimo mechanizmais, mechanizacijos įranga, apšvietimo lempomis ir kabeliais, pastoliais, asmeninėmis apsaugos priemonėmis (AAP) bei kolektyvinėmis saugos priemonėmis, reikalingomis saugiam ir efektyviam darbų vykdymui.</w:t>
      </w:r>
    </w:p>
    <w:p w14:paraId="6D11ECD6" w14:textId="77777777" w:rsidR="00911FA5" w:rsidRPr="0009434C" w:rsidRDefault="00911FA5" w:rsidP="0009434C">
      <w:pPr>
        <w:pStyle w:val="ListParagraph"/>
        <w:numPr>
          <w:ilvl w:val="1"/>
          <w:numId w:val="44"/>
        </w:numPr>
        <w:jc w:val="both"/>
        <w:rPr>
          <w:rFonts w:eastAsia="Times New Roman" w:cs="Arial"/>
          <w:color w:val="000000"/>
          <w:szCs w:val="20"/>
          <w:lang w:eastAsia="lt-LT"/>
        </w:rPr>
      </w:pPr>
      <w:r w:rsidRPr="0009434C">
        <w:rPr>
          <w:rFonts w:eastAsia="Times New Roman" w:cs="Arial"/>
          <w:color w:val="000000"/>
          <w:szCs w:val="20"/>
          <w:lang w:eastAsia="lt-LT"/>
        </w:rPr>
        <w:t>Į darbų kainą turi būti įskaičiuoti visi mokesčiai, transportavimo išlaidos, mechanizmų ir įrangos naudojimo kaštai bei visos medžiagos, reikalingos darbams atlikti pagal šią techninę specifikaciją.</w:t>
      </w:r>
    </w:p>
    <w:p w14:paraId="1AEA8326" w14:textId="7BAEB8B3" w:rsidR="00F3682F" w:rsidRPr="0009434C" w:rsidRDefault="00ED0FF7" w:rsidP="00911FA5">
      <w:pPr>
        <w:pStyle w:val="ListParagraph"/>
        <w:numPr>
          <w:ilvl w:val="1"/>
          <w:numId w:val="44"/>
        </w:numPr>
        <w:rPr>
          <w:rFonts w:eastAsia="Times New Roman" w:cs="Arial"/>
          <w:color w:val="000000"/>
          <w:szCs w:val="20"/>
          <w:lang w:eastAsia="lt-LT"/>
        </w:rPr>
      </w:pPr>
      <w:r w:rsidRPr="0009434C">
        <w:rPr>
          <w:lang w:eastAsia="ru-RU"/>
        </w:rPr>
        <w:t>Tiekėjas</w:t>
      </w:r>
      <w:r w:rsidR="00911FA5" w:rsidRPr="0009434C">
        <w:rPr>
          <w:lang w:eastAsia="ru-RU"/>
        </w:rPr>
        <w:t xml:space="preserve"> nuolat</w:t>
      </w:r>
      <w:r w:rsidRPr="0009434C">
        <w:rPr>
          <w:lang w:eastAsia="ru-RU"/>
        </w:rPr>
        <w:t xml:space="preserve"> turi tvarkyti darbo vietą</w:t>
      </w:r>
      <w:r w:rsidR="004E4C6B">
        <w:rPr>
          <w:lang w:eastAsia="ru-RU"/>
        </w:rPr>
        <w:t>. J</w:t>
      </w:r>
      <w:r w:rsidRPr="0009434C">
        <w:rPr>
          <w:lang w:eastAsia="ru-RU"/>
        </w:rPr>
        <w:t xml:space="preserve">ą </w:t>
      </w:r>
      <w:r w:rsidR="00911FA5" w:rsidRPr="0009434C">
        <w:rPr>
          <w:lang w:eastAsia="ru-RU"/>
        </w:rPr>
        <w:t>laikyti</w:t>
      </w:r>
      <w:r w:rsidRPr="0009434C">
        <w:rPr>
          <w:lang w:eastAsia="ru-RU"/>
        </w:rPr>
        <w:t xml:space="preserve"> tvarkingą ir saugią.</w:t>
      </w:r>
    </w:p>
    <w:p w14:paraId="4338E4E7" w14:textId="43840C94" w:rsidR="00911FA5" w:rsidRPr="0009434C" w:rsidRDefault="004E4C6B" w:rsidP="0009434C">
      <w:pPr>
        <w:pStyle w:val="ListParagraph"/>
        <w:numPr>
          <w:ilvl w:val="1"/>
          <w:numId w:val="44"/>
        </w:numPr>
        <w:jc w:val="both"/>
        <w:rPr>
          <w:rFonts w:eastAsia="Times New Roman" w:cs="Arial"/>
          <w:color w:val="000000"/>
          <w:szCs w:val="20"/>
          <w:lang w:eastAsia="lt-LT"/>
        </w:rPr>
      </w:pPr>
      <w:r>
        <w:rPr>
          <w:rFonts w:eastAsia="Times New Roman" w:cs="Arial"/>
          <w:color w:val="000000"/>
          <w:szCs w:val="20"/>
          <w:lang w:eastAsia="lt-LT"/>
        </w:rPr>
        <w:t>Tiekėj</w:t>
      </w:r>
      <w:r w:rsidR="00911FA5" w:rsidRPr="0009434C">
        <w:rPr>
          <w:rFonts w:eastAsia="Times New Roman" w:cs="Arial"/>
          <w:color w:val="000000"/>
          <w:szCs w:val="20"/>
          <w:lang w:eastAsia="lt-LT"/>
        </w:rPr>
        <w:t xml:space="preserve">ui gali būti suteikta galimybė prisijungti prie katilinės elektros energijos ir vandens tiekimo tinklų, tačiau naudotis leidžiama tik per savo įrengtus apskaitos prietaisus. Prieš prisijungiant, pradiniai apskaitos prietaisų rodmenys fiksuojami dalyvaujant katilinės atsakingam personalui. Už sunaudotą elektros energiją, vandenį ar kitus resursus </w:t>
      </w:r>
      <w:r>
        <w:rPr>
          <w:rFonts w:eastAsia="Times New Roman" w:cs="Arial"/>
          <w:color w:val="000000"/>
          <w:szCs w:val="20"/>
          <w:lang w:eastAsia="lt-LT"/>
        </w:rPr>
        <w:t>Tiekėj</w:t>
      </w:r>
      <w:r w:rsidR="00911FA5" w:rsidRPr="0009434C">
        <w:rPr>
          <w:rFonts w:eastAsia="Times New Roman" w:cs="Arial"/>
          <w:color w:val="000000"/>
          <w:szCs w:val="20"/>
          <w:lang w:eastAsia="lt-LT"/>
        </w:rPr>
        <w:t>as atsiskaito su Perkančiuoju subjektu pagal faktinius apskaitos rodmenis.</w:t>
      </w:r>
    </w:p>
    <w:p w14:paraId="74801EE4" w14:textId="1C6E4E9F" w:rsidR="00911FA5" w:rsidRPr="0009434C" w:rsidRDefault="00911FA5" w:rsidP="0009434C">
      <w:pPr>
        <w:pStyle w:val="ListParagraph"/>
        <w:numPr>
          <w:ilvl w:val="1"/>
          <w:numId w:val="44"/>
        </w:numPr>
        <w:jc w:val="both"/>
        <w:rPr>
          <w:rFonts w:eastAsia="Times New Roman" w:cs="Arial"/>
          <w:color w:val="000000"/>
          <w:szCs w:val="20"/>
          <w:lang w:eastAsia="lt-LT"/>
        </w:rPr>
      </w:pPr>
      <w:r w:rsidRPr="0009434C">
        <w:rPr>
          <w:rFonts w:eastAsia="Times New Roman" w:cs="Arial"/>
          <w:color w:val="000000"/>
          <w:szCs w:val="20"/>
          <w:lang w:eastAsia="lt-LT"/>
        </w:rPr>
        <w:t xml:space="preserve">Visi </w:t>
      </w:r>
      <w:r w:rsidR="004E4C6B">
        <w:rPr>
          <w:rFonts w:eastAsia="Times New Roman" w:cs="Arial"/>
          <w:color w:val="000000"/>
          <w:szCs w:val="20"/>
          <w:lang w:eastAsia="lt-LT"/>
        </w:rPr>
        <w:t xml:space="preserve">šiuo projektu rekonstruojami </w:t>
      </w:r>
      <w:r w:rsidRPr="0009434C">
        <w:rPr>
          <w:rFonts w:eastAsia="Times New Roman" w:cs="Arial"/>
          <w:color w:val="000000"/>
          <w:szCs w:val="20"/>
          <w:lang w:eastAsia="lt-LT"/>
        </w:rPr>
        <w:t>plieniniai paviršiai</w:t>
      </w:r>
      <w:r w:rsidR="004E4C6B">
        <w:rPr>
          <w:rFonts w:eastAsia="Times New Roman" w:cs="Arial"/>
          <w:color w:val="000000"/>
          <w:szCs w:val="20"/>
          <w:lang w:eastAsia="lt-LT"/>
        </w:rPr>
        <w:t>, esantys pakuros</w:t>
      </w:r>
      <w:r w:rsidRPr="0009434C">
        <w:rPr>
          <w:rFonts w:eastAsia="Times New Roman" w:cs="Arial"/>
          <w:color w:val="000000"/>
          <w:szCs w:val="20"/>
          <w:lang w:eastAsia="lt-LT"/>
        </w:rPr>
        <w:t xml:space="preserve"> išorėje, turi būti padengiami antikorozine danga, kurios atsparumo klasė ne žemesnė kaip C3-M, pagal LST EN ISO 12944. Prieš dengimą paviršiai turi būti nuvalyti iki </w:t>
      </w:r>
      <w:proofErr w:type="spellStart"/>
      <w:r w:rsidRPr="0009434C">
        <w:rPr>
          <w:rFonts w:eastAsia="Times New Roman" w:cs="Arial"/>
          <w:color w:val="000000"/>
          <w:szCs w:val="20"/>
          <w:lang w:eastAsia="lt-LT"/>
        </w:rPr>
        <w:t>Sa</w:t>
      </w:r>
      <w:proofErr w:type="spellEnd"/>
      <w:r w:rsidRPr="0009434C">
        <w:rPr>
          <w:rFonts w:eastAsia="Times New Roman" w:cs="Arial"/>
          <w:color w:val="000000"/>
          <w:szCs w:val="20"/>
          <w:lang w:eastAsia="lt-LT"/>
        </w:rPr>
        <w:t xml:space="preserve"> 2½ švarumo klasės pagal LST EN ISO 8501-1. Antikorozinio padengimo spalva turi būti suderinta su Perkančiuoju subjektu projekto parengimo metu.</w:t>
      </w:r>
    </w:p>
    <w:p w14:paraId="5927F30A" w14:textId="26EF15E0" w:rsidR="000966F5" w:rsidRPr="0009434C" w:rsidRDefault="006D3C2F" w:rsidP="0009434C">
      <w:pPr>
        <w:pStyle w:val="ListParagraph"/>
        <w:numPr>
          <w:ilvl w:val="1"/>
          <w:numId w:val="44"/>
        </w:numPr>
        <w:jc w:val="both"/>
        <w:rPr>
          <w:rFonts w:eastAsia="Times New Roman" w:cs="Arial"/>
          <w:color w:val="000000"/>
          <w:szCs w:val="20"/>
          <w:lang w:eastAsia="lt-LT"/>
        </w:rPr>
      </w:pPr>
      <w:r w:rsidRPr="0009434C">
        <w:rPr>
          <w:lang w:eastAsia="ru-RU"/>
        </w:rPr>
        <w:t xml:space="preserve">Visi Darbai turi būti atliekami pagal suderintą su Perkančiuoju subjektu techninės specifikacijos išpildymo technologinį aprašą (toliau – Aprašas) ir </w:t>
      </w:r>
      <w:r w:rsidR="004B7C1C" w:rsidRPr="0009434C">
        <w:rPr>
          <w:lang w:eastAsia="ru-RU"/>
        </w:rPr>
        <w:t>p</w:t>
      </w:r>
      <w:r w:rsidRPr="0009434C">
        <w:rPr>
          <w:lang w:eastAsia="ru-RU"/>
        </w:rPr>
        <w:t>rojektą</w:t>
      </w:r>
      <w:r w:rsidR="004B7C1C" w:rsidRPr="0009434C">
        <w:rPr>
          <w:lang w:eastAsia="ru-RU"/>
        </w:rPr>
        <w:t xml:space="preserve"> (toliau – Projektas)</w:t>
      </w:r>
      <w:r w:rsidRPr="0009434C">
        <w:rPr>
          <w:lang w:eastAsia="ru-RU"/>
        </w:rPr>
        <w:t>, bei laikantis nustatytų terminų. Tiekėjas turės pateikti ir suderinti su Perkančiuoju subjektu Aprašą</w:t>
      </w:r>
      <w:r w:rsidR="00B77584" w:rsidRPr="0009434C">
        <w:rPr>
          <w:lang w:eastAsia="ru-RU"/>
        </w:rPr>
        <w:t>, Projektą i</w:t>
      </w:r>
      <w:r w:rsidRPr="0009434C">
        <w:rPr>
          <w:lang w:eastAsia="ru-RU"/>
        </w:rPr>
        <w:t xml:space="preserve">r darbų atlikimo grafiką, šių dokumentų suderinimo terminai nurodyti </w:t>
      </w:r>
      <w:r w:rsidR="00AF46BE" w:rsidRPr="0009434C">
        <w:rPr>
          <w:lang w:eastAsia="ru-RU"/>
        </w:rPr>
        <w:t>5.2 –</w:t>
      </w:r>
      <w:r w:rsidRPr="0009434C">
        <w:rPr>
          <w:lang w:eastAsia="ru-RU"/>
        </w:rPr>
        <w:t xml:space="preserve"> </w:t>
      </w:r>
      <w:r w:rsidR="00AF46BE" w:rsidRPr="0009434C">
        <w:rPr>
          <w:lang w:eastAsia="ru-RU"/>
        </w:rPr>
        <w:t>5.4</w:t>
      </w:r>
      <w:r w:rsidRPr="0009434C">
        <w:rPr>
          <w:lang w:eastAsia="ru-RU"/>
        </w:rPr>
        <w:t xml:space="preserve"> punktuose.</w:t>
      </w:r>
    </w:p>
    <w:p w14:paraId="3FA65ABE" w14:textId="5B5C1361" w:rsidR="000966F5" w:rsidRPr="0009434C" w:rsidRDefault="00826995" w:rsidP="0009434C">
      <w:pPr>
        <w:pStyle w:val="ListParagraph"/>
        <w:keepNext w:val="0"/>
        <w:keepLines w:val="0"/>
        <w:suppressAutoHyphens w:val="0"/>
        <w:autoSpaceDN/>
        <w:ind w:left="1146"/>
        <w:jc w:val="both"/>
        <w:rPr>
          <w:rFonts w:eastAsia="Times New Roman" w:cs="Arial"/>
          <w:color w:val="000000"/>
          <w:szCs w:val="20"/>
          <w:lang w:eastAsia="lt-LT"/>
        </w:rPr>
      </w:pPr>
      <w:r w:rsidRPr="0009434C">
        <w:rPr>
          <w:lang w:eastAsia="ru-RU"/>
        </w:rPr>
        <w:t>Atlikus Darbus</w:t>
      </w:r>
      <w:r w:rsidR="00021E25" w:rsidRPr="0009434C">
        <w:rPr>
          <w:lang w:eastAsia="ru-RU"/>
        </w:rPr>
        <w:t>,</w:t>
      </w:r>
      <w:r w:rsidRPr="0009434C">
        <w:rPr>
          <w:lang w:eastAsia="ru-RU"/>
        </w:rPr>
        <w:t xml:space="preserve"> atliekami </w:t>
      </w:r>
      <w:proofErr w:type="spellStart"/>
      <w:r w:rsidRPr="0009434C">
        <w:rPr>
          <w:lang w:eastAsia="ru-RU"/>
        </w:rPr>
        <w:t>maitintuvo</w:t>
      </w:r>
      <w:proofErr w:type="spellEnd"/>
      <w:r w:rsidRPr="0009434C">
        <w:rPr>
          <w:lang w:eastAsia="ru-RU"/>
        </w:rPr>
        <w:t xml:space="preserve"> paleidimo</w:t>
      </w:r>
      <w:r w:rsidR="00021E25" w:rsidRPr="0009434C">
        <w:rPr>
          <w:lang w:eastAsia="ru-RU"/>
        </w:rPr>
        <w:t xml:space="preserve"> – </w:t>
      </w:r>
      <w:r w:rsidRPr="0009434C">
        <w:rPr>
          <w:lang w:eastAsia="ru-RU"/>
        </w:rPr>
        <w:t>derinimo darbai, dalyvaujant Perkančiojo subjekto ir Tiekėjo atstov</w:t>
      </w:r>
      <w:r w:rsidR="00021E25" w:rsidRPr="0009434C">
        <w:rPr>
          <w:lang w:eastAsia="ru-RU"/>
        </w:rPr>
        <w:t xml:space="preserve">ų komisijai. Esant </w:t>
      </w:r>
      <w:r w:rsidR="001F0163" w:rsidRPr="0009434C">
        <w:rPr>
          <w:lang w:eastAsia="ru-RU"/>
        </w:rPr>
        <w:t>veikimo neatitikimams</w:t>
      </w:r>
      <w:r w:rsidR="003E52C4" w:rsidRPr="0009434C">
        <w:rPr>
          <w:lang w:eastAsia="ru-RU"/>
        </w:rPr>
        <w:t xml:space="preserve"> ar išoriniams defektams, </w:t>
      </w:r>
      <w:r w:rsidR="004E4C6B">
        <w:rPr>
          <w:lang w:eastAsia="ru-RU"/>
        </w:rPr>
        <w:t>Tiekėj</w:t>
      </w:r>
      <w:r w:rsidR="003E52C4" w:rsidRPr="0009434C">
        <w:rPr>
          <w:lang w:eastAsia="ru-RU"/>
        </w:rPr>
        <w:t>as defektus ir trūkumus pašalina savo lėšomis</w:t>
      </w:r>
      <w:r w:rsidR="007B231F" w:rsidRPr="0009434C">
        <w:rPr>
          <w:lang w:eastAsia="ru-RU"/>
        </w:rPr>
        <w:t>.</w:t>
      </w:r>
      <w:r w:rsidR="000966F5" w:rsidRPr="0009434C">
        <w:rPr>
          <w:rFonts w:eastAsia="Times New Roman" w:cs="Arial"/>
          <w:color w:val="000000"/>
          <w:szCs w:val="20"/>
          <w:lang w:eastAsia="lt-LT"/>
        </w:rPr>
        <w:t xml:space="preserve"> Nustačius </w:t>
      </w:r>
      <w:proofErr w:type="spellStart"/>
      <w:r w:rsidR="000966F5" w:rsidRPr="0009434C">
        <w:rPr>
          <w:rFonts w:eastAsia="Times New Roman" w:cs="Arial"/>
          <w:color w:val="000000"/>
          <w:szCs w:val="20"/>
          <w:lang w:eastAsia="lt-LT"/>
        </w:rPr>
        <w:t>maitintuvo</w:t>
      </w:r>
      <w:proofErr w:type="spellEnd"/>
      <w:r w:rsidR="000966F5" w:rsidRPr="0009434C">
        <w:rPr>
          <w:rFonts w:eastAsia="Times New Roman" w:cs="Arial"/>
          <w:color w:val="000000"/>
          <w:szCs w:val="20"/>
          <w:lang w:eastAsia="lt-LT"/>
        </w:rPr>
        <w:t xml:space="preserve"> </w:t>
      </w:r>
      <w:proofErr w:type="spellStart"/>
      <w:r w:rsidR="000966F5" w:rsidRPr="0009434C">
        <w:rPr>
          <w:rFonts w:eastAsia="Times New Roman" w:cs="Arial"/>
          <w:color w:val="000000"/>
          <w:szCs w:val="20"/>
          <w:lang w:eastAsia="lt-LT"/>
        </w:rPr>
        <w:t>žertuvo</w:t>
      </w:r>
      <w:proofErr w:type="spellEnd"/>
      <w:r w:rsidR="000966F5" w:rsidRPr="0009434C">
        <w:rPr>
          <w:rFonts w:eastAsia="Times New Roman" w:cs="Arial"/>
          <w:color w:val="000000"/>
          <w:szCs w:val="20"/>
          <w:lang w:eastAsia="lt-LT"/>
        </w:rPr>
        <w:t xml:space="preserve"> veikimo neatitikimus ar išorinius defektus po rekonstrukcijos, </w:t>
      </w:r>
      <w:r w:rsidR="004E4C6B">
        <w:rPr>
          <w:rFonts w:eastAsia="Times New Roman" w:cs="Arial"/>
          <w:color w:val="000000"/>
          <w:szCs w:val="20"/>
          <w:lang w:eastAsia="lt-LT"/>
        </w:rPr>
        <w:t>Tiekėj</w:t>
      </w:r>
      <w:r w:rsidR="000966F5" w:rsidRPr="0009434C">
        <w:rPr>
          <w:rFonts w:eastAsia="Times New Roman" w:cs="Arial"/>
          <w:color w:val="000000"/>
          <w:szCs w:val="20"/>
          <w:lang w:eastAsia="lt-LT"/>
        </w:rPr>
        <w:t>as privalo juos pašalinti savo lėšomis nedelsiant, o defektų šalinimas negali būti pagrindas galutiniam darbų užbaigimo terminui</w:t>
      </w:r>
      <w:r w:rsidR="00795724" w:rsidRPr="0009434C">
        <w:rPr>
          <w:rFonts w:eastAsia="Times New Roman" w:cs="Arial"/>
          <w:color w:val="000000"/>
          <w:szCs w:val="20"/>
          <w:lang w:eastAsia="lt-LT"/>
        </w:rPr>
        <w:t>.</w:t>
      </w:r>
    </w:p>
    <w:p w14:paraId="3B36E6B4" w14:textId="60204E72" w:rsidR="00F3682F" w:rsidRPr="0009434C" w:rsidRDefault="00795724" w:rsidP="0009434C">
      <w:pPr>
        <w:pStyle w:val="ListParagraph"/>
        <w:numPr>
          <w:ilvl w:val="1"/>
          <w:numId w:val="44"/>
        </w:numPr>
        <w:jc w:val="both"/>
        <w:rPr>
          <w:lang w:eastAsia="ru-RU"/>
        </w:rPr>
      </w:pPr>
      <w:r w:rsidRPr="0009434C">
        <w:rPr>
          <w:lang w:eastAsia="ru-RU"/>
        </w:rPr>
        <w:lastRenderedPageBreak/>
        <w:t>Už bet kokį Perkančiajam subjektui priklausančio turto sugadinimą ar technologinių procesų normalaus darbo sutrikdymą dėl bet kokio Tiekėjo veiksmo, klaidos ar nerūpestingumo darbų atlikimo metu atsakingas Tiekėjas. Perkančiajam subjektui priklausančio sugadinto turto defektai turi būti reikiamai ir tinkamai pašalinti ar pakeisti Tiekėjo jėgomis ir / ar sąskaita taip, kad būtų atstatyta ar pagerinta ankstesnė turto būklė iki darbų užbaigimo termino pabaigos.</w:t>
      </w:r>
    </w:p>
    <w:p w14:paraId="7FEE263A" w14:textId="0D2B3AF9" w:rsidR="00795724" w:rsidRPr="0009434C" w:rsidRDefault="00795724" w:rsidP="00795724">
      <w:pPr>
        <w:pStyle w:val="ListParagraph"/>
        <w:numPr>
          <w:ilvl w:val="1"/>
          <w:numId w:val="44"/>
        </w:numPr>
        <w:rPr>
          <w:lang w:eastAsia="ru-RU"/>
        </w:rPr>
      </w:pPr>
      <w:r w:rsidRPr="0009434C">
        <w:rPr>
          <w:lang w:eastAsia="ru-RU"/>
        </w:rPr>
        <w:t>Reikalavimai suvirinimo darbams:</w:t>
      </w:r>
    </w:p>
    <w:p w14:paraId="130A38CA" w14:textId="77777777" w:rsidR="00795724" w:rsidRPr="0009434C" w:rsidRDefault="006A095B" w:rsidP="0009434C">
      <w:pPr>
        <w:pStyle w:val="ListParagraph"/>
        <w:numPr>
          <w:ilvl w:val="2"/>
          <w:numId w:val="44"/>
        </w:numPr>
        <w:jc w:val="both"/>
        <w:rPr>
          <w:lang w:eastAsia="ru-RU"/>
        </w:rPr>
      </w:pPr>
      <w:r w:rsidRPr="0009434C">
        <w:rPr>
          <w:lang w:eastAsia="ru-RU"/>
        </w:rPr>
        <w:t>Reikalavimai suvirinimo kokybės kontrolei. Minimalūs reikalavimai taikomi suvirinimo kokybės kontrolei, turi atitikti LST EN ISO 3834-3 Metalinių medžiagų lydomojo suvirinimo kokybės reikalavimai 3 dalį Standartiniai kokybės reikalavimai (naujausią galiojančią redakciją). Jei gaminio standartas reikalauja aukštesnio kontrolės lygmens, vadovautis gaminio standartu.</w:t>
      </w:r>
    </w:p>
    <w:p w14:paraId="46E64D94" w14:textId="0FBF3589" w:rsidR="00795724" w:rsidRPr="0009434C" w:rsidRDefault="00DC1399" w:rsidP="0009434C">
      <w:pPr>
        <w:pStyle w:val="ListParagraph"/>
        <w:numPr>
          <w:ilvl w:val="2"/>
          <w:numId w:val="44"/>
        </w:numPr>
        <w:jc w:val="both"/>
        <w:rPr>
          <w:lang w:eastAsia="ru-RU"/>
        </w:rPr>
      </w:pPr>
      <w:r w:rsidRPr="0009434C">
        <w:rPr>
          <w:lang w:eastAsia="ru-RU"/>
        </w:rPr>
        <w:t xml:space="preserve">Suvirinimo procedūrų aprašas (toliau SPA). SPA turi būti parengtas pagal LST EN ISO 15609-1 Metalinių medžiagų suvirinimo procedūrų aprašas ir patvirtinimas  Suvirinimo procedūrų aprašas. 1 dalis. Lankinis suvirinimas (naujausią galiojančią redakciją). Visa informacija pateikiama Perkančiajam subjektui dar prieš atliekant suvirinimo darbus, pagal </w:t>
      </w:r>
      <w:r w:rsidR="00F82E36" w:rsidRPr="0009434C">
        <w:rPr>
          <w:lang w:eastAsia="ru-RU"/>
        </w:rPr>
        <w:t>5.5</w:t>
      </w:r>
      <w:r w:rsidRPr="0009434C">
        <w:rPr>
          <w:lang w:eastAsia="ru-RU"/>
        </w:rPr>
        <w:t xml:space="preserve"> punkte numatytą terminą. SPA kopijos privalo būti pas suvirintoją ir suvirinimas atliekamas pagal patvirtinto SPA techninius duomenis ir reikalavimus.</w:t>
      </w:r>
    </w:p>
    <w:p w14:paraId="39B34730" w14:textId="77777777" w:rsidR="00795724" w:rsidRPr="0009434C" w:rsidRDefault="00740E08" w:rsidP="0009434C">
      <w:pPr>
        <w:pStyle w:val="ListParagraph"/>
        <w:numPr>
          <w:ilvl w:val="2"/>
          <w:numId w:val="44"/>
        </w:numPr>
        <w:jc w:val="both"/>
        <w:rPr>
          <w:lang w:eastAsia="ru-RU"/>
        </w:rPr>
      </w:pPr>
      <w:r w:rsidRPr="0009434C">
        <w:rPr>
          <w:lang w:eastAsia="ru-RU"/>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suvirinimo procedūros bandymas. 1 dalis. Plieno lankinis ir dujinis suvirinimas, nikelio ir nikelio lydinių lankinis suvirinimas arba LST EN ISO 15614-8 Metalinių medžiagų suvirinimo procedūrų aprašas ir patvirtinimas. Suvirinimo procedūros bandymas. 8 dalis. Vamzdžių suvirinimo su vamzdžių plokštėmis jungtys (standartas pasirenkamas pagal  esamas jungtis ir naujausią galiojančią standartų redakciją). Suvirinimo procedūros aprašo patvirtinimą turi atlikti notifikuotoji įstaiga arba pripažinta trečiosios šalies organizacija.</w:t>
      </w:r>
    </w:p>
    <w:p w14:paraId="754C3D33" w14:textId="77777777" w:rsidR="00795724" w:rsidRPr="0009434C" w:rsidRDefault="00B6622A" w:rsidP="0009434C">
      <w:pPr>
        <w:pStyle w:val="ListParagraph"/>
        <w:numPr>
          <w:ilvl w:val="2"/>
          <w:numId w:val="44"/>
        </w:numPr>
        <w:jc w:val="both"/>
        <w:rPr>
          <w:lang w:eastAsia="ru-RU"/>
        </w:rPr>
      </w:pPr>
      <w:r w:rsidRPr="0009434C">
        <w:rPr>
          <w:lang w:eastAsia="ru-RU"/>
        </w:rPr>
        <w:t>Suvirinimo koordinavimas. Taikomi reikalavimai suvirinimo koordinavimui pagal LST EN ISO 14731 Suvirinimo koordinavimas. Užduotys ir atsakomybė (naujausią galiojančią redakciją).</w:t>
      </w:r>
    </w:p>
    <w:p w14:paraId="76A6B3BD" w14:textId="76604607" w:rsidR="00795724" w:rsidRPr="0009434C" w:rsidRDefault="00B6622A" w:rsidP="0009434C">
      <w:pPr>
        <w:pStyle w:val="ListParagraph"/>
        <w:numPr>
          <w:ilvl w:val="2"/>
          <w:numId w:val="44"/>
        </w:numPr>
        <w:jc w:val="both"/>
        <w:rPr>
          <w:lang w:eastAsia="ru-RU"/>
        </w:rPr>
      </w:pPr>
      <w:r w:rsidRPr="0009434C">
        <w:rPr>
          <w:lang w:eastAsia="ru-RU"/>
        </w:rPr>
        <w:t>Perkantysis subjektas turi teisę pareikalauti iš Tiekėjo, kad suvirintojai ir montuotojai atliktų kontrolinius pavyzdžius, vykstant darbams ar prieš jų pradžią, dalyvaujant Perkančiojo subjekto atstovams. Esant technologijos pažeidimams, Perkantysis subjektas turi teisę sustabdyti Tiekėjo vykdomus darbus.</w:t>
      </w:r>
      <w:r w:rsidR="00795724" w:rsidRPr="0009434C">
        <w:rPr>
          <w:rFonts w:ascii="Segoe UI" w:hAnsi="Segoe UI" w:cs="Segoe UI"/>
          <w:sz w:val="18"/>
          <w:szCs w:val="18"/>
        </w:rPr>
        <w:t xml:space="preserve"> </w:t>
      </w:r>
      <w:r w:rsidR="00795724" w:rsidRPr="0009434C">
        <w:rPr>
          <w:lang w:eastAsia="ru-RU"/>
        </w:rPr>
        <w:t xml:space="preserve">Perkančiojo subjekto paskirtas kokybės inžinierius turi teisę bet kuriuo darbų vykdymo metu atvykti į objekto vietą tikrinti vykdomų darbų kokybės, o </w:t>
      </w:r>
      <w:r w:rsidR="004E4C6B">
        <w:rPr>
          <w:lang w:eastAsia="ru-RU"/>
        </w:rPr>
        <w:t>Tiekėj</w:t>
      </w:r>
      <w:r w:rsidR="00795724" w:rsidRPr="0009434C">
        <w:rPr>
          <w:lang w:eastAsia="ru-RU"/>
        </w:rPr>
        <w:t>as privalo sudaryti visas būtinas sąlygas šiems patikrinimams atlikti – užtikrinti saugų priėjimą, pateikti dokumentaciją, suteikti prieigą prie darbo vietų.</w:t>
      </w:r>
    </w:p>
    <w:p w14:paraId="46A8CA70" w14:textId="744A4541" w:rsidR="00B6622A" w:rsidRPr="0009434C" w:rsidRDefault="00B6622A" w:rsidP="00795724">
      <w:pPr>
        <w:ind w:left="993"/>
        <w:rPr>
          <w:lang w:eastAsia="ru-RU"/>
        </w:rPr>
      </w:pPr>
    </w:p>
    <w:p w14:paraId="76451152" w14:textId="77777777" w:rsidR="00496644" w:rsidRPr="0009434C" w:rsidRDefault="00496644" w:rsidP="00496644">
      <w:pPr>
        <w:pStyle w:val="ListParagraph"/>
        <w:keepNext w:val="0"/>
        <w:keepLines w:val="0"/>
        <w:widowControl w:val="0"/>
        <w:suppressAutoHyphens w:val="0"/>
        <w:autoSpaceDE w:val="0"/>
        <w:adjustRightInd w:val="0"/>
        <w:spacing w:before="120" w:after="120" w:line="276" w:lineRule="auto"/>
        <w:ind w:left="1212"/>
        <w:jc w:val="both"/>
        <w:rPr>
          <w:lang w:eastAsia="ru-RU"/>
        </w:rPr>
      </w:pPr>
    </w:p>
    <w:p w14:paraId="0792A368" w14:textId="77777777" w:rsidR="00496644" w:rsidRPr="00293D08" w:rsidRDefault="00496644" w:rsidP="0008286D">
      <w:pPr>
        <w:pStyle w:val="Heading1"/>
        <w:rPr>
          <w:rFonts w:eastAsia="Calibri"/>
        </w:rPr>
      </w:pPr>
      <w:bookmarkStart w:id="38" w:name="_Toc198648055"/>
      <w:r w:rsidRPr="00293D08">
        <w:rPr>
          <w:rStyle w:val="IntenseEmphasis"/>
          <w:i w:val="0"/>
          <w:iCs w:val="0"/>
          <w:color w:val="auto"/>
        </w:rPr>
        <w:t>SKYRIUS</w:t>
      </w:r>
      <w:r w:rsidRPr="00293D08">
        <w:rPr>
          <w:rStyle w:val="IntenseEmphasis"/>
          <w:i w:val="0"/>
          <w:iCs w:val="0"/>
          <w:color w:val="FFFFFF" w:themeColor="background1"/>
        </w:rPr>
        <w:t xml:space="preserve"> : </w:t>
      </w:r>
      <w:r w:rsidRPr="00293D08">
        <w:rPr>
          <w:rStyle w:val="IntenseEmphasis"/>
          <w:i w:val="0"/>
          <w:iCs w:val="0"/>
          <w:color w:val="auto"/>
        </w:rPr>
        <w:br/>
      </w:r>
      <w:r w:rsidRPr="00293D08">
        <w:rPr>
          <w:rFonts w:eastAsia="Calibri"/>
        </w:rPr>
        <w:t>DOKUMENTAI, REIKALAUJAMI PREKIŲ TECHNINIŲ SAVYBIŲ IR KOKYBĖS PATVIRTINIMUI</w:t>
      </w:r>
      <w:bookmarkEnd w:id="38"/>
    </w:p>
    <w:p w14:paraId="55A69D34" w14:textId="77777777" w:rsidR="00FC15E7" w:rsidRPr="00293D08" w:rsidRDefault="00FC15E7" w:rsidP="00FC15E7"/>
    <w:p w14:paraId="77A99FCE" w14:textId="77777777" w:rsidR="00FC15E7" w:rsidRPr="0009434C" w:rsidRDefault="00FC15E7" w:rsidP="00852AD6">
      <w:pPr>
        <w:pStyle w:val="ListParagraph"/>
        <w:keepNext w:val="0"/>
        <w:keepLines w:val="0"/>
        <w:numPr>
          <w:ilvl w:val="0"/>
          <w:numId w:val="40"/>
        </w:numPr>
        <w:suppressAutoHyphens w:val="0"/>
        <w:autoSpaceDN/>
        <w:rPr>
          <w:rFonts w:cs="Arial"/>
          <w:vanish/>
          <w:szCs w:val="20"/>
          <w:lang w:eastAsia="ru-RU"/>
        </w:rPr>
      </w:pPr>
    </w:p>
    <w:p w14:paraId="30CB58BF" w14:textId="77777777" w:rsidR="006848DE" w:rsidRPr="00293D08" w:rsidRDefault="006848DE" w:rsidP="006848DE">
      <w:pPr>
        <w:pStyle w:val="ListParagraph"/>
        <w:keepNext w:val="0"/>
        <w:keepLines w:val="0"/>
        <w:widowControl w:val="0"/>
        <w:numPr>
          <w:ilvl w:val="0"/>
          <w:numId w:val="44"/>
        </w:numPr>
        <w:suppressAutoHyphens w:val="0"/>
        <w:autoSpaceDE w:val="0"/>
        <w:adjustRightInd w:val="0"/>
        <w:spacing w:before="120" w:after="120" w:line="276" w:lineRule="auto"/>
        <w:jc w:val="both"/>
        <w:rPr>
          <w:vanish/>
        </w:rPr>
      </w:pPr>
    </w:p>
    <w:p w14:paraId="526F04FB" w14:textId="141DCC17" w:rsidR="006A1866" w:rsidRDefault="006A1866" w:rsidP="006848DE">
      <w:pPr>
        <w:pStyle w:val="ListParagraph"/>
        <w:keepNext w:val="0"/>
        <w:keepLines w:val="0"/>
        <w:widowControl w:val="0"/>
        <w:numPr>
          <w:ilvl w:val="1"/>
          <w:numId w:val="44"/>
        </w:numPr>
        <w:suppressAutoHyphens w:val="0"/>
        <w:autoSpaceDE w:val="0"/>
        <w:adjustRightInd w:val="0"/>
        <w:spacing w:before="120" w:after="120" w:line="276" w:lineRule="auto"/>
        <w:jc w:val="both"/>
      </w:pPr>
      <w:r>
        <w:t>Bendras darbų atlikimo terminas įskaitant įrangos ir jos priklausinių tiekimą, montavimą bei galutinio priėmimo – perdavimo akto pasirašymą - 8 savaitės.</w:t>
      </w:r>
    </w:p>
    <w:p w14:paraId="1F6DE967" w14:textId="0E44C308" w:rsidR="006848DE" w:rsidRPr="00293D08" w:rsidRDefault="006A1866" w:rsidP="006848DE">
      <w:pPr>
        <w:pStyle w:val="ListParagraph"/>
        <w:keepNext w:val="0"/>
        <w:keepLines w:val="0"/>
        <w:widowControl w:val="0"/>
        <w:numPr>
          <w:ilvl w:val="1"/>
          <w:numId w:val="44"/>
        </w:numPr>
        <w:suppressAutoHyphens w:val="0"/>
        <w:autoSpaceDE w:val="0"/>
        <w:adjustRightInd w:val="0"/>
        <w:spacing w:before="120" w:after="120" w:line="276" w:lineRule="auto"/>
        <w:jc w:val="both"/>
      </w:pPr>
      <w:r>
        <w:t xml:space="preserve">Rekonstrukcijos darbų objekte atlikimo terminas – 3 savaitės. Darbų atlikimo terminas pradedamas skaičiuoti nuo darbų zonos perdavimo Tiekėjui. </w:t>
      </w:r>
    </w:p>
    <w:p w14:paraId="1BB92ABE" w14:textId="0BB0F9DA" w:rsidR="006848DE" w:rsidRPr="00293D08" w:rsidRDefault="00451FEB" w:rsidP="006848DE">
      <w:pPr>
        <w:pStyle w:val="ListParagraph"/>
        <w:keepNext w:val="0"/>
        <w:keepLines w:val="0"/>
        <w:widowControl w:val="0"/>
        <w:numPr>
          <w:ilvl w:val="1"/>
          <w:numId w:val="44"/>
        </w:numPr>
        <w:suppressAutoHyphens w:val="0"/>
        <w:autoSpaceDE w:val="0"/>
        <w:adjustRightInd w:val="0"/>
        <w:spacing w:before="120" w:after="120" w:line="276" w:lineRule="auto"/>
        <w:jc w:val="both"/>
      </w:pPr>
      <w:r w:rsidRPr="00293D08">
        <w:t>Per 5 (penkias) darbo dienas nuo sutarties pasirašymo dienos, Tiekėjas turi pateikti ir su Perkančiuoju subjektu susiderinti technologinį aprašą, kuriame būtų detaliai aprašyti būtiniausi darbai, technologiniai sprendiniai, informacija apie remontui naudojamas medžiagas ir kita su Pirkimo objektu susijusi informacija;</w:t>
      </w:r>
    </w:p>
    <w:p w14:paraId="65A20538" w14:textId="77777777" w:rsidR="006848DE" w:rsidRPr="00293D08" w:rsidRDefault="006848DE" w:rsidP="006848DE">
      <w:pPr>
        <w:pStyle w:val="ListParagraph"/>
        <w:keepNext w:val="0"/>
        <w:keepLines w:val="0"/>
        <w:widowControl w:val="0"/>
        <w:numPr>
          <w:ilvl w:val="1"/>
          <w:numId w:val="44"/>
        </w:numPr>
        <w:suppressAutoHyphens w:val="0"/>
        <w:autoSpaceDE w:val="0"/>
        <w:adjustRightInd w:val="0"/>
        <w:spacing w:before="120" w:after="120" w:line="276" w:lineRule="auto"/>
        <w:jc w:val="both"/>
      </w:pPr>
      <w:r w:rsidRPr="00293D08">
        <w:t>Per 1</w:t>
      </w:r>
      <w:r w:rsidR="000C6C71" w:rsidRPr="00293D08">
        <w:t>0 (dešimt) darbo dienų nuo sutarties pasirašymo dienos, Tiekėjas turi pateikti ir su Perkančiuoju subjektu susiderinti darbų atlikimo grafiką, kuriame aiškiai būtų matomi pagrindiniai darbų žingsniai, jų atlikimo trukmė, tarpiniai su Perkančiuoju subjektu suderinti darbų eigos patikrinimai bei galutinis darbų baigimo terminas;</w:t>
      </w:r>
    </w:p>
    <w:p w14:paraId="792C0D7B" w14:textId="5A052EE4" w:rsidR="006848DE" w:rsidRPr="00293D08" w:rsidRDefault="006848DE" w:rsidP="006848DE">
      <w:pPr>
        <w:pStyle w:val="ListParagraph"/>
        <w:keepNext w:val="0"/>
        <w:keepLines w:val="0"/>
        <w:widowControl w:val="0"/>
        <w:numPr>
          <w:ilvl w:val="1"/>
          <w:numId w:val="44"/>
        </w:numPr>
        <w:suppressAutoHyphens w:val="0"/>
        <w:autoSpaceDE w:val="0"/>
        <w:adjustRightInd w:val="0"/>
        <w:spacing w:before="120" w:after="120" w:line="276" w:lineRule="auto"/>
        <w:jc w:val="both"/>
      </w:pPr>
      <w:r w:rsidRPr="00293D08">
        <w:t>P</w:t>
      </w:r>
      <w:r w:rsidR="000C6C71" w:rsidRPr="00293D08">
        <w:t xml:space="preserve">er 15 (penkiolika) darbo dienų nuo sutarties pasirašymo dienos, Tiekėjas turi pateikti ir su Perkančiuoju subjektu susiderinti Projektą, kuriame aiškiai būtų detalizuota visa darbų apimtis, </w:t>
      </w:r>
      <w:r w:rsidR="00114170" w:rsidRPr="00293D08">
        <w:t xml:space="preserve">naujo </w:t>
      </w:r>
      <w:proofErr w:type="spellStart"/>
      <w:r w:rsidR="00114170" w:rsidRPr="00293D08">
        <w:t>matintuvo</w:t>
      </w:r>
      <w:proofErr w:type="spellEnd"/>
      <w:r w:rsidR="00114170" w:rsidRPr="00293D08">
        <w:t xml:space="preserve"> konstrukcij</w:t>
      </w:r>
      <w:r w:rsidR="00DA2C10" w:rsidRPr="00293D08">
        <w:t>os brėžiniai</w:t>
      </w:r>
      <w:r w:rsidR="00B5635D" w:rsidRPr="00293D08">
        <w:t xml:space="preserve">, rekonstruojamos biokuro katilo </w:t>
      </w:r>
      <w:r w:rsidR="004C0CCD" w:rsidRPr="00293D08">
        <w:t>Nr</w:t>
      </w:r>
      <w:r w:rsidR="00B5635D" w:rsidRPr="00293D08">
        <w:t xml:space="preserve">. 5 pakuros </w:t>
      </w:r>
      <w:proofErr w:type="spellStart"/>
      <w:r w:rsidR="00B5635D" w:rsidRPr="00293D08">
        <w:t>maitintuvo</w:t>
      </w:r>
      <w:proofErr w:type="spellEnd"/>
      <w:r w:rsidR="00B5635D" w:rsidRPr="00293D08">
        <w:t xml:space="preserve"> </w:t>
      </w:r>
      <w:r w:rsidR="009629B2" w:rsidRPr="00293D08">
        <w:t>dalies brėžiniai ir kt.</w:t>
      </w:r>
    </w:p>
    <w:p w14:paraId="4EE2ED39" w14:textId="7DF99060" w:rsidR="006848DE" w:rsidRPr="00293D08" w:rsidRDefault="006848DE" w:rsidP="006848DE">
      <w:pPr>
        <w:pStyle w:val="ListParagraph"/>
        <w:keepNext w:val="0"/>
        <w:keepLines w:val="0"/>
        <w:widowControl w:val="0"/>
        <w:numPr>
          <w:ilvl w:val="1"/>
          <w:numId w:val="44"/>
        </w:numPr>
        <w:suppressAutoHyphens w:val="0"/>
        <w:autoSpaceDE w:val="0"/>
        <w:adjustRightInd w:val="0"/>
        <w:spacing w:before="120" w:after="120" w:line="276" w:lineRule="auto"/>
        <w:jc w:val="both"/>
      </w:pPr>
      <w:r w:rsidRPr="0009434C">
        <w:rPr>
          <w:lang w:eastAsia="ru-RU"/>
        </w:rPr>
        <w:t>N</w:t>
      </w:r>
      <w:r w:rsidR="006D3262" w:rsidRPr="0009434C">
        <w:rPr>
          <w:lang w:eastAsia="ru-RU"/>
        </w:rPr>
        <w:t xml:space="preserve">e vėliau kaip 5 (penkios) darbo dienos iki suvirinimo darbų pradžios Tiekėjas turi pateikti </w:t>
      </w:r>
      <w:r w:rsidRPr="0009434C">
        <w:rPr>
          <w:lang w:eastAsia="ru-RU"/>
        </w:rPr>
        <w:t xml:space="preserve">ir </w:t>
      </w:r>
      <w:r w:rsidRPr="0009434C">
        <w:rPr>
          <w:lang w:eastAsia="ru-RU"/>
        </w:rPr>
        <w:lastRenderedPageBreak/>
        <w:t xml:space="preserve">suderinti </w:t>
      </w:r>
      <w:r w:rsidR="006D3262" w:rsidRPr="0009434C">
        <w:rPr>
          <w:lang w:eastAsia="ru-RU"/>
        </w:rPr>
        <w:t>šiuos dokumentus</w:t>
      </w:r>
      <w:r w:rsidRPr="0009434C">
        <w:rPr>
          <w:lang w:eastAsia="ru-RU"/>
        </w:rPr>
        <w:t xml:space="preserve"> su Perkančiojo subjekto suvirinimo</w:t>
      </w:r>
      <w:r w:rsidR="00F82E36" w:rsidRPr="0009434C">
        <w:rPr>
          <w:lang w:eastAsia="ru-RU"/>
        </w:rPr>
        <w:t xml:space="preserve"> darbų</w:t>
      </w:r>
      <w:r w:rsidRPr="0009434C">
        <w:rPr>
          <w:lang w:eastAsia="ru-RU"/>
        </w:rPr>
        <w:t xml:space="preserve"> inžinieriumi</w:t>
      </w:r>
      <w:r w:rsidR="006D3262" w:rsidRPr="0009434C">
        <w:rPr>
          <w:lang w:eastAsia="ru-RU"/>
        </w:rPr>
        <w:t>:</w:t>
      </w:r>
    </w:p>
    <w:p w14:paraId="75A431D1" w14:textId="77777777" w:rsidR="006848DE" w:rsidRPr="00293D08" w:rsidRDefault="006D3262" w:rsidP="006848DE">
      <w:pPr>
        <w:pStyle w:val="ListParagraph"/>
        <w:keepNext w:val="0"/>
        <w:keepLines w:val="0"/>
        <w:widowControl w:val="0"/>
        <w:numPr>
          <w:ilvl w:val="2"/>
          <w:numId w:val="44"/>
        </w:numPr>
        <w:suppressAutoHyphens w:val="0"/>
        <w:autoSpaceDE w:val="0"/>
        <w:adjustRightInd w:val="0"/>
        <w:spacing w:before="120" w:after="120" w:line="276" w:lineRule="auto"/>
        <w:jc w:val="both"/>
      </w:pPr>
      <w:r w:rsidRPr="0009434C">
        <w:rPr>
          <w:lang w:eastAsia="ru-RU"/>
        </w:rPr>
        <w:t>suvirinimo darbus atliekančių darbuotojų kvalifikacinių elektronines pažymėjimų kopijas;</w:t>
      </w:r>
    </w:p>
    <w:p w14:paraId="3398595D" w14:textId="77777777" w:rsidR="006848DE" w:rsidRPr="00293D08" w:rsidRDefault="006D3262" w:rsidP="006848DE">
      <w:pPr>
        <w:pStyle w:val="ListParagraph"/>
        <w:keepNext w:val="0"/>
        <w:keepLines w:val="0"/>
        <w:widowControl w:val="0"/>
        <w:numPr>
          <w:ilvl w:val="2"/>
          <w:numId w:val="44"/>
        </w:numPr>
        <w:suppressAutoHyphens w:val="0"/>
        <w:autoSpaceDE w:val="0"/>
        <w:adjustRightInd w:val="0"/>
        <w:spacing w:before="120" w:after="120" w:line="276" w:lineRule="auto"/>
        <w:jc w:val="both"/>
      </w:pPr>
      <w:r w:rsidRPr="0009434C">
        <w:rPr>
          <w:lang w:eastAsia="ru-RU"/>
        </w:rPr>
        <w:t>suvirinimo darbus koordinuojančių darbuotojų kvalifikacinių elektronines pažymėjimų kopijos;</w:t>
      </w:r>
    </w:p>
    <w:p w14:paraId="50CFD66B" w14:textId="77777777" w:rsidR="006848DE" w:rsidRPr="00293D08" w:rsidRDefault="006D3262" w:rsidP="006848DE">
      <w:pPr>
        <w:pStyle w:val="ListParagraph"/>
        <w:keepNext w:val="0"/>
        <w:keepLines w:val="0"/>
        <w:widowControl w:val="0"/>
        <w:numPr>
          <w:ilvl w:val="2"/>
          <w:numId w:val="44"/>
        </w:numPr>
        <w:suppressAutoHyphens w:val="0"/>
        <w:autoSpaceDE w:val="0"/>
        <w:adjustRightInd w:val="0"/>
        <w:spacing w:before="120" w:after="120" w:line="276" w:lineRule="auto"/>
        <w:jc w:val="both"/>
      </w:pPr>
      <w:r w:rsidRPr="0009434C">
        <w:rPr>
          <w:lang w:eastAsia="ru-RU"/>
        </w:rPr>
        <w:t>SPPP ir SPA elektronines kopijas.</w:t>
      </w:r>
    </w:p>
    <w:p w14:paraId="44E6FF2A" w14:textId="77777777" w:rsidR="00F82E36" w:rsidRPr="00293D08" w:rsidRDefault="006D3262" w:rsidP="00F82E36">
      <w:pPr>
        <w:pStyle w:val="Heading2"/>
        <w:keepNext w:val="0"/>
        <w:keepLines w:val="0"/>
        <w:widowControl w:val="0"/>
        <w:numPr>
          <w:ilvl w:val="1"/>
          <w:numId w:val="46"/>
        </w:numPr>
        <w:suppressAutoHyphens w:val="0"/>
        <w:autoSpaceDE w:val="0"/>
        <w:adjustRightInd w:val="0"/>
        <w:spacing w:before="120" w:after="120" w:line="276" w:lineRule="auto"/>
        <w:jc w:val="both"/>
      </w:pPr>
      <w:r w:rsidRPr="0009434C">
        <w:rPr>
          <w:lang w:eastAsia="ru-RU"/>
        </w:rPr>
        <w:t>Tiekėjas, ne vėliau kaip per 5 (penkias) darbo dienas iki Darbų pradžios, turi Perkančiojo subjekto atsakingam darbuotojui pateikti Tiekėjo darbuotojų sąrašą, kurie vykdys Darbus ir bus atsakingi už darbų saugą. Sąraše turi būti nurodyti darbuotojų vardai, pavardės, pareigos bei Tiekėjo transporto priemonės ir jų vairuotojai, jei transportui reikės patekti į Perkančiojo subjekto teritoriją;</w:t>
      </w:r>
    </w:p>
    <w:p w14:paraId="54ED7AD4" w14:textId="272FA90B" w:rsidR="00723DEC" w:rsidRPr="0009434C" w:rsidRDefault="00F82E36" w:rsidP="00F82E36">
      <w:pPr>
        <w:pStyle w:val="Heading2"/>
        <w:keepNext w:val="0"/>
        <w:keepLines w:val="0"/>
        <w:widowControl w:val="0"/>
        <w:numPr>
          <w:ilvl w:val="1"/>
          <w:numId w:val="46"/>
        </w:numPr>
        <w:suppressAutoHyphens w:val="0"/>
        <w:autoSpaceDE w:val="0"/>
        <w:adjustRightInd w:val="0"/>
        <w:spacing w:before="120" w:after="120" w:line="276" w:lineRule="auto"/>
        <w:jc w:val="both"/>
        <w:rPr>
          <w:lang w:eastAsia="ru-RU"/>
        </w:rPr>
      </w:pPr>
      <w:r w:rsidRPr="0009434C">
        <w:rPr>
          <w:lang w:eastAsia="ru-RU"/>
        </w:rPr>
        <w:t xml:space="preserve">Prieš pradedant darbus, Tiekėjas privalo iš anksto išsirašyti ir suderinti Darbų nurodymą su Perkančiojo subjekto atsakingu inžinieriumi katilinėje. Tik po to, kai Darbų nurodymas yra patvirtintas ir pasirašytas, Tiekėjui išduodamas leidimas darbų vykdymui. </w:t>
      </w:r>
    </w:p>
    <w:p w14:paraId="1FE389C8" w14:textId="77777777" w:rsidR="00F82E36" w:rsidRPr="00293D08" w:rsidRDefault="00F82E36" w:rsidP="00F82E36">
      <w:pPr>
        <w:rPr>
          <w:lang w:eastAsia="ru-RU"/>
        </w:rPr>
      </w:pPr>
    </w:p>
    <w:p w14:paraId="777B5046" w14:textId="54AE6FC0" w:rsidR="005053BE" w:rsidRPr="00293D08" w:rsidRDefault="005053BE" w:rsidP="0008286D">
      <w:pPr>
        <w:pStyle w:val="Heading1"/>
        <w:rPr>
          <w:rStyle w:val="IntenseEmphasis"/>
          <w:i w:val="0"/>
          <w:iCs w:val="0"/>
          <w:color w:val="auto"/>
        </w:rPr>
      </w:pPr>
      <w:bookmarkStart w:id="39" w:name="_Toc198648056"/>
      <w:r w:rsidRPr="00293D08">
        <w:rPr>
          <w:rStyle w:val="IntenseEmphasis"/>
          <w:i w:val="0"/>
          <w:iCs w:val="0"/>
          <w:color w:val="auto"/>
        </w:rPr>
        <w:t>SKYRIUS</w:t>
      </w:r>
      <w:r w:rsidRPr="00293D08">
        <w:rPr>
          <w:rStyle w:val="IntenseEmphasis"/>
          <w:i w:val="0"/>
          <w:iCs w:val="0"/>
          <w:color w:val="FFFFFF" w:themeColor="background1"/>
        </w:rPr>
        <w:t xml:space="preserve"> : </w:t>
      </w:r>
      <w:r w:rsidRPr="00293D08">
        <w:rPr>
          <w:rStyle w:val="IntenseEmphasis"/>
          <w:i w:val="0"/>
          <w:iCs w:val="0"/>
          <w:color w:val="auto"/>
        </w:rPr>
        <w:br/>
      </w:r>
      <w:r w:rsidR="00D7409E" w:rsidRPr="00293D08">
        <w:rPr>
          <w:rFonts w:eastAsia="Calibri"/>
        </w:rPr>
        <w:t xml:space="preserve">DOKUMENTAI, REIKALAUJAMI </w:t>
      </w:r>
      <w:r w:rsidR="00634B64" w:rsidRPr="00293D08">
        <w:rPr>
          <w:rFonts w:eastAsia="Calibri"/>
        </w:rPr>
        <w:t>PATEIKTI PO DARBŲ</w:t>
      </w:r>
      <w:bookmarkEnd w:id="39"/>
    </w:p>
    <w:p w14:paraId="50C387C9" w14:textId="77777777" w:rsidR="005053BE" w:rsidRPr="00293D08" w:rsidRDefault="005053BE" w:rsidP="005053BE">
      <w:pPr>
        <w:rPr>
          <w:rStyle w:val="IntenseEmphasis"/>
          <w:i w:val="0"/>
          <w:iCs w:val="0"/>
          <w:color w:val="auto"/>
        </w:rPr>
      </w:pPr>
    </w:p>
    <w:p w14:paraId="164F6939" w14:textId="57BBBE51" w:rsidR="003F5D19" w:rsidRPr="00293D08" w:rsidRDefault="00F93DB5" w:rsidP="00F82E36">
      <w:pPr>
        <w:pStyle w:val="ListParagraph"/>
        <w:numPr>
          <w:ilvl w:val="1"/>
          <w:numId w:val="43"/>
        </w:numPr>
      </w:pPr>
      <w:r w:rsidRPr="00293D08">
        <w:t>R</w:t>
      </w:r>
      <w:r w:rsidR="003F5D19" w:rsidRPr="00293D08">
        <w:t xml:space="preserve">emonto dokumentacija, kurioje turi būti: </w:t>
      </w:r>
    </w:p>
    <w:p w14:paraId="189D5018" w14:textId="58810F1A" w:rsidR="00F93DB5" w:rsidRPr="00293D08" w:rsidRDefault="003F5D19" w:rsidP="00F82E36">
      <w:pPr>
        <w:pStyle w:val="ListParagraph"/>
        <w:numPr>
          <w:ilvl w:val="2"/>
          <w:numId w:val="43"/>
        </w:numPr>
      </w:pPr>
      <w:r w:rsidRPr="00293D08">
        <w:t>aprašas skaitmenine kopija (su visais brėžiniais CAD ir PDF formatais);</w:t>
      </w:r>
    </w:p>
    <w:p w14:paraId="675B6A57" w14:textId="5AD851D2" w:rsidR="00F93DB5" w:rsidRPr="00293D08" w:rsidRDefault="00F82E36" w:rsidP="00F82E36">
      <w:pPr>
        <w:pStyle w:val="ListParagraph"/>
        <w:numPr>
          <w:ilvl w:val="2"/>
          <w:numId w:val="43"/>
        </w:numPr>
      </w:pPr>
      <w:r w:rsidRPr="00293D08">
        <w:t>rekonstrukcijos brėžiniai</w:t>
      </w:r>
      <w:r w:rsidR="003F5D19" w:rsidRPr="00293D08">
        <w:t xml:space="preserve"> (su visais brėžiniais CAD ir PDF formatais);</w:t>
      </w:r>
    </w:p>
    <w:p w14:paraId="374E5EB3" w14:textId="65BAABFD" w:rsidR="00F93DB5" w:rsidRPr="00293D08" w:rsidRDefault="003F5D19" w:rsidP="00F82E36">
      <w:pPr>
        <w:pStyle w:val="ListParagraph"/>
        <w:numPr>
          <w:ilvl w:val="2"/>
          <w:numId w:val="43"/>
        </w:numPr>
      </w:pPr>
      <w:r w:rsidRPr="00293D08">
        <w:t xml:space="preserve">personalo kvalifikacinių pažymėjimų kopijos; </w:t>
      </w:r>
    </w:p>
    <w:p w14:paraId="54F66A71" w14:textId="4564EBF7" w:rsidR="00F93DB5" w:rsidRPr="00293D08" w:rsidRDefault="003F5D19" w:rsidP="00F82E36">
      <w:pPr>
        <w:pStyle w:val="ListParagraph"/>
        <w:numPr>
          <w:ilvl w:val="2"/>
          <w:numId w:val="43"/>
        </w:numPr>
      </w:pPr>
      <w:r w:rsidRPr="00293D08">
        <w:t>SPPP ir SPA kopijos;</w:t>
      </w:r>
    </w:p>
    <w:p w14:paraId="4E62B4AE" w14:textId="4BBD4184" w:rsidR="00F93DB5" w:rsidRPr="00293D08" w:rsidRDefault="003F5D19" w:rsidP="00F82E36">
      <w:pPr>
        <w:pStyle w:val="ListParagraph"/>
        <w:numPr>
          <w:ilvl w:val="2"/>
          <w:numId w:val="43"/>
        </w:numPr>
      </w:pPr>
      <w:r w:rsidRPr="00293D08">
        <w:t>naudotų medžiagų, įrangos eksploatacinių savybių deklaracijos ir sertifikatai;</w:t>
      </w:r>
    </w:p>
    <w:p w14:paraId="19404005" w14:textId="3687362D" w:rsidR="00F93DB5" w:rsidRPr="00293D08" w:rsidRDefault="003F5D19" w:rsidP="00F82E36">
      <w:pPr>
        <w:pStyle w:val="ListParagraph"/>
        <w:numPr>
          <w:ilvl w:val="2"/>
          <w:numId w:val="43"/>
        </w:numPr>
      </w:pPr>
      <w:r w:rsidRPr="00293D08">
        <w:t>suvirinimui naudotų medžiagų sertifikatai;</w:t>
      </w:r>
    </w:p>
    <w:p w14:paraId="086FDD2A" w14:textId="7C363249" w:rsidR="00F93DB5" w:rsidRPr="00293D08" w:rsidRDefault="003F5D19" w:rsidP="00F82E36">
      <w:pPr>
        <w:pStyle w:val="ListParagraph"/>
        <w:numPr>
          <w:ilvl w:val="2"/>
          <w:numId w:val="43"/>
        </w:numPr>
      </w:pPr>
      <w:r w:rsidRPr="00293D08">
        <w:t>siūlių VT ir kontrolės originalios schemos, protokolai;</w:t>
      </w:r>
    </w:p>
    <w:p w14:paraId="18DF1350" w14:textId="463427D6" w:rsidR="00F93DB5" w:rsidRPr="00293D08" w:rsidRDefault="00BF4952" w:rsidP="00F82E36">
      <w:pPr>
        <w:pStyle w:val="ListParagraph"/>
        <w:numPr>
          <w:ilvl w:val="2"/>
          <w:numId w:val="43"/>
        </w:numPr>
      </w:pPr>
      <w:r w:rsidRPr="00293D08">
        <w:t>kiti aktualūs  su Darbais susiję dokumentai;</w:t>
      </w:r>
    </w:p>
    <w:p w14:paraId="43F062C8" w14:textId="59E90665" w:rsidR="00F93DB5" w:rsidRPr="00293D08" w:rsidRDefault="00BF4952" w:rsidP="00F82E36">
      <w:pPr>
        <w:pStyle w:val="ListParagraph"/>
        <w:numPr>
          <w:ilvl w:val="2"/>
          <w:numId w:val="43"/>
        </w:numPr>
      </w:pPr>
      <w:r w:rsidRPr="00293D08">
        <w:t>paleidimo – derinimo darbų protokolas;</w:t>
      </w:r>
    </w:p>
    <w:p w14:paraId="0FE18F3B" w14:textId="77777777" w:rsidR="003F5D19" w:rsidRPr="00293D08" w:rsidRDefault="003F5D19" w:rsidP="00F82E36">
      <w:pPr>
        <w:pStyle w:val="ListParagraph"/>
        <w:numPr>
          <w:ilvl w:val="2"/>
          <w:numId w:val="43"/>
        </w:numPr>
      </w:pPr>
      <w:r w:rsidRPr="00293D08">
        <w:t>atliktų darbų perdavimo-priėmimo aktas.</w:t>
      </w:r>
    </w:p>
    <w:p w14:paraId="4334C360" w14:textId="77777777" w:rsidR="005053BE" w:rsidRPr="00293D08" w:rsidRDefault="005053BE" w:rsidP="005053BE"/>
    <w:p w14:paraId="7094772B" w14:textId="7641FB95" w:rsidR="008B36BB" w:rsidRPr="00293D08" w:rsidRDefault="00B0571B" w:rsidP="00F93DB5">
      <w:pPr>
        <w:pStyle w:val="Heading1"/>
        <w:rPr>
          <w:rStyle w:val="IntenseEmphasis"/>
          <w:i w:val="0"/>
          <w:iCs w:val="0"/>
          <w:color w:val="auto"/>
        </w:rPr>
      </w:pPr>
      <w:bookmarkStart w:id="40" w:name="_Toc198648057"/>
      <w:r w:rsidRPr="00293D08">
        <w:rPr>
          <w:rStyle w:val="IntenseEmphasis"/>
          <w:i w:val="0"/>
          <w:iCs w:val="0"/>
          <w:color w:val="auto"/>
        </w:rPr>
        <w:t>SKYRIUS</w:t>
      </w:r>
      <w:r w:rsidRPr="00293D08">
        <w:rPr>
          <w:rStyle w:val="IntenseEmphasis"/>
          <w:i w:val="0"/>
          <w:iCs w:val="0"/>
          <w:color w:val="FFFFFF" w:themeColor="background1"/>
        </w:rPr>
        <w:t xml:space="preserve"> : </w:t>
      </w:r>
      <w:r w:rsidRPr="00293D08">
        <w:rPr>
          <w:rStyle w:val="IntenseEmphasis"/>
          <w:i w:val="0"/>
          <w:iCs w:val="0"/>
          <w:color w:val="auto"/>
        </w:rPr>
        <w:br/>
      </w:r>
      <w:bookmarkEnd w:id="18"/>
      <w:r w:rsidR="00B83712" w:rsidRPr="00293D08">
        <w:rPr>
          <w:rFonts w:eastAsia="Calibri"/>
        </w:rPr>
        <w:t>GARANTINIO LAIKOTARPIO ĮSIPAREIGOJIMAI</w:t>
      </w:r>
      <w:bookmarkEnd w:id="40"/>
    </w:p>
    <w:p w14:paraId="0AACB30C" w14:textId="77777777" w:rsidR="008B36BB" w:rsidRPr="00293D08" w:rsidRDefault="008B36BB" w:rsidP="0008286D">
      <w:pPr>
        <w:pStyle w:val="Heading1"/>
        <w:numPr>
          <w:ilvl w:val="0"/>
          <w:numId w:val="0"/>
        </w:numPr>
      </w:pPr>
    </w:p>
    <w:p w14:paraId="72DCBFC4" w14:textId="77777777" w:rsidR="00AE4193" w:rsidRPr="00293D08" w:rsidRDefault="00AE4193" w:rsidP="00AE4193">
      <w:pPr>
        <w:pStyle w:val="ListParagraph"/>
        <w:keepNext w:val="0"/>
        <w:keepLines w:val="0"/>
        <w:widowControl w:val="0"/>
        <w:numPr>
          <w:ilvl w:val="0"/>
          <w:numId w:val="33"/>
        </w:numPr>
        <w:suppressAutoHyphens w:val="0"/>
        <w:autoSpaceDE w:val="0"/>
        <w:adjustRightInd w:val="0"/>
        <w:spacing w:before="120" w:after="120" w:line="276" w:lineRule="auto"/>
        <w:jc w:val="both"/>
        <w:rPr>
          <w:vanish/>
        </w:rPr>
      </w:pPr>
    </w:p>
    <w:p w14:paraId="6D405DE8" w14:textId="77777777" w:rsidR="00AE4193" w:rsidRPr="00293D08" w:rsidRDefault="00AE4193" w:rsidP="00AE4193">
      <w:pPr>
        <w:pStyle w:val="ListParagraph"/>
        <w:keepNext w:val="0"/>
        <w:keepLines w:val="0"/>
        <w:widowControl w:val="0"/>
        <w:numPr>
          <w:ilvl w:val="0"/>
          <w:numId w:val="33"/>
        </w:numPr>
        <w:suppressAutoHyphens w:val="0"/>
        <w:autoSpaceDE w:val="0"/>
        <w:adjustRightInd w:val="0"/>
        <w:spacing w:before="120" w:after="120" w:line="276" w:lineRule="auto"/>
        <w:jc w:val="both"/>
        <w:rPr>
          <w:vanish/>
        </w:rPr>
      </w:pPr>
    </w:p>
    <w:p w14:paraId="3CF2775A" w14:textId="77777777" w:rsidR="00AE4193" w:rsidRPr="00293D08" w:rsidRDefault="00AE4193" w:rsidP="00AE4193">
      <w:pPr>
        <w:pStyle w:val="ListParagraph"/>
        <w:keepNext w:val="0"/>
        <w:keepLines w:val="0"/>
        <w:widowControl w:val="0"/>
        <w:numPr>
          <w:ilvl w:val="0"/>
          <w:numId w:val="33"/>
        </w:numPr>
        <w:suppressAutoHyphens w:val="0"/>
        <w:autoSpaceDE w:val="0"/>
        <w:adjustRightInd w:val="0"/>
        <w:spacing w:before="120" w:after="120" w:line="276" w:lineRule="auto"/>
        <w:jc w:val="both"/>
        <w:rPr>
          <w:vanish/>
        </w:rPr>
      </w:pPr>
    </w:p>
    <w:p w14:paraId="7E724BD0" w14:textId="77777777" w:rsidR="00AE4193" w:rsidRPr="00293D08" w:rsidRDefault="00AE4193" w:rsidP="00AE4193">
      <w:pPr>
        <w:pStyle w:val="ListParagraph"/>
        <w:keepNext w:val="0"/>
        <w:keepLines w:val="0"/>
        <w:widowControl w:val="0"/>
        <w:numPr>
          <w:ilvl w:val="0"/>
          <w:numId w:val="33"/>
        </w:numPr>
        <w:suppressAutoHyphens w:val="0"/>
        <w:autoSpaceDE w:val="0"/>
        <w:adjustRightInd w:val="0"/>
        <w:spacing w:before="120" w:after="120" w:line="276" w:lineRule="auto"/>
        <w:jc w:val="both"/>
        <w:rPr>
          <w:vanish/>
        </w:rPr>
      </w:pPr>
    </w:p>
    <w:p w14:paraId="26E490AE" w14:textId="77777777" w:rsidR="00AE4193" w:rsidRPr="00293D08" w:rsidRDefault="00AE4193" w:rsidP="00AE4193">
      <w:pPr>
        <w:pStyle w:val="ListParagraph"/>
        <w:keepNext w:val="0"/>
        <w:keepLines w:val="0"/>
        <w:widowControl w:val="0"/>
        <w:numPr>
          <w:ilvl w:val="0"/>
          <w:numId w:val="33"/>
        </w:numPr>
        <w:suppressAutoHyphens w:val="0"/>
        <w:autoSpaceDE w:val="0"/>
        <w:adjustRightInd w:val="0"/>
        <w:spacing w:before="120" w:after="120" w:line="276" w:lineRule="auto"/>
        <w:jc w:val="both"/>
        <w:rPr>
          <w:vanish/>
        </w:rPr>
      </w:pPr>
    </w:p>
    <w:p w14:paraId="7254DBE0" w14:textId="77777777" w:rsidR="00AE4193" w:rsidRPr="00293D08" w:rsidRDefault="00AE4193" w:rsidP="00AE4193">
      <w:pPr>
        <w:pStyle w:val="ListParagraph"/>
        <w:keepNext w:val="0"/>
        <w:keepLines w:val="0"/>
        <w:widowControl w:val="0"/>
        <w:numPr>
          <w:ilvl w:val="0"/>
          <w:numId w:val="33"/>
        </w:numPr>
        <w:suppressAutoHyphens w:val="0"/>
        <w:autoSpaceDE w:val="0"/>
        <w:adjustRightInd w:val="0"/>
        <w:spacing w:before="120" w:after="120" w:line="276" w:lineRule="auto"/>
        <w:jc w:val="both"/>
        <w:rPr>
          <w:vanish/>
        </w:rPr>
      </w:pPr>
    </w:p>
    <w:p w14:paraId="32F12A60" w14:textId="77777777" w:rsidR="00AE4193" w:rsidRPr="00293D08" w:rsidRDefault="00AE4193" w:rsidP="00AE4193">
      <w:pPr>
        <w:pStyle w:val="ListParagraph"/>
        <w:keepNext w:val="0"/>
        <w:keepLines w:val="0"/>
        <w:widowControl w:val="0"/>
        <w:numPr>
          <w:ilvl w:val="0"/>
          <w:numId w:val="33"/>
        </w:numPr>
        <w:suppressAutoHyphens w:val="0"/>
        <w:autoSpaceDE w:val="0"/>
        <w:adjustRightInd w:val="0"/>
        <w:spacing w:before="120" w:after="120" w:line="276" w:lineRule="auto"/>
        <w:jc w:val="both"/>
        <w:rPr>
          <w:vanish/>
        </w:rPr>
      </w:pPr>
    </w:p>
    <w:p w14:paraId="616D9759" w14:textId="77777777" w:rsidR="00AE4193" w:rsidRPr="00293D08" w:rsidRDefault="00AE4193" w:rsidP="00AE4193">
      <w:pPr>
        <w:pStyle w:val="ListParagraph"/>
        <w:keepNext w:val="0"/>
        <w:keepLines w:val="0"/>
        <w:widowControl w:val="0"/>
        <w:numPr>
          <w:ilvl w:val="0"/>
          <w:numId w:val="33"/>
        </w:numPr>
        <w:suppressAutoHyphens w:val="0"/>
        <w:autoSpaceDE w:val="0"/>
        <w:adjustRightInd w:val="0"/>
        <w:spacing w:before="120" w:after="120" w:line="276" w:lineRule="auto"/>
        <w:jc w:val="both"/>
        <w:rPr>
          <w:vanish/>
        </w:rPr>
      </w:pPr>
    </w:p>
    <w:p w14:paraId="40298A4B" w14:textId="77777777" w:rsidR="00F82E36" w:rsidRPr="00293D08" w:rsidRDefault="00F82E36" w:rsidP="00F82E36">
      <w:pPr>
        <w:pStyle w:val="ListParagraph"/>
        <w:numPr>
          <w:ilvl w:val="0"/>
          <w:numId w:val="43"/>
        </w:numPr>
        <w:suppressAutoHyphens w:val="0"/>
        <w:spacing w:after="160"/>
        <w:jc w:val="both"/>
        <w:rPr>
          <w:vanish/>
        </w:rPr>
      </w:pPr>
    </w:p>
    <w:p w14:paraId="3E652594" w14:textId="739898C4" w:rsidR="00F82E36" w:rsidRPr="00293D08" w:rsidRDefault="00F82E36" w:rsidP="00F82E36">
      <w:pPr>
        <w:pStyle w:val="ListParagraph"/>
        <w:numPr>
          <w:ilvl w:val="1"/>
          <w:numId w:val="43"/>
        </w:numPr>
        <w:suppressAutoHyphens w:val="0"/>
        <w:spacing w:after="160"/>
        <w:jc w:val="both"/>
      </w:pPr>
      <w:r w:rsidRPr="00293D08">
        <w:t xml:space="preserve">Atliktiems darbams turi galioti ne trumpesnis kaip 24 (dvidešimt keturių) mėnesių garantinis laikotarpis, kuris skaičiuojamas nuo atliktų darbų priėmimo–perdavimo akto pasirašymo dienos. Įrangai ir jos komponentams turi būti taikoma gamintojo nustatyta garantija, tačiau ne trumpesnė kaip 12 (dvylikos) mėnesių, skaičiuojant nuo įrangos priėmimo–perdavimo dienos. </w:t>
      </w:r>
    </w:p>
    <w:p w14:paraId="3302996A" w14:textId="1F3DC96D" w:rsidR="00AF46BE" w:rsidRPr="00293D08" w:rsidRDefault="00AF46BE" w:rsidP="00AF46BE">
      <w:pPr>
        <w:pStyle w:val="Heading1"/>
        <w:rPr>
          <w:rFonts w:eastAsia="Calibri"/>
        </w:rPr>
      </w:pPr>
      <w:r w:rsidRPr="00293D08">
        <w:rPr>
          <w:rStyle w:val="IntenseEmphasis"/>
          <w:i w:val="0"/>
          <w:iCs w:val="0"/>
          <w:color w:val="auto"/>
        </w:rPr>
        <w:t>SKYRIUS</w:t>
      </w:r>
      <w:r w:rsidRPr="00293D08">
        <w:rPr>
          <w:rStyle w:val="IntenseEmphasis"/>
          <w:i w:val="0"/>
          <w:iCs w:val="0"/>
          <w:color w:val="FFFFFF" w:themeColor="background1"/>
        </w:rPr>
        <w:t xml:space="preserve"> : </w:t>
      </w:r>
      <w:r w:rsidRPr="00293D08">
        <w:rPr>
          <w:rStyle w:val="IntenseEmphasis"/>
          <w:i w:val="0"/>
          <w:iCs w:val="0"/>
          <w:color w:val="auto"/>
        </w:rPr>
        <w:br/>
      </w:r>
      <w:r w:rsidRPr="00293D08">
        <w:rPr>
          <w:rFonts w:eastAsia="Calibri"/>
        </w:rPr>
        <w:t>PRIEDAI</w:t>
      </w:r>
    </w:p>
    <w:p w14:paraId="62FE9C5C" w14:textId="77777777" w:rsidR="00AF46BE" w:rsidRPr="00293D08" w:rsidRDefault="00AF46BE" w:rsidP="00AF46BE"/>
    <w:p w14:paraId="600E7624" w14:textId="77777777" w:rsidR="00AF46BE" w:rsidRPr="00293D08" w:rsidRDefault="00AF46BE" w:rsidP="00AF46BE">
      <w:pPr>
        <w:pStyle w:val="ListParagraph"/>
        <w:numPr>
          <w:ilvl w:val="0"/>
          <w:numId w:val="47"/>
        </w:numPr>
        <w:suppressAutoHyphens w:val="0"/>
        <w:spacing w:after="160"/>
        <w:jc w:val="both"/>
        <w:rPr>
          <w:vanish/>
        </w:rPr>
      </w:pPr>
    </w:p>
    <w:p w14:paraId="4D991A33" w14:textId="77777777" w:rsidR="00AF46BE" w:rsidRPr="00293D08" w:rsidRDefault="00AF46BE" w:rsidP="00AF46BE">
      <w:pPr>
        <w:pStyle w:val="ListParagraph"/>
        <w:numPr>
          <w:ilvl w:val="0"/>
          <w:numId w:val="47"/>
        </w:numPr>
        <w:suppressAutoHyphens w:val="0"/>
        <w:spacing w:after="160"/>
        <w:jc w:val="both"/>
        <w:rPr>
          <w:vanish/>
        </w:rPr>
      </w:pPr>
    </w:p>
    <w:p w14:paraId="584BF073" w14:textId="77777777" w:rsidR="00AF46BE" w:rsidRPr="00293D08" w:rsidRDefault="00AF46BE" w:rsidP="00AF46BE">
      <w:pPr>
        <w:pStyle w:val="ListParagraph"/>
        <w:numPr>
          <w:ilvl w:val="0"/>
          <w:numId w:val="47"/>
        </w:numPr>
        <w:suppressAutoHyphens w:val="0"/>
        <w:spacing w:after="160"/>
        <w:jc w:val="both"/>
        <w:rPr>
          <w:vanish/>
        </w:rPr>
      </w:pPr>
    </w:p>
    <w:p w14:paraId="2B2F8C2C" w14:textId="4758D34D" w:rsidR="00AF46BE" w:rsidRPr="00293D08" w:rsidRDefault="00AF46BE" w:rsidP="00AF46BE">
      <w:pPr>
        <w:pStyle w:val="ListParagraph"/>
        <w:numPr>
          <w:ilvl w:val="1"/>
          <w:numId w:val="47"/>
        </w:numPr>
        <w:suppressAutoHyphens w:val="0"/>
        <w:spacing w:after="160"/>
        <w:jc w:val="both"/>
      </w:pPr>
      <w:proofErr w:type="spellStart"/>
      <w:r w:rsidRPr="0009434C">
        <w:rPr>
          <w:rFonts w:eastAsia="Times New Roman" w:cs="Arial"/>
          <w:color w:val="000000"/>
          <w:szCs w:val="20"/>
          <w:lang w:eastAsia="lt-LT"/>
        </w:rPr>
        <w:t>Maitintuvo</w:t>
      </w:r>
      <w:proofErr w:type="spellEnd"/>
      <w:r w:rsidRPr="0009434C">
        <w:rPr>
          <w:rFonts w:eastAsia="Times New Roman" w:cs="Arial"/>
          <w:color w:val="000000"/>
          <w:szCs w:val="20"/>
          <w:lang w:eastAsia="lt-LT"/>
        </w:rPr>
        <w:t xml:space="preserve"> </w:t>
      </w:r>
      <w:proofErr w:type="spellStart"/>
      <w:r w:rsidRPr="0009434C">
        <w:rPr>
          <w:rFonts w:eastAsia="Times New Roman" w:cs="Arial"/>
          <w:color w:val="000000"/>
          <w:szCs w:val="20"/>
          <w:lang w:eastAsia="lt-LT"/>
        </w:rPr>
        <w:t>žertuvų</w:t>
      </w:r>
      <w:proofErr w:type="spellEnd"/>
      <w:r w:rsidRPr="0009434C">
        <w:rPr>
          <w:rFonts w:eastAsia="Times New Roman" w:cs="Arial"/>
          <w:color w:val="000000"/>
          <w:szCs w:val="20"/>
          <w:lang w:eastAsia="lt-LT"/>
        </w:rPr>
        <w:t xml:space="preserve"> rekonstrukcijos principinė schema:</w:t>
      </w:r>
    </w:p>
    <w:p w14:paraId="559B557C" w14:textId="055696A9" w:rsidR="00AF46BE" w:rsidRPr="00293D08" w:rsidRDefault="00AF46BE" w:rsidP="00AF46BE">
      <w:pPr>
        <w:pStyle w:val="ListParagraph"/>
        <w:ind w:left="1155"/>
        <w:jc w:val="both"/>
      </w:pPr>
      <w:r w:rsidRPr="00293D08">
        <w:rPr>
          <w:noProof/>
        </w:rPr>
        <w:drawing>
          <wp:inline distT="0" distB="0" distL="0" distR="0" wp14:anchorId="20880063" wp14:editId="7BF74B35">
            <wp:extent cx="4512945" cy="2595942"/>
            <wp:effectExtent l="0" t="0" r="1905" b="0"/>
            <wp:docPr id="979760738" name="Paveikslėlis 10"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machin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7498" cy="2598561"/>
                    </a:xfrm>
                    <a:prstGeom prst="rect">
                      <a:avLst/>
                    </a:prstGeom>
                    <a:noFill/>
                    <a:ln>
                      <a:noFill/>
                    </a:ln>
                  </pic:spPr>
                </pic:pic>
              </a:graphicData>
            </a:graphic>
          </wp:inline>
        </w:drawing>
      </w:r>
    </w:p>
    <w:p w14:paraId="432B5C79" w14:textId="77777777" w:rsidR="00AF46BE" w:rsidRPr="00293D08" w:rsidRDefault="00AF46BE" w:rsidP="00AF46BE">
      <w:pPr>
        <w:pStyle w:val="ListParagraph"/>
        <w:ind w:left="1155"/>
        <w:jc w:val="both"/>
      </w:pPr>
    </w:p>
    <w:p w14:paraId="71877368" w14:textId="41A5EC12" w:rsidR="00AF46BE" w:rsidRPr="00293D08" w:rsidRDefault="00AF46BE" w:rsidP="00780FCB">
      <w:pPr>
        <w:pStyle w:val="ListParagraph"/>
        <w:ind w:left="1155"/>
        <w:jc w:val="center"/>
      </w:pPr>
      <w:r w:rsidRPr="00293D08">
        <w:rPr>
          <w:noProof/>
        </w:rPr>
        <w:lastRenderedPageBreak/>
        <w:drawing>
          <wp:inline distT="0" distB="0" distL="0" distR="0" wp14:anchorId="1C8390B6" wp14:editId="75AF458F">
            <wp:extent cx="4615543" cy="3657600"/>
            <wp:effectExtent l="0" t="0" r="0" b="0"/>
            <wp:docPr id="1570516126" name="Paveikslėlis 9"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machin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7235" cy="3658941"/>
                    </a:xfrm>
                    <a:prstGeom prst="rect">
                      <a:avLst/>
                    </a:prstGeom>
                    <a:noFill/>
                    <a:ln>
                      <a:noFill/>
                    </a:ln>
                  </pic:spPr>
                </pic:pic>
              </a:graphicData>
            </a:graphic>
          </wp:inline>
        </w:drawing>
      </w:r>
    </w:p>
    <w:p w14:paraId="74635ABC" w14:textId="77777777" w:rsidR="00AF46BE" w:rsidRPr="00293D08" w:rsidRDefault="00AF46BE" w:rsidP="00AF46BE">
      <w:pPr>
        <w:pStyle w:val="ListParagraph"/>
        <w:ind w:left="1155"/>
        <w:jc w:val="both"/>
      </w:pPr>
    </w:p>
    <w:p w14:paraId="229CC52D" w14:textId="4E53A35B" w:rsidR="00AF46BE" w:rsidRPr="00293D08" w:rsidRDefault="00AF46BE" w:rsidP="00780FCB">
      <w:pPr>
        <w:pStyle w:val="ListParagraph"/>
        <w:ind w:left="1155"/>
        <w:jc w:val="center"/>
      </w:pPr>
      <w:r w:rsidRPr="00293D08">
        <w:rPr>
          <w:noProof/>
        </w:rPr>
        <w:drawing>
          <wp:inline distT="0" distB="0" distL="0" distR="0" wp14:anchorId="7E53592D" wp14:editId="49F06470">
            <wp:extent cx="4899037" cy="2333625"/>
            <wp:effectExtent l="0" t="0" r="0" b="0"/>
            <wp:docPr id="1211591957" name="Paveikslėlis 8" descr="A drawing of a metal b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rawing of a metal beam&#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2553" cy="2335300"/>
                    </a:xfrm>
                    <a:prstGeom prst="rect">
                      <a:avLst/>
                    </a:prstGeom>
                    <a:noFill/>
                    <a:ln>
                      <a:noFill/>
                    </a:ln>
                  </pic:spPr>
                </pic:pic>
              </a:graphicData>
            </a:graphic>
          </wp:inline>
        </w:drawing>
      </w:r>
    </w:p>
    <w:p w14:paraId="3BCED033" w14:textId="4EDD8FBD" w:rsidR="00AF46BE" w:rsidRPr="00293D08" w:rsidRDefault="00AF46BE" w:rsidP="00780FCB">
      <w:pPr>
        <w:pStyle w:val="ListParagraph"/>
        <w:ind w:left="1155"/>
        <w:jc w:val="center"/>
      </w:pPr>
      <w:r w:rsidRPr="00293D08">
        <w:rPr>
          <w:noProof/>
        </w:rPr>
        <w:drawing>
          <wp:inline distT="0" distB="0" distL="0" distR="0" wp14:anchorId="5E9102FD" wp14:editId="192723D5">
            <wp:extent cx="3257550" cy="2571484"/>
            <wp:effectExtent l="0" t="0" r="0" b="635"/>
            <wp:docPr id="1534912587" name="Paveikslėlis 7"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rawing of a machin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66017" cy="2578168"/>
                    </a:xfrm>
                    <a:prstGeom prst="rect">
                      <a:avLst/>
                    </a:prstGeom>
                    <a:noFill/>
                    <a:ln>
                      <a:noFill/>
                    </a:ln>
                  </pic:spPr>
                </pic:pic>
              </a:graphicData>
            </a:graphic>
          </wp:inline>
        </w:drawing>
      </w:r>
    </w:p>
    <w:p w14:paraId="08161976" w14:textId="77777777" w:rsidR="00AF46BE" w:rsidRPr="00293D08" w:rsidRDefault="00AF46BE" w:rsidP="00AF46BE">
      <w:pPr>
        <w:pStyle w:val="ListParagraph"/>
        <w:ind w:left="1155"/>
        <w:jc w:val="both"/>
      </w:pPr>
    </w:p>
    <w:p w14:paraId="52DB6AAE" w14:textId="08DA0654" w:rsidR="00AF46BE" w:rsidRPr="00293D08" w:rsidRDefault="00AF46BE" w:rsidP="00780FCB">
      <w:pPr>
        <w:pStyle w:val="ListParagraph"/>
        <w:ind w:left="1155"/>
        <w:jc w:val="center"/>
      </w:pPr>
      <w:r w:rsidRPr="00293D08">
        <w:rPr>
          <w:noProof/>
        </w:rPr>
        <w:lastRenderedPageBreak/>
        <w:drawing>
          <wp:inline distT="0" distB="0" distL="0" distR="0" wp14:anchorId="7C2C969F" wp14:editId="073CEA8D">
            <wp:extent cx="4975860" cy="3061114"/>
            <wp:effectExtent l="0" t="0" r="0" b="6350"/>
            <wp:docPr id="1806819957" name="Paveikslėlis 6" descr="A drawing of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rawing of a brick wall&#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83689" cy="3065931"/>
                    </a:xfrm>
                    <a:prstGeom prst="rect">
                      <a:avLst/>
                    </a:prstGeom>
                    <a:noFill/>
                    <a:ln>
                      <a:noFill/>
                    </a:ln>
                  </pic:spPr>
                </pic:pic>
              </a:graphicData>
            </a:graphic>
          </wp:inline>
        </w:drawing>
      </w:r>
    </w:p>
    <w:p w14:paraId="4698727F" w14:textId="77777777" w:rsidR="00AF46BE" w:rsidRPr="00293D08" w:rsidRDefault="00AF46BE" w:rsidP="00AF46BE">
      <w:pPr>
        <w:pStyle w:val="ListParagraph"/>
        <w:ind w:left="1155"/>
        <w:jc w:val="both"/>
      </w:pPr>
    </w:p>
    <w:p w14:paraId="616D5172" w14:textId="0338D095" w:rsidR="00AF46BE" w:rsidRPr="0009434C" w:rsidRDefault="00AF46BE" w:rsidP="00AF46BE">
      <w:pPr>
        <w:pStyle w:val="ListParagraph"/>
        <w:numPr>
          <w:ilvl w:val="0"/>
          <w:numId w:val="48"/>
        </w:numPr>
        <w:jc w:val="both"/>
        <w:rPr>
          <w:lang w:eastAsia="ru-RU"/>
        </w:rPr>
      </w:pPr>
      <w:proofErr w:type="spellStart"/>
      <w:r w:rsidRPr="0009434C">
        <w:rPr>
          <w:lang w:eastAsia="ru-RU"/>
        </w:rPr>
        <w:t>Žertuvas</w:t>
      </w:r>
      <w:proofErr w:type="spellEnd"/>
      <w:r w:rsidRPr="0009434C">
        <w:rPr>
          <w:lang w:eastAsia="ru-RU"/>
        </w:rPr>
        <w:t>;</w:t>
      </w:r>
    </w:p>
    <w:p w14:paraId="39DA5E0D" w14:textId="35A69E6D" w:rsidR="00AF46BE" w:rsidRPr="0009434C" w:rsidRDefault="00AF46BE" w:rsidP="00AF46BE">
      <w:pPr>
        <w:pStyle w:val="ListParagraph"/>
        <w:numPr>
          <w:ilvl w:val="0"/>
          <w:numId w:val="48"/>
        </w:numPr>
        <w:jc w:val="both"/>
        <w:rPr>
          <w:lang w:eastAsia="ru-RU"/>
        </w:rPr>
      </w:pPr>
      <w:proofErr w:type="spellStart"/>
      <w:r w:rsidRPr="0009434C">
        <w:rPr>
          <w:lang w:eastAsia="ru-RU"/>
        </w:rPr>
        <w:t>Maitintuvo</w:t>
      </w:r>
      <w:proofErr w:type="spellEnd"/>
      <w:r w:rsidRPr="0009434C">
        <w:rPr>
          <w:lang w:eastAsia="ru-RU"/>
        </w:rPr>
        <w:t xml:space="preserve"> cilindro rėmas;</w:t>
      </w:r>
    </w:p>
    <w:p w14:paraId="0956F82F" w14:textId="54187B37" w:rsidR="00AF46BE" w:rsidRPr="0009434C" w:rsidRDefault="00AF46BE" w:rsidP="00AF46BE">
      <w:pPr>
        <w:pStyle w:val="ListParagraph"/>
        <w:numPr>
          <w:ilvl w:val="0"/>
          <w:numId w:val="48"/>
        </w:numPr>
        <w:jc w:val="both"/>
        <w:rPr>
          <w:lang w:eastAsia="ru-RU"/>
        </w:rPr>
      </w:pPr>
      <w:r w:rsidRPr="0009434C">
        <w:rPr>
          <w:lang w:eastAsia="ru-RU"/>
        </w:rPr>
        <w:t>Apkaba (kreipiančioji) mūre;</w:t>
      </w:r>
    </w:p>
    <w:p w14:paraId="687BE648" w14:textId="4A3BBFA0" w:rsidR="00AF46BE" w:rsidRPr="0009434C" w:rsidRDefault="00AF46BE" w:rsidP="00AF46BE">
      <w:pPr>
        <w:pStyle w:val="ListParagraph"/>
        <w:numPr>
          <w:ilvl w:val="0"/>
          <w:numId w:val="48"/>
        </w:numPr>
        <w:jc w:val="both"/>
        <w:rPr>
          <w:lang w:eastAsia="ru-RU"/>
        </w:rPr>
      </w:pPr>
      <w:r w:rsidRPr="0009434C">
        <w:rPr>
          <w:lang w:eastAsia="ru-RU"/>
        </w:rPr>
        <w:t>Cilindras (</w:t>
      </w:r>
      <w:proofErr w:type="spellStart"/>
      <w:r w:rsidRPr="0009434C">
        <w:rPr>
          <w:lang w:eastAsia="ru-RU"/>
        </w:rPr>
        <w:t>flanšinis</w:t>
      </w:r>
      <w:proofErr w:type="spellEnd"/>
      <w:r w:rsidRPr="0009434C">
        <w:rPr>
          <w:lang w:eastAsia="ru-RU"/>
        </w:rPr>
        <w:t>);</w:t>
      </w:r>
    </w:p>
    <w:p w14:paraId="743E55BC" w14:textId="71334460" w:rsidR="00AF46BE" w:rsidRPr="0009434C" w:rsidRDefault="00AF46BE" w:rsidP="00AF46BE">
      <w:pPr>
        <w:pStyle w:val="ListParagraph"/>
        <w:numPr>
          <w:ilvl w:val="0"/>
          <w:numId w:val="48"/>
        </w:numPr>
        <w:jc w:val="both"/>
        <w:rPr>
          <w:lang w:eastAsia="ru-RU"/>
        </w:rPr>
      </w:pPr>
      <w:r w:rsidRPr="0009434C">
        <w:rPr>
          <w:lang w:eastAsia="ru-RU"/>
        </w:rPr>
        <w:t>Galinis lapas;</w:t>
      </w:r>
    </w:p>
    <w:p w14:paraId="166BF79F" w14:textId="56D2FC40" w:rsidR="00AF46BE" w:rsidRPr="0009434C" w:rsidRDefault="00AF46BE" w:rsidP="00AF46BE">
      <w:pPr>
        <w:pStyle w:val="ListParagraph"/>
        <w:numPr>
          <w:ilvl w:val="0"/>
          <w:numId w:val="48"/>
        </w:numPr>
        <w:jc w:val="both"/>
        <w:rPr>
          <w:lang w:eastAsia="ru-RU"/>
        </w:rPr>
      </w:pPr>
      <w:r w:rsidRPr="0009434C">
        <w:rPr>
          <w:lang w:eastAsia="ru-RU"/>
        </w:rPr>
        <w:t xml:space="preserve">Galinių </w:t>
      </w:r>
      <w:proofErr w:type="spellStart"/>
      <w:r w:rsidRPr="0009434C">
        <w:rPr>
          <w:lang w:eastAsia="ru-RU"/>
        </w:rPr>
        <w:t>išjungėjų</w:t>
      </w:r>
      <w:proofErr w:type="spellEnd"/>
      <w:r w:rsidRPr="0009434C">
        <w:rPr>
          <w:lang w:eastAsia="ru-RU"/>
        </w:rPr>
        <w:t xml:space="preserve"> laikikliai;</w:t>
      </w:r>
    </w:p>
    <w:p w14:paraId="47075F03" w14:textId="77241A4F" w:rsidR="00AF46BE" w:rsidRPr="0009434C" w:rsidRDefault="00AF46BE" w:rsidP="00AF46BE">
      <w:pPr>
        <w:pStyle w:val="ListParagraph"/>
        <w:numPr>
          <w:ilvl w:val="0"/>
          <w:numId w:val="48"/>
        </w:numPr>
        <w:jc w:val="both"/>
        <w:rPr>
          <w:lang w:eastAsia="ru-RU"/>
        </w:rPr>
      </w:pPr>
      <w:r w:rsidRPr="0009434C">
        <w:rPr>
          <w:lang w:eastAsia="ru-RU"/>
        </w:rPr>
        <w:t>Apkaba (kreipiančioji);</w:t>
      </w:r>
    </w:p>
    <w:p w14:paraId="00D4BE2D" w14:textId="5E8C0B99" w:rsidR="00AF46BE" w:rsidRPr="0009434C" w:rsidRDefault="00AF46BE" w:rsidP="00AF46BE">
      <w:pPr>
        <w:pStyle w:val="ListParagraph"/>
        <w:numPr>
          <w:ilvl w:val="0"/>
          <w:numId w:val="48"/>
        </w:numPr>
        <w:jc w:val="both"/>
        <w:rPr>
          <w:lang w:eastAsia="ru-RU"/>
        </w:rPr>
      </w:pPr>
      <w:r w:rsidRPr="0009434C">
        <w:rPr>
          <w:lang w:eastAsia="ru-RU"/>
        </w:rPr>
        <w:t>Mūras su izoliacija;</w:t>
      </w:r>
    </w:p>
    <w:p w14:paraId="7C906DC8" w14:textId="3DA5E332" w:rsidR="00AF46BE" w:rsidRPr="0009434C" w:rsidRDefault="00AF46BE" w:rsidP="00AF46BE">
      <w:pPr>
        <w:pStyle w:val="ListParagraph"/>
        <w:numPr>
          <w:ilvl w:val="0"/>
          <w:numId w:val="48"/>
        </w:numPr>
        <w:jc w:val="both"/>
        <w:rPr>
          <w:lang w:eastAsia="ru-RU"/>
        </w:rPr>
      </w:pPr>
      <w:r w:rsidRPr="0009434C">
        <w:rPr>
          <w:lang w:eastAsia="ru-RU"/>
        </w:rPr>
        <w:t>Sandariklis;</w:t>
      </w:r>
    </w:p>
    <w:p w14:paraId="4EAFDD61" w14:textId="723A9886" w:rsidR="00261B16" w:rsidRPr="0009434C" w:rsidRDefault="00AF46BE" w:rsidP="00AF46BE">
      <w:pPr>
        <w:pStyle w:val="ListParagraph"/>
        <w:numPr>
          <w:ilvl w:val="0"/>
          <w:numId w:val="48"/>
        </w:numPr>
        <w:jc w:val="both"/>
        <w:rPr>
          <w:lang w:eastAsia="ru-RU"/>
        </w:rPr>
      </w:pPr>
      <w:proofErr w:type="spellStart"/>
      <w:r w:rsidRPr="0009434C">
        <w:rPr>
          <w:lang w:eastAsia="ru-RU"/>
        </w:rPr>
        <w:t>Maitintuvo</w:t>
      </w:r>
      <w:proofErr w:type="spellEnd"/>
      <w:r w:rsidRPr="0009434C">
        <w:rPr>
          <w:lang w:eastAsia="ru-RU"/>
        </w:rPr>
        <w:t xml:space="preserve"> dugno karščiui ir trinčiai atsparus betonas.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730E532" w14:textId="77777777" w:rsidR="00AF46BE" w:rsidRPr="0009434C" w:rsidRDefault="00AF46BE" w:rsidP="00AF46BE">
      <w:pPr>
        <w:ind w:left="360"/>
        <w:jc w:val="both"/>
        <w:rPr>
          <w:lang w:eastAsia="ru-RU"/>
        </w:rPr>
      </w:pPr>
    </w:p>
    <w:p w14:paraId="4F4667A5" w14:textId="77777777" w:rsidR="00AF46BE" w:rsidRPr="0009434C" w:rsidRDefault="00AF46BE" w:rsidP="00AF46BE">
      <w:pPr>
        <w:ind w:left="360"/>
        <w:jc w:val="both"/>
        <w:rPr>
          <w:lang w:eastAsia="ru-RU"/>
        </w:rPr>
      </w:pPr>
    </w:p>
    <w:p w14:paraId="03FB849C" w14:textId="77777777" w:rsidR="00AF46BE" w:rsidRPr="0009434C" w:rsidRDefault="00AF46BE" w:rsidP="00AF46BE">
      <w:pPr>
        <w:pStyle w:val="ListParagraph"/>
        <w:numPr>
          <w:ilvl w:val="0"/>
          <w:numId w:val="49"/>
        </w:numPr>
        <w:suppressAutoHyphens w:val="0"/>
        <w:spacing w:after="160"/>
        <w:jc w:val="both"/>
        <w:rPr>
          <w:rFonts w:eastAsia="Times New Roman" w:cs="Arial"/>
          <w:vanish/>
          <w:color w:val="000000"/>
          <w:szCs w:val="20"/>
          <w:lang w:eastAsia="lt-LT"/>
        </w:rPr>
      </w:pPr>
    </w:p>
    <w:p w14:paraId="1FFA6122" w14:textId="77777777" w:rsidR="00AF46BE" w:rsidRPr="0009434C" w:rsidRDefault="00AF46BE" w:rsidP="00AF46BE">
      <w:pPr>
        <w:pStyle w:val="ListParagraph"/>
        <w:numPr>
          <w:ilvl w:val="0"/>
          <w:numId w:val="49"/>
        </w:numPr>
        <w:suppressAutoHyphens w:val="0"/>
        <w:spacing w:after="160"/>
        <w:jc w:val="both"/>
        <w:rPr>
          <w:rFonts w:eastAsia="Times New Roman" w:cs="Arial"/>
          <w:vanish/>
          <w:color w:val="000000"/>
          <w:szCs w:val="20"/>
          <w:lang w:eastAsia="lt-LT"/>
        </w:rPr>
      </w:pPr>
    </w:p>
    <w:p w14:paraId="6B3D2490" w14:textId="77777777" w:rsidR="00AF46BE" w:rsidRPr="0009434C" w:rsidRDefault="00AF46BE" w:rsidP="00AF46BE">
      <w:pPr>
        <w:pStyle w:val="ListParagraph"/>
        <w:numPr>
          <w:ilvl w:val="0"/>
          <w:numId w:val="49"/>
        </w:numPr>
        <w:suppressAutoHyphens w:val="0"/>
        <w:spacing w:after="160"/>
        <w:jc w:val="both"/>
        <w:rPr>
          <w:rFonts w:eastAsia="Times New Roman" w:cs="Arial"/>
          <w:vanish/>
          <w:color w:val="000000"/>
          <w:szCs w:val="20"/>
          <w:lang w:eastAsia="lt-LT"/>
        </w:rPr>
      </w:pPr>
    </w:p>
    <w:p w14:paraId="472750C6" w14:textId="77777777" w:rsidR="00AF46BE" w:rsidRPr="0009434C" w:rsidRDefault="00AF46BE" w:rsidP="00AF46BE">
      <w:pPr>
        <w:pStyle w:val="ListParagraph"/>
        <w:numPr>
          <w:ilvl w:val="1"/>
          <w:numId w:val="49"/>
        </w:numPr>
        <w:suppressAutoHyphens w:val="0"/>
        <w:spacing w:after="160"/>
        <w:jc w:val="both"/>
        <w:rPr>
          <w:rFonts w:eastAsia="Times New Roman" w:cs="Arial"/>
          <w:vanish/>
          <w:color w:val="000000"/>
          <w:szCs w:val="20"/>
          <w:lang w:eastAsia="lt-LT"/>
        </w:rPr>
      </w:pPr>
    </w:p>
    <w:p w14:paraId="0589FA81" w14:textId="3BC78D9B" w:rsidR="002E682C" w:rsidRPr="0009434C" w:rsidRDefault="00780FCB" w:rsidP="00780FCB">
      <w:pPr>
        <w:pStyle w:val="ListParagraph"/>
        <w:numPr>
          <w:ilvl w:val="1"/>
          <w:numId w:val="47"/>
        </w:numPr>
        <w:suppressAutoHyphens w:val="0"/>
        <w:spacing w:after="160"/>
        <w:jc w:val="both"/>
        <w:rPr>
          <w:rFonts w:eastAsia="Times New Roman" w:cs="Arial"/>
          <w:color w:val="000000"/>
          <w:szCs w:val="20"/>
          <w:lang w:eastAsia="lt-LT"/>
        </w:rPr>
      </w:pPr>
      <w:r w:rsidRPr="0009434C">
        <w:rPr>
          <w:rFonts w:eastAsia="Times New Roman" w:cs="Arial"/>
          <w:color w:val="000000"/>
          <w:szCs w:val="20"/>
          <w:lang w:eastAsia="lt-LT"/>
        </w:rPr>
        <w:t>Esamos situacijos nuotraukos – pridedamos prie techninės specifikacijos.</w:t>
      </w:r>
    </w:p>
    <w:sectPr w:rsidR="002E682C" w:rsidRPr="0009434C" w:rsidSect="002D151A">
      <w:headerReference w:type="default" r:id="rId19"/>
      <w:footerReference w:type="default" r:id="rId20"/>
      <w:footerReference w:type="first" r:id="rId21"/>
      <w:pgSz w:w="11906" w:h="16838" w:code="9"/>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92AC" w14:textId="77777777" w:rsidR="00BE240B" w:rsidRDefault="00BE240B">
      <w:r>
        <w:separator/>
      </w:r>
    </w:p>
  </w:endnote>
  <w:endnote w:type="continuationSeparator" w:id="0">
    <w:p w14:paraId="70D1155A" w14:textId="77777777" w:rsidR="00BE240B" w:rsidRDefault="00BE240B">
      <w:r>
        <w:continuationSeparator/>
      </w:r>
    </w:p>
  </w:endnote>
  <w:endnote w:type="continuationNotice" w:id="1">
    <w:p w14:paraId="7EA169B5" w14:textId="77777777" w:rsidR="00BE240B" w:rsidRDefault="00BE2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9416"/>
      <w:gridCol w:w="222"/>
    </w:tblGrid>
    <w:tr w:rsidR="00373321" w14:paraId="251CAA62" w14:textId="77777777">
      <w:tc>
        <w:tcPr>
          <w:tcW w:w="7195" w:type="dxa"/>
          <w:shd w:val="clear" w:color="auto" w:fill="auto"/>
          <w:tcMar>
            <w:top w:w="0" w:type="dxa"/>
            <w:left w:w="108" w:type="dxa"/>
            <w:bottom w:w="0" w:type="dxa"/>
            <w:right w:w="108" w:type="dxa"/>
          </w:tcMar>
        </w:tcPr>
        <w:tbl>
          <w:tblPr>
            <w:tblW w:w="9631" w:type="dxa"/>
            <w:tblCellMar>
              <w:left w:w="10" w:type="dxa"/>
              <w:right w:w="10" w:type="dxa"/>
            </w:tblCellMar>
            <w:tblLook w:val="0000" w:firstRow="0" w:lastRow="0" w:firstColumn="0" w:lastColumn="0" w:noHBand="0" w:noVBand="0"/>
          </w:tblPr>
          <w:tblGrid>
            <w:gridCol w:w="7195"/>
            <w:gridCol w:w="2436"/>
          </w:tblGrid>
          <w:tr w:rsidR="00AF46BE" w14:paraId="6DFBE93C" w14:textId="77777777" w:rsidTr="00520AA8">
            <w:tc>
              <w:tcPr>
                <w:tcW w:w="7195" w:type="dxa"/>
                <w:shd w:val="clear" w:color="auto" w:fill="auto"/>
                <w:tcMar>
                  <w:top w:w="0" w:type="dxa"/>
                  <w:left w:w="108" w:type="dxa"/>
                  <w:bottom w:w="0" w:type="dxa"/>
                  <w:right w:w="108" w:type="dxa"/>
                </w:tcMar>
              </w:tcPr>
              <w:p w14:paraId="5E5DBE44" w14:textId="77777777" w:rsidR="00AF46BE" w:rsidRDefault="00AF46BE" w:rsidP="00AF46BE">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4D591809" w14:textId="77777777" w:rsidR="00AF46BE" w:rsidRDefault="00AF46BE" w:rsidP="00AF46BE">
                <w:pPr>
                  <w:pStyle w:val="Footer"/>
                  <w:jc w:val="center"/>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768CCC45" w14:textId="2FAC3191" w:rsidR="00601A21" w:rsidRDefault="00601A21">
          <w:pPr>
            <w:pStyle w:val="Footer"/>
            <w:rPr>
              <w:rFonts w:eastAsia="Times New Roman" w:cs="Arial"/>
              <w:sz w:val="14"/>
              <w:szCs w:val="14"/>
              <w:lang w:eastAsia="lt-LT"/>
            </w:rPr>
          </w:pPr>
        </w:p>
      </w:tc>
      <w:tc>
        <w:tcPr>
          <w:tcW w:w="2436" w:type="dxa"/>
          <w:shd w:val="clear" w:color="auto" w:fill="auto"/>
          <w:tcMar>
            <w:top w:w="0" w:type="dxa"/>
            <w:left w:w="108" w:type="dxa"/>
            <w:bottom w:w="0" w:type="dxa"/>
            <w:right w:w="108" w:type="dxa"/>
          </w:tcMar>
        </w:tcPr>
        <w:p w14:paraId="1285766B" w14:textId="1F455C62" w:rsidR="00601A21" w:rsidRDefault="00601A21">
          <w:pPr>
            <w:pStyle w:val="Footer"/>
            <w:jc w:val="right"/>
          </w:pPr>
        </w:p>
      </w:tc>
    </w:tr>
  </w:tbl>
  <w:p w14:paraId="57C13E54" w14:textId="77777777" w:rsidR="00601A21" w:rsidRDefault="00601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69A3176C" w:rsidR="008803AC" w:rsidRPr="008803AC" w:rsidRDefault="008803AC" w:rsidP="008803AC">
    <w:pPr>
      <w:suppressAutoHyphens w:val="0"/>
      <w:jc w:val="center"/>
      <w:rPr>
        <w:b/>
        <w:bCs/>
      </w:rPr>
    </w:pPr>
    <w:r w:rsidRPr="006718B3">
      <w:rPr>
        <w:b/>
        <w:bCs/>
      </w:rPr>
      <w:t>202</w:t>
    </w:r>
    <w:r w:rsidR="001D4A45">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911C" w14:textId="77777777" w:rsidR="00BE240B" w:rsidRDefault="00BE240B">
      <w:r>
        <w:rPr>
          <w:color w:val="000000"/>
        </w:rPr>
        <w:separator/>
      </w:r>
    </w:p>
  </w:footnote>
  <w:footnote w:type="continuationSeparator" w:id="0">
    <w:p w14:paraId="2A018343" w14:textId="77777777" w:rsidR="00BE240B" w:rsidRDefault="00BE240B">
      <w:r>
        <w:continuationSeparator/>
      </w:r>
    </w:p>
  </w:footnote>
  <w:footnote w:type="continuationNotice" w:id="1">
    <w:p w14:paraId="2D34D01E" w14:textId="77777777" w:rsidR="00BE240B" w:rsidRDefault="00BE24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E9DB" w14:textId="77777777" w:rsidR="00AF46BE" w:rsidRDefault="00AF46BE" w:rsidP="00AF46BE">
    <w:pPr>
      <w:pStyle w:val="Header"/>
    </w:pPr>
    <w:r>
      <w:rPr>
        <w:noProof/>
      </w:rPr>
      <w:drawing>
        <wp:inline distT="0" distB="0" distL="0" distR="0" wp14:anchorId="472D49E1" wp14:editId="2F7815FB">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p w14:paraId="503A6CBA" w14:textId="77777777" w:rsidR="00AF46BE" w:rsidRDefault="00AF4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D98"/>
    <w:multiLevelType w:val="multilevel"/>
    <w:tmpl w:val="6A54AB64"/>
    <w:lvl w:ilvl="0">
      <w:start w:val="19"/>
      <w:numFmt w:val="decimal"/>
      <w:lvlText w:val="%1."/>
      <w:lvlJc w:val="left"/>
      <w:pPr>
        <w:ind w:left="720" w:hanging="360"/>
      </w:pPr>
      <w:rPr>
        <w:rFonts w:hint="default"/>
        <w:b w:val="0"/>
        <w:bCs w:val="0"/>
      </w:rPr>
    </w:lvl>
    <w:lvl w:ilvl="1">
      <w:start w:val="1"/>
      <w:numFmt w:val="decimal"/>
      <w:lvlText w:val="%2."/>
      <w:lvlJc w:val="left"/>
      <w:pPr>
        <w:ind w:left="786" w:hanging="360"/>
      </w:pPr>
      <w:rPr>
        <w:rFonts w:hint="default"/>
      </w:rPr>
    </w:lvl>
    <w:lvl w:ilvl="2">
      <w:start w:val="19"/>
      <w:numFmt w:val="decimal"/>
      <w:lvlText w:val="%3.1"/>
      <w:lvlJc w:val="left"/>
      <w:pPr>
        <w:ind w:left="852" w:hanging="36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lvlText w:val="%9."/>
      <w:lvlJc w:val="left"/>
      <w:pPr>
        <w:ind w:left="1248" w:hanging="360"/>
      </w:pPr>
      <w:rPr>
        <w:rFonts w:hint="default"/>
      </w:rPr>
    </w:lvl>
  </w:abstractNum>
  <w:abstractNum w:abstractNumId="1" w15:restartNumberingAfterBreak="0">
    <w:nsid w:val="03796FC4"/>
    <w:multiLevelType w:val="multilevel"/>
    <w:tmpl w:val="5DEA713A"/>
    <w:lvl w:ilvl="0">
      <w:start w:val="1"/>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49E4EED"/>
    <w:multiLevelType w:val="multilevel"/>
    <w:tmpl w:val="2CCE5364"/>
    <w:lvl w:ilvl="0">
      <w:start w:val="4"/>
      <w:numFmt w:val="decimal"/>
      <w:lvlText w:val="%1."/>
      <w:lvlJc w:val="left"/>
      <w:pPr>
        <w:ind w:left="720" w:hanging="360"/>
      </w:pPr>
      <w:rPr>
        <w:rFonts w:hint="default"/>
        <w:b/>
        <w:bCs/>
      </w:rPr>
    </w:lvl>
    <w:lvl w:ilvl="1">
      <w:start w:val="2"/>
      <w:numFmt w:val="decimal"/>
      <w:isLgl/>
      <w:lvlText w:val="%1.%2."/>
      <w:lvlJc w:val="left"/>
      <w:pPr>
        <w:ind w:left="1146" w:hanging="720"/>
      </w:pPr>
      <w:rPr>
        <w:rFonts w:hint="default"/>
      </w:rPr>
    </w:lvl>
    <w:lvl w:ilvl="2">
      <w:start w:val="5"/>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7DA68B8"/>
    <w:multiLevelType w:val="multilevel"/>
    <w:tmpl w:val="E93AF638"/>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9E411EE"/>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A4819CD"/>
    <w:multiLevelType w:val="hybridMultilevel"/>
    <w:tmpl w:val="9506AAA4"/>
    <w:lvl w:ilvl="0" w:tplc="6BB6A63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5F56572"/>
    <w:multiLevelType w:val="multilevel"/>
    <w:tmpl w:val="09A676F6"/>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BD11B61"/>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2CE467B0"/>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7A90425"/>
    <w:multiLevelType w:val="multilevel"/>
    <w:tmpl w:val="8418FF7C"/>
    <w:lvl w:ilvl="0">
      <w:start w:val="1"/>
      <w:numFmt w:val="decimal"/>
      <w:pStyle w:val="Heading1"/>
      <w:lvlText w:val="%1"/>
      <w:lvlJc w:val="left"/>
      <w:pPr>
        <w:ind w:left="4685" w:hanging="432"/>
      </w:pPr>
    </w:lvl>
    <w:lvl w:ilvl="1">
      <w:start w:val="1"/>
      <w:numFmt w:val="decimal"/>
      <w:pStyle w:val="Heading2"/>
      <w:lvlText w:val="%1.%2"/>
      <w:lvlJc w:val="left"/>
      <w:pPr>
        <w:ind w:left="1002" w:hanging="576"/>
      </w:pPr>
    </w:lvl>
    <w:lvl w:ilvl="2">
      <w:start w:val="1"/>
      <w:numFmt w:val="decimal"/>
      <w:pStyle w:val="Heading3"/>
      <w:lvlText w:val="%1.%2.%3"/>
      <w:lvlJc w:val="left"/>
      <w:pPr>
        <w:ind w:left="171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8432278"/>
    <w:multiLevelType w:val="multilevel"/>
    <w:tmpl w:val="012C69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A501DFE"/>
    <w:multiLevelType w:val="hybridMultilevel"/>
    <w:tmpl w:val="944EDF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20E2AAD"/>
    <w:multiLevelType w:val="hybridMultilevel"/>
    <w:tmpl w:val="C0D4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321E"/>
    <w:multiLevelType w:val="multilevel"/>
    <w:tmpl w:val="509A905A"/>
    <w:lvl w:ilvl="0">
      <w:start w:val="1"/>
      <w:numFmt w:val="decimal"/>
      <w:lvlText w:val="%1."/>
      <w:lvlJc w:val="left"/>
      <w:pPr>
        <w:ind w:left="720" w:hanging="360"/>
      </w:pPr>
      <w:rPr>
        <w:rFonts w:hint="default"/>
        <w:b w:val="0"/>
        <w:bCs w:val="0"/>
      </w:rPr>
    </w:lvl>
    <w:lvl w:ilvl="1">
      <w:start w:val="1"/>
      <w:numFmt w:val="decimal"/>
      <w:lvlText w:val="%2."/>
      <w:lvlJc w:val="left"/>
      <w:pPr>
        <w:ind w:left="786" w:hanging="360"/>
      </w:pPr>
      <w:rPr>
        <w:rFonts w:hint="default"/>
      </w:rPr>
    </w:lvl>
    <w:lvl w:ilvl="2">
      <w:start w:val="2"/>
      <w:numFmt w:val="decimal"/>
      <w:lvlText w:val="%3.1"/>
      <w:lvlJc w:val="left"/>
      <w:pPr>
        <w:ind w:left="852" w:hanging="36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lvlText w:val="%9."/>
      <w:lvlJc w:val="left"/>
      <w:pPr>
        <w:ind w:left="1248" w:hanging="360"/>
      </w:pPr>
      <w:rPr>
        <w:rFonts w:hint="default"/>
      </w:rPr>
    </w:lvl>
  </w:abstractNum>
  <w:abstractNum w:abstractNumId="27"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4612CE9"/>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60A603F"/>
    <w:multiLevelType w:val="multilevel"/>
    <w:tmpl w:val="54C6A752"/>
    <w:lvl w:ilvl="0">
      <w:start w:val="19"/>
      <w:numFmt w:val="decimal"/>
      <w:lvlText w:val="%1."/>
      <w:lvlJc w:val="left"/>
      <w:pPr>
        <w:ind w:left="720" w:hanging="360"/>
      </w:pPr>
      <w:rPr>
        <w:rFonts w:hint="default"/>
        <w:b w:val="0"/>
        <w:bCs w:val="0"/>
      </w:rPr>
    </w:lvl>
    <w:lvl w:ilvl="1">
      <w:start w:val="1"/>
      <w:numFmt w:val="decimal"/>
      <w:lvlText w:val="%2."/>
      <w:lvlJc w:val="left"/>
      <w:pPr>
        <w:ind w:left="786" w:hanging="360"/>
      </w:pPr>
      <w:rPr>
        <w:rFonts w:hint="default"/>
      </w:rPr>
    </w:lvl>
    <w:lvl w:ilvl="2">
      <w:start w:val="2"/>
      <w:numFmt w:val="decimal"/>
      <w:lvlText w:val="%3.1"/>
      <w:lvlJc w:val="left"/>
      <w:pPr>
        <w:ind w:left="852" w:hanging="36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lvlText w:val="%9."/>
      <w:lvlJc w:val="left"/>
      <w:pPr>
        <w:ind w:left="1248" w:hanging="360"/>
      </w:pPr>
      <w:rPr>
        <w:rFonts w:hint="default"/>
      </w:rPr>
    </w:lvl>
  </w:abstractNum>
  <w:abstractNum w:abstractNumId="33"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C7755E5"/>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1ED5743"/>
    <w:multiLevelType w:val="multilevel"/>
    <w:tmpl w:val="466AACC4"/>
    <w:styleLink w:val="WWOutlineListStyle2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suff w:val="space"/>
      <w:lvlText w:val="%1.%2.%3.%4."/>
      <w:lvlJc w:val="left"/>
      <w:pPr>
        <w:ind w:left="567" w:firstLine="0"/>
      </w:pPr>
      <w:rPr>
        <w:rFonts w:hint="default"/>
      </w:rPr>
    </w:lvl>
    <w:lvl w:ilvl="4">
      <w:start w:val="1"/>
      <w:numFmt w:val="decimal"/>
      <w:suff w:val="space"/>
      <w:lvlText w:val="%1.%2.%3.%4.%5"/>
      <w:lvlJc w:val="left"/>
      <w:pPr>
        <w:ind w:left="851"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5A34EDC"/>
    <w:multiLevelType w:val="multilevel"/>
    <w:tmpl w:val="0AA4A59C"/>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2E5F9E"/>
    <w:multiLevelType w:val="multilevel"/>
    <w:tmpl w:val="D52C9E26"/>
    <w:numStyleLink w:val="Stilius1"/>
  </w:abstractNum>
  <w:abstractNum w:abstractNumId="42"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71055492">
    <w:abstractNumId w:val="28"/>
  </w:num>
  <w:num w:numId="2" w16cid:durableId="553126389">
    <w:abstractNumId w:val="39"/>
  </w:num>
  <w:num w:numId="3" w16cid:durableId="621034594">
    <w:abstractNumId w:val="9"/>
  </w:num>
  <w:num w:numId="4" w16cid:durableId="1587416505">
    <w:abstractNumId w:val="15"/>
  </w:num>
  <w:num w:numId="5" w16cid:durableId="2131975475">
    <w:abstractNumId w:val="10"/>
  </w:num>
  <w:num w:numId="6" w16cid:durableId="1596792342">
    <w:abstractNumId w:val="13"/>
  </w:num>
  <w:num w:numId="7" w16cid:durableId="1640266193">
    <w:abstractNumId w:val="30"/>
  </w:num>
  <w:num w:numId="8" w16cid:durableId="897327073">
    <w:abstractNumId w:val="6"/>
  </w:num>
  <w:num w:numId="9" w16cid:durableId="471873448">
    <w:abstractNumId w:val="11"/>
  </w:num>
  <w:num w:numId="10" w16cid:durableId="1189566589">
    <w:abstractNumId w:val="37"/>
  </w:num>
  <w:num w:numId="11" w16cid:durableId="197863237">
    <w:abstractNumId w:val="38"/>
  </w:num>
  <w:num w:numId="12" w16cid:durableId="1330210567">
    <w:abstractNumId w:val="21"/>
  </w:num>
  <w:num w:numId="13" w16cid:durableId="1074549821">
    <w:abstractNumId w:val="20"/>
  </w:num>
  <w:num w:numId="14" w16cid:durableId="712770124">
    <w:abstractNumId w:val="43"/>
  </w:num>
  <w:num w:numId="15" w16cid:durableId="774056291">
    <w:abstractNumId w:val="22"/>
  </w:num>
  <w:num w:numId="16" w16cid:durableId="1198202802">
    <w:abstractNumId w:val="33"/>
  </w:num>
  <w:num w:numId="17" w16cid:durableId="49964230">
    <w:abstractNumId w:val="8"/>
  </w:num>
  <w:num w:numId="18" w16cid:durableId="712656440">
    <w:abstractNumId w:val="29"/>
  </w:num>
  <w:num w:numId="19" w16cid:durableId="981619393">
    <w:abstractNumId w:val="7"/>
  </w:num>
  <w:num w:numId="20" w16cid:durableId="1878614579">
    <w:abstractNumId w:val="35"/>
  </w:num>
  <w:num w:numId="21" w16cid:durableId="586618979">
    <w:abstractNumId w:val="3"/>
  </w:num>
  <w:num w:numId="22" w16cid:durableId="1237127659">
    <w:abstractNumId w:val="24"/>
  </w:num>
  <w:num w:numId="23" w16cid:durableId="1654482155">
    <w:abstractNumId w:val="36"/>
  </w:num>
  <w:num w:numId="24" w16cid:durableId="1724867615">
    <w:abstractNumId w:val="18"/>
  </w:num>
  <w:num w:numId="25" w16cid:durableId="1773361416">
    <w:abstractNumId w:val="19"/>
  </w:num>
  <w:num w:numId="26" w16cid:durableId="462626780">
    <w:abstractNumId w:val="14"/>
  </w:num>
  <w:num w:numId="27" w16cid:durableId="1177230125">
    <w:abstractNumId w:val="18"/>
  </w:num>
  <w:num w:numId="28" w16cid:durableId="1246649982">
    <w:abstractNumId w:val="18"/>
  </w:num>
  <w:num w:numId="29" w16cid:durableId="1275404531">
    <w:abstractNumId w:val="18"/>
  </w:num>
  <w:num w:numId="30" w16cid:durableId="1484739909">
    <w:abstractNumId w:val="12"/>
  </w:num>
  <w:num w:numId="31" w16cid:durableId="2077237491">
    <w:abstractNumId w:val="16"/>
  </w:num>
  <w:num w:numId="32" w16cid:durableId="1776631332">
    <w:abstractNumId w:val="34"/>
  </w:num>
  <w:num w:numId="33" w16cid:durableId="519972111">
    <w:abstractNumId w:val="17"/>
  </w:num>
  <w:num w:numId="34" w16cid:durableId="576475006">
    <w:abstractNumId w:val="25"/>
  </w:num>
  <w:num w:numId="35" w16cid:durableId="74743450">
    <w:abstractNumId w:val="5"/>
  </w:num>
  <w:num w:numId="36" w16cid:durableId="1346783233">
    <w:abstractNumId w:val="2"/>
  </w:num>
  <w:num w:numId="37" w16cid:durableId="1570724836">
    <w:abstractNumId w:val="1"/>
  </w:num>
  <w:num w:numId="38" w16cid:durableId="655842362">
    <w:abstractNumId w:val="26"/>
  </w:num>
  <w:num w:numId="39" w16cid:durableId="1566526174">
    <w:abstractNumId w:val="32"/>
  </w:num>
  <w:num w:numId="40" w16cid:durableId="1462651111">
    <w:abstractNumId w:val="0"/>
  </w:num>
  <w:num w:numId="41" w16cid:durableId="2071421390">
    <w:abstractNumId w:val="18"/>
    <w:lvlOverride w:ilvl="0">
      <w:startOverride w:val="19"/>
    </w:lvlOverride>
    <w:lvlOverride w:ilvl="1">
      <w:startOverride w:val="2"/>
    </w:lvlOverride>
  </w:num>
  <w:num w:numId="42" w16cid:durableId="1789933061">
    <w:abstractNumId w:val="40"/>
  </w:num>
  <w:num w:numId="43" w16cid:durableId="1107970822">
    <w:abstractNumId w:val="42"/>
  </w:num>
  <w:num w:numId="44" w16cid:durableId="796800323">
    <w:abstractNumId w:val="41"/>
  </w:num>
  <w:num w:numId="45" w16cid:durableId="914048533">
    <w:abstractNumId w:val="27"/>
  </w:num>
  <w:num w:numId="46" w16cid:durableId="1180238788">
    <w:abstractNumId w:val="18"/>
    <w:lvlOverride w:ilvl="0">
      <w:startOverride w:val="5"/>
    </w:lvlOverride>
    <w:lvlOverride w:ilvl="1">
      <w:startOverride w:val="6"/>
    </w:lvlOverride>
  </w:num>
  <w:num w:numId="47" w16cid:durableId="723411908">
    <w:abstractNumId w:val="31"/>
  </w:num>
  <w:num w:numId="48" w16cid:durableId="861864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444910">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2AF"/>
    <w:rsid w:val="00000F78"/>
    <w:rsid w:val="00004823"/>
    <w:rsid w:val="00006732"/>
    <w:rsid w:val="00006E06"/>
    <w:rsid w:val="00007251"/>
    <w:rsid w:val="00007E23"/>
    <w:rsid w:val="00011E6D"/>
    <w:rsid w:val="00012167"/>
    <w:rsid w:val="000128A5"/>
    <w:rsid w:val="000137CB"/>
    <w:rsid w:val="00013D0A"/>
    <w:rsid w:val="0001426F"/>
    <w:rsid w:val="000151EC"/>
    <w:rsid w:val="00016158"/>
    <w:rsid w:val="0001620D"/>
    <w:rsid w:val="0001686A"/>
    <w:rsid w:val="00016A9B"/>
    <w:rsid w:val="00016FA7"/>
    <w:rsid w:val="0002056B"/>
    <w:rsid w:val="000208F6"/>
    <w:rsid w:val="000212CF"/>
    <w:rsid w:val="00021E25"/>
    <w:rsid w:val="00022012"/>
    <w:rsid w:val="000223DC"/>
    <w:rsid w:val="0002635E"/>
    <w:rsid w:val="0003038C"/>
    <w:rsid w:val="00030FFF"/>
    <w:rsid w:val="0003104F"/>
    <w:rsid w:val="000313FA"/>
    <w:rsid w:val="00032A0B"/>
    <w:rsid w:val="0003356B"/>
    <w:rsid w:val="000350D3"/>
    <w:rsid w:val="00035BC8"/>
    <w:rsid w:val="00035FC5"/>
    <w:rsid w:val="0003603B"/>
    <w:rsid w:val="000375C1"/>
    <w:rsid w:val="00041F58"/>
    <w:rsid w:val="000430DF"/>
    <w:rsid w:val="00044180"/>
    <w:rsid w:val="00044D1E"/>
    <w:rsid w:val="000450A9"/>
    <w:rsid w:val="0004732A"/>
    <w:rsid w:val="00047E20"/>
    <w:rsid w:val="000502B0"/>
    <w:rsid w:val="00050E9F"/>
    <w:rsid w:val="00053677"/>
    <w:rsid w:val="0005435A"/>
    <w:rsid w:val="0005453F"/>
    <w:rsid w:val="0005719B"/>
    <w:rsid w:val="00057838"/>
    <w:rsid w:val="000607D5"/>
    <w:rsid w:val="00060A69"/>
    <w:rsid w:val="00061635"/>
    <w:rsid w:val="00061991"/>
    <w:rsid w:val="00062728"/>
    <w:rsid w:val="00063A76"/>
    <w:rsid w:val="000647BC"/>
    <w:rsid w:val="00065F8A"/>
    <w:rsid w:val="000663C7"/>
    <w:rsid w:val="000663E9"/>
    <w:rsid w:val="000701CB"/>
    <w:rsid w:val="000707E2"/>
    <w:rsid w:val="00072CD3"/>
    <w:rsid w:val="00076570"/>
    <w:rsid w:val="00077FF3"/>
    <w:rsid w:val="0008286D"/>
    <w:rsid w:val="00082B6C"/>
    <w:rsid w:val="00085A94"/>
    <w:rsid w:val="00086179"/>
    <w:rsid w:val="00087933"/>
    <w:rsid w:val="00090433"/>
    <w:rsid w:val="0009434C"/>
    <w:rsid w:val="00094C16"/>
    <w:rsid w:val="000960A4"/>
    <w:rsid w:val="000966F5"/>
    <w:rsid w:val="0009795A"/>
    <w:rsid w:val="000A07D0"/>
    <w:rsid w:val="000A592A"/>
    <w:rsid w:val="000A598C"/>
    <w:rsid w:val="000A5E7E"/>
    <w:rsid w:val="000A5FDB"/>
    <w:rsid w:val="000A6326"/>
    <w:rsid w:val="000A6388"/>
    <w:rsid w:val="000A67D9"/>
    <w:rsid w:val="000A67FE"/>
    <w:rsid w:val="000A7F68"/>
    <w:rsid w:val="000B2374"/>
    <w:rsid w:val="000B3468"/>
    <w:rsid w:val="000B3A41"/>
    <w:rsid w:val="000B3BDF"/>
    <w:rsid w:val="000C0CFB"/>
    <w:rsid w:val="000C14E2"/>
    <w:rsid w:val="000C1C69"/>
    <w:rsid w:val="000C2DFD"/>
    <w:rsid w:val="000C31CF"/>
    <w:rsid w:val="000C36CE"/>
    <w:rsid w:val="000C499B"/>
    <w:rsid w:val="000C6C71"/>
    <w:rsid w:val="000D0C27"/>
    <w:rsid w:val="000D51C0"/>
    <w:rsid w:val="000D6C43"/>
    <w:rsid w:val="000D6EF3"/>
    <w:rsid w:val="000D705D"/>
    <w:rsid w:val="000D7742"/>
    <w:rsid w:val="000D7A27"/>
    <w:rsid w:val="000E02C5"/>
    <w:rsid w:val="000E088A"/>
    <w:rsid w:val="000E1463"/>
    <w:rsid w:val="000E4E1E"/>
    <w:rsid w:val="000E56AE"/>
    <w:rsid w:val="000F0B9E"/>
    <w:rsid w:val="000F1FF8"/>
    <w:rsid w:val="000F2C1D"/>
    <w:rsid w:val="000F3583"/>
    <w:rsid w:val="000F4BDE"/>
    <w:rsid w:val="000F4E23"/>
    <w:rsid w:val="000F6E00"/>
    <w:rsid w:val="000F6EEB"/>
    <w:rsid w:val="000F7039"/>
    <w:rsid w:val="000F7935"/>
    <w:rsid w:val="000F7D3C"/>
    <w:rsid w:val="00100262"/>
    <w:rsid w:val="00101E9A"/>
    <w:rsid w:val="00102549"/>
    <w:rsid w:val="0010272B"/>
    <w:rsid w:val="00102BD7"/>
    <w:rsid w:val="0010347A"/>
    <w:rsid w:val="00104F71"/>
    <w:rsid w:val="00106094"/>
    <w:rsid w:val="0010620A"/>
    <w:rsid w:val="00106BC0"/>
    <w:rsid w:val="00106C30"/>
    <w:rsid w:val="00106D2B"/>
    <w:rsid w:val="00110AB9"/>
    <w:rsid w:val="00111110"/>
    <w:rsid w:val="00111339"/>
    <w:rsid w:val="00112ECB"/>
    <w:rsid w:val="00113AE3"/>
    <w:rsid w:val="00113E23"/>
    <w:rsid w:val="00114170"/>
    <w:rsid w:val="00117878"/>
    <w:rsid w:val="00117F62"/>
    <w:rsid w:val="00120387"/>
    <w:rsid w:val="00122212"/>
    <w:rsid w:val="001222F6"/>
    <w:rsid w:val="001279B0"/>
    <w:rsid w:val="00132ADA"/>
    <w:rsid w:val="00132D8F"/>
    <w:rsid w:val="0013475E"/>
    <w:rsid w:val="001348C9"/>
    <w:rsid w:val="0013709B"/>
    <w:rsid w:val="0013771E"/>
    <w:rsid w:val="00137CA9"/>
    <w:rsid w:val="00143249"/>
    <w:rsid w:val="001440E1"/>
    <w:rsid w:val="00144ACC"/>
    <w:rsid w:val="00145ED5"/>
    <w:rsid w:val="0014637B"/>
    <w:rsid w:val="001463B2"/>
    <w:rsid w:val="00147975"/>
    <w:rsid w:val="001508EB"/>
    <w:rsid w:val="0015155D"/>
    <w:rsid w:val="001526F4"/>
    <w:rsid w:val="00155A68"/>
    <w:rsid w:val="00155F46"/>
    <w:rsid w:val="0016289D"/>
    <w:rsid w:val="00162EA7"/>
    <w:rsid w:val="00163B95"/>
    <w:rsid w:val="001660CC"/>
    <w:rsid w:val="001670E9"/>
    <w:rsid w:val="00167F79"/>
    <w:rsid w:val="00171659"/>
    <w:rsid w:val="00171AAD"/>
    <w:rsid w:val="00172169"/>
    <w:rsid w:val="00173384"/>
    <w:rsid w:val="00173E02"/>
    <w:rsid w:val="00175819"/>
    <w:rsid w:val="0017604C"/>
    <w:rsid w:val="00176848"/>
    <w:rsid w:val="0017699B"/>
    <w:rsid w:val="001779C7"/>
    <w:rsid w:val="00181375"/>
    <w:rsid w:val="00181BC5"/>
    <w:rsid w:val="00181E7F"/>
    <w:rsid w:val="00182B69"/>
    <w:rsid w:val="00182F35"/>
    <w:rsid w:val="001851AF"/>
    <w:rsid w:val="001852B6"/>
    <w:rsid w:val="00186058"/>
    <w:rsid w:val="001865F9"/>
    <w:rsid w:val="00186AE3"/>
    <w:rsid w:val="001912E8"/>
    <w:rsid w:val="00193DD7"/>
    <w:rsid w:val="00195A5B"/>
    <w:rsid w:val="00195CF8"/>
    <w:rsid w:val="001A08E7"/>
    <w:rsid w:val="001A3278"/>
    <w:rsid w:val="001A3815"/>
    <w:rsid w:val="001A40D9"/>
    <w:rsid w:val="001A5159"/>
    <w:rsid w:val="001A56D0"/>
    <w:rsid w:val="001A59B2"/>
    <w:rsid w:val="001A7D1A"/>
    <w:rsid w:val="001B1140"/>
    <w:rsid w:val="001B1521"/>
    <w:rsid w:val="001B24D3"/>
    <w:rsid w:val="001B2508"/>
    <w:rsid w:val="001B25D4"/>
    <w:rsid w:val="001B437F"/>
    <w:rsid w:val="001B546E"/>
    <w:rsid w:val="001B679D"/>
    <w:rsid w:val="001B6F3E"/>
    <w:rsid w:val="001B7359"/>
    <w:rsid w:val="001B7B26"/>
    <w:rsid w:val="001C0993"/>
    <w:rsid w:val="001C1E4D"/>
    <w:rsid w:val="001C229B"/>
    <w:rsid w:val="001C434F"/>
    <w:rsid w:val="001C4D63"/>
    <w:rsid w:val="001C575B"/>
    <w:rsid w:val="001C6F16"/>
    <w:rsid w:val="001C7938"/>
    <w:rsid w:val="001D3DD7"/>
    <w:rsid w:val="001D4A45"/>
    <w:rsid w:val="001D775B"/>
    <w:rsid w:val="001D7963"/>
    <w:rsid w:val="001E2951"/>
    <w:rsid w:val="001E4770"/>
    <w:rsid w:val="001E5E06"/>
    <w:rsid w:val="001E734E"/>
    <w:rsid w:val="001F0163"/>
    <w:rsid w:val="001F18B1"/>
    <w:rsid w:val="001F2C55"/>
    <w:rsid w:val="001F368D"/>
    <w:rsid w:val="001F463A"/>
    <w:rsid w:val="001F681C"/>
    <w:rsid w:val="00200115"/>
    <w:rsid w:val="00200382"/>
    <w:rsid w:val="00200D3A"/>
    <w:rsid w:val="002013EF"/>
    <w:rsid w:val="00201973"/>
    <w:rsid w:val="00201C29"/>
    <w:rsid w:val="0020266E"/>
    <w:rsid w:val="0020287F"/>
    <w:rsid w:val="00202F64"/>
    <w:rsid w:val="002035D7"/>
    <w:rsid w:val="0020512D"/>
    <w:rsid w:val="002059C3"/>
    <w:rsid w:val="00205A56"/>
    <w:rsid w:val="00205EEF"/>
    <w:rsid w:val="00205F06"/>
    <w:rsid w:val="00206262"/>
    <w:rsid w:val="00206C2F"/>
    <w:rsid w:val="00206F57"/>
    <w:rsid w:val="00206F6C"/>
    <w:rsid w:val="0020724A"/>
    <w:rsid w:val="0021001F"/>
    <w:rsid w:val="002107E2"/>
    <w:rsid w:val="00210B0E"/>
    <w:rsid w:val="002119ED"/>
    <w:rsid w:val="00212BAA"/>
    <w:rsid w:val="00213171"/>
    <w:rsid w:val="002145A7"/>
    <w:rsid w:val="00215A98"/>
    <w:rsid w:val="00215DB6"/>
    <w:rsid w:val="00216CC3"/>
    <w:rsid w:val="00217A1C"/>
    <w:rsid w:val="002209E6"/>
    <w:rsid w:val="00221400"/>
    <w:rsid w:val="00222D89"/>
    <w:rsid w:val="002236C9"/>
    <w:rsid w:val="00223ECD"/>
    <w:rsid w:val="00224320"/>
    <w:rsid w:val="002256DF"/>
    <w:rsid w:val="002261D8"/>
    <w:rsid w:val="00230F2F"/>
    <w:rsid w:val="0023378B"/>
    <w:rsid w:val="00233956"/>
    <w:rsid w:val="002350BA"/>
    <w:rsid w:val="00235A83"/>
    <w:rsid w:val="00236A0D"/>
    <w:rsid w:val="002370F2"/>
    <w:rsid w:val="00240C67"/>
    <w:rsid w:val="002422A2"/>
    <w:rsid w:val="00244EC2"/>
    <w:rsid w:val="00246534"/>
    <w:rsid w:val="002507CC"/>
    <w:rsid w:val="00252E7C"/>
    <w:rsid w:val="00253AF0"/>
    <w:rsid w:val="00253D14"/>
    <w:rsid w:val="0026036A"/>
    <w:rsid w:val="00261B16"/>
    <w:rsid w:val="00261CB9"/>
    <w:rsid w:val="002628FE"/>
    <w:rsid w:val="00264E63"/>
    <w:rsid w:val="002654CC"/>
    <w:rsid w:val="0026678E"/>
    <w:rsid w:val="00267E76"/>
    <w:rsid w:val="0027193C"/>
    <w:rsid w:val="0027207C"/>
    <w:rsid w:val="00273B02"/>
    <w:rsid w:val="00274CE6"/>
    <w:rsid w:val="002751BB"/>
    <w:rsid w:val="00275BCB"/>
    <w:rsid w:val="00276515"/>
    <w:rsid w:val="00276860"/>
    <w:rsid w:val="002802DA"/>
    <w:rsid w:val="0028310B"/>
    <w:rsid w:val="002831CE"/>
    <w:rsid w:val="0028326E"/>
    <w:rsid w:val="00283824"/>
    <w:rsid w:val="00283C18"/>
    <w:rsid w:val="00284B00"/>
    <w:rsid w:val="0028776A"/>
    <w:rsid w:val="00291287"/>
    <w:rsid w:val="00292438"/>
    <w:rsid w:val="00292C45"/>
    <w:rsid w:val="00292DA2"/>
    <w:rsid w:val="00292FB5"/>
    <w:rsid w:val="00293763"/>
    <w:rsid w:val="00293D08"/>
    <w:rsid w:val="00294D5C"/>
    <w:rsid w:val="00296436"/>
    <w:rsid w:val="002967CE"/>
    <w:rsid w:val="002970FD"/>
    <w:rsid w:val="002A1378"/>
    <w:rsid w:val="002A2010"/>
    <w:rsid w:val="002A2260"/>
    <w:rsid w:val="002A22F3"/>
    <w:rsid w:val="002A3B7D"/>
    <w:rsid w:val="002A45BB"/>
    <w:rsid w:val="002A4B80"/>
    <w:rsid w:val="002A4D9B"/>
    <w:rsid w:val="002A5147"/>
    <w:rsid w:val="002B177E"/>
    <w:rsid w:val="002B2C11"/>
    <w:rsid w:val="002B3BFC"/>
    <w:rsid w:val="002B3D17"/>
    <w:rsid w:val="002B489E"/>
    <w:rsid w:val="002B4B05"/>
    <w:rsid w:val="002B5170"/>
    <w:rsid w:val="002B5288"/>
    <w:rsid w:val="002B6038"/>
    <w:rsid w:val="002B6B92"/>
    <w:rsid w:val="002B6FDE"/>
    <w:rsid w:val="002C24BF"/>
    <w:rsid w:val="002C4B23"/>
    <w:rsid w:val="002C5317"/>
    <w:rsid w:val="002C63D0"/>
    <w:rsid w:val="002D151A"/>
    <w:rsid w:val="002D1C05"/>
    <w:rsid w:val="002D1E56"/>
    <w:rsid w:val="002D2BD7"/>
    <w:rsid w:val="002D2C50"/>
    <w:rsid w:val="002D3806"/>
    <w:rsid w:val="002D61DC"/>
    <w:rsid w:val="002D68B7"/>
    <w:rsid w:val="002E0A47"/>
    <w:rsid w:val="002E23B4"/>
    <w:rsid w:val="002E28CD"/>
    <w:rsid w:val="002E52F7"/>
    <w:rsid w:val="002E5E4E"/>
    <w:rsid w:val="002E6352"/>
    <w:rsid w:val="002E682C"/>
    <w:rsid w:val="002F0744"/>
    <w:rsid w:val="002F0AFA"/>
    <w:rsid w:val="002F16A7"/>
    <w:rsid w:val="002F17B8"/>
    <w:rsid w:val="002F279A"/>
    <w:rsid w:val="002F297F"/>
    <w:rsid w:val="002F343D"/>
    <w:rsid w:val="002F3AA7"/>
    <w:rsid w:val="002F479C"/>
    <w:rsid w:val="002F56FE"/>
    <w:rsid w:val="002F6559"/>
    <w:rsid w:val="002F72F1"/>
    <w:rsid w:val="002F7512"/>
    <w:rsid w:val="002F7E3E"/>
    <w:rsid w:val="003019CB"/>
    <w:rsid w:val="00302B1F"/>
    <w:rsid w:val="003037CB"/>
    <w:rsid w:val="00303AAE"/>
    <w:rsid w:val="0030400C"/>
    <w:rsid w:val="003055FD"/>
    <w:rsid w:val="00307560"/>
    <w:rsid w:val="00307B85"/>
    <w:rsid w:val="003125FD"/>
    <w:rsid w:val="00312A7C"/>
    <w:rsid w:val="003138AC"/>
    <w:rsid w:val="00314192"/>
    <w:rsid w:val="003149F3"/>
    <w:rsid w:val="003151B6"/>
    <w:rsid w:val="00315EC3"/>
    <w:rsid w:val="00316302"/>
    <w:rsid w:val="00317C95"/>
    <w:rsid w:val="00317D11"/>
    <w:rsid w:val="003200A0"/>
    <w:rsid w:val="00320B8F"/>
    <w:rsid w:val="00320E5F"/>
    <w:rsid w:val="00322E85"/>
    <w:rsid w:val="00322FA6"/>
    <w:rsid w:val="0032405C"/>
    <w:rsid w:val="0032472A"/>
    <w:rsid w:val="00324974"/>
    <w:rsid w:val="00324D47"/>
    <w:rsid w:val="0032752E"/>
    <w:rsid w:val="00327560"/>
    <w:rsid w:val="00327C87"/>
    <w:rsid w:val="00327ED5"/>
    <w:rsid w:val="003306F0"/>
    <w:rsid w:val="00331AF1"/>
    <w:rsid w:val="0033264A"/>
    <w:rsid w:val="00335C55"/>
    <w:rsid w:val="00336EEB"/>
    <w:rsid w:val="00337440"/>
    <w:rsid w:val="0034015C"/>
    <w:rsid w:val="003423D3"/>
    <w:rsid w:val="003431B3"/>
    <w:rsid w:val="00344203"/>
    <w:rsid w:val="003443E9"/>
    <w:rsid w:val="00344614"/>
    <w:rsid w:val="0034528F"/>
    <w:rsid w:val="00345BC8"/>
    <w:rsid w:val="003476FB"/>
    <w:rsid w:val="00347F6F"/>
    <w:rsid w:val="00350288"/>
    <w:rsid w:val="00352617"/>
    <w:rsid w:val="00352B5A"/>
    <w:rsid w:val="00352F3B"/>
    <w:rsid w:val="0035438F"/>
    <w:rsid w:val="003572CE"/>
    <w:rsid w:val="003607C4"/>
    <w:rsid w:val="00361B6D"/>
    <w:rsid w:val="0036220D"/>
    <w:rsid w:val="00362C2A"/>
    <w:rsid w:val="003634B6"/>
    <w:rsid w:val="00363B93"/>
    <w:rsid w:val="003703DC"/>
    <w:rsid w:val="00370AF5"/>
    <w:rsid w:val="003711F1"/>
    <w:rsid w:val="00371975"/>
    <w:rsid w:val="00371E03"/>
    <w:rsid w:val="00372065"/>
    <w:rsid w:val="0037228E"/>
    <w:rsid w:val="00375733"/>
    <w:rsid w:val="0038002E"/>
    <w:rsid w:val="003807C5"/>
    <w:rsid w:val="00380931"/>
    <w:rsid w:val="003815FD"/>
    <w:rsid w:val="003849EE"/>
    <w:rsid w:val="0038603C"/>
    <w:rsid w:val="003863A3"/>
    <w:rsid w:val="00386CF8"/>
    <w:rsid w:val="00387AF0"/>
    <w:rsid w:val="00387C07"/>
    <w:rsid w:val="00390305"/>
    <w:rsid w:val="00391693"/>
    <w:rsid w:val="003929DC"/>
    <w:rsid w:val="003930F7"/>
    <w:rsid w:val="0039427D"/>
    <w:rsid w:val="00394B1B"/>
    <w:rsid w:val="00394EE4"/>
    <w:rsid w:val="00396861"/>
    <w:rsid w:val="003A063F"/>
    <w:rsid w:val="003A2B17"/>
    <w:rsid w:val="003A5CB5"/>
    <w:rsid w:val="003A6AFB"/>
    <w:rsid w:val="003A757C"/>
    <w:rsid w:val="003A7A64"/>
    <w:rsid w:val="003B11C4"/>
    <w:rsid w:val="003B1B57"/>
    <w:rsid w:val="003B23B9"/>
    <w:rsid w:val="003B4533"/>
    <w:rsid w:val="003B4B36"/>
    <w:rsid w:val="003B534C"/>
    <w:rsid w:val="003B56FC"/>
    <w:rsid w:val="003B61F2"/>
    <w:rsid w:val="003B6799"/>
    <w:rsid w:val="003B6839"/>
    <w:rsid w:val="003B6973"/>
    <w:rsid w:val="003B7E7D"/>
    <w:rsid w:val="003B7F8E"/>
    <w:rsid w:val="003C02DA"/>
    <w:rsid w:val="003C49A7"/>
    <w:rsid w:val="003C49F7"/>
    <w:rsid w:val="003C6DBB"/>
    <w:rsid w:val="003C79B4"/>
    <w:rsid w:val="003D47EF"/>
    <w:rsid w:val="003D52FD"/>
    <w:rsid w:val="003D5F94"/>
    <w:rsid w:val="003D6F45"/>
    <w:rsid w:val="003E019A"/>
    <w:rsid w:val="003E1597"/>
    <w:rsid w:val="003E31FB"/>
    <w:rsid w:val="003E33EB"/>
    <w:rsid w:val="003E52C4"/>
    <w:rsid w:val="003E7727"/>
    <w:rsid w:val="003F0C58"/>
    <w:rsid w:val="003F1406"/>
    <w:rsid w:val="003F34B5"/>
    <w:rsid w:val="003F3CE9"/>
    <w:rsid w:val="003F3D78"/>
    <w:rsid w:val="003F4365"/>
    <w:rsid w:val="003F530D"/>
    <w:rsid w:val="003F5D19"/>
    <w:rsid w:val="003F68D3"/>
    <w:rsid w:val="00401EBD"/>
    <w:rsid w:val="00401F84"/>
    <w:rsid w:val="00405D9A"/>
    <w:rsid w:val="0040681C"/>
    <w:rsid w:val="004068F1"/>
    <w:rsid w:val="00411175"/>
    <w:rsid w:val="00412943"/>
    <w:rsid w:val="00412AC9"/>
    <w:rsid w:val="00414072"/>
    <w:rsid w:val="00414576"/>
    <w:rsid w:val="004150CC"/>
    <w:rsid w:val="00417099"/>
    <w:rsid w:val="00423CFE"/>
    <w:rsid w:val="00424DF7"/>
    <w:rsid w:val="004262F7"/>
    <w:rsid w:val="0042648E"/>
    <w:rsid w:val="00427D0F"/>
    <w:rsid w:val="00430478"/>
    <w:rsid w:val="004307D3"/>
    <w:rsid w:val="00434C9E"/>
    <w:rsid w:val="0044090D"/>
    <w:rsid w:val="00440963"/>
    <w:rsid w:val="004412F8"/>
    <w:rsid w:val="00441738"/>
    <w:rsid w:val="0044182F"/>
    <w:rsid w:val="00446231"/>
    <w:rsid w:val="004467E8"/>
    <w:rsid w:val="00450A88"/>
    <w:rsid w:val="004511C5"/>
    <w:rsid w:val="00451204"/>
    <w:rsid w:val="00451FEB"/>
    <w:rsid w:val="00454AC0"/>
    <w:rsid w:val="0045600D"/>
    <w:rsid w:val="00457933"/>
    <w:rsid w:val="004605AD"/>
    <w:rsid w:val="004608B4"/>
    <w:rsid w:val="00460EB0"/>
    <w:rsid w:val="00461EAC"/>
    <w:rsid w:val="00462F08"/>
    <w:rsid w:val="00463F0E"/>
    <w:rsid w:val="004644BF"/>
    <w:rsid w:val="00464692"/>
    <w:rsid w:val="00465326"/>
    <w:rsid w:val="00466B0B"/>
    <w:rsid w:val="00470264"/>
    <w:rsid w:val="00473FD8"/>
    <w:rsid w:val="00475773"/>
    <w:rsid w:val="00476AA8"/>
    <w:rsid w:val="00476BCA"/>
    <w:rsid w:val="00477EE6"/>
    <w:rsid w:val="00480536"/>
    <w:rsid w:val="00481EDF"/>
    <w:rsid w:val="004822BA"/>
    <w:rsid w:val="00483B0D"/>
    <w:rsid w:val="004843FF"/>
    <w:rsid w:val="004857F4"/>
    <w:rsid w:val="00486C5A"/>
    <w:rsid w:val="00490135"/>
    <w:rsid w:val="00490589"/>
    <w:rsid w:val="00490FD7"/>
    <w:rsid w:val="00491154"/>
    <w:rsid w:val="00492E82"/>
    <w:rsid w:val="00495F60"/>
    <w:rsid w:val="00496167"/>
    <w:rsid w:val="004962A8"/>
    <w:rsid w:val="00496644"/>
    <w:rsid w:val="00496D5D"/>
    <w:rsid w:val="004A0AD5"/>
    <w:rsid w:val="004A1DC9"/>
    <w:rsid w:val="004A35F3"/>
    <w:rsid w:val="004A6775"/>
    <w:rsid w:val="004A7502"/>
    <w:rsid w:val="004A7510"/>
    <w:rsid w:val="004B0F00"/>
    <w:rsid w:val="004B12BD"/>
    <w:rsid w:val="004B1E7E"/>
    <w:rsid w:val="004B24CD"/>
    <w:rsid w:val="004B3A9F"/>
    <w:rsid w:val="004B3D95"/>
    <w:rsid w:val="004B3E0D"/>
    <w:rsid w:val="004B43DC"/>
    <w:rsid w:val="004B49B4"/>
    <w:rsid w:val="004B6D96"/>
    <w:rsid w:val="004B6ECA"/>
    <w:rsid w:val="004B7C1C"/>
    <w:rsid w:val="004C042B"/>
    <w:rsid w:val="004C0CCD"/>
    <w:rsid w:val="004C0F3D"/>
    <w:rsid w:val="004C14FD"/>
    <w:rsid w:val="004C1892"/>
    <w:rsid w:val="004C1CB6"/>
    <w:rsid w:val="004C28AD"/>
    <w:rsid w:val="004C307F"/>
    <w:rsid w:val="004C3933"/>
    <w:rsid w:val="004C6445"/>
    <w:rsid w:val="004C6B74"/>
    <w:rsid w:val="004D3A4A"/>
    <w:rsid w:val="004D401E"/>
    <w:rsid w:val="004D4938"/>
    <w:rsid w:val="004D63E9"/>
    <w:rsid w:val="004D678B"/>
    <w:rsid w:val="004D7722"/>
    <w:rsid w:val="004E0488"/>
    <w:rsid w:val="004E15E7"/>
    <w:rsid w:val="004E2FA3"/>
    <w:rsid w:val="004E403A"/>
    <w:rsid w:val="004E4C6B"/>
    <w:rsid w:val="004E52FD"/>
    <w:rsid w:val="004F0A69"/>
    <w:rsid w:val="004F0E78"/>
    <w:rsid w:val="004F233B"/>
    <w:rsid w:val="004F3457"/>
    <w:rsid w:val="004F4617"/>
    <w:rsid w:val="004F52B0"/>
    <w:rsid w:val="004F638A"/>
    <w:rsid w:val="004F65E1"/>
    <w:rsid w:val="004F79D4"/>
    <w:rsid w:val="004F7C05"/>
    <w:rsid w:val="004F7E13"/>
    <w:rsid w:val="004F7F46"/>
    <w:rsid w:val="005008C2"/>
    <w:rsid w:val="00502725"/>
    <w:rsid w:val="00503951"/>
    <w:rsid w:val="005041ED"/>
    <w:rsid w:val="0050459F"/>
    <w:rsid w:val="005050D1"/>
    <w:rsid w:val="005053BE"/>
    <w:rsid w:val="005066BF"/>
    <w:rsid w:val="005067BC"/>
    <w:rsid w:val="00507B25"/>
    <w:rsid w:val="00507D9A"/>
    <w:rsid w:val="00510B53"/>
    <w:rsid w:val="00512848"/>
    <w:rsid w:val="005130B7"/>
    <w:rsid w:val="00514917"/>
    <w:rsid w:val="00517A12"/>
    <w:rsid w:val="00517AC1"/>
    <w:rsid w:val="005203A7"/>
    <w:rsid w:val="005208B5"/>
    <w:rsid w:val="005216E9"/>
    <w:rsid w:val="005228B5"/>
    <w:rsid w:val="0052300C"/>
    <w:rsid w:val="00523495"/>
    <w:rsid w:val="00523B0B"/>
    <w:rsid w:val="0052693A"/>
    <w:rsid w:val="00526E48"/>
    <w:rsid w:val="005274B7"/>
    <w:rsid w:val="0052766C"/>
    <w:rsid w:val="00532B88"/>
    <w:rsid w:val="00533AC2"/>
    <w:rsid w:val="005350D9"/>
    <w:rsid w:val="00536029"/>
    <w:rsid w:val="005376AA"/>
    <w:rsid w:val="0054195B"/>
    <w:rsid w:val="00543018"/>
    <w:rsid w:val="005430A5"/>
    <w:rsid w:val="00543D1B"/>
    <w:rsid w:val="005456DE"/>
    <w:rsid w:val="0054583E"/>
    <w:rsid w:val="00547499"/>
    <w:rsid w:val="00550345"/>
    <w:rsid w:val="00550421"/>
    <w:rsid w:val="005510FD"/>
    <w:rsid w:val="00553132"/>
    <w:rsid w:val="00554057"/>
    <w:rsid w:val="005546B7"/>
    <w:rsid w:val="005565EA"/>
    <w:rsid w:val="00556AF5"/>
    <w:rsid w:val="00556CFD"/>
    <w:rsid w:val="00556D4B"/>
    <w:rsid w:val="00560F6F"/>
    <w:rsid w:val="00561FBF"/>
    <w:rsid w:val="005627C6"/>
    <w:rsid w:val="00565B2E"/>
    <w:rsid w:val="00566BE0"/>
    <w:rsid w:val="00571A9B"/>
    <w:rsid w:val="00572555"/>
    <w:rsid w:val="00573121"/>
    <w:rsid w:val="00573FFA"/>
    <w:rsid w:val="00574182"/>
    <w:rsid w:val="00574D56"/>
    <w:rsid w:val="00575458"/>
    <w:rsid w:val="00575D48"/>
    <w:rsid w:val="00585B6F"/>
    <w:rsid w:val="00586578"/>
    <w:rsid w:val="00591021"/>
    <w:rsid w:val="00591C22"/>
    <w:rsid w:val="005932D7"/>
    <w:rsid w:val="00593CF3"/>
    <w:rsid w:val="00595BA0"/>
    <w:rsid w:val="005979C6"/>
    <w:rsid w:val="00597BEE"/>
    <w:rsid w:val="005B3667"/>
    <w:rsid w:val="005B785B"/>
    <w:rsid w:val="005B7E0F"/>
    <w:rsid w:val="005C02BE"/>
    <w:rsid w:val="005C32BA"/>
    <w:rsid w:val="005C32D0"/>
    <w:rsid w:val="005C5D69"/>
    <w:rsid w:val="005C6EFA"/>
    <w:rsid w:val="005C7E50"/>
    <w:rsid w:val="005D1504"/>
    <w:rsid w:val="005D58B5"/>
    <w:rsid w:val="005D7B8C"/>
    <w:rsid w:val="005E0503"/>
    <w:rsid w:val="005E7645"/>
    <w:rsid w:val="005E7899"/>
    <w:rsid w:val="005F07B8"/>
    <w:rsid w:val="005F166D"/>
    <w:rsid w:val="005F2DA5"/>
    <w:rsid w:val="005F3388"/>
    <w:rsid w:val="005F6F94"/>
    <w:rsid w:val="006004C4"/>
    <w:rsid w:val="00601162"/>
    <w:rsid w:val="00601A21"/>
    <w:rsid w:val="0060389E"/>
    <w:rsid w:val="006051E6"/>
    <w:rsid w:val="0060541A"/>
    <w:rsid w:val="00605DE0"/>
    <w:rsid w:val="00611A50"/>
    <w:rsid w:val="006125EF"/>
    <w:rsid w:val="00614CDF"/>
    <w:rsid w:val="006175A5"/>
    <w:rsid w:val="00617964"/>
    <w:rsid w:val="006204D8"/>
    <w:rsid w:val="00622F6B"/>
    <w:rsid w:val="00623806"/>
    <w:rsid w:val="00623DC7"/>
    <w:rsid w:val="0062421B"/>
    <w:rsid w:val="00625766"/>
    <w:rsid w:val="00625ACE"/>
    <w:rsid w:val="00625DBC"/>
    <w:rsid w:val="00626A2F"/>
    <w:rsid w:val="00631FC6"/>
    <w:rsid w:val="0063287D"/>
    <w:rsid w:val="00632DE3"/>
    <w:rsid w:val="00633A48"/>
    <w:rsid w:val="00633AA4"/>
    <w:rsid w:val="00633B44"/>
    <w:rsid w:val="00634B64"/>
    <w:rsid w:val="006353CB"/>
    <w:rsid w:val="0063642E"/>
    <w:rsid w:val="00636C55"/>
    <w:rsid w:val="00640476"/>
    <w:rsid w:val="006407F7"/>
    <w:rsid w:val="006423E8"/>
    <w:rsid w:val="006470D2"/>
    <w:rsid w:val="00651EEE"/>
    <w:rsid w:val="00652687"/>
    <w:rsid w:val="00653214"/>
    <w:rsid w:val="00653A9B"/>
    <w:rsid w:val="00655F1C"/>
    <w:rsid w:val="006568A4"/>
    <w:rsid w:val="00656BB2"/>
    <w:rsid w:val="00657EB4"/>
    <w:rsid w:val="00660DD9"/>
    <w:rsid w:val="00664F3C"/>
    <w:rsid w:val="006662FF"/>
    <w:rsid w:val="006668EE"/>
    <w:rsid w:val="00666BFB"/>
    <w:rsid w:val="006718B3"/>
    <w:rsid w:val="00672E30"/>
    <w:rsid w:val="00673597"/>
    <w:rsid w:val="006736C5"/>
    <w:rsid w:val="0067516A"/>
    <w:rsid w:val="006769FE"/>
    <w:rsid w:val="0068057A"/>
    <w:rsid w:val="0068418B"/>
    <w:rsid w:val="006848DE"/>
    <w:rsid w:val="00685166"/>
    <w:rsid w:val="006855CF"/>
    <w:rsid w:val="00685BE1"/>
    <w:rsid w:val="00690E47"/>
    <w:rsid w:val="00691B3C"/>
    <w:rsid w:val="00691D81"/>
    <w:rsid w:val="0069211C"/>
    <w:rsid w:val="006930E6"/>
    <w:rsid w:val="006938C2"/>
    <w:rsid w:val="00693D47"/>
    <w:rsid w:val="006975A5"/>
    <w:rsid w:val="00697882"/>
    <w:rsid w:val="006A095B"/>
    <w:rsid w:val="006A1866"/>
    <w:rsid w:val="006A19F0"/>
    <w:rsid w:val="006A278B"/>
    <w:rsid w:val="006A5107"/>
    <w:rsid w:val="006A526A"/>
    <w:rsid w:val="006A5390"/>
    <w:rsid w:val="006A552D"/>
    <w:rsid w:val="006A60A7"/>
    <w:rsid w:val="006A7216"/>
    <w:rsid w:val="006B0492"/>
    <w:rsid w:val="006B056B"/>
    <w:rsid w:val="006B0EC1"/>
    <w:rsid w:val="006B2CEF"/>
    <w:rsid w:val="006B3946"/>
    <w:rsid w:val="006B40A3"/>
    <w:rsid w:val="006B49A2"/>
    <w:rsid w:val="006B6762"/>
    <w:rsid w:val="006C13E6"/>
    <w:rsid w:val="006C22F9"/>
    <w:rsid w:val="006C5356"/>
    <w:rsid w:val="006C6902"/>
    <w:rsid w:val="006C697A"/>
    <w:rsid w:val="006C78BF"/>
    <w:rsid w:val="006D2822"/>
    <w:rsid w:val="006D3262"/>
    <w:rsid w:val="006D3C2F"/>
    <w:rsid w:val="006D4FA4"/>
    <w:rsid w:val="006D50CD"/>
    <w:rsid w:val="006D6859"/>
    <w:rsid w:val="006E0670"/>
    <w:rsid w:val="006E0C63"/>
    <w:rsid w:val="006E2EBB"/>
    <w:rsid w:val="006E62C3"/>
    <w:rsid w:val="006E6F22"/>
    <w:rsid w:val="006E70C0"/>
    <w:rsid w:val="006E7231"/>
    <w:rsid w:val="006F0135"/>
    <w:rsid w:val="006F031A"/>
    <w:rsid w:val="006F0812"/>
    <w:rsid w:val="006F0C8C"/>
    <w:rsid w:val="006F1666"/>
    <w:rsid w:val="006F23DB"/>
    <w:rsid w:val="006F3243"/>
    <w:rsid w:val="006F36B5"/>
    <w:rsid w:val="006F51B2"/>
    <w:rsid w:val="006F51DE"/>
    <w:rsid w:val="006F521B"/>
    <w:rsid w:val="006F6D75"/>
    <w:rsid w:val="006F7FF7"/>
    <w:rsid w:val="00700C92"/>
    <w:rsid w:val="00702589"/>
    <w:rsid w:val="00703B3B"/>
    <w:rsid w:val="00704099"/>
    <w:rsid w:val="00704AC9"/>
    <w:rsid w:val="0071248D"/>
    <w:rsid w:val="00712649"/>
    <w:rsid w:val="00712792"/>
    <w:rsid w:val="00713A89"/>
    <w:rsid w:val="00713D66"/>
    <w:rsid w:val="00716EE2"/>
    <w:rsid w:val="007170CA"/>
    <w:rsid w:val="00720772"/>
    <w:rsid w:val="00720ABF"/>
    <w:rsid w:val="00721499"/>
    <w:rsid w:val="00721D30"/>
    <w:rsid w:val="00723AB3"/>
    <w:rsid w:val="00723DEC"/>
    <w:rsid w:val="00726FDD"/>
    <w:rsid w:val="00730584"/>
    <w:rsid w:val="00734AF3"/>
    <w:rsid w:val="00734E6B"/>
    <w:rsid w:val="00740E08"/>
    <w:rsid w:val="007434A2"/>
    <w:rsid w:val="00746092"/>
    <w:rsid w:val="007472A9"/>
    <w:rsid w:val="007505A8"/>
    <w:rsid w:val="007515A5"/>
    <w:rsid w:val="0075187E"/>
    <w:rsid w:val="00751D46"/>
    <w:rsid w:val="00752399"/>
    <w:rsid w:val="00752439"/>
    <w:rsid w:val="007529F6"/>
    <w:rsid w:val="0075327B"/>
    <w:rsid w:val="00753FED"/>
    <w:rsid w:val="00756A07"/>
    <w:rsid w:val="00756AC9"/>
    <w:rsid w:val="00756B51"/>
    <w:rsid w:val="00761BBB"/>
    <w:rsid w:val="007621B1"/>
    <w:rsid w:val="00762BCC"/>
    <w:rsid w:val="0076546B"/>
    <w:rsid w:val="0076566F"/>
    <w:rsid w:val="00765D62"/>
    <w:rsid w:val="0076651B"/>
    <w:rsid w:val="007705F0"/>
    <w:rsid w:val="00770F70"/>
    <w:rsid w:val="00771301"/>
    <w:rsid w:val="00772875"/>
    <w:rsid w:val="007737C7"/>
    <w:rsid w:val="00774C1F"/>
    <w:rsid w:val="00774D23"/>
    <w:rsid w:val="00775211"/>
    <w:rsid w:val="0077592A"/>
    <w:rsid w:val="00780FCB"/>
    <w:rsid w:val="00785D01"/>
    <w:rsid w:val="00786A8F"/>
    <w:rsid w:val="007874BA"/>
    <w:rsid w:val="00791956"/>
    <w:rsid w:val="00791ED7"/>
    <w:rsid w:val="00792BAB"/>
    <w:rsid w:val="00795724"/>
    <w:rsid w:val="00795B59"/>
    <w:rsid w:val="00795C4E"/>
    <w:rsid w:val="007963A1"/>
    <w:rsid w:val="007977BE"/>
    <w:rsid w:val="007A3494"/>
    <w:rsid w:val="007A3615"/>
    <w:rsid w:val="007A37B4"/>
    <w:rsid w:val="007A46B0"/>
    <w:rsid w:val="007A48B6"/>
    <w:rsid w:val="007A4C91"/>
    <w:rsid w:val="007A5201"/>
    <w:rsid w:val="007A536D"/>
    <w:rsid w:val="007A665D"/>
    <w:rsid w:val="007A7C41"/>
    <w:rsid w:val="007A7C8D"/>
    <w:rsid w:val="007B231F"/>
    <w:rsid w:val="007B3670"/>
    <w:rsid w:val="007B3B02"/>
    <w:rsid w:val="007B587C"/>
    <w:rsid w:val="007B68E0"/>
    <w:rsid w:val="007B729D"/>
    <w:rsid w:val="007C046B"/>
    <w:rsid w:val="007C0A33"/>
    <w:rsid w:val="007C2CDE"/>
    <w:rsid w:val="007C658B"/>
    <w:rsid w:val="007C7CAC"/>
    <w:rsid w:val="007D1006"/>
    <w:rsid w:val="007D1D32"/>
    <w:rsid w:val="007D1FEE"/>
    <w:rsid w:val="007D21A2"/>
    <w:rsid w:val="007D25A7"/>
    <w:rsid w:val="007D2DE0"/>
    <w:rsid w:val="007D2E4E"/>
    <w:rsid w:val="007D5811"/>
    <w:rsid w:val="007D6CD1"/>
    <w:rsid w:val="007E4A0A"/>
    <w:rsid w:val="007E5F10"/>
    <w:rsid w:val="007E6E9C"/>
    <w:rsid w:val="007F14DE"/>
    <w:rsid w:val="007F3959"/>
    <w:rsid w:val="007F484B"/>
    <w:rsid w:val="007F5C07"/>
    <w:rsid w:val="008004DF"/>
    <w:rsid w:val="008013B7"/>
    <w:rsid w:val="00801C25"/>
    <w:rsid w:val="008025F5"/>
    <w:rsid w:val="008030F9"/>
    <w:rsid w:val="0080478C"/>
    <w:rsid w:val="00806AF9"/>
    <w:rsid w:val="00807B3D"/>
    <w:rsid w:val="00810B3D"/>
    <w:rsid w:val="00811002"/>
    <w:rsid w:val="0081108B"/>
    <w:rsid w:val="008157C9"/>
    <w:rsid w:val="00817D9F"/>
    <w:rsid w:val="0082151B"/>
    <w:rsid w:val="00822187"/>
    <w:rsid w:val="00823924"/>
    <w:rsid w:val="00823F3F"/>
    <w:rsid w:val="0082535F"/>
    <w:rsid w:val="00826995"/>
    <w:rsid w:val="00827B79"/>
    <w:rsid w:val="0083137E"/>
    <w:rsid w:val="0083284A"/>
    <w:rsid w:val="008334F5"/>
    <w:rsid w:val="00833AEA"/>
    <w:rsid w:val="00835651"/>
    <w:rsid w:val="0083590E"/>
    <w:rsid w:val="00835B8D"/>
    <w:rsid w:val="00837F77"/>
    <w:rsid w:val="008416F6"/>
    <w:rsid w:val="0084335B"/>
    <w:rsid w:val="00843D4D"/>
    <w:rsid w:val="00844EF6"/>
    <w:rsid w:val="00845994"/>
    <w:rsid w:val="008473D5"/>
    <w:rsid w:val="00850280"/>
    <w:rsid w:val="00850BD5"/>
    <w:rsid w:val="00851749"/>
    <w:rsid w:val="008525C2"/>
    <w:rsid w:val="00852AD6"/>
    <w:rsid w:val="008532E4"/>
    <w:rsid w:val="00857F89"/>
    <w:rsid w:val="00862470"/>
    <w:rsid w:val="00864126"/>
    <w:rsid w:val="00865674"/>
    <w:rsid w:val="0086645D"/>
    <w:rsid w:val="00866EFA"/>
    <w:rsid w:val="0086775A"/>
    <w:rsid w:val="00871FC8"/>
    <w:rsid w:val="00872FCD"/>
    <w:rsid w:val="00874BB9"/>
    <w:rsid w:val="00876872"/>
    <w:rsid w:val="00877751"/>
    <w:rsid w:val="00877CE2"/>
    <w:rsid w:val="00880057"/>
    <w:rsid w:val="008803AC"/>
    <w:rsid w:val="00884485"/>
    <w:rsid w:val="00884B33"/>
    <w:rsid w:val="00887166"/>
    <w:rsid w:val="00887222"/>
    <w:rsid w:val="00887DD2"/>
    <w:rsid w:val="008931AB"/>
    <w:rsid w:val="00893BC3"/>
    <w:rsid w:val="0089744F"/>
    <w:rsid w:val="008A083C"/>
    <w:rsid w:val="008A2E7D"/>
    <w:rsid w:val="008A34C3"/>
    <w:rsid w:val="008A3A8C"/>
    <w:rsid w:val="008A4933"/>
    <w:rsid w:val="008A50C3"/>
    <w:rsid w:val="008A525E"/>
    <w:rsid w:val="008B080E"/>
    <w:rsid w:val="008B137E"/>
    <w:rsid w:val="008B1E4C"/>
    <w:rsid w:val="008B36BB"/>
    <w:rsid w:val="008B384A"/>
    <w:rsid w:val="008B46C9"/>
    <w:rsid w:val="008B4DF3"/>
    <w:rsid w:val="008B4EBA"/>
    <w:rsid w:val="008C14B5"/>
    <w:rsid w:val="008C1750"/>
    <w:rsid w:val="008C201A"/>
    <w:rsid w:val="008C20A0"/>
    <w:rsid w:val="008C3C94"/>
    <w:rsid w:val="008C41D3"/>
    <w:rsid w:val="008C6284"/>
    <w:rsid w:val="008C6429"/>
    <w:rsid w:val="008C659B"/>
    <w:rsid w:val="008C6A3C"/>
    <w:rsid w:val="008D0380"/>
    <w:rsid w:val="008D2688"/>
    <w:rsid w:val="008D40EC"/>
    <w:rsid w:val="008D6FEC"/>
    <w:rsid w:val="008D7867"/>
    <w:rsid w:val="008E2CBC"/>
    <w:rsid w:val="008E5F1A"/>
    <w:rsid w:val="008E758E"/>
    <w:rsid w:val="008E7745"/>
    <w:rsid w:val="008E7E0B"/>
    <w:rsid w:val="008F091D"/>
    <w:rsid w:val="008F11A6"/>
    <w:rsid w:val="008F198F"/>
    <w:rsid w:val="008F1D46"/>
    <w:rsid w:val="008F1EBC"/>
    <w:rsid w:val="008F3018"/>
    <w:rsid w:val="008F3360"/>
    <w:rsid w:val="008F49A4"/>
    <w:rsid w:val="008F5A9B"/>
    <w:rsid w:val="00901A10"/>
    <w:rsid w:val="00902EF7"/>
    <w:rsid w:val="0090353B"/>
    <w:rsid w:val="00903FF4"/>
    <w:rsid w:val="009043E6"/>
    <w:rsid w:val="0090485F"/>
    <w:rsid w:val="009050BE"/>
    <w:rsid w:val="009078B2"/>
    <w:rsid w:val="00911FA5"/>
    <w:rsid w:val="00912077"/>
    <w:rsid w:val="00913142"/>
    <w:rsid w:val="00915E3B"/>
    <w:rsid w:val="00917273"/>
    <w:rsid w:val="00921019"/>
    <w:rsid w:val="009211EB"/>
    <w:rsid w:val="009212BD"/>
    <w:rsid w:val="009216C1"/>
    <w:rsid w:val="00922C81"/>
    <w:rsid w:val="00927416"/>
    <w:rsid w:val="00932681"/>
    <w:rsid w:val="009336CD"/>
    <w:rsid w:val="00935BF1"/>
    <w:rsid w:val="00935BFD"/>
    <w:rsid w:val="009362BF"/>
    <w:rsid w:val="00936477"/>
    <w:rsid w:val="009368E8"/>
    <w:rsid w:val="009411CA"/>
    <w:rsid w:val="00942AA5"/>
    <w:rsid w:val="00942DFB"/>
    <w:rsid w:val="00943D39"/>
    <w:rsid w:val="00950162"/>
    <w:rsid w:val="009509F3"/>
    <w:rsid w:val="009519C6"/>
    <w:rsid w:val="00954859"/>
    <w:rsid w:val="00954A83"/>
    <w:rsid w:val="00957157"/>
    <w:rsid w:val="00957500"/>
    <w:rsid w:val="00957C43"/>
    <w:rsid w:val="00957E31"/>
    <w:rsid w:val="009629B2"/>
    <w:rsid w:val="009639B4"/>
    <w:rsid w:val="00963F53"/>
    <w:rsid w:val="00966445"/>
    <w:rsid w:val="009700B9"/>
    <w:rsid w:val="00972A5B"/>
    <w:rsid w:val="00972AAA"/>
    <w:rsid w:val="009745F4"/>
    <w:rsid w:val="00975D22"/>
    <w:rsid w:val="0097647C"/>
    <w:rsid w:val="00976B1E"/>
    <w:rsid w:val="00976F48"/>
    <w:rsid w:val="009779F3"/>
    <w:rsid w:val="0098009C"/>
    <w:rsid w:val="00985D7B"/>
    <w:rsid w:val="00985E4F"/>
    <w:rsid w:val="009865E5"/>
    <w:rsid w:val="00987C52"/>
    <w:rsid w:val="00987CCA"/>
    <w:rsid w:val="00990DD2"/>
    <w:rsid w:val="00990F7C"/>
    <w:rsid w:val="0099130B"/>
    <w:rsid w:val="00995974"/>
    <w:rsid w:val="00995D88"/>
    <w:rsid w:val="009A017D"/>
    <w:rsid w:val="009A19AB"/>
    <w:rsid w:val="009A2539"/>
    <w:rsid w:val="009A3808"/>
    <w:rsid w:val="009A3CAF"/>
    <w:rsid w:val="009A4991"/>
    <w:rsid w:val="009A4B05"/>
    <w:rsid w:val="009B06D0"/>
    <w:rsid w:val="009B257F"/>
    <w:rsid w:val="009B3908"/>
    <w:rsid w:val="009B3ED4"/>
    <w:rsid w:val="009B41D6"/>
    <w:rsid w:val="009B4542"/>
    <w:rsid w:val="009B6826"/>
    <w:rsid w:val="009B701C"/>
    <w:rsid w:val="009B7FCD"/>
    <w:rsid w:val="009C0BD7"/>
    <w:rsid w:val="009C2012"/>
    <w:rsid w:val="009C274F"/>
    <w:rsid w:val="009C331C"/>
    <w:rsid w:val="009C40A9"/>
    <w:rsid w:val="009C5C1D"/>
    <w:rsid w:val="009C76AC"/>
    <w:rsid w:val="009D0593"/>
    <w:rsid w:val="009D110E"/>
    <w:rsid w:val="009D1D37"/>
    <w:rsid w:val="009D2115"/>
    <w:rsid w:val="009D42A4"/>
    <w:rsid w:val="009D46F4"/>
    <w:rsid w:val="009D5F57"/>
    <w:rsid w:val="009D6CD9"/>
    <w:rsid w:val="009D6E0C"/>
    <w:rsid w:val="009D7A91"/>
    <w:rsid w:val="009E1FED"/>
    <w:rsid w:val="009E27E7"/>
    <w:rsid w:val="009E2FA6"/>
    <w:rsid w:val="009E31F3"/>
    <w:rsid w:val="009E36CA"/>
    <w:rsid w:val="009E38A5"/>
    <w:rsid w:val="009E3D77"/>
    <w:rsid w:val="009E4BED"/>
    <w:rsid w:val="009E5032"/>
    <w:rsid w:val="009E565B"/>
    <w:rsid w:val="009E6333"/>
    <w:rsid w:val="009E6914"/>
    <w:rsid w:val="009E7009"/>
    <w:rsid w:val="009E7159"/>
    <w:rsid w:val="009E7587"/>
    <w:rsid w:val="009F08E0"/>
    <w:rsid w:val="009F1F14"/>
    <w:rsid w:val="009F6F4D"/>
    <w:rsid w:val="009F7F29"/>
    <w:rsid w:val="00A005AB"/>
    <w:rsid w:val="00A03CC8"/>
    <w:rsid w:val="00A046EC"/>
    <w:rsid w:val="00A05BB7"/>
    <w:rsid w:val="00A062FC"/>
    <w:rsid w:val="00A0707E"/>
    <w:rsid w:val="00A07415"/>
    <w:rsid w:val="00A1199E"/>
    <w:rsid w:val="00A137C3"/>
    <w:rsid w:val="00A13A81"/>
    <w:rsid w:val="00A15BFC"/>
    <w:rsid w:val="00A17032"/>
    <w:rsid w:val="00A202EF"/>
    <w:rsid w:val="00A21D92"/>
    <w:rsid w:val="00A24344"/>
    <w:rsid w:val="00A244B9"/>
    <w:rsid w:val="00A248DB"/>
    <w:rsid w:val="00A24B03"/>
    <w:rsid w:val="00A24DCD"/>
    <w:rsid w:val="00A26FC8"/>
    <w:rsid w:val="00A30C30"/>
    <w:rsid w:val="00A31521"/>
    <w:rsid w:val="00A3155F"/>
    <w:rsid w:val="00A31712"/>
    <w:rsid w:val="00A321F9"/>
    <w:rsid w:val="00A34715"/>
    <w:rsid w:val="00A34DEA"/>
    <w:rsid w:val="00A363FE"/>
    <w:rsid w:val="00A364F5"/>
    <w:rsid w:val="00A36628"/>
    <w:rsid w:val="00A3684E"/>
    <w:rsid w:val="00A409BA"/>
    <w:rsid w:val="00A418E1"/>
    <w:rsid w:val="00A423CB"/>
    <w:rsid w:val="00A447C7"/>
    <w:rsid w:val="00A47224"/>
    <w:rsid w:val="00A47E42"/>
    <w:rsid w:val="00A51958"/>
    <w:rsid w:val="00A52095"/>
    <w:rsid w:val="00A54011"/>
    <w:rsid w:val="00A55D7D"/>
    <w:rsid w:val="00A56931"/>
    <w:rsid w:val="00A572FE"/>
    <w:rsid w:val="00A62668"/>
    <w:rsid w:val="00A62837"/>
    <w:rsid w:val="00A63E64"/>
    <w:rsid w:val="00A65D49"/>
    <w:rsid w:val="00A672AA"/>
    <w:rsid w:val="00A67BD0"/>
    <w:rsid w:val="00A705AA"/>
    <w:rsid w:val="00A719FE"/>
    <w:rsid w:val="00A73E0D"/>
    <w:rsid w:val="00A75DFD"/>
    <w:rsid w:val="00A77B0E"/>
    <w:rsid w:val="00A77CE7"/>
    <w:rsid w:val="00A80583"/>
    <w:rsid w:val="00A82A19"/>
    <w:rsid w:val="00A8398A"/>
    <w:rsid w:val="00A8572B"/>
    <w:rsid w:val="00A8583F"/>
    <w:rsid w:val="00A85F09"/>
    <w:rsid w:val="00A86525"/>
    <w:rsid w:val="00A868DB"/>
    <w:rsid w:val="00A902ED"/>
    <w:rsid w:val="00A910AC"/>
    <w:rsid w:val="00A91208"/>
    <w:rsid w:val="00A94CDB"/>
    <w:rsid w:val="00A95E75"/>
    <w:rsid w:val="00A97937"/>
    <w:rsid w:val="00A97B93"/>
    <w:rsid w:val="00A97DF3"/>
    <w:rsid w:val="00AA034C"/>
    <w:rsid w:val="00AA2092"/>
    <w:rsid w:val="00AA54CE"/>
    <w:rsid w:val="00AA7679"/>
    <w:rsid w:val="00AA7929"/>
    <w:rsid w:val="00AA7FC9"/>
    <w:rsid w:val="00AB011D"/>
    <w:rsid w:val="00AB1F9B"/>
    <w:rsid w:val="00AB220E"/>
    <w:rsid w:val="00AB34C5"/>
    <w:rsid w:val="00AB3AC7"/>
    <w:rsid w:val="00AB4A9B"/>
    <w:rsid w:val="00AB65F3"/>
    <w:rsid w:val="00AB6CBD"/>
    <w:rsid w:val="00AB7BDC"/>
    <w:rsid w:val="00AC00A4"/>
    <w:rsid w:val="00AC06D3"/>
    <w:rsid w:val="00AC0965"/>
    <w:rsid w:val="00AC16D3"/>
    <w:rsid w:val="00AC3DA1"/>
    <w:rsid w:val="00AD0B55"/>
    <w:rsid w:val="00AD0DFE"/>
    <w:rsid w:val="00AD1B4C"/>
    <w:rsid w:val="00AD2569"/>
    <w:rsid w:val="00AD4221"/>
    <w:rsid w:val="00AD6141"/>
    <w:rsid w:val="00AD794F"/>
    <w:rsid w:val="00AD79F9"/>
    <w:rsid w:val="00AE0A8A"/>
    <w:rsid w:val="00AE0DBC"/>
    <w:rsid w:val="00AE0F15"/>
    <w:rsid w:val="00AE2061"/>
    <w:rsid w:val="00AE206D"/>
    <w:rsid w:val="00AE21AB"/>
    <w:rsid w:val="00AE2CCD"/>
    <w:rsid w:val="00AE3CD4"/>
    <w:rsid w:val="00AE4193"/>
    <w:rsid w:val="00AE49D7"/>
    <w:rsid w:val="00AE7811"/>
    <w:rsid w:val="00AF01AB"/>
    <w:rsid w:val="00AF05DD"/>
    <w:rsid w:val="00AF243E"/>
    <w:rsid w:val="00AF3F79"/>
    <w:rsid w:val="00AF3F9A"/>
    <w:rsid w:val="00AF40A1"/>
    <w:rsid w:val="00AF46BE"/>
    <w:rsid w:val="00AF6EF1"/>
    <w:rsid w:val="00AF7C7C"/>
    <w:rsid w:val="00B00598"/>
    <w:rsid w:val="00B006C7"/>
    <w:rsid w:val="00B026E7"/>
    <w:rsid w:val="00B03138"/>
    <w:rsid w:val="00B03C33"/>
    <w:rsid w:val="00B04042"/>
    <w:rsid w:val="00B0454D"/>
    <w:rsid w:val="00B0495F"/>
    <w:rsid w:val="00B05447"/>
    <w:rsid w:val="00B0571B"/>
    <w:rsid w:val="00B05D73"/>
    <w:rsid w:val="00B06281"/>
    <w:rsid w:val="00B076D1"/>
    <w:rsid w:val="00B10A5E"/>
    <w:rsid w:val="00B11F93"/>
    <w:rsid w:val="00B1337E"/>
    <w:rsid w:val="00B17684"/>
    <w:rsid w:val="00B205BF"/>
    <w:rsid w:val="00B224F6"/>
    <w:rsid w:val="00B24E20"/>
    <w:rsid w:val="00B25752"/>
    <w:rsid w:val="00B2734D"/>
    <w:rsid w:val="00B300FC"/>
    <w:rsid w:val="00B304E4"/>
    <w:rsid w:val="00B31FF0"/>
    <w:rsid w:val="00B328BF"/>
    <w:rsid w:val="00B335DA"/>
    <w:rsid w:val="00B3475F"/>
    <w:rsid w:val="00B40D47"/>
    <w:rsid w:val="00B4117E"/>
    <w:rsid w:val="00B4131A"/>
    <w:rsid w:val="00B43E29"/>
    <w:rsid w:val="00B44257"/>
    <w:rsid w:val="00B442FD"/>
    <w:rsid w:val="00B44A9D"/>
    <w:rsid w:val="00B46EC0"/>
    <w:rsid w:val="00B5022A"/>
    <w:rsid w:val="00B504AA"/>
    <w:rsid w:val="00B53EBD"/>
    <w:rsid w:val="00B5635D"/>
    <w:rsid w:val="00B622E4"/>
    <w:rsid w:val="00B6284C"/>
    <w:rsid w:val="00B63306"/>
    <w:rsid w:val="00B63BF9"/>
    <w:rsid w:val="00B64091"/>
    <w:rsid w:val="00B65B24"/>
    <w:rsid w:val="00B6622A"/>
    <w:rsid w:val="00B6712E"/>
    <w:rsid w:val="00B6716E"/>
    <w:rsid w:val="00B679F5"/>
    <w:rsid w:val="00B67C13"/>
    <w:rsid w:val="00B711C0"/>
    <w:rsid w:val="00B7191C"/>
    <w:rsid w:val="00B773B8"/>
    <w:rsid w:val="00B77584"/>
    <w:rsid w:val="00B80CFA"/>
    <w:rsid w:val="00B811F1"/>
    <w:rsid w:val="00B83712"/>
    <w:rsid w:val="00B83D2B"/>
    <w:rsid w:val="00B84197"/>
    <w:rsid w:val="00B872DD"/>
    <w:rsid w:val="00B87F69"/>
    <w:rsid w:val="00B92269"/>
    <w:rsid w:val="00B926A5"/>
    <w:rsid w:val="00B94039"/>
    <w:rsid w:val="00B94DF2"/>
    <w:rsid w:val="00B97CD4"/>
    <w:rsid w:val="00BA1C9F"/>
    <w:rsid w:val="00BA637E"/>
    <w:rsid w:val="00BA6584"/>
    <w:rsid w:val="00BB0173"/>
    <w:rsid w:val="00BB025F"/>
    <w:rsid w:val="00BB0983"/>
    <w:rsid w:val="00BB0DEC"/>
    <w:rsid w:val="00BB0DF9"/>
    <w:rsid w:val="00BB18BB"/>
    <w:rsid w:val="00BB203F"/>
    <w:rsid w:val="00BB20B2"/>
    <w:rsid w:val="00BB3F9C"/>
    <w:rsid w:val="00BB4C61"/>
    <w:rsid w:val="00BB4DF4"/>
    <w:rsid w:val="00BB57DF"/>
    <w:rsid w:val="00BB6C05"/>
    <w:rsid w:val="00BB786A"/>
    <w:rsid w:val="00BC0B82"/>
    <w:rsid w:val="00BC1837"/>
    <w:rsid w:val="00BC36E6"/>
    <w:rsid w:val="00BC3878"/>
    <w:rsid w:val="00BC449F"/>
    <w:rsid w:val="00BC4B9C"/>
    <w:rsid w:val="00BC5412"/>
    <w:rsid w:val="00BC56D5"/>
    <w:rsid w:val="00BC58C4"/>
    <w:rsid w:val="00BC59C4"/>
    <w:rsid w:val="00BC6B5C"/>
    <w:rsid w:val="00BC6FA6"/>
    <w:rsid w:val="00BD0803"/>
    <w:rsid w:val="00BD0C78"/>
    <w:rsid w:val="00BD0D02"/>
    <w:rsid w:val="00BD14B3"/>
    <w:rsid w:val="00BD2CC2"/>
    <w:rsid w:val="00BD61A5"/>
    <w:rsid w:val="00BD77A8"/>
    <w:rsid w:val="00BE125B"/>
    <w:rsid w:val="00BE15D9"/>
    <w:rsid w:val="00BE240B"/>
    <w:rsid w:val="00BE381D"/>
    <w:rsid w:val="00BE4EA0"/>
    <w:rsid w:val="00BE6386"/>
    <w:rsid w:val="00BE67D8"/>
    <w:rsid w:val="00BF0B5D"/>
    <w:rsid w:val="00BF1D24"/>
    <w:rsid w:val="00BF4952"/>
    <w:rsid w:val="00BF5122"/>
    <w:rsid w:val="00C00701"/>
    <w:rsid w:val="00C0159F"/>
    <w:rsid w:val="00C0428F"/>
    <w:rsid w:val="00C042B8"/>
    <w:rsid w:val="00C04C29"/>
    <w:rsid w:val="00C0698F"/>
    <w:rsid w:val="00C07927"/>
    <w:rsid w:val="00C07AE0"/>
    <w:rsid w:val="00C11F57"/>
    <w:rsid w:val="00C127E5"/>
    <w:rsid w:val="00C12CBC"/>
    <w:rsid w:val="00C13628"/>
    <w:rsid w:val="00C1408D"/>
    <w:rsid w:val="00C1427B"/>
    <w:rsid w:val="00C16195"/>
    <w:rsid w:val="00C200BC"/>
    <w:rsid w:val="00C26F4C"/>
    <w:rsid w:val="00C301C7"/>
    <w:rsid w:val="00C301CE"/>
    <w:rsid w:val="00C302D1"/>
    <w:rsid w:val="00C30860"/>
    <w:rsid w:val="00C3091B"/>
    <w:rsid w:val="00C30B59"/>
    <w:rsid w:val="00C30BC0"/>
    <w:rsid w:val="00C31BF2"/>
    <w:rsid w:val="00C336DD"/>
    <w:rsid w:val="00C35C21"/>
    <w:rsid w:val="00C368C6"/>
    <w:rsid w:val="00C36D10"/>
    <w:rsid w:val="00C4021A"/>
    <w:rsid w:val="00C40236"/>
    <w:rsid w:val="00C41A6D"/>
    <w:rsid w:val="00C423A3"/>
    <w:rsid w:val="00C42DF5"/>
    <w:rsid w:val="00C430A6"/>
    <w:rsid w:val="00C452C8"/>
    <w:rsid w:val="00C4585D"/>
    <w:rsid w:val="00C46F98"/>
    <w:rsid w:val="00C47767"/>
    <w:rsid w:val="00C506E0"/>
    <w:rsid w:val="00C51517"/>
    <w:rsid w:val="00C521D0"/>
    <w:rsid w:val="00C52637"/>
    <w:rsid w:val="00C53C28"/>
    <w:rsid w:val="00C550A9"/>
    <w:rsid w:val="00C5669F"/>
    <w:rsid w:val="00C57E77"/>
    <w:rsid w:val="00C62BF0"/>
    <w:rsid w:val="00C62E42"/>
    <w:rsid w:val="00C630F9"/>
    <w:rsid w:val="00C712AA"/>
    <w:rsid w:val="00C7303F"/>
    <w:rsid w:val="00C73F45"/>
    <w:rsid w:val="00C76A8E"/>
    <w:rsid w:val="00C776FF"/>
    <w:rsid w:val="00C80AC5"/>
    <w:rsid w:val="00C835FA"/>
    <w:rsid w:val="00C842DA"/>
    <w:rsid w:val="00C8690B"/>
    <w:rsid w:val="00C904EC"/>
    <w:rsid w:val="00C90B8A"/>
    <w:rsid w:val="00C929B2"/>
    <w:rsid w:val="00C9585B"/>
    <w:rsid w:val="00C962FA"/>
    <w:rsid w:val="00C97B41"/>
    <w:rsid w:val="00CA22D7"/>
    <w:rsid w:val="00CA5895"/>
    <w:rsid w:val="00CB2550"/>
    <w:rsid w:val="00CB4CC2"/>
    <w:rsid w:val="00CB4E9E"/>
    <w:rsid w:val="00CB7FA9"/>
    <w:rsid w:val="00CC064F"/>
    <w:rsid w:val="00CC0E05"/>
    <w:rsid w:val="00CC167E"/>
    <w:rsid w:val="00CC1F5B"/>
    <w:rsid w:val="00CC22B7"/>
    <w:rsid w:val="00CC25AA"/>
    <w:rsid w:val="00CC2738"/>
    <w:rsid w:val="00CC42B5"/>
    <w:rsid w:val="00CC47B3"/>
    <w:rsid w:val="00CC4CC9"/>
    <w:rsid w:val="00CC50E3"/>
    <w:rsid w:val="00CC54C4"/>
    <w:rsid w:val="00CC6851"/>
    <w:rsid w:val="00CC7BFF"/>
    <w:rsid w:val="00CC7D69"/>
    <w:rsid w:val="00CD0B5B"/>
    <w:rsid w:val="00CD2066"/>
    <w:rsid w:val="00CD2374"/>
    <w:rsid w:val="00CD253A"/>
    <w:rsid w:val="00CD2CC6"/>
    <w:rsid w:val="00CD3101"/>
    <w:rsid w:val="00CD354F"/>
    <w:rsid w:val="00CD3AC4"/>
    <w:rsid w:val="00CD5ECE"/>
    <w:rsid w:val="00CD62DB"/>
    <w:rsid w:val="00CD7EA9"/>
    <w:rsid w:val="00CE392A"/>
    <w:rsid w:val="00CE646E"/>
    <w:rsid w:val="00CF0DE2"/>
    <w:rsid w:val="00CF0EEF"/>
    <w:rsid w:val="00CF12AB"/>
    <w:rsid w:val="00CF242A"/>
    <w:rsid w:val="00CF2481"/>
    <w:rsid w:val="00CF4FBC"/>
    <w:rsid w:val="00CF5433"/>
    <w:rsid w:val="00CF699E"/>
    <w:rsid w:val="00CF6B5A"/>
    <w:rsid w:val="00CF6F98"/>
    <w:rsid w:val="00CF71AE"/>
    <w:rsid w:val="00D00ECD"/>
    <w:rsid w:val="00D012EC"/>
    <w:rsid w:val="00D02E4B"/>
    <w:rsid w:val="00D02E90"/>
    <w:rsid w:val="00D03005"/>
    <w:rsid w:val="00D04EF7"/>
    <w:rsid w:val="00D06DC6"/>
    <w:rsid w:val="00D10554"/>
    <w:rsid w:val="00D116D5"/>
    <w:rsid w:val="00D12678"/>
    <w:rsid w:val="00D13B29"/>
    <w:rsid w:val="00D162FE"/>
    <w:rsid w:val="00D16756"/>
    <w:rsid w:val="00D16F0E"/>
    <w:rsid w:val="00D16FAF"/>
    <w:rsid w:val="00D17012"/>
    <w:rsid w:val="00D201A4"/>
    <w:rsid w:val="00D20DC7"/>
    <w:rsid w:val="00D222CD"/>
    <w:rsid w:val="00D22BD7"/>
    <w:rsid w:val="00D23854"/>
    <w:rsid w:val="00D24723"/>
    <w:rsid w:val="00D25556"/>
    <w:rsid w:val="00D2556A"/>
    <w:rsid w:val="00D25F3B"/>
    <w:rsid w:val="00D260FB"/>
    <w:rsid w:val="00D328F4"/>
    <w:rsid w:val="00D34498"/>
    <w:rsid w:val="00D35824"/>
    <w:rsid w:val="00D35D51"/>
    <w:rsid w:val="00D3624F"/>
    <w:rsid w:val="00D3689E"/>
    <w:rsid w:val="00D36DB6"/>
    <w:rsid w:val="00D40D68"/>
    <w:rsid w:val="00D40D75"/>
    <w:rsid w:val="00D41657"/>
    <w:rsid w:val="00D41A75"/>
    <w:rsid w:val="00D43313"/>
    <w:rsid w:val="00D4433B"/>
    <w:rsid w:val="00D455B1"/>
    <w:rsid w:val="00D4670D"/>
    <w:rsid w:val="00D4792E"/>
    <w:rsid w:val="00D51800"/>
    <w:rsid w:val="00D53B1A"/>
    <w:rsid w:val="00D566B8"/>
    <w:rsid w:val="00D57642"/>
    <w:rsid w:val="00D57D96"/>
    <w:rsid w:val="00D62DDB"/>
    <w:rsid w:val="00D63F60"/>
    <w:rsid w:val="00D63FCA"/>
    <w:rsid w:val="00D64F58"/>
    <w:rsid w:val="00D65410"/>
    <w:rsid w:val="00D65B0D"/>
    <w:rsid w:val="00D65D2E"/>
    <w:rsid w:val="00D66794"/>
    <w:rsid w:val="00D67D27"/>
    <w:rsid w:val="00D70244"/>
    <w:rsid w:val="00D7248D"/>
    <w:rsid w:val="00D73214"/>
    <w:rsid w:val="00D7409E"/>
    <w:rsid w:val="00D74185"/>
    <w:rsid w:val="00D74C9F"/>
    <w:rsid w:val="00D74DF5"/>
    <w:rsid w:val="00D75F38"/>
    <w:rsid w:val="00D76BCD"/>
    <w:rsid w:val="00D76BD8"/>
    <w:rsid w:val="00D76DBE"/>
    <w:rsid w:val="00D8131B"/>
    <w:rsid w:val="00D8189D"/>
    <w:rsid w:val="00D830ED"/>
    <w:rsid w:val="00D84052"/>
    <w:rsid w:val="00D86E62"/>
    <w:rsid w:val="00D91E8C"/>
    <w:rsid w:val="00D92434"/>
    <w:rsid w:val="00D944BB"/>
    <w:rsid w:val="00D95139"/>
    <w:rsid w:val="00DA066D"/>
    <w:rsid w:val="00DA1D73"/>
    <w:rsid w:val="00DA2605"/>
    <w:rsid w:val="00DA2C10"/>
    <w:rsid w:val="00DA2F0C"/>
    <w:rsid w:val="00DA3DAD"/>
    <w:rsid w:val="00DA4922"/>
    <w:rsid w:val="00DA4BF5"/>
    <w:rsid w:val="00DB13B3"/>
    <w:rsid w:val="00DB14A8"/>
    <w:rsid w:val="00DB323B"/>
    <w:rsid w:val="00DB3895"/>
    <w:rsid w:val="00DB4345"/>
    <w:rsid w:val="00DB5016"/>
    <w:rsid w:val="00DB527A"/>
    <w:rsid w:val="00DB565A"/>
    <w:rsid w:val="00DB6E31"/>
    <w:rsid w:val="00DB7030"/>
    <w:rsid w:val="00DB7263"/>
    <w:rsid w:val="00DB7681"/>
    <w:rsid w:val="00DB7812"/>
    <w:rsid w:val="00DC1399"/>
    <w:rsid w:val="00DC1944"/>
    <w:rsid w:val="00DC306A"/>
    <w:rsid w:val="00DC30F0"/>
    <w:rsid w:val="00DC3D9A"/>
    <w:rsid w:val="00DC3F1D"/>
    <w:rsid w:val="00DC6998"/>
    <w:rsid w:val="00DC6E12"/>
    <w:rsid w:val="00DD26D4"/>
    <w:rsid w:val="00DD2842"/>
    <w:rsid w:val="00DD2C2F"/>
    <w:rsid w:val="00DD4978"/>
    <w:rsid w:val="00DD56FA"/>
    <w:rsid w:val="00DD61A2"/>
    <w:rsid w:val="00DD6453"/>
    <w:rsid w:val="00DD6D53"/>
    <w:rsid w:val="00DD6DF1"/>
    <w:rsid w:val="00DD78B5"/>
    <w:rsid w:val="00DE0DD9"/>
    <w:rsid w:val="00DE1680"/>
    <w:rsid w:val="00DE1EE8"/>
    <w:rsid w:val="00DE2523"/>
    <w:rsid w:val="00DE331D"/>
    <w:rsid w:val="00DE607B"/>
    <w:rsid w:val="00DF14FB"/>
    <w:rsid w:val="00DF1535"/>
    <w:rsid w:val="00DF57AD"/>
    <w:rsid w:val="00DF62E4"/>
    <w:rsid w:val="00DF73EA"/>
    <w:rsid w:val="00E00137"/>
    <w:rsid w:val="00E01433"/>
    <w:rsid w:val="00E03080"/>
    <w:rsid w:val="00E04804"/>
    <w:rsid w:val="00E04C9F"/>
    <w:rsid w:val="00E07AB2"/>
    <w:rsid w:val="00E12398"/>
    <w:rsid w:val="00E13A64"/>
    <w:rsid w:val="00E13D5B"/>
    <w:rsid w:val="00E13F13"/>
    <w:rsid w:val="00E141A3"/>
    <w:rsid w:val="00E150F9"/>
    <w:rsid w:val="00E152A8"/>
    <w:rsid w:val="00E216D7"/>
    <w:rsid w:val="00E217D0"/>
    <w:rsid w:val="00E22AD4"/>
    <w:rsid w:val="00E241E0"/>
    <w:rsid w:val="00E2465A"/>
    <w:rsid w:val="00E25081"/>
    <w:rsid w:val="00E26149"/>
    <w:rsid w:val="00E27382"/>
    <w:rsid w:val="00E30770"/>
    <w:rsid w:val="00E31584"/>
    <w:rsid w:val="00E319D5"/>
    <w:rsid w:val="00E32313"/>
    <w:rsid w:val="00E3295C"/>
    <w:rsid w:val="00E3380D"/>
    <w:rsid w:val="00E33BAC"/>
    <w:rsid w:val="00E33C06"/>
    <w:rsid w:val="00E34A10"/>
    <w:rsid w:val="00E34B34"/>
    <w:rsid w:val="00E34BDC"/>
    <w:rsid w:val="00E34C92"/>
    <w:rsid w:val="00E34F13"/>
    <w:rsid w:val="00E35714"/>
    <w:rsid w:val="00E366B9"/>
    <w:rsid w:val="00E378ED"/>
    <w:rsid w:val="00E4041F"/>
    <w:rsid w:val="00E41A51"/>
    <w:rsid w:val="00E435BE"/>
    <w:rsid w:val="00E457EE"/>
    <w:rsid w:val="00E46736"/>
    <w:rsid w:val="00E469F8"/>
    <w:rsid w:val="00E507B1"/>
    <w:rsid w:val="00E50843"/>
    <w:rsid w:val="00E512AB"/>
    <w:rsid w:val="00E5220C"/>
    <w:rsid w:val="00E52A0D"/>
    <w:rsid w:val="00E52DD2"/>
    <w:rsid w:val="00E5300F"/>
    <w:rsid w:val="00E54D3B"/>
    <w:rsid w:val="00E55796"/>
    <w:rsid w:val="00E578C8"/>
    <w:rsid w:val="00E64EA3"/>
    <w:rsid w:val="00E67308"/>
    <w:rsid w:val="00E67555"/>
    <w:rsid w:val="00E676DA"/>
    <w:rsid w:val="00E706FD"/>
    <w:rsid w:val="00E709EF"/>
    <w:rsid w:val="00E73A18"/>
    <w:rsid w:val="00E73C38"/>
    <w:rsid w:val="00E74078"/>
    <w:rsid w:val="00E74CC0"/>
    <w:rsid w:val="00E7552A"/>
    <w:rsid w:val="00E76ADD"/>
    <w:rsid w:val="00E7744D"/>
    <w:rsid w:val="00E778CA"/>
    <w:rsid w:val="00E809D3"/>
    <w:rsid w:val="00E80DA7"/>
    <w:rsid w:val="00E857AF"/>
    <w:rsid w:val="00E878BE"/>
    <w:rsid w:val="00E902ED"/>
    <w:rsid w:val="00E9227C"/>
    <w:rsid w:val="00E9266B"/>
    <w:rsid w:val="00E939FA"/>
    <w:rsid w:val="00E9416C"/>
    <w:rsid w:val="00E96EA6"/>
    <w:rsid w:val="00E975B3"/>
    <w:rsid w:val="00EA11D6"/>
    <w:rsid w:val="00EA1D86"/>
    <w:rsid w:val="00EA260C"/>
    <w:rsid w:val="00EA354C"/>
    <w:rsid w:val="00EA3D0B"/>
    <w:rsid w:val="00EA4424"/>
    <w:rsid w:val="00EA50A2"/>
    <w:rsid w:val="00EA50FC"/>
    <w:rsid w:val="00EA6B66"/>
    <w:rsid w:val="00EA717C"/>
    <w:rsid w:val="00EB29C3"/>
    <w:rsid w:val="00EB2CD2"/>
    <w:rsid w:val="00EB3504"/>
    <w:rsid w:val="00EB5D65"/>
    <w:rsid w:val="00EB70E2"/>
    <w:rsid w:val="00EC01DD"/>
    <w:rsid w:val="00EC05DD"/>
    <w:rsid w:val="00EC1123"/>
    <w:rsid w:val="00EC19EA"/>
    <w:rsid w:val="00EC1C6F"/>
    <w:rsid w:val="00EC29A1"/>
    <w:rsid w:val="00EC3D6A"/>
    <w:rsid w:val="00EC3DE2"/>
    <w:rsid w:val="00EC4639"/>
    <w:rsid w:val="00EC56FA"/>
    <w:rsid w:val="00EC5DC2"/>
    <w:rsid w:val="00EC69AD"/>
    <w:rsid w:val="00EC6C22"/>
    <w:rsid w:val="00ED0362"/>
    <w:rsid w:val="00ED0CFA"/>
    <w:rsid w:val="00ED0FF7"/>
    <w:rsid w:val="00ED21FA"/>
    <w:rsid w:val="00ED2A94"/>
    <w:rsid w:val="00ED2F8C"/>
    <w:rsid w:val="00ED4BF3"/>
    <w:rsid w:val="00ED4E96"/>
    <w:rsid w:val="00ED6A9F"/>
    <w:rsid w:val="00ED6E08"/>
    <w:rsid w:val="00ED70BA"/>
    <w:rsid w:val="00EE00AD"/>
    <w:rsid w:val="00EE3604"/>
    <w:rsid w:val="00EE3A99"/>
    <w:rsid w:val="00EE3E71"/>
    <w:rsid w:val="00EE7D6B"/>
    <w:rsid w:val="00EF2663"/>
    <w:rsid w:val="00EF31E8"/>
    <w:rsid w:val="00EF32FF"/>
    <w:rsid w:val="00EF4446"/>
    <w:rsid w:val="00EF4B82"/>
    <w:rsid w:val="00EF6275"/>
    <w:rsid w:val="00EF722C"/>
    <w:rsid w:val="00EF7344"/>
    <w:rsid w:val="00F00066"/>
    <w:rsid w:val="00F0007E"/>
    <w:rsid w:val="00F008AE"/>
    <w:rsid w:val="00F01164"/>
    <w:rsid w:val="00F0181F"/>
    <w:rsid w:val="00F02067"/>
    <w:rsid w:val="00F02982"/>
    <w:rsid w:val="00F03CA5"/>
    <w:rsid w:val="00F061FF"/>
    <w:rsid w:val="00F077EE"/>
    <w:rsid w:val="00F07F92"/>
    <w:rsid w:val="00F11BEC"/>
    <w:rsid w:val="00F139A1"/>
    <w:rsid w:val="00F1421E"/>
    <w:rsid w:val="00F14A60"/>
    <w:rsid w:val="00F15885"/>
    <w:rsid w:val="00F15E26"/>
    <w:rsid w:val="00F170D5"/>
    <w:rsid w:val="00F21B06"/>
    <w:rsid w:val="00F2250A"/>
    <w:rsid w:val="00F22E2F"/>
    <w:rsid w:val="00F237A4"/>
    <w:rsid w:val="00F243D7"/>
    <w:rsid w:val="00F248B6"/>
    <w:rsid w:val="00F25AC2"/>
    <w:rsid w:val="00F277A4"/>
    <w:rsid w:val="00F27B1E"/>
    <w:rsid w:val="00F30247"/>
    <w:rsid w:val="00F32CB4"/>
    <w:rsid w:val="00F3506E"/>
    <w:rsid w:val="00F3682F"/>
    <w:rsid w:val="00F3772B"/>
    <w:rsid w:val="00F410BB"/>
    <w:rsid w:val="00F416B0"/>
    <w:rsid w:val="00F4178F"/>
    <w:rsid w:val="00F419A8"/>
    <w:rsid w:val="00F41D2F"/>
    <w:rsid w:val="00F4385C"/>
    <w:rsid w:val="00F43FB9"/>
    <w:rsid w:val="00F45A5E"/>
    <w:rsid w:val="00F45EDA"/>
    <w:rsid w:val="00F46022"/>
    <w:rsid w:val="00F4619E"/>
    <w:rsid w:val="00F5082A"/>
    <w:rsid w:val="00F50C2D"/>
    <w:rsid w:val="00F545E0"/>
    <w:rsid w:val="00F54960"/>
    <w:rsid w:val="00F576FB"/>
    <w:rsid w:val="00F60C46"/>
    <w:rsid w:val="00F60F0F"/>
    <w:rsid w:val="00F60F16"/>
    <w:rsid w:val="00F61608"/>
    <w:rsid w:val="00F64A82"/>
    <w:rsid w:val="00F64F79"/>
    <w:rsid w:val="00F66C6B"/>
    <w:rsid w:val="00F66CDB"/>
    <w:rsid w:val="00F6770B"/>
    <w:rsid w:val="00F71945"/>
    <w:rsid w:val="00F71AB2"/>
    <w:rsid w:val="00F739A5"/>
    <w:rsid w:val="00F75755"/>
    <w:rsid w:val="00F758F9"/>
    <w:rsid w:val="00F760D1"/>
    <w:rsid w:val="00F800CC"/>
    <w:rsid w:val="00F807A7"/>
    <w:rsid w:val="00F80A9D"/>
    <w:rsid w:val="00F813AE"/>
    <w:rsid w:val="00F81897"/>
    <w:rsid w:val="00F82E36"/>
    <w:rsid w:val="00F85DC3"/>
    <w:rsid w:val="00F8638E"/>
    <w:rsid w:val="00F86674"/>
    <w:rsid w:val="00F90999"/>
    <w:rsid w:val="00F927DB"/>
    <w:rsid w:val="00F92AAD"/>
    <w:rsid w:val="00F93DB5"/>
    <w:rsid w:val="00F96AD5"/>
    <w:rsid w:val="00F97BB7"/>
    <w:rsid w:val="00FA0F66"/>
    <w:rsid w:val="00FB0246"/>
    <w:rsid w:val="00FB1FD0"/>
    <w:rsid w:val="00FB2E33"/>
    <w:rsid w:val="00FB38A0"/>
    <w:rsid w:val="00FB515D"/>
    <w:rsid w:val="00FB57C0"/>
    <w:rsid w:val="00FB635A"/>
    <w:rsid w:val="00FC15E7"/>
    <w:rsid w:val="00FC196A"/>
    <w:rsid w:val="00FC1AD9"/>
    <w:rsid w:val="00FC2E85"/>
    <w:rsid w:val="00FC4063"/>
    <w:rsid w:val="00FC4A27"/>
    <w:rsid w:val="00FC544C"/>
    <w:rsid w:val="00FC6CB2"/>
    <w:rsid w:val="00FC71D3"/>
    <w:rsid w:val="00FD00B3"/>
    <w:rsid w:val="00FD1DAE"/>
    <w:rsid w:val="00FD1F5B"/>
    <w:rsid w:val="00FD27C7"/>
    <w:rsid w:val="00FD2D74"/>
    <w:rsid w:val="00FD41D3"/>
    <w:rsid w:val="00FD5447"/>
    <w:rsid w:val="00FD5DCB"/>
    <w:rsid w:val="00FD73DC"/>
    <w:rsid w:val="00FE2CB7"/>
    <w:rsid w:val="00FE52A9"/>
    <w:rsid w:val="00FE5849"/>
    <w:rsid w:val="00FE6A4F"/>
    <w:rsid w:val="00FF3931"/>
    <w:rsid w:val="00FF3ADB"/>
    <w:rsid w:val="00FF5588"/>
    <w:rsid w:val="00FF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542"/>
    <w:pPr>
      <w:keepNext/>
      <w:keepLines/>
      <w:suppressAutoHyphens/>
      <w:spacing w:after="0"/>
    </w:pPr>
    <w:rPr>
      <w:rFonts w:ascii="Arial" w:hAnsi="Arial"/>
      <w:sz w:val="20"/>
      <w:lang w:val="lt-LT"/>
    </w:rPr>
  </w:style>
  <w:style w:type="paragraph" w:styleId="Heading1">
    <w:name w:val="heading 1"/>
    <w:basedOn w:val="Normal"/>
    <w:next w:val="Normal"/>
    <w:autoRedefine/>
    <w:uiPriority w:val="9"/>
    <w:qFormat/>
    <w:rsid w:val="0008286D"/>
    <w:pPr>
      <w:numPr>
        <w:numId w:val="24"/>
      </w:numPr>
      <w:ind w:left="426" w:hanging="284"/>
      <w:outlineLvl w:val="0"/>
    </w:pPr>
    <w:rPr>
      <w:rFonts w:eastAsia="Times New Roman"/>
      <w:b/>
      <w:sz w:val="24"/>
      <w:szCs w:val="32"/>
    </w:rPr>
  </w:style>
  <w:style w:type="paragraph" w:styleId="Heading2">
    <w:name w:val="heading 2"/>
    <w:basedOn w:val="Normal"/>
    <w:next w:val="Normal"/>
    <w:autoRedefine/>
    <w:uiPriority w:val="9"/>
    <w:unhideWhenUsed/>
    <w:qFormat/>
    <w:rsid w:val="00104F71"/>
    <w:pPr>
      <w:numPr>
        <w:ilvl w:val="1"/>
        <w:numId w:val="24"/>
      </w:numPr>
      <w:contextualSpacing/>
      <w:outlineLvl w:val="1"/>
    </w:pPr>
    <w:rPr>
      <w:rFonts w:eastAsia="Times New Roman"/>
      <w:szCs w:val="26"/>
    </w:rPr>
  </w:style>
  <w:style w:type="paragraph" w:styleId="Heading3">
    <w:name w:val="heading 3"/>
    <w:basedOn w:val="Normal"/>
    <w:next w:val="Normal"/>
    <w:uiPriority w:val="9"/>
    <w:unhideWhenUsed/>
    <w:qFormat/>
    <w:rsid w:val="00BE381D"/>
    <w:pPr>
      <w:numPr>
        <w:ilvl w:val="2"/>
        <w:numId w:val="24"/>
      </w:numPr>
      <w:outlineLvl w:val="2"/>
    </w:pPr>
    <w:rPr>
      <w:rFonts w:eastAsia="Times New Roman"/>
      <w:color w:val="000000"/>
      <w:szCs w:val="24"/>
    </w:rPr>
  </w:style>
  <w:style w:type="paragraph" w:styleId="Heading4">
    <w:name w:val="heading 4"/>
    <w:basedOn w:val="Normal"/>
    <w:next w:val="Normal"/>
    <w:autoRedefine/>
    <w:uiPriority w:val="9"/>
    <w:unhideWhenUsed/>
    <w:qFormat/>
    <w:rsid w:val="00BE381D"/>
    <w:pPr>
      <w:numPr>
        <w:ilvl w:val="3"/>
        <w:numId w:val="24"/>
      </w:numPr>
      <w:spacing w:before="40"/>
      <w:jc w:val="both"/>
      <w:outlineLvl w:val="3"/>
    </w:pPr>
    <w:rPr>
      <w:rFonts w:eastAsia="Times New Roman"/>
      <w:iCs/>
      <w:color w:val="000000"/>
    </w:rPr>
  </w:style>
  <w:style w:type="paragraph" w:styleId="Heading5">
    <w:name w:val="heading 5"/>
    <w:basedOn w:val="Normal"/>
    <w:next w:val="Normal"/>
    <w:uiPriority w:val="9"/>
    <w:unhideWhenUsed/>
    <w:qFormat/>
    <w:rsid w:val="003C49F7"/>
    <w:pPr>
      <w:numPr>
        <w:ilvl w:val="4"/>
        <w:numId w:val="24"/>
      </w:numPr>
      <w:spacing w:before="40"/>
      <w:outlineLvl w:val="4"/>
    </w:pPr>
    <w:rPr>
      <w:rFonts w:eastAsia="Times New Roman"/>
    </w:rPr>
  </w:style>
  <w:style w:type="paragraph" w:styleId="Heading6">
    <w:name w:val="heading 6"/>
    <w:basedOn w:val="Normal"/>
    <w:next w:val="Normal"/>
    <w:uiPriority w:val="9"/>
    <w:unhideWhenUsed/>
    <w:qFormat/>
    <w:rsid w:val="00375733"/>
    <w:pPr>
      <w:numPr>
        <w:ilvl w:val="5"/>
        <w:numId w:val="24"/>
      </w:numPr>
      <w:spacing w:before="40"/>
      <w:outlineLvl w:val="5"/>
    </w:pPr>
    <w:rPr>
      <w:rFonts w:ascii="Calibri Light" w:eastAsia="Times New Roman" w:hAnsi="Calibri Light"/>
      <w:color w:val="1F3763"/>
    </w:rPr>
  </w:style>
  <w:style w:type="paragraph" w:styleId="Heading7">
    <w:name w:val="heading 7"/>
    <w:basedOn w:val="Normal"/>
    <w:next w:val="Normal"/>
    <w:rsid w:val="00375733"/>
    <w:pPr>
      <w:numPr>
        <w:ilvl w:val="6"/>
        <w:numId w:val="24"/>
      </w:numPr>
      <w:spacing w:before="40"/>
      <w:outlineLvl w:val="6"/>
    </w:pPr>
    <w:rPr>
      <w:rFonts w:ascii="Calibri Light" w:eastAsia="Times New Roman" w:hAnsi="Calibri Light"/>
      <w:i/>
      <w:iCs/>
      <w:color w:val="1F3763"/>
    </w:rPr>
  </w:style>
  <w:style w:type="paragraph" w:styleId="Heading8">
    <w:name w:val="heading 8"/>
    <w:basedOn w:val="Normal"/>
    <w:next w:val="Normal"/>
    <w:rsid w:val="00375733"/>
    <w:pPr>
      <w:numPr>
        <w:ilvl w:val="7"/>
        <w:numId w:val="24"/>
      </w:numPr>
      <w:spacing w:before="40"/>
      <w:outlineLvl w:val="7"/>
    </w:pPr>
    <w:rPr>
      <w:rFonts w:ascii="Calibri Light" w:eastAsia="Times New Roman" w:hAnsi="Calibri Light"/>
      <w:color w:val="272727"/>
      <w:sz w:val="21"/>
      <w:szCs w:val="21"/>
    </w:rPr>
  </w:style>
  <w:style w:type="paragraph" w:styleId="Heading9">
    <w:name w:val="heading 9"/>
    <w:basedOn w:val="Normal"/>
    <w:next w:val="Normal"/>
    <w:rsid w:val="00375733"/>
    <w:pPr>
      <w:numPr>
        <w:ilvl w:val="8"/>
        <w:numId w:val="24"/>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rsid w:val="00375733"/>
    <w:pPr>
      <w:numPr>
        <w:numId w:val="23"/>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uiPriority w:val="39"/>
    <w:qFormat/>
    <w:pPr>
      <w:numPr>
        <w:numId w:val="22"/>
      </w:numPr>
      <w:spacing w:before="240"/>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szCs w:val="20"/>
    </w:rPr>
  </w:style>
  <w:style w:type="character" w:customStyle="1" w:styleId="CommentTextChar">
    <w:name w:val="Comment Text Char"/>
    <w:basedOn w:val="DefaultParagraphFont"/>
    <w:uiPriority w:val="99"/>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1"/>
      </w:numPr>
    </w:pPr>
  </w:style>
  <w:style w:type="numbering" w:customStyle="1" w:styleId="WWOutlineListStyle19">
    <w:name w:val="WW_OutlineListStyle_19"/>
    <w:basedOn w:val="NoList"/>
    <w:pPr>
      <w:numPr>
        <w:numId w:val="2"/>
      </w:numPr>
    </w:pPr>
  </w:style>
  <w:style w:type="numbering" w:customStyle="1" w:styleId="WWOutlineListStyle18">
    <w:name w:val="WW_OutlineListStyle_18"/>
    <w:basedOn w:val="NoList"/>
    <w:pPr>
      <w:numPr>
        <w:numId w:val="3"/>
      </w:numPr>
    </w:pPr>
  </w:style>
  <w:style w:type="numbering" w:customStyle="1" w:styleId="WWOutlineListStyle17">
    <w:name w:val="WW_OutlineListStyle_17"/>
    <w:basedOn w:val="NoList"/>
    <w:pPr>
      <w:numPr>
        <w:numId w:val="4"/>
      </w:numPr>
    </w:pPr>
  </w:style>
  <w:style w:type="numbering" w:customStyle="1" w:styleId="WWOutlineListStyle16">
    <w:name w:val="WW_OutlineListStyle_16"/>
    <w:basedOn w:val="NoList"/>
    <w:pPr>
      <w:numPr>
        <w:numId w:val="5"/>
      </w:numPr>
    </w:pPr>
  </w:style>
  <w:style w:type="numbering" w:customStyle="1" w:styleId="WWOutlineListStyle15">
    <w:name w:val="WW_OutlineListStyle_15"/>
    <w:basedOn w:val="NoList"/>
    <w:pPr>
      <w:numPr>
        <w:numId w:val="6"/>
      </w:numPr>
    </w:pPr>
  </w:style>
  <w:style w:type="numbering" w:customStyle="1" w:styleId="WWOutlineListStyle14">
    <w:name w:val="WW_OutlineListStyle_14"/>
    <w:basedOn w:val="NoList"/>
    <w:pPr>
      <w:numPr>
        <w:numId w:val="7"/>
      </w:numPr>
    </w:pPr>
  </w:style>
  <w:style w:type="numbering" w:customStyle="1" w:styleId="WWOutlineListStyle13">
    <w:name w:val="WW_OutlineListStyle_13"/>
    <w:basedOn w:val="NoList"/>
    <w:pPr>
      <w:numPr>
        <w:numId w:val="8"/>
      </w:numPr>
    </w:pPr>
  </w:style>
  <w:style w:type="numbering" w:customStyle="1" w:styleId="WWOutlineListStyle12">
    <w:name w:val="WW_OutlineListStyle_12"/>
    <w:basedOn w:val="NoList"/>
    <w:pPr>
      <w:numPr>
        <w:numId w:val="9"/>
      </w:numPr>
    </w:pPr>
  </w:style>
  <w:style w:type="numbering" w:customStyle="1" w:styleId="WWOutlineListStyle11">
    <w:name w:val="WW_OutlineListStyle_11"/>
    <w:basedOn w:val="NoList"/>
    <w:pPr>
      <w:numPr>
        <w:numId w:val="10"/>
      </w:numPr>
    </w:pPr>
  </w:style>
  <w:style w:type="numbering" w:customStyle="1" w:styleId="WWOutlineListStyle10">
    <w:name w:val="WW_OutlineListStyle_10"/>
    <w:basedOn w:val="NoList"/>
    <w:pPr>
      <w:numPr>
        <w:numId w:val="11"/>
      </w:numPr>
    </w:pPr>
  </w:style>
  <w:style w:type="numbering" w:customStyle="1" w:styleId="WWOutlineListStyle9">
    <w:name w:val="WW_OutlineListStyle_9"/>
    <w:basedOn w:val="NoList"/>
    <w:pPr>
      <w:numPr>
        <w:numId w:val="12"/>
      </w:numPr>
    </w:pPr>
  </w:style>
  <w:style w:type="numbering" w:customStyle="1" w:styleId="WWOutlineListStyle8">
    <w:name w:val="WW_OutlineListStyle_8"/>
    <w:basedOn w:val="NoList"/>
    <w:pPr>
      <w:numPr>
        <w:numId w:val="13"/>
      </w:numPr>
    </w:pPr>
  </w:style>
  <w:style w:type="numbering" w:customStyle="1" w:styleId="WWOutlineListStyle7">
    <w:name w:val="WW_OutlineListStyle_7"/>
    <w:basedOn w:val="NoList"/>
    <w:pPr>
      <w:numPr>
        <w:numId w:val="14"/>
      </w:numPr>
    </w:pPr>
  </w:style>
  <w:style w:type="numbering" w:customStyle="1" w:styleId="WWOutlineListStyle6">
    <w:name w:val="WW_OutlineListStyle_6"/>
    <w:basedOn w:val="NoList"/>
    <w:pPr>
      <w:numPr>
        <w:numId w:val="15"/>
      </w:numPr>
    </w:pPr>
  </w:style>
  <w:style w:type="numbering" w:customStyle="1" w:styleId="WWOutlineListStyle5">
    <w:name w:val="WW_OutlineListStyle_5"/>
    <w:basedOn w:val="NoList"/>
    <w:pPr>
      <w:numPr>
        <w:numId w:val="16"/>
      </w:numPr>
    </w:pPr>
  </w:style>
  <w:style w:type="numbering" w:customStyle="1" w:styleId="WWOutlineListStyle4">
    <w:name w:val="WW_OutlineListStyle_4"/>
    <w:basedOn w:val="NoList"/>
    <w:pPr>
      <w:numPr>
        <w:numId w:val="17"/>
      </w:numPr>
    </w:pPr>
  </w:style>
  <w:style w:type="numbering" w:customStyle="1" w:styleId="WWOutlineListStyle3">
    <w:name w:val="WW_OutlineListStyle_3"/>
    <w:basedOn w:val="NoList"/>
    <w:pPr>
      <w:numPr>
        <w:numId w:val="18"/>
      </w:numPr>
    </w:pPr>
  </w:style>
  <w:style w:type="numbering" w:customStyle="1" w:styleId="WWOutlineListStyle2">
    <w:name w:val="WW_OutlineListStyle_2"/>
    <w:basedOn w:val="NoList"/>
    <w:pPr>
      <w:numPr>
        <w:numId w:val="19"/>
      </w:numPr>
    </w:pPr>
  </w:style>
  <w:style w:type="numbering" w:customStyle="1" w:styleId="WWOutlineListStyle1">
    <w:name w:val="WW_OutlineListStyle_1"/>
    <w:basedOn w:val="NoList"/>
    <w:pPr>
      <w:numPr>
        <w:numId w:val="20"/>
      </w:numPr>
    </w:pPr>
  </w:style>
  <w:style w:type="numbering" w:customStyle="1" w:styleId="WWOutlineListStyle">
    <w:name w:val="WW_OutlineListStyle"/>
    <w:basedOn w:val="NoList"/>
    <w:pPr>
      <w:numPr>
        <w:numId w:val="21"/>
      </w:numPr>
    </w:pPr>
  </w:style>
  <w:style w:type="numbering" w:customStyle="1" w:styleId="LFO1">
    <w:name w:val="LFO1"/>
    <w:basedOn w:val="NoList"/>
    <w:pPr>
      <w:numPr>
        <w:numId w:val="22"/>
      </w:numPr>
    </w:pPr>
  </w:style>
  <w:style w:type="table" w:styleId="TableGrid">
    <w:name w:val="Table Grid"/>
    <w:basedOn w:val="TableNormal"/>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S_tekst-punktais,Sąrašo pastraipa1,lp1,Bullet 1,Use Case List Paragraph,List Paragraph 1,List Paragraph Red,Buletai,Bullet EY,List Paragraph21,List Paragraph1,List Paragraph2,Numbering,ERP-List Paragraph,List Paragraph11,Paragraph"/>
    <w:basedOn w:val="Normal"/>
    <w:link w:val="ListParagraphChar"/>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 w:type="character" w:customStyle="1" w:styleId="Bodytext2">
    <w:name w:val="Body text (2)"/>
    <w:basedOn w:val="DefaultParagraphFont"/>
    <w:rsid w:val="004C307F"/>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ListParagraphChar">
    <w:name w:val="List Paragraph Char"/>
    <w:aliases w:val="TES_tekst-punktais Char,Sąrašo pastraipa1 Char,lp1 Char,Bullet 1 Char,Use Case List Paragraph Char,List Paragraph 1 Char,List Paragraph Red Char,Buletai Char,Bullet EY Char,List Paragraph21 Char,List Paragraph1 Char,Numbering Char"/>
    <w:link w:val="ListParagraph"/>
    <w:uiPriority w:val="34"/>
    <w:qFormat/>
    <w:locked/>
    <w:rsid w:val="00D3689E"/>
    <w:rPr>
      <w:rFonts w:ascii="Arial" w:hAnsi="Arial"/>
      <w:sz w:val="20"/>
      <w:lang w:val="lt-LT"/>
    </w:rPr>
  </w:style>
  <w:style w:type="paragraph" w:styleId="Caption">
    <w:name w:val="caption"/>
    <w:basedOn w:val="Normal"/>
    <w:next w:val="Normal"/>
    <w:uiPriority w:val="35"/>
    <w:unhideWhenUsed/>
    <w:qFormat/>
    <w:rsid w:val="005E7899"/>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EC1123"/>
    <w:rPr>
      <w:color w:val="605E5C"/>
      <w:shd w:val="clear" w:color="auto" w:fill="E1DFDD"/>
    </w:rPr>
  </w:style>
  <w:style w:type="paragraph" w:customStyle="1" w:styleId="Standard">
    <w:name w:val="Standard"/>
    <w:rsid w:val="009362BF"/>
    <w:pPr>
      <w:suppressAutoHyphens/>
      <w:spacing w:after="0"/>
    </w:pPr>
    <w:rPr>
      <w:rFonts w:ascii="Times New Roman" w:eastAsia="Times New Roman" w:hAnsi="Times New Roman"/>
      <w:kern w:val="3"/>
      <w:sz w:val="24"/>
      <w:szCs w:val="24"/>
      <w:lang w:eastAsia="zh-CN"/>
    </w:rPr>
  </w:style>
  <w:style w:type="paragraph" w:customStyle="1" w:styleId="Default">
    <w:name w:val="Default"/>
    <w:rsid w:val="000F1FF8"/>
    <w:pPr>
      <w:autoSpaceDE w:val="0"/>
      <w:adjustRightInd w:val="0"/>
      <w:spacing w:after="0"/>
    </w:pPr>
    <w:rPr>
      <w:rFonts w:ascii="Arial" w:hAnsi="Arial" w:cs="Arial"/>
      <w:color w:val="000000"/>
      <w:sz w:val="24"/>
      <w:szCs w:val="24"/>
      <w:lang w:val="lt-LT"/>
    </w:rPr>
  </w:style>
  <w:style w:type="numbering" w:customStyle="1" w:styleId="Stilius1">
    <w:name w:val="Stilius1"/>
    <w:uiPriority w:val="99"/>
    <w:rsid w:val="002B5170"/>
    <w:pPr>
      <w:numPr>
        <w:numId w:val="45"/>
      </w:numPr>
    </w:pPr>
  </w:style>
  <w:style w:type="paragraph" w:customStyle="1" w:styleId="pf0">
    <w:name w:val="pf0"/>
    <w:basedOn w:val="Normal"/>
    <w:rsid w:val="00F82E36"/>
    <w:pPr>
      <w:keepNext w:val="0"/>
      <w:keepLines w:val="0"/>
      <w:suppressAutoHyphens w:val="0"/>
      <w:autoSpaceDN/>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DefaultParagraphFont"/>
    <w:rsid w:val="00F82E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4012">
      <w:bodyDiv w:val="1"/>
      <w:marLeft w:val="0"/>
      <w:marRight w:val="0"/>
      <w:marTop w:val="0"/>
      <w:marBottom w:val="0"/>
      <w:divBdr>
        <w:top w:val="none" w:sz="0" w:space="0" w:color="auto"/>
        <w:left w:val="none" w:sz="0" w:space="0" w:color="auto"/>
        <w:bottom w:val="none" w:sz="0" w:space="0" w:color="auto"/>
        <w:right w:val="none" w:sz="0" w:space="0" w:color="auto"/>
      </w:divBdr>
    </w:div>
    <w:div w:id="237322584">
      <w:bodyDiv w:val="1"/>
      <w:marLeft w:val="0"/>
      <w:marRight w:val="0"/>
      <w:marTop w:val="0"/>
      <w:marBottom w:val="0"/>
      <w:divBdr>
        <w:top w:val="none" w:sz="0" w:space="0" w:color="auto"/>
        <w:left w:val="none" w:sz="0" w:space="0" w:color="auto"/>
        <w:bottom w:val="none" w:sz="0" w:space="0" w:color="auto"/>
        <w:right w:val="none" w:sz="0" w:space="0" w:color="auto"/>
      </w:divBdr>
    </w:div>
    <w:div w:id="251010473">
      <w:bodyDiv w:val="1"/>
      <w:marLeft w:val="0"/>
      <w:marRight w:val="0"/>
      <w:marTop w:val="0"/>
      <w:marBottom w:val="0"/>
      <w:divBdr>
        <w:top w:val="none" w:sz="0" w:space="0" w:color="auto"/>
        <w:left w:val="none" w:sz="0" w:space="0" w:color="auto"/>
        <w:bottom w:val="none" w:sz="0" w:space="0" w:color="auto"/>
        <w:right w:val="none" w:sz="0" w:space="0" w:color="auto"/>
      </w:divBdr>
    </w:div>
    <w:div w:id="354892930">
      <w:bodyDiv w:val="1"/>
      <w:marLeft w:val="0"/>
      <w:marRight w:val="0"/>
      <w:marTop w:val="0"/>
      <w:marBottom w:val="0"/>
      <w:divBdr>
        <w:top w:val="none" w:sz="0" w:space="0" w:color="auto"/>
        <w:left w:val="none" w:sz="0" w:space="0" w:color="auto"/>
        <w:bottom w:val="none" w:sz="0" w:space="0" w:color="auto"/>
        <w:right w:val="none" w:sz="0" w:space="0" w:color="auto"/>
      </w:divBdr>
    </w:div>
    <w:div w:id="417866527">
      <w:bodyDiv w:val="1"/>
      <w:marLeft w:val="0"/>
      <w:marRight w:val="0"/>
      <w:marTop w:val="0"/>
      <w:marBottom w:val="0"/>
      <w:divBdr>
        <w:top w:val="none" w:sz="0" w:space="0" w:color="auto"/>
        <w:left w:val="none" w:sz="0" w:space="0" w:color="auto"/>
        <w:bottom w:val="none" w:sz="0" w:space="0" w:color="auto"/>
        <w:right w:val="none" w:sz="0" w:space="0" w:color="auto"/>
      </w:divBdr>
    </w:div>
    <w:div w:id="645354763">
      <w:bodyDiv w:val="1"/>
      <w:marLeft w:val="0"/>
      <w:marRight w:val="0"/>
      <w:marTop w:val="0"/>
      <w:marBottom w:val="0"/>
      <w:divBdr>
        <w:top w:val="none" w:sz="0" w:space="0" w:color="auto"/>
        <w:left w:val="none" w:sz="0" w:space="0" w:color="auto"/>
        <w:bottom w:val="none" w:sz="0" w:space="0" w:color="auto"/>
        <w:right w:val="none" w:sz="0" w:space="0" w:color="auto"/>
      </w:divBdr>
    </w:div>
    <w:div w:id="655719844">
      <w:bodyDiv w:val="1"/>
      <w:marLeft w:val="0"/>
      <w:marRight w:val="0"/>
      <w:marTop w:val="0"/>
      <w:marBottom w:val="0"/>
      <w:divBdr>
        <w:top w:val="none" w:sz="0" w:space="0" w:color="auto"/>
        <w:left w:val="none" w:sz="0" w:space="0" w:color="auto"/>
        <w:bottom w:val="none" w:sz="0" w:space="0" w:color="auto"/>
        <w:right w:val="none" w:sz="0" w:space="0" w:color="auto"/>
      </w:divBdr>
    </w:div>
    <w:div w:id="676005295">
      <w:bodyDiv w:val="1"/>
      <w:marLeft w:val="0"/>
      <w:marRight w:val="0"/>
      <w:marTop w:val="0"/>
      <w:marBottom w:val="0"/>
      <w:divBdr>
        <w:top w:val="none" w:sz="0" w:space="0" w:color="auto"/>
        <w:left w:val="none" w:sz="0" w:space="0" w:color="auto"/>
        <w:bottom w:val="none" w:sz="0" w:space="0" w:color="auto"/>
        <w:right w:val="none" w:sz="0" w:space="0" w:color="auto"/>
      </w:divBdr>
    </w:div>
    <w:div w:id="715011222">
      <w:bodyDiv w:val="1"/>
      <w:marLeft w:val="0"/>
      <w:marRight w:val="0"/>
      <w:marTop w:val="0"/>
      <w:marBottom w:val="0"/>
      <w:divBdr>
        <w:top w:val="none" w:sz="0" w:space="0" w:color="auto"/>
        <w:left w:val="none" w:sz="0" w:space="0" w:color="auto"/>
        <w:bottom w:val="none" w:sz="0" w:space="0" w:color="auto"/>
        <w:right w:val="none" w:sz="0" w:space="0" w:color="auto"/>
      </w:divBdr>
    </w:div>
    <w:div w:id="733892713">
      <w:bodyDiv w:val="1"/>
      <w:marLeft w:val="0"/>
      <w:marRight w:val="0"/>
      <w:marTop w:val="0"/>
      <w:marBottom w:val="0"/>
      <w:divBdr>
        <w:top w:val="none" w:sz="0" w:space="0" w:color="auto"/>
        <w:left w:val="none" w:sz="0" w:space="0" w:color="auto"/>
        <w:bottom w:val="none" w:sz="0" w:space="0" w:color="auto"/>
        <w:right w:val="none" w:sz="0" w:space="0" w:color="auto"/>
      </w:divBdr>
    </w:div>
    <w:div w:id="784498261">
      <w:bodyDiv w:val="1"/>
      <w:marLeft w:val="0"/>
      <w:marRight w:val="0"/>
      <w:marTop w:val="0"/>
      <w:marBottom w:val="0"/>
      <w:divBdr>
        <w:top w:val="none" w:sz="0" w:space="0" w:color="auto"/>
        <w:left w:val="none" w:sz="0" w:space="0" w:color="auto"/>
        <w:bottom w:val="none" w:sz="0" w:space="0" w:color="auto"/>
        <w:right w:val="none" w:sz="0" w:space="0" w:color="auto"/>
      </w:divBdr>
    </w:div>
    <w:div w:id="824584922">
      <w:bodyDiv w:val="1"/>
      <w:marLeft w:val="0"/>
      <w:marRight w:val="0"/>
      <w:marTop w:val="0"/>
      <w:marBottom w:val="0"/>
      <w:divBdr>
        <w:top w:val="none" w:sz="0" w:space="0" w:color="auto"/>
        <w:left w:val="none" w:sz="0" w:space="0" w:color="auto"/>
        <w:bottom w:val="none" w:sz="0" w:space="0" w:color="auto"/>
        <w:right w:val="none" w:sz="0" w:space="0" w:color="auto"/>
      </w:divBdr>
    </w:div>
    <w:div w:id="988560135">
      <w:bodyDiv w:val="1"/>
      <w:marLeft w:val="0"/>
      <w:marRight w:val="0"/>
      <w:marTop w:val="0"/>
      <w:marBottom w:val="0"/>
      <w:divBdr>
        <w:top w:val="none" w:sz="0" w:space="0" w:color="auto"/>
        <w:left w:val="none" w:sz="0" w:space="0" w:color="auto"/>
        <w:bottom w:val="none" w:sz="0" w:space="0" w:color="auto"/>
        <w:right w:val="none" w:sz="0" w:space="0" w:color="auto"/>
      </w:divBdr>
    </w:div>
    <w:div w:id="996957261">
      <w:bodyDiv w:val="1"/>
      <w:marLeft w:val="0"/>
      <w:marRight w:val="0"/>
      <w:marTop w:val="0"/>
      <w:marBottom w:val="0"/>
      <w:divBdr>
        <w:top w:val="none" w:sz="0" w:space="0" w:color="auto"/>
        <w:left w:val="none" w:sz="0" w:space="0" w:color="auto"/>
        <w:bottom w:val="none" w:sz="0" w:space="0" w:color="auto"/>
        <w:right w:val="none" w:sz="0" w:space="0" w:color="auto"/>
      </w:divBdr>
    </w:div>
    <w:div w:id="1086267259">
      <w:bodyDiv w:val="1"/>
      <w:marLeft w:val="0"/>
      <w:marRight w:val="0"/>
      <w:marTop w:val="0"/>
      <w:marBottom w:val="0"/>
      <w:divBdr>
        <w:top w:val="none" w:sz="0" w:space="0" w:color="auto"/>
        <w:left w:val="none" w:sz="0" w:space="0" w:color="auto"/>
        <w:bottom w:val="none" w:sz="0" w:space="0" w:color="auto"/>
        <w:right w:val="none" w:sz="0" w:space="0" w:color="auto"/>
      </w:divBdr>
    </w:div>
    <w:div w:id="1127624751">
      <w:bodyDiv w:val="1"/>
      <w:marLeft w:val="0"/>
      <w:marRight w:val="0"/>
      <w:marTop w:val="0"/>
      <w:marBottom w:val="0"/>
      <w:divBdr>
        <w:top w:val="none" w:sz="0" w:space="0" w:color="auto"/>
        <w:left w:val="none" w:sz="0" w:space="0" w:color="auto"/>
        <w:bottom w:val="none" w:sz="0" w:space="0" w:color="auto"/>
        <w:right w:val="none" w:sz="0" w:space="0" w:color="auto"/>
      </w:divBdr>
    </w:div>
    <w:div w:id="1133403888">
      <w:bodyDiv w:val="1"/>
      <w:marLeft w:val="0"/>
      <w:marRight w:val="0"/>
      <w:marTop w:val="0"/>
      <w:marBottom w:val="0"/>
      <w:divBdr>
        <w:top w:val="none" w:sz="0" w:space="0" w:color="auto"/>
        <w:left w:val="none" w:sz="0" w:space="0" w:color="auto"/>
        <w:bottom w:val="none" w:sz="0" w:space="0" w:color="auto"/>
        <w:right w:val="none" w:sz="0" w:space="0" w:color="auto"/>
      </w:divBdr>
    </w:div>
    <w:div w:id="1144080883">
      <w:bodyDiv w:val="1"/>
      <w:marLeft w:val="0"/>
      <w:marRight w:val="0"/>
      <w:marTop w:val="0"/>
      <w:marBottom w:val="0"/>
      <w:divBdr>
        <w:top w:val="none" w:sz="0" w:space="0" w:color="auto"/>
        <w:left w:val="none" w:sz="0" w:space="0" w:color="auto"/>
        <w:bottom w:val="none" w:sz="0" w:space="0" w:color="auto"/>
        <w:right w:val="none" w:sz="0" w:space="0" w:color="auto"/>
      </w:divBdr>
    </w:div>
    <w:div w:id="1175657476">
      <w:bodyDiv w:val="1"/>
      <w:marLeft w:val="0"/>
      <w:marRight w:val="0"/>
      <w:marTop w:val="0"/>
      <w:marBottom w:val="0"/>
      <w:divBdr>
        <w:top w:val="none" w:sz="0" w:space="0" w:color="auto"/>
        <w:left w:val="none" w:sz="0" w:space="0" w:color="auto"/>
        <w:bottom w:val="none" w:sz="0" w:space="0" w:color="auto"/>
        <w:right w:val="none" w:sz="0" w:space="0" w:color="auto"/>
      </w:divBdr>
    </w:div>
    <w:div w:id="1193767123">
      <w:bodyDiv w:val="1"/>
      <w:marLeft w:val="0"/>
      <w:marRight w:val="0"/>
      <w:marTop w:val="0"/>
      <w:marBottom w:val="0"/>
      <w:divBdr>
        <w:top w:val="none" w:sz="0" w:space="0" w:color="auto"/>
        <w:left w:val="none" w:sz="0" w:space="0" w:color="auto"/>
        <w:bottom w:val="none" w:sz="0" w:space="0" w:color="auto"/>
        <w:right w:val="none" w:sz="0" w:space="0" w:color="auto"/>
      </w:divBdr>
    </w:div>
    <w:div w:id="1277760465">
      <w:bodyDiv w:val="1"/>
      <w:marLeft w:val="0"/>
      <w:marRight w:val="0"/>
      <w:marTop w:val="0"/>
      <w:marBottom w:val="0"/>
      <w:divBdr>
        <w:top w:val="none" w:sz="0" w:space="0" w:color="auto"/>
        <w:left w:val="none" w:sz="0" w:space="0" w:color="auto"/>
        <w:bottom w:val="none" w:sz="0" w:space="0" w:color="auto"/>
        <w:right w:val="none" w:sz="0" w:space="0" w:color="auto"/>
      </w:divBdr>
    </w:div>
    <w:div w:id="1471437342">
      <w:bodyDiv w:val="1"/>
      <w:marLeft w:val="0"/>
      <w:marRight w:val="0"/>
      <w:marTop w:val="0"/>
      <w:marBottom w:val="0"/>
      <w:divBdr>
        <w:top w:val="none" w:sz="0" w:space="0" w:color="auto"/>
        <w:left w:val="none" w:sz="0" w:space="0" w:color="auto"/>
        <w:bottom w:val="none" w:sz="0" w:space="0" w:color="auto"/>
        <w:right w:val="none" w:sz="0" w:space="0" w:color="auto"/>
      </w:divBdr>
    </w:div>
    <w:div w:id="1546912108">
      <w:bodyDiv w:val="1"/>
      <w:marLeft w:val="0"/>
      <w:marRight w:val="0"/>
      <w:marTop w:val="0"/>
      <w:marBottom w:val="0"/>
      <w:divBdr>
        <w:top w:val="none" w:sz="0" w:space="0" w:color="auto"/>
        <w:left w:val="none" w:sz="0" w:space="0" w:color="auto"/>
        <w:bottom w:val="none" w:sz="0" w:space="0" w:color="auto"/>
        <w:right w:val="none" w:sz="0" w:space="0" w:color="auto"/>
      </w:divBdr>
    </w:div>
    <w:div w:id="1630041215">
      <w:bodyDiv w:val="1"/>
      <w:marLeft w:val="0"/>
      <w:marRight w:val="0"/>
      <w:marTop w:val="0"/>
      <w:marBottom w:val="0"/>
      <w:divBdr>
        <w:top w:val="none" w:sz="0" w:space="0" w:color="auto"/>
        <w:left w:val="none" w:sz="0" w:space="0" w:color="auto"/>
        <w:bottom w:val="none" w:sz="0" w:space="0" w:color="auto"/>
        <w:right w:val="none" w:sz="0" w:space="0" w:color="auto"/>
      </w:divBdr>
    </w:div>
    <w:div w:id="1654404033">
      <w:bodyDiv w:val="1"/>
      <w:marLeft w:val="0"/>
      <w:marRight w:val="0"/>
      <w:marTop w:val="0"/>
      <w:marBottom w:val="0"/>
      <w:divBdr>
        <w:top w:val="none" w:sz="0" w:space="0" w:color="auto"/>
        <w:left w:val="none" w:sz="0" w:space="0" w:color="auto"/>
        <w:bottom w:val="none" w:sz="0" w:space="0" w:color="auto"/>
        <w:right w:val="none" w:sz="0" w:space="0" w:color="auto"/>
      </w:divBdr>
    </w:div>
    <w:div w:id="1918399916">
      <w:bodyDiv w:val="1"/>
      <w:marLeft w:val="0"/>
      <w:marRight w:val="0"/>
      <w:marTop w:val="0"/>
      <w:marBottom w:val="0"/>
      <w:divBdr>
        <w:top w:val="none" w:sz="0" w:space="0" w:color="auto"/>
        <w:left w:val="none" w:sz="0" w:space="0" w:color="auto"/>
        <w:bottom w:val="none" w:sz="0" w:space="0" w:color="auto"/>
        <w:right w:val="none" w:sz="0" w:space="0" w:color="auto"/>
      </w:divBdr>
    </w:div>
    <w:div w:id="1928730257">
      <w:bodyDiv w:val="1"/>
      <w:marLeft w:val="0"/>
      <w:marRight w:val="0"/>
      <w:marTop w:val="0"/>
      <w:marBottom w:val="0"/>
      <w:divBdr>
        <w:top w:val="none" w:sz="0" w:space="0" w:color="auto"/>
        <w:left w:val="none" w:sz="0" w:space="0" w:color="auto"/>
        <w:bottom w:val="none" w:sz="0" w:space="0" w:color="auto"/>
        <w:right w:val="none" w:sz="0" w:space="0" w:color="auto"/>
      </w:divBdr>
    </w:div>
    <w:div w:id="1981769136">
      <w:bodyDiv w:val="1"/>
      <w:marLeft w:val="0"/>
      <w:marRight w:val="0"/>
      <w:marTop w:val="0"/>
      <w:marBottom w:val="0"/>
      <w:divBdr>
        <w:top w:val="none" w:sz="0" w:space="0" w:color="auto"/>
        <w:left w:val="none" w:sz="0" w:space="0" w:color="auto"/>
        <w:bottom w:val="none" w:sz="0" w:space="0" w:color="auto"/>
        <w:right w:val="none" w:sz="0" w:space="0" w:color="auto"/>
      </w:divBdr>
    </w:div>
    <w:div w:id="20218105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4" ma:contentTypeDescription="Kurkite naują dokumentą." ma:contentTypeScope="" ma:versionID="4d0f9a8b8e3f6b7ae3cdf15a9ac696fa">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2c1b0179354e5b511d87e8fce89955c"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ACE4-898F-48C5-B3AF-FC320F480312}">
  <ds:schemaRefs>
    <ds:schemaRef ds:uri="http://schemas.microsoft.com/sharepoint/v3/contenttype/forms"/>
  </ds:schemaRefs>
</ds:datastoreItem>
</file>

<file path=customXml/itemProps2.xml><?xml version="1.0" encoding="utf-8"?>
<ds:datastoreItem xmlns:ds="http://schemas.openxmlformats.org/officeDocument/2006/customXml" ds:itemID="{6B3B936B-CF5C-4093-87C2-F72CB94F2A3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DD8341FF-197F-459B-BD21-3E7231146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8F9FC-01FA-4DD2-AE90-0B371915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11536</Words>
  <Characters>6577</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18077</CharactersWithSpaces>
  <SharedDoc>false</SharedDoc>
  <HLinks>
    <vt:vector size="78" baseType="variant">
      <vt:variant>
        <vt:i4>1769535</vt:i4>
      </vt:variant>
      <vt:variant>
        <vt:i4>74</vt:i4>
      </vt:variant>
      <vt:variant>
        <vt:i4>0</vt:i4>
      </vt:variant>
      <vt:variant>
        <vt:i4>5</vt:i4>
      </vt:variant>
      <vt:variant>
        <vt:lpwstr/>
      </vt:variant>
      <vt:variant>
        <vt:lpwstr>_Toc109911641</vt:lpwstr>
      </vt:variant>
      <vt:variant>
        <vt:i4>1769535</vt:i4>
      </vt:variant>
      <vt:variant>
        <vt:i4>68</vt:i4>
      </vt:variant>
      <vt:variant>
        <vt:i4>0</vt:i4>
      </vt:variant>
      <vt:variant>
        <vt:i4>5</vt:i4>
      </vt:variant>
      <vt:variant>
        <vt:lpwstr/>
      </vt:variant>
      <vt:variant>
        <vt:lpwstr>_Toc109911640</vt:lpwstr>
      </vt:variant>
      <vt:variant>
        <vt:i4>1835071</vt:i4>
      </vt:variant>
      <vt:variant>
        <vt:i4>62</vt:i4>
      </vt:variant>
      <vt:variant>
        <vt:i4>0</vt:i4>
      </vt:variant>
      <vt:variant>
        <vt:i4>5</vt:i4>
      </vt:variant>
      <vt:variant>
        <vt:lpwstr/>
      </vt:variant>
      <vt:variant>
        <vt:lpwstr>_Toc109911639</vt:lpwstr>
      </vt:variant>
      <vt:variant>
        <vt:i4>1835071</vt:i4>
      </vt:variant>
      <vt:variant>
        <vt:i4>56</vt:i4>
      </vt:variant>
      <vt:variant>
        <vt:i4>0</vt:i4>
      </vt:variant>
      <vt:variant>
        <vt:i4>5</vt:i4>
      </vt:variant>
      <vt:variant>
        <vt:lpwstr/>
      </vt:variant>
      <vt:variant>
        <vt:lpwstr>_Toc109911638</vt:lpwstr>
      </vt:variant>
      <vt:variant>
        <vt:i4>1835071</vt:i4>
      </vt:variant>
      <vt:variant>
        <vt:i4>50</vt:i4>
      </vt:variant>
      <vt:variant>
        <vt:i4>0</vt:i4>
      </vt:variant>
      <vt:variant>
        <vt:i4>5</vt:i4>
      </vt:variant>
      <vt:variant>
        <vt:lpwstr/>
      </vt:variant>
      <vt:variant>
        <vt:lpwstr>_Toc109911637</vt:lpwstr>
      </vt:variant>
      <vt:variant>
        <vt:i4>1835071</vt:i4>
      </vt:variant>
      <vt:variant>
        <vt:i4>44</vt:i4>
      </vt:variant>
      <vt:variant>
        <vt:i4>0</vt:i4>
      </vt:variant>
      <vt:variant>
        <vt:i4>5</vt:i4>
      </vt:variant>
      <vt:variant>
        <vt:lpwstr/>
      </vt:variant>
      <vt:variant>
        <vt:lpwstr>_Toc109911636</vt:lpwstr>
      </vt:variant>
      <vt:variant>
        <vt:i4>1835071</vt:i4>
      </vt:variant>
      <vt:variant>
        <vt:i4>38</vt:i4>
      </vt:variant>
      <vt:variant>
        <vt:i4>0</vt:i4>
      </vt:variant>
      <vt:variant>
        <vt:i4>5</vt:i4>
      </vt:variant>
      <vt:variant>
        <vt:lpwstr/>
      </vt:variant>
      <vt:variant>
        <vt:lpwstr>_Toc109911635</vt:lpwstr>
      </vt:variant>
      <vt:variant>
        <vt:i4>1835071</vt:i4>
      </vt:variant>
      <vt:variant>
        <vt:i4>32</vt:i4>
      </vt:variant>
      <vt:variant>
        <vt:i4>0</vt:i4>
      </vt:variant>
      <vt:variant>
        <vt:i4>5</vt:i4>
      </vt:variant>
      <vt:variant>
        <vt:lpwstr/>
      </vt:variant>
      <vt:variant>
        <vt:lpwstr>_Toc109911634</vt:lpwstr>
      </vt:variant>
      <vt:variant>
        <vt:i4>1835071</vt:i4>
      </vt:variant>
      <vt:variant>
        <vt:i4>26</vt:i4>
      </vt:variant>
      <vt:variant>
        <vt:i4>0</vt:i4>
      </vt:variant>
      <vt:variant>
        <vt:i4>5</vt:i4>
      </vt:variant>
      <vt:variant>
        <vt:lpwstr/>
      </vt:variant>
      <vt:variant>
        <vt:lpwstr>_Toc109911633</vt:lpwstr>
      </vt:variant>
      <vt:variant>
        <vt:i4>1835071</vt:i4>
      </vt:variant>
      <vt:variant>
        <vt:i4>20</vt:i4>
      </vt:variant>
      <vt:variant>
        <vt:i4>0</vt:i4>
      </vt:variant>
      <vt:variant>
        <vt:i4>5</vt:i4>
      </vt:variant>
      <vt:variant>
        <vt:lpwstr/>
      </vt:variant>
      <vt:variant>
        <vt:lpwstr>_Toc109911632</vt:lpwstr>
      </vt:variant>
      <vt:variant>
        <vt:i4>1835071</vt:i4>
      </vt:variant>
      <vt:variant>
        <vt:i4>14</vt:i4>
      </vt:variant>
      <vt:variant>
        <vt:i4>0</vt:i4>
      </vt:variant>
      <vt:variant>
        <vt:i4>5</vt:i4>
      </vt:variant>
      <vt:variant>
        <vt:lpwstr/>
      </vt:variant>
      <vt:variant>
        <vt:lpwstr>_Toc109911631</vt:lpwstr>
      </vt:variant>
      <vt:variant>
        <vt:i4>1835071</vt:i4>
      </vt:variant>
      <vt:variant>
        <vt:i4>8</vt:i4>
      </vt:variant>
      <vt:variant>
        <vt:i4>0</vt:i4>
      </vt:variant>
      <vt:variant>
        <vt:i4>5</vt:i4>
      </vt:variant>
      <vt:variant>
        <vt:lpwstr/>
      </vt:variant>
      <vt:variant>
        <vt:lpwstr>_Toc109911630</vt:lpwstr>
      </vt:variant>
      <vt:variant>
        <vt:i4>1900607</vt:i4>
      </vt:variant>
      <vt:variant>
        <vt:i4>2</vt:i4>
      </vt:variant>
      <vt:variant>
        <vt:i4>0</vt:i4>
      </vt:variant>
      <vt:variant>
        <vt:i4>5</vt:i4>
      </vt:variant>
      <vt:variant>
        <vt:lpwstr/>
      </vt:variant>
      <vt:variant>
        <vt:lpwstr>_Toc109911629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r.kaleda@kaunoenergija.lt</dc:creator>
  <dc:description/>
  <cp:lastModifiedBy>Živilė Drulytė</cp:lastModifiedBy>
  <cp:revision>2</cp:revision>
  <cp:lastPrinted>2025-05-19T13:25:00Z</cp:lastPrinted>
  <dcterms:created xsi:type="dcterms:W3CDTF">2025-05-30T05:53:00Z</dcterms:created>
  <dcterms:modified xsi:type="dcterms:W3CDTF">2025-05-30T05:53:00Z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0x0101006E427A97C3E68D46842F8D918B373B5D</vt:lpwstr>
  </property>
  <property fmtid="{D5CDD505-2E9C-101B-9397-08002B2CF9AE}" pid="3" name="MediaServiceImageTags">
    <vt:lpwstr/>
  </property>
</Properties>
</file>