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75" w:rsidRPr="001D6075" w:rsidRDefault="001D6075" w:rsidP="001D6075">
      <w:pPr>
        <w:pStyle w:val="Pagrindinistekstas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075">
        <w:rPr>
          <w:rFonts w:ascii="Times New Roman" w:hAnsi="Times New Roman" w:cs="Times New Roman"/>
          <w:b/>
          <w:bCs/>
          <w:sz w:val="24"/>
          <w:szCs w:val="24"/>
        </w:rPr>
        <w:t>2 PRIEDAS. PASIŪLYMO FORMA</w:t>
      </w:r>
    </w:p>
    <w:p w:rsidR="001D6075" w:rsidRPr="001D6075" w:rsidRDefault="001D6075" w:rsidP="001D6075">
      <w:pPr>
        <w:pStyle w:val="Pagrindinisteksta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075">
        <w:rPr>
          <w:rFonts w:ascii="Times New Roman" w:hAnsi="Times New Roman" w:cs="Times New Roman"/>
          <w:sz w:val="24"/>
          <w:szCs w:val="24"/>
        </w:rPr>
        <w:t>202</w:t>
      </w:r>
      <w:r w:rsidR="003F3C6F">
        <w:rPr>
          <w:rFonts w:ascii="Times New Roman" w:hAnsi="Times New Roman" w:cs="Times New Roman"/>
          <w:sz w:val="24"/>
          <w:szCs w:val="24"/>
        </w:rPr>
        <w:t>5</w:t>
      </w:r>
      <w:r w:rsidRPr="001D6075">
        <w:rPr>
          <w:rFonts w:ascii="Times New Roman" w:hAnsi="Times New Roman" w:cs="Times New Roman"/>
          <w:sz w:val="24"/>
          <w:szCs w:val="24"/>
        </w:rPr>
        <w:t>- ___-____</w:t>
      </w:r>
    </w:p>
    <w:p w:rsidR="00473565" w:rsidRPr="00473565" w:rsidRDefault="00473565" w:rsidP="00473565">
      <w:pPr>
        <w:jc w:val="center"/>
        <w:rPr>
          <w:b/>
        </w:rPr>
      </w:pPr>
      <w:r w:rsidRPr="00473565">
        <w:rPr>
          <w:b/>
        </w:rPr>
        <w:t>PASIŪLYMAS</w:t>
      </w:r>
      <w:r w:rsidRPr="00473565">
        <w:rPr>
          <w:b/>
        </w:rPr>
        <w:br/>
      </w:r>
      <w:r w:rsidR="007847B7">
        <w:rPr>
          <w:b/>
        </w:rPr>
        <w:t>PIENO PRODUKTAI</w:t>
      </w:r>
      <w:r w:rsidR="00357514" w:rsidRPr="00357514">
        <w:rPr>
          <w:b/>
        </w:rPr>
        <w:t xml:space="preserve"> </w:t>
      </w:r>
    </w:p>
    <w:p w:rsidR="00473565" w:rsidRPr="00473565" w:rsidRDefault="00473565" w:rsidP="0047356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964"/>
      </w:tblGrid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Tiekėjo pavadinimas ir kodas (</w:t>
            </w:r>
            <w:r w:rsidRPr="001D6075">
              <w:rPr>
                <w:rFonts w:eastAsia="MS Mincho"/>
                <w:i/>
                <w:iCs/>
                <w:color w:val="000000"/>
                <w:szCs w:val="24"/>
              </w:rPr>
              <w:t>jei pasiūlymą pateikia ūkio subjektų grupė, nurodyti visų partnerių pavadinimus</w:t>
            </w:r>
            <w:r w:rsidRPr="001D6075">
              <w:rPr>
                <w:rFonts w:eastAsia="MS Mincho"/>
                <w:color w:val="000000"/>
                <w:szCs w:val="24"/>
              </w:rPr>
              <w:t>)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Tiekėjo adresas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Atsakingo asmens vardas ir pavardė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Telefono numeris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El. pašto adresas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</w:tbl>
    <w:p w:rsidR="00473565" w:rsidRPr="00473565" w:rsidRDefault="00473565" w:rsidP="00473565"/>
    <w:p w:rsidR="00473565" w:rsidRPr="00473565" w:rsidRDefault="00473565" w:rsidP="00473565">
      <w:pPr>
        <w:ind w:firstLine="709"/>
      </w:pPr>
      <w:r w:rsidRPr="00473565">
        <w:t>1. Šiuo pasiūlymu pažymime, kad sutinkame su visomis Pirkimo sąlygomis.</w:t>
      </w:r>
    </w:p>
    <w:p w:rsidR="00473565" w:rsidRPr="00473565" w:rsidRDefault="00473565" w:rsidP="00473565">
      <w:pPr>
        <w:ind w:firstLine="709"/>
      </w:pPr>
      <w:r w:rsidRPr="00473565">
        <w:t>2. Pateikdami CVP IS priemonėmis pasiūlymą patvirtiname, kad dokumentų skaitmeninės kopijos ir elektroninėmis priemonėmis pateikti duomenys yra tikri.</w:t>
      </w:r>
    </w:p>
    <w:p w:rsidR="00473565" w:rsidRPr="00473565" w:rsidRDefault="00473565" w:rsidP="00473565"/>
    <w:p w:rsidR="00473565" w:rsidRDefault="00473565" w:rsidP="00473565">
      <w:pPr>
        <w:ind w:firstLine="709"/>
      </w:pPr>
      <w:r w:rsidRPr="00473565">
        <w:t>Mes siūlome:</w:t>
      </w:r>
    </w:p>
    <w:p w:rsidR="007847B7" w:rsidRPr="00AE3D54" w:rsidRDefault="007847B7" w:rsidP="007847B7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8"/>
        <w:gridCol w:w="2009"/>
        <w:gridCol w:w="3177"/>
        <w:gridCol w:w="851"/>
        <w:gridCol w:w="992"/>
        <w:gridCol w:w="992"/>
        <w:gridCol w:w="1134"/>
      </w:tblGrid>
      <w:tr w:rsidR="00C12F59" w:rsidRPr="00C12F59" w:rsidTr="00C12F59">
        <w:tc>
          <w:tcPr>
            <w:tcW w:w="768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009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Maisto produktu pavadinimas</w:t>
            </w:r>
          </w:p>
        </w:tc>
        <w:tc>
          <w:tcPr>
            <w:tcW w:w="3177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Reikalavimai</w:t>
            </w:r>
          </w:p>
        </w:tc>
        <w:tc>
          <w:tcPr>
            <w:tcW w:w="851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Mato vnt.</w:t>
            </w:r>
          </w:p>
        </w:tc>
        <w:tc>
          <w:tcPr>
            <w:tcW w:w="992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Preliminarūs kiekiai 12 mėn.</w:t>
            </w:r>
          </w:p>
        </w:tc>
        <w:tc>
          <w:tcPr>
            <w:tcW w:w="992" w:type="dxa"/>
          </w:tcPr>
          <w:p w:rsidR="00C12F59" w:rsidRPr="00C12F59" w:rsidRDefault="00C12F59" w:rsidP="00C12F59">
            <w:pPr>
              <w:suppressAutoHyphens/>
              <w:jc w:val="center"/>
              <w:rPr>
                <w:b/>
                <w:sz w:val="22"/>
                <w:lang w:eastAsia="zh-CN"/>
              </w:rPr>
            </w:pPr>
            <w:r w:rsidRPr="00C12F59">
              <w:rPr>
                <w:b/>
                <w:sz w:val="22"/>
                <w:lang w:eastAsia="zh-CN"/>
              </w:rPr>
              <w:t>Įkainis, EUR be PVM</w:t>
            </w:r>
          </w:p>
        </w:tc>
        <w:tc>
          <w:tcPr>
            <w:tcW w:w="1134" w:type="dxa"/>
          </w:tcPr>
          <w:p w:rsidR="00C12F59" w:rsidRPr="00C12F59" w:rsidRDefault="00C12F59" w:rsidP="00C12F59">
            <w:pPr>
              <w:suppressAutoHyphens/>
              <w:jc w:val="center"/>
              <w:rPr>
                <w:b/>
                <w:sz w:val="22"/>
                <w:lang w:eastAsia="zh-CN"/>
              </w:rPr>
            </w:pPr>
            <w:r w:rsidRPr="00C12F59">
              <w:rPr>
                <w:b/>
                <w:sz w:val="22"/>
                <w:lang w:eastAsia="zh-CN"/>
              </w:rPr>
              <w:t>Suma, EUR be PVM</w:t>
            </w:r>
          </w:p>
        </w:tc>
      </w:tr>
      <w:tr w:rsidR="00C12F59" w:rsidRPr="00AE3D54" w:rsidTr="00C12F59">
        <w:tc>
          <w:tcPr>
            <w:tcW w:w="768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9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  <w:tc>
          <w:tcPr>
            <w:tcW w:w="3177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F59" w:rsidRPr="00AE3D54" w:rsidTr="00C12F59">
        <w:trPr>
          <w:trHeight w:val="956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09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Pienas</w:t>
            </w:r>
            <w:r w:rsidRPr="00E16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( 2.5% </w:t>
            </w:r>
            <w:proofErr w:type="spellStart"/>
            <w:r w:rsidRPr="00E16143">
              <w:rPr>
                <w:rFonts w:ascii="Times New Roman" w:hAnsi="Times New Roman"/>
                <w:sz w:val="24"/>
                <w:szCs w:val="24"/>
              </w:rPr>
              <w:t>rieb</w:t>
            </w:r>
            <w:proofErr w:type="spellEnd"/>
            <w:r w:rsidRPr="00E16143">
              <w:rPr>
                <w:rFonts w:ascii="Times New Roman" w:hAnsi="Times New Roman"/>
                <w:sz w:val="24"/>
                <w:szCs w:val="24"/>
              </w:rPr>
              <w:t xml:space="preserve">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3177" w:type="dxa"/>
          </w:tcPr>
          <w:p w:rsidR="00C12F59" w:rsidRPr="00AE3D54" w:rsidRDefault="00F872FB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Pasterizuotas pienas, pieno riebalų kiekis – 2,5%, 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pasterizuotas, fasuotas ne daugiau l </w:t>
            </w:r>
            <w:proofErr w:type="spellStart"/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l</w:t>
            </w:r>
            <w:proofErr w:type="spellEnd"/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, kietoje pakuotėje.</w:t>
            </w:r>
          </w:p>
        </w:tc>
        <w:tc>
          <w:tcPr>
            <w:tcW w:w="851" w:type="dxa"/>
            <w:vAlign w:val="center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C12F59" w:rsidRPr="00AE3D54" w:rsidRDefault="00C12F59" w:rsidP="00C12F59">
            <w:pPr>
              <w:pStyle w:val="Betarp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9" w:rsidRPr="00AE3D54" w:rsidTr="00C12F59">
        <w:trPr>
          <w:trHeight w:val="1415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12F59" w:rsidRPr="000424FC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9D">
              <w:rPr>
                <w:rFonts w:ascii="Times New Roman" w:hAnsi="Times New Roman"/>
                <w:sz w:val="24"/>
                <w:szCs w:val="24"/>
              </w:rPr>
              <w:t>Aseptinis</w:t>
            </w:r>
            <w:proofErr w:type="spellEnd"/>
            <w:r w:rsidRPr="006F519D">
              <w:rPr>
                <w:rFonts w:ascii="Times New Roman" w:hAnsi="Times New Roman"/>
                <w:sz w:val="24"/>
                <w:szCs w:val="24"/>
              </w:rPr>
              <w:t xml:space="preserve"> pienas po 1 l. (ilgo galiojimo)</w:t>
            </w:r>
          </w:p>
        </w:tc>
        <w:tc>
          <w:tcPr>
            <w:tcW w:w="3177" w:type="dxa"/>
          </w:tcPr>
          <w:p w:rsidR="00C12F59" w:rsidRDefault="00F872FB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6">
              <w:rPr>
                <w:rFonts w:ascii="Times New Roman" w:hAnsi="Times New Roman"/>
                <w:sz w:val="24"/>
                <w:szCs w:val="24"/>
              </w:rPr>
              <w:t>Geriamasis karvės pienas, pieno riebalų kiekis – 2,5 proc. Pasterizuotas. Be maisto priedų, nearomatizuotas.</w:t>
            </w:r>
            <w:r>
              <w:t xml:space="preserve"> 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>Galiojimas pristatymo dieną iki tinkamumo vartot</w:t>
            </w:r>
            <w:r>
              <w:rPr>
                <w:rFonts w:ascii="Times New Roman" w:hAnsi="Times New Roman"/>
                <w:sz w:val="24"/>
                <w:szCs w:val="24"/>
              </w:rPr>
              <w:t>i termino pabaigos - ne mažiau 6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mėnesių.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556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9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Kefyras (2.5 % </w:t>
            </w:r>
            <w:proofErr w:type="spellStart"/>
            <w:r w:rsidRPr="00E16143">
              <w:rPr>
                <w:rFonts w:ascii="Times New Roman" w:hAnsi="Times New Roman"/>
                <w:sz w:val="24"/>
                <w:szCs w:val="24"/>
              </w:rPr>
              <w:t>rieb</w:t>
            </w:r>
            <w:proofErr w:type="spellEnd"/>
            <w:r w:rsidRPr="00E16143">
              <w:rPr>
                <w:rFonts w:ascii="Times New Roman" w:hAnsi="Times New Roman"/>
                <w:sz w:val="24"/>
                <w:szCs w:val="24"/>
              </w:rPr>
              <w:t xml:space="preserve">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3177" w:type="dxa"/>
          </w:tcPr>
          <w:p w:rsidR="00C12F59" w:rsidRDefault="00F872FB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Po rauginimo termiškai neapdorotas, pieno riebalų kiekis - 2,5%, be priedų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, fasuotas po 1 l ir ne daugiau </w:t>
            </w:r>
            <w:smartTag w:uri="urn:schemas-microsoft-com:office:smarttags" w:element="metricconverter">
              <w:smartTagPr>
                <w:attr w:name="ProductID" w:val="2 l"/>
              </w:smartTagPr>
              <w:r w:rsidRPr="00E16143">
                <w:rPr>
                  <w:rFonts w:ascii="Times New Roman" w:hAnsi="Times New Roman"/>
                  <w:sz w:val="24"/>
                  <w:szCs w:val="24"/>
                  <w:lang w:eastAsia="zh-CN"/>
                </w:rPr>
                <w:t>2 l</w:t>
              </w:r>
            </w:smartTag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, kietoje pakuotėje.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9" w:rsidRPr="00AE3D54" w:rsidTr="00C12F59">
        <w:trPr>
          <w:trHeight w:val="1413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9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Sviestas</w:t>
            </w:r>
          </w:p>
        </w:tc>
        <w:tc>
          <w:tcPr>
            <w:tcW w:w="3177" w:type="dxa"/>
          </w:tcPr>
          <w:p w:rsidR="00C12F59" w:rsidRDefault="00F872FB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 xml:space="preserve">Pieno riebalų kiekis ne mažesnis nei 82%, be priedų, 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fasuotas ne daugiau 400 g.  </w:t>
            </w:r>
            <w:r w:rsidRPr="00F12777">
              <w:rPr>
                <w:rFonts w:ascii="Times New Roman" w:hAnsi="Times New Roman"/>
                <w:sz w:val="24"/>
                <w:szCs w:val="24"/>
              </w:rPr>
              <w:t>(siūlyti ne mažiau kaip du skirtingus gaminius)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137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9" w:type="dxa"/>
          </w:tcPr>
          <w:p w:rsidR="00C12F59" w:rsidRPr="00C34037" w:rsidRDefault="00C12F59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Grietinė</w:t>
            </w:r>
          </w:p>
        </w:tc>
        <w:tc>
          <w:tcPr>
            <w:tcW w:w="3177" w:type="dxa"/>
          </w:tcPr>
          <w:p w:rsidR="00C12F59" w:rsidRDefault="00F872FB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>Sterilizuota, pieno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iebalų kiekis ne mažesnis nei 30</w:t>
            </w: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 xml:space="preserve"> %, be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iedų, fasuota indeliuose </w:t>
            </w:r>
            <w:r>
              <w:t>nuo 200g iki 400g.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995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09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Varškė</w:t>
            </w:r>
          </w:p>
        </w:tc>
        <w:tc>
          <w:tcPr>
            <w:tcW w:w="3177" w:type="dxa"/>
          </w:tcPr>
          <w:p w:rsidR="00C12F59" w:rsidRDefault="00F872FB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 xml:space="preserve">Be priedų, pieno riebalų kiekis – ne mažiau kaip 9 %, fasuota ne daugiau 1 kg, minkštoje pakuotėje.  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509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9" w:type="dxa"/>
          </w:tcPr>
          <w:p w:rsidR="00C12F59" w:rsidRPr="005D0B6C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C7146">
              <w:rPr>
                <w:rFonts w:ascii="Times New Roman" w:hAnsi="Times New Roman"/>
                <w:sz w:val="24"/>
                <w:szCs w:val="24"/>
              </w:rPr>
              <w:t>Fermentinis sūris</w:t>
            </w:r>
            <w:r w:rsidRPr="00A44CBF">
              <w:rPr>
                <w:rFonts w:ascii="Times New Roman" w:hAnsi="Times New Roman"/>
                <w:sz w:val="24"/>
                <w:szCs w:val="24"/>
              </w:rPr>
              <w:t xml:space="preserve"> (45% </w:t>
            </w:r>
            <w:proofErr w:type="spellStart"/>
            <w:r w:rsidRPr="00A44CBF">
              <w:rPr>
                <w:rFonts w:ascii="Times New Roman" w:hAnsi="Times New Roman"/>
                <w:sz w:val="24"/>
                <w:szCs w:val="24"/>
              </w:rPr>
              <w:t>rieb</w:t>
            </w:r>
            <w:proofErr w:type="spellEnd"/>
            <w:r w:rsidRPr="00A44CB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177" w:type="dxa"/>
          </w:tcPr>
          <w:p w:rsidR="00F872FB" w:rsidRPr="00EE72AC" w:rsidRDefault="00F872FB" w:rsidP="00F872FB">
            <w:pPr>
              <w:rPr>
                <w:rFonts w:eastAsia="Times New Roman"/>
                <w:szCs w:val="24"/>
                <w:lang w:eastAsia="zh-CN"/>
              </w:rPr>
            </w:pPr>
            <w:r w:rsidRPr="00EE72AC">
              <w:rPr>
                <w:rFonts w:eastAsia="Times New Roman"/>
                <w:szCs w:val="24"/>
              </w:rPr>
              <w:t xml:space="preserve">Riebus, pieno riebalų kiekis ne mažesnis nei 45 % ir ne didesnis nei 50 %, </w:t>
            </w:r>
            <w:r w:rsidRPr="00EE72AC">
              <w:rPr>
                <w:rFonts w:eastAsia="Times New Roman"/>
                <w:szCs w:val="24"/>
                <w:lang w:eastAsia="zh-CN"/>
              </w:rPr>
              <w:t>fasuotas ne daugiau 1 kg, minkštoje pakuotėje.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  <w:r>
              <w:rPr>
                <w:szCs w:val="24"/>
              </w:rPr>
              <w:t>B</w:t>
            </w:r>
            <w:r w:rsidRPr="00755F93">
              <w:rPr>
                <w:szCs w:val="24"/>
              </w:rPr>
              <w:t>e augalinės kilmės riebalų</w:t>
            </w:r>
            <w:r>
              <w:rPr>
                <w:szCs w:val="24"/>
              </w:rPr>
              <w:t xml:space="preserve">, </w:t>
            </w:r>
            <w:r w:rsidRPr="00697DC0">
              <w:rPr>
                <w:szCs w:val="24"/>
              </w:rPr>
              <w:t xml:space="preserve">nepjaustytas riekelėmis, bet </w:t>
            </w:r>
            <w:r>
              <w:rPr>
                <w:szCs w:val="24"/>
              </w:rPr>
              <w:t>pjaustytas gabalais, išfasuotas, ne daugiau nei</w:t>
            </w:r>
            <w:r w:rsidRPr="00755F93">
              <w:rPr>
                <w:szCs w:val="24"/>
              </w:rPr>
              <w:t xml:space="preserve"> 0.5 kg</w:t>
            </w:r>
            <w:r>
              <w:rPr>
                <w:szCs w:val="24"/>
              </w:rPr>
              <w:t>.</w:t>
            </w:r>
          </w:p>
          <w:p w:rsidR="00C12F59" w:rsidRPr="005D0B6C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uskos kiekis ne didesnis nei 1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g/100 g (ml).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1552"/>
        </w:trPr>
        <w:tc>
          <w:tcPr>
            <w:tcW w:w="768" w:type="dxa"/>
          </w:tcPr>
          <w:p w:rsidR="00F872FB" w:rsidRPr="00AE3D54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9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F6516">
              <w:rPr>
                <w:rFonts w:ascii="Times New Roman" w:hAnsi="Times New Roman"/>
                <w:sz w:val="24"/>
                <w:szCs w:val="24"/>
              </w:rPr>
              <w:t>Brandintas sūris (</w:t>
            </w:r>
            <w:proofErr w:type="spellStart"/>
            <w:r w:rsidRPr="006F6516">
              <w:rPr>
                <w:rFonts w:ascii="Times New Roman" w:hAnsi="Times New Roman"/>
                <w:sz w:val="24"/>
                <w:szCs w:val="24"/>
              </w:rPr>
              <w:t>puskietis</w:t>
            </w:r>
            <w:proofErr w:type="spellEnd"/>
            <w:r w:rsidRPr="006F6516">
              <w:rPr>
                <w:rFonts w:ascii="Times New Roman" w:hAnsi="Times New Roman"/>
                <w:sz w:val="24"/>
                <w:szCs w:val="24"/>
              </w:rPr>
              <w:t xml:space="preserve">) ne mažiau kaip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/>
                <w:sz w:val="24"/>
                <w:szCs w:val="24"/>
              </w:rPr>
              <w:t>rieb.</w:t>
            </w:r>
          </w:p>
        </w:tc>
        <w:tc>
          <w:tcPr>
            <w:tcW w:w="3177" w:type="dxa"/>
          </w:tcPr>
          <w:p w:rsidR="00F872FB" w:rsidRPr="005D0B6C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C0">
              <w:rPr>
                <w:rFonts w:ascii="Times New Roman" w:hAnsi="Times New Roman"/>
                <w:sz w:val="24"/>
                <w:szCs w:val="24"/>
              </w:rPr>
              <w:t>Brandintas ne mažiau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kaip 12 mėn. </w:t>
            </w:r>
            <w:r w:rsidRPr="00776562">
              <w:rPr>
                <w:rFonts w:ascii="Times New Roman" w:hAnsi="Times New Roman"/>
                <w:sz w:val="24"/>
                <w:szCs w:val="24"/>
              </w:rPr>
              <w:t xml:space="preserve">Ne mažiau kaip 45 proc. riebumo sausoje medžiagoje, pjaustytas riekelėmis, </w:t>
            </w:r>
            <w:proofErr w:type="spellStart"/>
            <w:r w:rsidRPr="00776562">
              <w:rPr>
                <w:rFonts w:ascii="Times New Roman" w:hAnsi="Times New Roman"/>
                <w:sz w:val="24"/>
                <w:szCs w:val="24"/>
              </w:rPr>
              <w:t>puskietis</w:t>
            </w:r>
            <w:proofErr w:type="spellEnd"/>
            <w:r w:rsidRPr="00776562">
              <w:rPr>
                <w:rFonts w:ascii="Times New Roman" w:hAnsi="Times New Roman"/>
                <w:sz w:val="24"/>
                <w:szCs w:val="24"/>
              </w:rPr>
              <w:t xml:space="preserve"> brandintas sūris (be augalinės kilmės riebalų).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755F93">
              <w:rPr>
                <w:rFonts w:ascii="Times New Roman" w:hAnsi="Times New Roman"/>
                <w:sz w:val="24"/>
                <w:szCs w:val="24"/>
              </w:rPr>
              <w:t>e augalinės kilmės riebalų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Pr="00776562">
              <w:rPr>
                <w:rFonts w:ascii="Times New Roman" w:hAnsi="Times New Roman"/>
                <w:sz w:val="24"/>
                <w:szCs w:val="24"/>
              </w:rPr>
              <w:t>e daugiau nei daugiau 0.5 kg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6562">
              <w:rPr>
                <w:rFonts w:ascii="Times New Roman" w:hAnsi="Times New Roman"/>
                <w:sz w:val="24"/>
                <w:szCs w:val="24"/>
              </w:rPr>
              <w:t>Galiojimas pristatymo dieną iki tinkamumo vartoti termino pabaigos - ne mažiau 30 paros (-ų)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Pr="00B862FE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  <w:p w:rsidR="00F872FB" w:rsidRPr="00B862FE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1554"/>
        </w:trPr>
        <w:tc>
          <w:tcPr>
            <w:tcW w:w="768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2009" w:type="dxa"/>
          </w:tcPr>
          <w:p w:rsidR="00F872FB" w:rsidRPr="00197413" w:rsidRDefault="00F872FB" w:rsidP="00F872FB">
            <w:pPr>
              <w:ind w:left="2"/>
              <w:rPr>
                <w:szCs w:val="24"/>
              </w:rPr>
            </w:pPr>
            <w:r w:rsidRPr="00197413">
              <w:rPr>
                <w:szCs w:val="24"/>
              </w:rPr>
              <w:t>Jogurtas</w:t>
            </w:r>
            <w:r>
              <w:rPr>
                <w:szCs w:val="24"/>
              </w:rPr>
              <w:t xml:space="preserve"> </w:t>
            </w:r>
            <w:r w:rsidRPr="009A0E8B">
              <w:rPr>
                <w:szCs w:val="24"/>
              </w:rPr>
              <w:t xml:space="preserve">su </w:t>
            </w:r>
            <w:proofErr w:type="spellStart"/>
            <w:r w:rsidRPr="009A0E8B">
              <w:rPr>
                <w:szCs w:val="24"/>
              </w:rPr>
              <w:t>įv</w:t>
            </w:r>
            <w:proofErr w:type="spellEnd"/>
            <w:r w:rsidRPr="009A0E8B">
              <w:rPr>
                <w:szCs w:val="24"/>
              </w:rPr>
              <w:t xml:space="preserve">. </w:t>
            </w:r>
            <w:proofErr w:type="spellStart"/>
            <w:r w:rsidRPr="009A0E8B">
              <w:rPr>
                <w:szCs w:val="24"/>
              </w:rPr>
              <w:t>uogom</w:t>
            </w:r>
            <w:proofErr w:type="spellEnd"/>
            <w:r w:rsidRPr="00197413">
              <w:rPr>
                <w:szCs w:val="24"/>
              </w:rPr>
              <w:t xml:space="preserve"> </w:t>
            </w:r>
            <w:r>
              <w:rPr>
                <w:szCs w:val="24"/>
              </w:rPr>
              <w:t>( 2</w:t>
            </w:r>
            <w:r w:rsidRPr="00197413">
              <w:rPr>
                <w:szCs w:val="24"/>
              </w:rPr>
              <w:t xml:space="preserve">.5% </w:t>
            </w:r>
            <w:proofErr w:type="spellStart"/>
            <w:r w:rsidRPr="00197413">
              <w:rPr>
                <w:szCs w:val="24"/>
              </w:rPr>
              <w:t>rieb</w:t>
            </w:r>
            <w:proofErr w:type="spellEnd"/>
            <w:r w:rsidRPr="00197413">
              <w:rPr>
                <w:szCs w:val="24"/>
              </w:rPr>
              <w:t>) - pakuotėje ne daugiau</w:t>
            </w:r>
          </w:p>
          <w:p w:rsidR="00F872FB" w:rsidRPr="00E16143" w:rsidRDefault="00F872FB" w:rsidP="00F872FB">
            <w:pPr>
              <w:ind w:left="2"/>
              <w:rPr>
                <w:szCs w:val="24"/>
              </w:rPr>
            </w:pPr>
            <w:r w:rsidRPr="0017074A">
              <w:rPr>
                <w:color w:val="000000" w:themeColor="text1"/>
                <w:szCs w:val="24"/>
              </w:rPr>
              <w:t>0,125 kg</w:t>
            </w:r>
          </w:p>
        </w:tc>
        <w:tc>
          <w:tcPr>
            <w:tcW w:w="3177" w:type="dxa"/>
          </w:tcPr>
          <w:p w:rsidR="00F872FB" w:rsidRPr="002B1EAA" w:rsidRDefault="00F872FB" w:rsidP="00F872FB">
            <w:pPr>
              <w:tabs>
                <w:tab w:val="left" w:pos="720"/>
              </w:tabs>
              <w:suppressAutoHyphens/>
              <w:spacing w:line="100" w:lineRule="atLeast"/>
              <w:rPr>
                <w:szCs w:val="24"/>
                <w:lang w:eastAsia="zh-CN"/>
              </w:rPr>
            </w:pPr>
            <w:r w:rsidRPr="00AB7882">
              <w:rPr>
                <w:rFonts w:eastAsia="Times New Roman"/>
                <w:szCs w:val="24"/>
              </w:rPr>
              <w:t>Pieno riebal</w:t>
            </w:r>
            <w:r>
              <w:rPr>
                <w:rFonts w:eastAsia="Times New Roman"/>
                <w:szCs w:val="24"/>
              </w:rPr>
              <w:t>ų kiekis ne mažesnis nei 2,5 %</w:t>
            </w:r>
            <w:r w:rsidRPr="00AB7882">
              <w:rPr>
                <w:rFonts w:eastAsia="Times New Roman"/>
                <w:szCs w:val="24"/>
                <w:lang w:eastAsia="zh-CN"/>
              </w:rPr>
              <w:t>, be pridėtinių cukrų, fasuotas ne daugiau kaip po 125 g, kietoje pakuotėje.</w:t>
            </w:r>
            <w:r w:rsidRPr="002B1EAA">
              <w:rPr>
                <w:szCs w:val="24"/>
                <w:lang w:eastAsia="zh-CN"/>
              </w:rPr>
              <w:t xml:space="preserve"> Druskos kiekis ne didesnis nei 1 g/100 g (ml).</w:t>
            </w:r>
          </w:p>
          <w:p w:rsidR="00F872FB" w:rsidRPr="002B1EAA" w:rsidRDefault="00F872FB" w:rsidP="00F872FB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2B1EAA">
              <w:rPr>
                <w:szCs w:val="24"/>
                <w:lang w:eastAsia="zh-CN"/>
              </w:rPr>
              <w:t xml:space="preserve">Cukrų kiekis ne didesnis nei </w:t>
            </w:r>
            <w:r>
              <w:rPr>
                <w:szCs w:val="24"/>
                <w:lang w:eastAsia="zh-CN"/>
              </w:rPr>
              <w:t>5</w:t>
            </w:r>
            <w:r w:rsidRPr="002B1EAA">
              <w:rPr>
                <w:szCs w:val="24"/>
                <w:lang w:eastAsia="zh-CN"/>
              </w:rPr>
              <w:t xml:space="preserve">g/100 g (ml).  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1779"/>
        </w:trPr>
        <w:tc>
          <w:tcPr>
            <w:tcW w:w="768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2009" w:type="dxa"/>
          </w:tcPr>
          <w:p w:rsidR="00F872FB" w:rsidRPr="00197413" w:rsidRDefault="00F872FB" w:rsidP="00F872FB">
            <w:pPr>
              <w:ind w:left="2"/>
              <w:rPr>
                <w:szCs w:val="24"/>
              </w:rPr>
            </w:pPr>
            <w:r w:rsidRPr="00197413">
              <w:rPr>
                <w:szCs w:val="24"/>
              </w:rPr>
              <w:t xml:space="preserve">Jogurtas natūralus pakuotėje ne daugiau </w:t>
            </w:r>
            <w:r w:rsidRPr="0017074A">
              <w:rPr>
                <w:color w:val="000000" w:themeColor="text1"/>
                <w:szCs w:val="24"/>
              </w:rPr>
              <w:t>0,125 kg</w:t>
            </w:r>
          </w:p>
        </w:tc>
        <w:tc>
          <w:tcPr>
            <w:tcW w:w="3177" w:type="dxa"/>
          </w:tcPr>
          <w:p w:rsidR="00F872FB" w:rsidRPr="002B1EAA" w:rsidRDefault="00F872FB" w:rsidP="00F872FB">
            <w:pPr>
              <w:tabs>
                <w:tab w:val="left" w:pos="720"/>
              </w:tabs>
              <w:suppressAutoHyphens/>
              <w:spacing w:line="100" w:lineRule="atLeast"/>
              <w:rPr>
                <w:szCs w:val="24"/>
                <w:lang w:eastAsia="zh-CN"/>
              </w:rPr>
            </w:pPr>
            <w:r w:rsidRPr="00AB7882">
              <w:rPr>
                <w:rFonts w:eastAsia="Times New Roman"/>
                <w:szCs w:val="24"/>
              </w:rPr>
              <w:t xml:space="preserve">Pieno </w:t>
            </w:r>
            <w:r>
              <w:rPr>
                <w:rFonts w:eastAsia="Times New Roman"/>
                <w:szCs w:val="24"/>
              </w:rPr>
              <w:t>riebalų kiekis ne mažesnis nei 2</w:t>
            </w:r>
            <w:r w:rsidRPr="00AB7882">
              <w:rPr>
                <w:rFonts w:eastAsia="Times New Roman"/>
                <w:szCs w:val="24"/>
              </w:rPr>
              <w:t xml:space="preserve">,5 %, </w:t>
            </w:r>
            <w:r w:rsidRPr="00AB7882">
              <w:rPr>
                <w:rFonts w:eastAsia="Times New Roman"/>
                <w:szCs w:val="24"/>
                <w:lang w:eastAsia="zh-CN"/>
              </w:rPr>
              <w:t>be priedų, be pridėtinių cukrų, fasuotas ne daugiau kaip po 125 g, kietoje pakuotėje.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  <w:r w:rsidRPr="002B1EAA">
              <w:rPr>
                <w:szCs w:val="24"/>
                <w:lang w:eastAsia="zh-CN"/>
              </w:rPr>
              <w:t>Druskos kiekis ne didesnis nei 1 g/100 g (ml).</w:t>
            </w:r>
          </w:p>
          <w:p w:rsidR="00F872FB" w:rsidRPr="00AB7882" w:rsidRDefault="00F872FB" w:rsidP="00F872FB">
            <w:pPr>
              <w:tabs>
                <w:tab w:val="left" w:pos="720"/>
              </w:tabs>
              <w:suppressAutoHyphens/>
              <w:spacing w:line="100" w:lineRule="atLeast"/>
              <w:rPr>
                <w:rFonts w:eastAsia="Times New Roman"/>
                <w:szCs w:val="24"/>
              </w:rPr>
            </w:pPr>
            <w:r w:rsidRPr="002B1EAA">
              <w:rPr>
                <w:szCs w:val="24"/>
                <w:lang w:eastAsia="zh-CN"/>
              </w:rPr>
              <w:t xml:space="preserve">Cukrų kiekis ne didesnis nei </w:t>
            </w:r>
            <w:r>
              <w:rPr>
                <w:szCs w:val="24"/>
                <w:lang w:eastAsia="zh-CN"/>
              </w:rPr>
              <w:t>5</w:t>
            </w:r>
            <w:r w:rsidRPr="002B1EAA">
              <w:rPr>
                <w:szCs w:val="24"/>
                <w:lang w:eastAsia="zh-CN"/>
              </w:rPr>
              <w:t xml:space="preserve">g/100 g (ml).  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1779"/>
        </w:trPr>
        <w:tc>
          <w:tcPr>
            <w:tcW w:w="768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2009" w:type="dxa"/>
          </w:tcPr>
          <w:p w:rsidR="00F872FB" w:rsidRPr="00197413" w:rsidRDefault="00F872FB" w:rsidP="00F872FB">
            <w:pPr>
              <w:ind w:left="2"/>
              <w:rPr>
                <w:szCs w:val="24"/>
              </w:rPr>
            </w:pPr>
            <w:r w:rsidRPr="00053D04">
              <w:rPr>
                <w:szCs w:val="24"/>
              </w:rPr>
              <w:t xml:space="preserve">Jogurtas geriamas pakuotėje ne daugiau 1 </w:t>
            </w:r>
            <w:proofErr w:type="spellStart"/>
            <w:r w:rsidRPr="00053D04">
              <w:rPr>
                <w:szCs w:val="24"/>
              </w:rPr>
              <w:t>ltr</w:t>
            </w:r>
            <w:proofErr w:type="spellEnd"/>
            <w:r w:rsidRPr="00053D04">
              <w:rPr>
                <w:szCs w:val="24"/>
              </w:rPr>
              <w:t>.</w:t>
            </w:r>
          </w:p>
        </w:tc>
        <w:tc>
          <w:tcPr>
            <w:tcW w:w="3177" w:type="dxa"/>
          </w:tcPr>
          <w:p w:rsidR="00F872FB" w:rsidRPr="002B1EAA" w:rsidRDefault="00F872FB" w:rsidP="00F872FB">
            <w:pPr>
              <w:tabs>
                <w:tab w:val="left" w:pos="720"/>
              </w:tabs>
              <w:suppressAutoHyphens/>
              <w:spacing w:line="100" w:lineRule="atLeast"/>
              <w:rPr>
                <w:szCs w:val="24"/>
                <w:lang w:eastAsia="zh-CN"/>
              </w:rPr>
            </w:pPr>
            <w:r w:rsidRPr="00AB7882">
              <w:rPr>
                <w:rFonts w:eastAsia="Times New Roman"/>
                <w:szCs w:val="24"/>
              </w:rPr>
              <w:t>Pieno riebal</w:t>
            </w:r>
            <w:r>
              <w:rPr>
                <w:rFonts w:eastAsia="Times New Roman"/>
                <w:szCs w:val="24"/>
              </w:rPr>
              <w:t>ų kiekis ne mažesnis nei 1,5 %</w:t>
            </w:r>
            <w:r w:rsidRPr="00AB7882">
              <w:rPr>
                <w:rFonts w:eastAsia="Times New Roman"/>
                <w:szCs w:val="24"/>
                <w:lang w:eastAsia="zh-CN"/>
              </w:rPr>
              <w:t xml:space="preserve">, be pridėtinių cukrų, fasuotas ne daugiau kaip po </w:t>
            </w:r>
            <w:r>
              <w:rPr>
                <w:rFonts w:eastAsia="Times New Roman"/>
                <w:szCs w:val="24"/>
                <w:lang w:eastAsia="zh-CN"/>
              </w:rPr>
              <w:t>1 L.,</w:t>
            </w:r>
            <w:r w:rsidRPr="00AB7882">
              <w:rPr>
                <w:rFonts w:eastAsia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/>
                <w:szCs w:val="24"/>
                <w:lang w:eastAsia="zh-CN"/>
              </w:rPr>
              <w:t>minkštoje</w:t>
            </w:r>
            <w:r w:rsidRPr="00AB7882">
              <w:rPr>
                <w:rFonts w:eastAsia="Times New Roman"/>
                <w:szCs w:val="24"/>
                <w:lang w:eastAsia="zh-CN"/>
              </w:rPr>
              <w:t xml:space="preserve"> pakuotėje.</w:t>
            </w:r>
            <w:r w:rsidRPr="002B1EAA">
              <w:rPr>
                <w:szCs w:val="24"/>
                <w:lang w:eastAsia="zh-CN"/>
              </w:rPr>
              <w:t xml:space="preserve"> Druskos kiekis ne didesnis nei 1 g/100 g (ml).</w:t>
            </w:r>
          </w:p>
          <w:p w:rsidR="00F872FB" w:rsidRPr="00AB7882" w:rsidRDefault="00F872FB" w:rsidP="00F872FB">
            <w:pPr>
              <w:tabs>
                <w:tab w:val="left" w:pos="720"/>
              </w:tabs>
              <w:suppressAutoHyphens/>
              <w:spacing w:line="100" w:lineRule="atLeast"/>
              <w:rPr>
                <w:rFonts w:eastAsia="Times New Roman"/>
                <w:szCs w:val="24"/>
              </w:rPr>
            </w:pPr>
            <w:r w:rsidRPr="002B1EAA">
              <w:rPr>
                <w:szCs w:val="24"/>
                <w:lang w:eastAsia="zh-CN"/>
              </w:rPr>
              <w:t xml:space="preserve">Cukrų kiekis ne didesnis nei </w:t>
            </w:r>
            <w:r>
              <w:rPr>
                <w:szCs w:val="24"/>
                <w:lang w:eastAsia="zh-CN"/>
              </w:rPr>
              <w:t>5</w:t>
            </w:r>
            <w:r w:rsidRPr="002B1EAA">
              <w:rPr>
                <w:szCs w:val="24"/>
                <w:lang w:eastAsia="zh-CN"/>
              </w:rPr>
              <w:t xml:space="preserve">g/100 g (ml).  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995"/>
        </w:trPr>
        <w:tc>
          <w:tcPr>
            <w:tcW w:w="768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11.</w:t>
            </w:r>
          </w:p>
        </w:tc>
        <w:tc>
          <w:tcPr>
            <w:tcW w:w="2009" w:type="dxa"/>
          </w:tcPr>
          <w:p w:rsidR="00F872FB" w:rsidRPr="00487C92" w:rsidRDefault="00F872FB" w:rsidP="00F872FB">
            <w:pPr>
              <w:ind w:left="2"/>
              <w:rPr>
                <w:szCs w:val="24"/>
              </w:rPr>
            </w:pPr>
            <w:r w:rsidRPr="00487C92">
              <w:rPr>
                <w:szCs w:val="24"/>
              </w:rPr>
              <w:t xml:space="preserve">Grietinėlė (36% </w:t>
            </w:r>
            <w:proofErr w:type="spellStart"/>
            <w:r w:rsidRPr="00487C92">
              <w:rPr>
                <w:szCs w:val="24"/>
              </w:rPr>
              <w:t>rieb</w:t>
            </w:r>
            <w:proofErr w:type="spellEnd"/>
            <w:r w:rsidRPr="00487C92">
              <w:rPr>
                <w:szCs w:val="24"/>
              </w:rPr>
              <w:t>.)</w:t>
            </w:r>
          </w:p>
        </w:tc>
        <w:tc>
          <w:tcPr>
            <w:tcW w:w="3177" w:type="dxa"/>
          </w:tcPr>
          <w:p w:rsidR="00F872FB" w:rsidRDefault="00F872FB" w:rsidP="00F872FB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AB7882">
              <w:rPr>
                <w:szCs w:val="24"/>
              </w:rPr>
              <w:t>Sterilizuota, pieno riebalų kiekis n</w:t>
            </w:r>
            <w:r>
              <w:rPr>
                <w:szCs w:val="24"/>
              </w:rPr>
              <w:t>e mažesnis nei 35 %, be priedų</w:t>
            </w:r>
            <w:r w:rsidRPr="00AB7882">
              <w:rPr>
                <w:szCs w:val="24"/>
                <w:lang w:eastAsia="zh-CN"/>
              </w:rPr>
              <w:t xml:space="preserve">, minkštoje pakuotėje.  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1555"/>
        </w:trPr>
        <w:tc>
          <w:tcPr>
            <w:tcW w:w="768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2009" w:type="dxa"/>
          </w:tcPr>
          <w:p w:rsidR="00F872FB" w:rsidRPr="00487C92" w:rsidRDefault="00F872FB" w:rsidP="00F872FB">
            <w:pPr>
              <w:ind w:left="2"/>
              <w:rPr>
                <w:szCs w:val="24"/>
              </w:rPr>
            </w:pPr>
            <w:r w:rsidRPr="00487C92">
              <w:rPr>
                <w:szCs w:val="24"/>
              </w:rPr>
              <w:t>Plėšomos sūrio lazdelės</w:t>
            </w:r>
          </w:p>
        </w:tc>
        <w:tc>
          <w:tcPr>
            <w:tcW w:w="3177" w:type="dxa"/>
          </w:tcPr>
          <w:p w:rsidR="00F872FB" w:rsidRPr="00AB7882" w:rsidRDefault="00F872FB" w:rsidP="00F872FB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AB7882">
              <w:rPr>
                <w:szCs w:val="24"/>
              </w:rPr>
              <w:t xml:space="preserve">Pieno riebalų kiekis ne mažesnis nei 40 %, </w:t>
            </w:r>
            <w:r w:rsidRPr="00AB7882">
              <w:rPr>
                <w:szCs w:val="24"/>
                <w:lang w:eastAsia="zh-CN"/>
              </w:rPr>
              <w:t>Dr</w:t>
            </w:r>
            <w:r>
              <w:rPr>
                <w:szCs w:val="24"/>
                <w:lang w:eastAsia="zh-CN"/>
              </w:rPr>
              <w:t>uskos kiekis ne didesnis nei 1</w:t>
            </w:r>
            <w:r w:rsidRPr="00AB7882">
              <w:rPr>
                <w:szCs w:val="24"/>
                <w:lang w:eastAsia="zh-CN"/>
              </w:rPr>
              <w:t xml:space="preserve"> g/100 g (ml).</w:t>
            </w:r>
            <w:r>
              <w:t xml:space="preserve"> </w:t>
            </w:r>
            <w:r w:rsidRPr="00697DC0">
              <w:rPr>
                <w:szCs w:val="24"/>
                <w:lang w:eastAsia="zh-CN"/>
              </w:rPr>
              <w:t>Galiojimas pristatymo dieną iki tinkamumo vartoti termino pabaigos - ne mažiau 14 paros (-ų)</w:t>
            </w:r>
            <w:r>
              <w:rPr>
                <w:szCs w:val="24"/>
                <w:lang w:eastAsia="zh-CN"/>
              </w:rPr>
              <w:t xml:space="preserve">. </w:t>
            </w:r>
            <w:r w:rsidRPr="00E16143">
              <w:rPr>
                <w:szCs w:val="24"/>
              </w:rPr>
              <w:t>1 vnt. 20 g;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1052"/>
        </w:trPr>
        <w:tc>
          <w:tcPr>
            <w:tcW w:w="768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2009" w:type="dxa"/>
          </w:tcPr>
          <w:p w:rsidR="00F872FB" w:rsidRPr="005F7681" w:rsidRDefault="00F872FB" w:rsidP="00F872FB">
            <w:pPr>
              <w:ind w:left="2"/>
              <w:rPr>
                <w:szCs w:val="24"/>
              </w:rPr>
            </w:pPr>
            <w:r w:rsidRPr="009A0E8B">
              <w:rPr>
                <w:szCs w:val="24"/>
              </w:rPr>
              <w:t>Grūdėta varškė</w:t>
            </w:r>
            <w:r w:rsidRPr="00E16143">
              <w:rPr>
                <w:szCs w:val="24"/>
              </w:rPr>
              <w:t xml:space="preserve"> pakuotėje </w:t>
            </w:r>
            <w:r w:rsidRPr="00A475A7">
              <w:rPr>
                <w:szCs w:val="24"/>
              </w:rPr>
              <w:t>ne daugiau</w:t>
            </w:r>
            <w:r w:rsidRPr="009A0E8B">
              <w:rPr>
                <w:szCs w:val="24"/>
              </w:rPr>
              <w:t xml:space="preserve"> 0,</w:t>
            </w:r>
            <w:r>
              <w:rPr>
                <w:szCs w:val="24"/>
              </w:rPr>
              <w:t>15</w:t>
            </w:r>
            <w:r w:rsidRPr="009A0E8B">
              <w:rPr>
                <w:szCs w:val="24"/>
              </w:rPr>
              <w:t xml:space="preserve">0 </w:t>
            </w:r>
            <w:r>
              <w:rPr>
                <w:szCs w:val="24"/>
              </w:rPr>
              <w:t>k</w:t>
            </w:r>
            <w:r w:rsidRPr="009A0E8B">
              <w:rPr>
                <w:szCs w:val="24"/>
              </w:rPr>
              <w:t>g. be priedų</w:t>
            </w:r>
          </w:p>
        </w:tc>
        <w:tc>
          <w:tcPr>
            <w:tcW w:w="3177" w:type="dxa"/>
          </w:tcPr>
          <w:p w:rsidR="00F872FB" w:rsidRPr="002B1EAA" w:rsidRDefault="00F872FB" w:rsidP="00F872FB">
            <w:pPr>
              <w:tabs>
                <w:tab w:val="left" w:pos="720"/>
              </w:tabs>
              <w:suppressAutoHyphens/>
              <w:rPr>
                <w:szCs w:val="24"/>
                <w:lang w:eastAsia="zh-CN"/>
              </w:rPr>
            </w:pPr>
            <w:r w:rsidRPr="00053D04">
              <w:rPr>
                <w:szCs w:val="24"/>
              </w:rPr>
              <w:t xml:space="preserve">Be priedų, pieno riebalų kiekis ne mažesnis nei 20 % ir ne didesnis nei 25 %, </w:t>
            </w:r>
            <w:r w:rsidRPr="00053D04">
              <w:rPr>
                <w:szCs w:val="24"/>
                <w:lang w:eastAsia="zh-CN"/>
              </w:rPr>
              <w:t xml:space="preserve">fasuotas  ne daugiau 0,150 kg, </w:t>
            </w:r>
            <w:r>
              <w:rPr>
                <w:szCs w:val="24"/>
                <w:lang w:eastAsia="zh-CN"/>
              </w:rPr>
              <w:t>kietoje</w:t>
            </w:r>
            <w:r w:rsidRPr="00053D04">
              <w:rPr>
                <w:szCs w:val="24"/>
                <w:lang w:eastAsia="zh-CN"/>
              </w:rPr>
              <w:t xml:space="preserve"> pakuotėje.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12F59">
        <w:trPr>
          <w:trHeight w:val="1068"/>
        </w:trPr>
        <w:tc>
          <w:tcPr>
            <w:tcW w:w="768" w:type="dxa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</w:t>
            </w:r>
          </w:p>
        </w:tc>
        <w:tc>
          <w:tcPr>
            <w:tcW w:w="2009" w:type="dxa"/>
          </w:tcPr>
          <w:p w:rsidR="00F872FB" w:rsidRPr="009A0E8B" w:rsidRDefault="00F872FB" w:rsidP="00F872FB">
            <w:pPr>
              <w:ind w:left="2"/>
              <w:rPr>
                <w:szCs w:val="24"/>
              </w:rPr>
            </w:pPr>
            <w:r w:rsidRPr="009A0E8B">
              <w:rPr>
                <w:szCs w:val="24"/>
              </w:rPr>
              <w:t>Grūdėta varškė</w:t>
            </w:r>
            <w:r w:rsidRPr="00E16143">
              <w:rPr>
                <w:szCs w:val="24"/>
              </w:rPr>
              <w:t xml:space="preserve"> pakuotėje </w:t>
            </w:r>
            <w:r w:rsidRPr="00A475A7">
              <w:rPr>
                <w:szCs w:val="24"/>
              </w:rPr>
              <w:t>ne daugiau</w:t>
            </w:r>
            <w:r w:rsidRPr="009A0E8B">
              <w:rPr>
                <w:szCs w:val="24"/>
              </w:rPr>
              <w:t xml:space="preserve"> 0,150 </w:t>
            </w:r>
            <w:r>
              <w:rPr>
                <w:szCs w:val="24"/>
              </w:rPr>
              <w:t>k</w:t>
            </w:r>
            <w:r w:rsidRPr="009A0E8B">
              <w:rPr>
                <w:szCs w:val="24"/>
              </w:rPr>
              <w:t xml:space="preserve">g. su </w:t>
            </w:r>
            <w:proofErr w:type="spellStart"/>
            <w:r w:rsidRPr="009A0E8B">
              <w:rPr>
                <w:szCs w:val="24"/>
              </w:rPr>
              <w:t>įv</w:t>
            </w:r>
            <w:proofErr w:type="spellEnd"/>
            <w:r w:rsidRPr="009A0E8B">
              <w:rPr>
                <w:szCs w:val="24"/>
              </w:rPr>
              <w:t xml:space="preserve">. </w:t>
            </w:r>
            <w:proofErr w:type="spellStart"/>
            <w:r w:rsidRPr="009A0E8B">
              <w:rPr>
                <w:szCs w:val="24"/>
              </w:rPr>
              <w:t>uogom</w:t>
            </w:r>
            <w:proofErr w:type="spellEnd"/>
          </w:p>
        </w:tc>
        <w:tc>
          <w:tcPr>
            <w:tcW w:w="3177" w:type="dxa"/>
          </w:tcPr>
          <w:p w:rsidR="00F872FB" w:rsidRPr="002B1EAA" w:rsidRDefault="00F872FB" w:rsidP="00F872FB">
            <w:pPr>
              <w:tabs>
                <w:tab w:val="left" w:pos="720"/>
              </w:tabs>
              <w:suppressAutoHyphens/>
              <w:rPr>
                <w:szCs w:val="24"/>
                <w:lang w:eastAsia="zh-CN"/>
              </w:rPr>
            </w:pPr>
            <w:r w:rsidRPr="00053D04">
              <w:rPr>
                <w:szCs w:val="24"/>
              </w:rPr>
              <w:t xml:space="preserve">Be priedų, pieno riebalų kiekis ne mažesnis nei 20 % ir ne didesnis nei 25 %, </w:t>
            </w:r>
            <w:r w:rsidRPr="00053D04">
              <w:rPr>
                <w:szCs w:val="24"/>
                <w:lang w:eastAsia="zh-CN"/>
              </w:rPr>
              <w:t xml:space="preserve">fasuotas  ne daugiau 0,150 kg, </w:t>
            </w:r>
            <w:r>
              <w:rPr>
                <w:szCs w:val="24"/>
                <w:lang w:eastAsia="zh-CN"/>
              </w:rPr>
              <w:t>kietoje</w:t>
            </w:r>
            <w:r w:rsidRPr="00053D04">
              <w:rPr>
                <w:szCs w:val="24"/>
                <w:lang w:eastAsia="zh-CN"/>
              </w:rPr>
              <w:t xml:space="preserve"> pakuotėje.</w:t>
            </w:r>
          </w:p>
        </w:tc>
        <w:tc>
          <w:tcPr>
            <w:tcW w:w="851" w:type="dxa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07A75">
        <w:trPr>
          <w:trHeight w:val="219"/>
        </w:trPr>
        <w:tc>
          <w:tcPr>
            <w:tcW w:w="8789" w:type="dxa"/>
            <w:gridSpan w:val="6"/>
            <w:tcBorders>
              <w:right w:val="single" w:sz="8" w:space="0" w:color="00000A"/>
            </w:tcBorders>
          </w:tcPr>
          <w:p w:rsidR="00F872FB" w:rsidRPr="00C12F59" w:rsidRDefault="00F872FB" w:rsidP="00F872FB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Viso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Eur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be PVM</w:t>
            </w: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07A75">
        <w:trPr>
          <w:trHeight w:val="219"/>
        </w:trPr>
        <w:tc>
          <w:tcPr>
            <w:tcW w:w="8789" w:type="dxa"/>
            <w:gridSpan w:val="6"/>
            <w:tcBorders>
              <w:right w:val="single" w:sz="8" w:space="0" w:color="00000A"/>
            </w:tcBorders>
          </w:tcPr>
          <w:p w:rsidR="00F872FB" w:rsidRPr="00C12F59" w:rsidRDefault="00F872FB" w:rsidP="00F872FB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PVM,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…..</w:t>
            </w:r>
            <w:proofErr w:type="gram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proc.</w:t>
            </w: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72FB" w:rsidRPr="00AE3D54" w:rsidTr="00C07A75">
        <w:trPr>
          <w:trHeight w:val="219"/>
        </w:trPr>
        <w:tc>
          <w:tcPr>
            <w:tcW w:w="8789" w:type="dxa"/>
            <w:gridSpan w:val="6"/>
            <w:tcBorders>
              <w:right w:val="single" w:sz="8" w:space="0" w:color="00000A"/>
            </w:tcBorders>
          </w:tcPr>
          <w:p w:rsidR="00F872FB" w:rsidRPr="00C12F59" w:rsidRDefault="00F872FB" w:rsidP="00F872FB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Viso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Eur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PVM</w:t>
            </w: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F872FB" w:rsidRDefault="00F872FB" w:rsidP="00F872F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D7C24" w:rsidRPr="00473565" w:rsidRDefault="000D7C24" w:rsidP="00473565">
      <w:pPr>
        <w:ind w:firstLine="709"/>
      </w:pPr>
    </w:p>
    <w:p w:rsidR="001D6075" w:rsidRPr="001D6075" w:rsidRDefault="001D6075" w:rsidP="001D6075">
      <w:pPr>
        <w:rPr>
          <w:b/>
          <w:bCs/>
        </w:rPr>
      </w:pPr>
      <w:r w:rsidRPr="001D6075">
        <w:rPr>
          <w:b/>
          <w:bCs/>
        </w:rPr>
        <w:t xml:space="preserve">Bendra pasiūlymo kaina EUR </w:t>
      </w:r>
      <w:r w:rsidR="00C12F59">
        <w:rPr>
          <w:b/>
          <w:bCs/>
        </w:rPr>
        <w:t>su</w:t>
      </w:r>
      <w:r w:rsidRPr="001D6075">
        <w:rPr>
          <w:b/>
          <w:bCs/>
        </w:rPr>
        <w:t xml:space="preserve"> PVM: ....................................EUR (</w:t>
      </w:r>
      <w:r w:rsidRPr="001D6075">
        <w:rPr>
          <w:b/>
          <w:bCs/>
          <w:i/>
          <w:iCs/>
        </w:rPr>
        <w:t>suma žodžiais</w:t>
      </w:r>
      <w:r w:rsidRPr="001D6075">
        <w:rPr>
          <w:b/>
          <w:bCs/>
        </w:rPr>
        <w:t>).</w:t>
      </w:r>
    </w:p>
    <w:p w:rsidR="001D6075" w:rsidRPr="001D6075" w:rsidRDefault="001D6075" w:rsidP="001D6075"/>
    <w:p w:rsidR="001D6075" w:rsidRPr="001D6075" w:rsidRDefault="001D6075" w:rsidP="001D6075">
      <w:r w:rsidRPr="001D6075">
        <w:rPr>
          <w:i/>
          <w:iCs/>
        </w:rPr>
        <w:t>*Tais atvejais, kai pagal galiojančius teisės aktus teikėjui nereikia mokėti PVM, atitinkamos skiltys nepildomos ir nurodoma priežastys, dėl kurių PVM nemokama.</w:t>
      </w:r>
    </w:p>
    <w:p w:rsidR="001D6075" w:rsidRPr="001D6075" w:rsidRDefault="001D6075" w:rsidP="001D6075">
      <w:pPr>
        <w:rPr>
          <w:b/>
          <w:bCs/>
        </w:rPr>
      </w:pPr>
      <w:r w:rsidRPr="001D6075">
        <w:rPr>
          <w:b/>
          <w:bCs/>
        </w:rPr>
        <w:t>*</w:t>
      </w:r>
    </w:p>
    <w:p w:rsidR="001D6075" w:rsidRPr="001D6075" w:rsidRDefault="001D6075" w:rsidP="001D6075">
      <w:r w:rsidRPr="001D6075">
        <w:t>Į kainą turi būti įskaityti visi tiekėjo mokami mokesčiai ir visos tiekėjo patiriamos su pasiūlymo rengimu ir su pirkimo sutarties vykdymu susijusios, tame tarpe atsiskaitymo dokumentų pateikimo per informacinę sistemą „</w:t>
      </w:r>
      <w:proofErr w:type="spellStart"/>
      <w:r w:rsidR="003F3C6F">
        <w:t>sabis</w:t>
      </w:r>
      <w:proofErr w:type="spellEnd"/>
      <w:r w:rsidRPr="001D6075">
        <w:t xml:space="preserve">“, išlaidos. </w:t>
      </w:r>
    </w:p>
    <w:p w:rsidR="001D6075" w:rsidRPr="001D6075" w:rsidRDefault="001D6075" w:rsidP="001D6075">
      <w:pPr>
        <w:rPr>
          <w:i/>
          <w:iCs/>
          <w:u w:val="single"/>
        </w:rPr>
      </w:pPr>
      <w:r w:rsidRPr="001D6075">
        <w:rPr>
          <w:i/>
          <w:iCs/>
          <w:u w:val="single"/>
        </w:rPr>
        <w:t>Pasiūlymo formoje pildomas kiekvienas langelis. Būtinai pateikiama pasiūlymo kaina skaičiais ir žodžiais.</w:t>
      </w:r>
    </w:p>
    <w:p w:rsidR="001D6075" w:rsidRPr="001D6075" w:rsidRDefault="001D6075" w:rsidP="001D6075">
      <w:pPr>
        <w:rPr>
          <w:i/>
          <w:iCs/>
          <w:u w:val="single"/>
        </w:rPr>
      </w:pPr>
    </w:p>
    <w:p w:rsidR="001D6075" w:rsidRPr="001D6075" w:rsidRDefault="001D6075" w:rsidP="001D6075">
      <w:r w:rsidRPr="001D6075">
        <w:t>Jeigu pasiūlymą pateikia ne vadovas, pasiūlyme pateikiama įgaliojimo ar kito dokumento, suteikiančio teisę pasirašyti tiekėjo pasiūlymą, kopija.</w:t>
      </w:r>
    </w:p>
    <w:p w:rsidR="001D6075" w:rsidRPr="001D6075" w:rsidRDefault="001D6075" w:rsidP="001D6075"/>
    <w:p w:rsidR="001D6075" w:rsidRPr="001D6075" w:rsidRDefault="001D6075" w:rsidP="001D6075">
      <w:r w:rsidRPr="001D6075">
        <w:t>Informacija apie kiekvieno tiekėjų grupės partnerio savo jėgomis numatomų atlikti darbų dalies vertę (pildoma, kai pasiūlymą pateikia tiekėjų grupė):</w:t>
      </w:r>
    </w:p>
    <w:p w:rsidR="001D6075" w:rsidRPr="001D6075" w:rsidRDefault="001D6075" w:rsidP="001D6075"/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1524"/>
        <w:gridCol w:w="2234"/>
        <w:gridCol w:w="2694"/>
        <w:gridCol w:w="2409"/>
      </w:tblGrid>
      <w:tr w:rsidR="001D6075" w:rsidRPr="001D6075" w:rsidTr="00E546A6">
        <w:trPr>
          <w:trHeight w:val="825"/>
        </w:trPr>
        <w:tc>
          <w:tcPr>
            <w:tcW w:w="773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1524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Partnerio pavadinimas</w:t>
            </w:r>
          </w:p>
        </w:tc>
        <w:tc>
          <w:tcPr>
            <w:tcW w:w="2234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Numatomi atlikti darbai</w:t>
            </w:r>
          </w:p>
        </w:tc>
        <w:tc>
          <w:tcPr>
            <w:tcW w:w="5103" w:type="dxa"/>
            <w:gridSpan w:val="2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Partnerio darbų dalies vertė pasiūlymo kainoje</w:t>
            </w:r>
          </w:p>
        </w:tc>
      </w:tr>
      <w:tr w:rsidR="001D6075" w:rsidRPr="001D6075" w:rsidTr="00E546A6">
        <w:trPr>
          <w:trHeight w:val="555"/>
        </w:trPr>
        <w:tc>
          <w:tcPr>
            <w:tcW w:w="773" w:type="dxa"/>
            <w:vMerge/>
          </w:tcPr>
          <w:p w:rsidR="001D6075" w:rsidRPr="001D6075" w:rsidRDefault="001D6075" w:rsidP="001D6075"/>
        </w:tc>
        <w:tc>
          <w:tcPr>
            <w:tcW w:w="1524" w:type="dxa"/>
            <w:vMerge/>
          </w:tcPr>
          <w:p w:rsidR="001D6075" w:rsidRPr="001D6075" w:rsidRDefault="001D6075" w:rsidP="001D6075"/>
        </w:tc>
        <w:tc>
          <w:tcPr>
            <w:tcW w:w="2234" w:type="dxa"/>
            <w:vMerge/>
          </w:tcPr>
          <w:p w:rsidR="001D6075" w:rsidRPr="001D6075" w:rsidRDefault="001D6075" w:rsidP="001D6075"/>
        </w:tc>
        <w:tc>
          <w:tcPr>
            <w:tcW w:w="2694" w:type="dxa"/>
          </w:tcPr>
          <w:p w:rsidR="001D6075" w:rsidRPr="001D6075" w:rsidRDefault="001D6075" w:rsidP="003F3C6F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 xml:space="preserve">EUR </w:t>
            </w:r>
            <w:r w:rsidR="003F3C6F">
              <w:rPr>
                <w:b/>
                <w:bCs/>
              </w:rPr>
              <w:t>be</w:t>
            </w:r>
            <w:r w:rsidRPr="001D6075">
              <w:rPr>
                <w:b/>
                <w:bCs/>
              </w:rPr>
              <w:t xml:space="preserve"> PVM</w:t>
            </w:r>
          </w:p>
        </w:tc>
        <w:tc>
          <w:tcPr>
            <w:tcW w:w="2409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Proc.</w:t>
            </w:r>
          </w:p>
        </w:tc>
      </w:tr>
      <w:tr w:rsidR="001D6075" w:rsidRPr="001D6075" w:rsidTr="00E546A6">
        <w:trPr>
          <w:trHeight w:val="270"/>
        </w:trPr>
        <w:tc>
          <w:tcPr>
            <w:tcW w:w="773" w:type="dxa"/>
          </w:tcPr>
          <w:p w:rsidR="001D6075" w:rsidRPr="001D6075" w:rsidRDefault="001D6075" w:rsidP="001D6075"/>
        </w:tc>
        <w:tc>
          <w:tcPr>
            <w:tcW w:w="1524" w:type="dxa"/>
          </w:tcPr>
          <w:p w:rsidR="001D6075" w:rsidRPr="001D6075" w:rsidRDefault="001D6075" w:rsidP="001D6075"/>
        </w:tc>
        <w:tc>
          <w:tcPr>
            <w:tcW w:w="2234" w:type="dxa"/>
          </w:tcPr>
          <w:p w:rsidR="001D6075" w:rsidRPr="001D6075" w:rsidRDefault="001D6075" w:rsidP="001D6075"/>
        </w:tc>
        <w:tc>
          <w:tcPr>
            <w:tcW w:w="2694" w:type="dxa"/>
          </w:tcPr>
          <w:p w:rsidR="001D6075" w:rsidRPr="001D6075" w:rsidRDefault="001D6075" w:rsidP="001D6075"/>
        </w:tc>
        <w:tc>
          <w:tcPr>
            <w:tcW w:w="2409" w:type="dxa"/>
          </w:tcPr>
          <w:p w:rsidR="001D6075" w:rsidRPr="001D6075" w:rsidRDefault="001D6075" w:rsidP="001D6075"/>
        </w:tc>
      </w:tr>
      <w:tr w:rsidR="001D6075" w:rsidRPr="001D6075" w:rsidTr="00E546A6">
        <w:trPr>
          <w:trHeight w:val="270"/>
        </w:trPr>
        <w:tc>
          <w:tcPr>
            <w:tcW w:w="4531" w:type="dxa"/>
            <w:gridSpan w:val="3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Viso:</w:t>
            </w:r>
          </w:p>
        </w:tc>
        <w:tc>
          <w:tcPr>
            <w:tcW w:w="2694" w:type="dxa"/>
          </w:tcPr>
          <w:p w:rsidR="001D6075" w:rsidRPr="001D6075" w:rsidRDefault="001D6075" w:rsidP="001D6075"/>
        </w:tc>
        <w:tc>
          <w:tcPr>
            <w:tcW w:w="2409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t>Dalyvis pasiūlyme privalo išviešinti subtiekėjus ir ūkio subjektus, kurių pajėgumais remiasi, taip pat nurodyti ir kitus žinomus subtiekėjus.</w:t>
      </w:r>
    </w:p>
    <w:p w:rsidR="001D6075" w:rsidRPr="001D6075" w:rsidRDefault="001D6075" w:rsidP="001D6075"/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410"/>
        <w:gridCol w:w="1872"/>
        <w:gridCol w:w="2126"/>
        <w:gridCol w:w="2551"/>
      </w:tblGrid>
      <w:tr w:rsidR="001D6075" w:rsidRPr="001D6075" w:rsidTr="00E546A6">
        <w:tc>
          <w:tcPr>
            <w:tcW w:w="675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2410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Subtiekėjo pavadinimas, kodas ir adresas</w:t>
            </w:r>
          </w:p>
        </w:tc>
        <w:tc>
          <w:tcPr>
            <w:tcW w:w="1872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Numatomi atlikti darbais</w:t>
            </w:r>
          </w:p>
        </w:tc>
        <w:tc>
          <w:tcPr>
            <w:tcW w:w="4677" w:type="dxa"/>
            <w:gridSpan w:val="2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Pirkimo sutarties dalis pasiūlymo kainoje, kuriai ketinama pasitelkti subtiekėjus</w:t>
            </w:r>
          </w:p>
        </w:tc>
      </w:tr>
      <w:tr w:rsidR="001D6075" w:rsidRPr="001D6075" w:rsidTr="00E546A6">
        <w:tc>
          <w:tcPr>
            <w:tcW w:w="675" w:type="dxa"/>
            <w:vMerge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</w:p>
        </w:tc>
        <w:tc>
          <w:tcPr>
            <w:tcW w:w="1872" w:type="dxa"/>
            <w:vMerge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1D6075" w:rsidRPr="001D6075" w:rsidRDefault="001D6075" w:rsidP="003F3C6F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 xml:space="preserve">EUR </w:t>
            </w:r>
            <w:r w:rsidR="003F3C6F">
              <w:rPr>
                <w:b/>
                <w:bCs/>
              </w:rPr>
              <w:t>be</w:t>
            </w:r>
            <w:r w:rsidRPr="001D6075">
              <w:rPr>
                <w:b/>
                <w:bCs/>
              </w:rPr>
              <w:t xml:space="preserve"> PVM</w:t>
            </w:r>
          </w:p>
        </w:tc>
        <w:tc>
          <w:tcPr>
            <w:tcW w:w="2551" w:type="dxa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Proc.</w:t>
            </w:r>
          </w:p>
        </w:tc>
      </w:tr>
      <w:tr w:rsidR="001D6075" w:rsidRPr="001D6075" w:rsidTr="00E546A6">
        <w:tc>
          <w:tcPr>
            <w:tcW w:w="9634" w:type="dxa"/>
            <w:gridSpan w:val="5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Subtiekėjai ir ūkio subjektai, kurių pajėgumais remiamasi įrodinėjant kvalifikacijos atitiktį</w:t>
            </w:r>
          </w:p>
        </w:tc>
      </w:tr>
      <w:tr w:rsidR="001D6075" w:rsidRPr="001D6075" w:rsidTr="00E546A6">
        <w:tc>
          <w:tcPr>
            <w:tcW w:w="675" w:type="dxa"/>
          </w:tcPr>
          <w:p w:rsidR="001D6075" w:rsidRPr="001D6075" w:rsidRDefault="001D6075" w:rsidP="001D6075"/>
        </w:tc>
        <w:tc>
          <w:tcPr>
            <w:tcW w:w="2410" w:type="dxa"/>
          </w:tcPr>
          <w:p w:rsidR="001D6075" w:rsidRPr="001D6075" w:rsidRDefault="001D6075" w:rsidP="001D6075"/>
        </w:tc>
        <w:tc>
          <w:tcPr>
            <w:tcW w:w="1872" w:type="dxa"/>
          </w:tcPr>
          <w:p w:rsidR="001D6075" w:rsidRPr="001D6075" w:rsidRDefault="001D6075" w:rsidP="001D6075"/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4957" w:type="dxa"/>
            <w:gridSpan w:val="3"/>
          </w:tcPr>
          <w:p w:rsidR="001D6075" w:rsidRPr="001D6075" w:rsidRDefault="001D6075" w:rsidP="001D6075">
            <w:r w:rsidRPr="001D6075">
              <w:rPr>
                <w:b/>
                <w:bCs/>
              </w:rPr>
              <w:t>Viso:</w:t>
            </w:r>
          </w:p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9634" w:type="dxa"/>
            <w:gridSpan w:val="5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1D6075" w:rsidRPr="001D6075" w:rsidTr="00E546A6">
        <w:tc>
          <w:tcPr>
            <w:tcW w:w="675" w:type="dxa"/>
          </w:tcPr>
          <w:p w:rsidR="001D6075" w:rsidRPr="001D6075" w:rsidRDefault="001D6075" w:rsidP="001D6075"/>
        </w:tc>
        <w:tc>
          <w:tcPr>
            <w:tcW w:w="2410" w:type="dxa"/>
          </w:tcPr>
          <w:p w:rsidR="001D6075" w:rsidRPr="001D6075" w:rsidRDefault="001D6075" w:rsidP="001D6075"/>
        </w:tc>
        <w:tc>
          <w:tcPr>
            <w:tcW w:w="1872" w:type="dxa"/>
          </w:tcPr>
          <w:p w:rsidR="001D6075" w:rsidRPr="001D6075" w:rsidRDefault="001D6075" w:rsidP="001D6075"/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4957" w:type="dxa"/>
            <w:gridSpan w:val="3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Viso:</w:t>
            </w:r>
          </w:p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rPr>
          <w:b/>
          <w:bCs/>
        </w:rPr>
        <w:t xml:space="preserve">Pastaba. </w:t>
      </w:r>
      <w:r w:rsidRPr="001D6075">
        <w:t xml:space="preserve">Tiekėjo (tiekėjų grupės partnerių) ir subtiekėjų bendra numatomų atlikti darbų turi atitikti bendrą pasiūlymo sumą </w:t>
      </w:r>
      <w:proofErr w:type="spellStart"/>
      <w:r w:rsidRPr="001D6075">
        <w:t>Eur</w:t>
      </w:r>
      <w:proofErr w:type="spellEnd"/>
      <w:r w:rsidRPr="001D6075">
        <w:t xml:space="preserve"> </w:t>
      </w:r>
      <w:r w:rsidR="003F3C6F">
        <w:t>be</w:t>
      </w:r>
      <w:r w:rsidRPr="001D6075">
        <w:t xml:space="preserve"> PVM. </w:t>
      </w:r>
    </w:p>
    <w:p w:rsidR="001D6075" w:rsidRPr="001D6075" w:rsidRDefault="001D6075" w:rsidP="001D6075">
      <w:r w:rsidRPr="001D6075">
        <w:t>Siūlomi darbai visiškai atitinka pirkimo dokumentuose nurodytus reikalavimus.</w:t>
      </w:r>
    </w:p>
    <w:p w:rsidR="001D6075" w:rsidRPr="001D6075" w:rsidRDefault="001D6075" w:rsidP="001D6075">
      <w:r w:rsidRPr="001D6075">
        <w:t>Informacija apie specialistus, kuriais bus remiamasi įrodinėjant tiekėjo kvalifikaciją ir vykdant darbų pirkimo sutartį, tačiau jie nėra tiekėjo ar tiekėjo pasitelkiamo (-ų) subtiekėjo (-ų) darbuotojai pasiūlymo pateikimo metu, bet laimėjimo atveju būtų įdarbinti:</w:t>
      </w:r>
    </w:p>
    <w:p w:rsidR="001D6075" w:rsidRPr="001D6075" w:rsidRDefault="001D6075" w:rsidP="001D6075"/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296"/>
        <w:gridCol w:w="6237"/>
      </w:tblGrid>
      <w:tr w:rsidR="001D6075" w:rsidRPr="001D6075" w:rsidTr="00E546A6">
        <w:tc>
          <w:tcPr>
            <w:tcW w:w="1101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2296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Vardas ir pavardė</w:t>
            </w:r>
          </w:p>
        </w:tc>
        <w:tc>
          <w:tcPr>
            <w:tcW w:w="6237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Specialisto dabartinė darbovietė</w:t>
            </w:r>
          </w:p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2296" w:type="dxa"/>
          </w:tcPr>
          <w:p w:rsidR="001D6075" w:rsidRPr="001D6075" w:rsidRDefault="001D6075" w:rsidP="001D6075"/>
        </w:tc>
        <w:tc>
          <w:tcPr>
            <w:tcW w:w="6237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2296" w:type="dxa"/>
          </w:tcPr>
          <w:p w:rsidR="001D6075" w:rsidRPr="001D6075" w:rsidRDefault="001D6075" w:rsidP="001D6075"/>
        </w:tc>
        <w:tc>
          <w:tcPr>
            <w:tcW w:w="6237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t>Kartu su pasiūlymu pateikiami šie dokumentai: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533"/>
      </w:tblGrid>
      <w:tr w:rsidR="001D6075" w:rsidRPr="001D6075" w:rsidTr="00E546A6">
        <w:trPr>
          <w:trHeight w:val="329"/>
        </w:trPr>
        <w:tc>
          <w:tcPr>
            <w:tcW w:w="1101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8533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Dokumentų pavadinimai</w:t>
            </w:r>
          </w:p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8533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8533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t>Šiame pasiūlyme yra pateikta konfidenciali informacija: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701"/>
        <w:gridCol w:w="3969"/>
        <w:gridCol w:w="2835"/>
      </w:tblGrid>
      <w:tr w:rsidR="001D6075" w:rsidRPr="001D6075" w:rsidTr="00E546A6">
        <w:tc>
          <w:tcPr>
            <w:tcW w:w="1129" w:type="dxa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1701" w:type="dxa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Pateikto dokumento pavadinimas</w:t>
            </w:r>
          </w:p>
        </w:tc>
        <w:tc>
          <w:tcPr>
            <w:tcW w:w="3969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Dokumente esanti konfidenciali informacija</w:t>
            </w:r>
            <w:r w:rsidRPr="001D6075">
              <w:rPr>
                <w:b/>
                <w:bCs/>
                <w:vertAlign w:val="superscript"/>
              </w:rPr>
              <w:footnoteReference w:id="1"/>
            </w:r>
            <w:r w:rsidRPr="001D6075">
              <w:rPr>
                <w:b/>
                <w:bCs/>
              </w:rPr>
              <w:t xml:space="preserve"> (nurodoma dokumento dalis / puslapis, kuriame yra konfidenciali informacija)</w:t>
            </w:r>
          </w:p>
        </w:tc>
        <w:tc>
          <w:tcPr>
            <w:tcW w:w="2835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Konfidencialios informacijos pagrindimas (paaiškinama, kuo remiantis nurodytas dokumentas ar jo dalis yra konfidencialūs)</w:t>
            </w:r>
          </w:p>
        </w:tc>
      </w:tr>
      <w:tr w:rsidR="001D6075" w:rsidRPr="001D6075" w:rsidTr="00E546A6">
        <w:tc>
          <w:tcPr>
            <w:tcW w:w="1129" w:type="dxa"/>
          </w:tcPr>
          <w:p w:rsidR="001D6075" w:rsidRPr="001D6075" w:rsidRDefault="001D6075" w:rsidP="001D6075"/>
        </w:tc>
        <w:tc>
          <w:tcPr>
            <w:tcW w:w="1701" w:type="dxa"/>
          </w:tcPr>
          <w:p w:rsidR="001D6075" w:rsidRPr="001D6075" w:rsidRDefault="001D6075" w:rsidP="001D6075"/>
        </w:tc>
        <w:tc>
          <w:tcPr>
            <w:tcW w:w="3969" w:type="dxa"/>
          </w:tcPr>
          <w:p w:rsidR="001D6075" w:rsidRPr="001D6075" w:rsidRDefault="001D6075" w:rsidP="001D6075"/>
        </w:tc>
        <w:tc>
          <w:tcPr>
            <w:tcW w:w="2835" w:type="dxa"/>
          </w:tcPr>
          <w:p w:rsidR="001D6075" w:rsidRPr="001D6075" w:rsidRDefault="001D6075" w:rsidP="001D6075"/>
        </w:tc>
      </w:tr>
    </w:tbl>
    <w:p w:rsidR="001D6075" w:rsidRPr="001D6075" w:rsidRDefault="001D6075" w:rsidP="001D6075">
      <w:bookmarkStart w:id="0" w:name="_GoBack"/>
      <w:bookmarkEnd w:id="0"/>
      <w:r w:rsidRPr="001D6075">
        <w:t>Tuo atveju, jei mūsų pasiūlymas laimės šį viešąjį pirkimą, įsipareigojame darbų pirkimo  sutartyje</w:t>
      </w:r>
      <w:r w:rsidRPr="001D6075">
        <w:rPr>
          <w:i/>
          <w:iCs/>
        </w:rPr>
        <w:t xml:space="preserve"> </w:t>
      </w:r>
      <w:r w:rsidRPr="001D6075">
        <w:t>numatytus darbus atlikti</w:t>
      </w:r>
      <w:r w:rsidRPr="001D6075">
        <w:rPr>
          <w:i/>
          <w:iCs/>
        </w:rPr>
        <w:t xml:space="preserve"> </w:t>
      </w:r>
      <w:r w:rsidRPr="001D6075">
        <w:t>per pirkimo sutartyje nustatytą terminą.</w:t>
      </w:r>
    </w:p>
    <w:p w:rsidR="001D6075" w:rsidRPr="001D6075" w:rsidRDefault="001D6075" w:rsidP="001D6075">
      <w:r w:rsidRPr="001D6075">
        <w:t>Jeigu kvalifikacija dėl teisės verstis atitinkama veikla nebuvo tikrinama arba tikrinama ne visa apimtimi, įsipareigojame perkančiajai organizacijai, kad darbų pirkimo sutartį vykdys tik tokią teisę turintys asmenys.</w:t>
      </w:r>
    </w:p>
    <w:p w:rsidR="001D6075" w:rsidRPr="001D6075" w:rsidRDefault="001D6075" w:rsidP="001D6075"/>
    <w:p w:rsidR="001D6075" w:rsidRPr="001D6075" w:rsidRDefault="001D6075" w:rsidP="001D6075">
      <w:r w:rsidRPr="001D6075">
        <w:t>Pasiūlymas galioja iki pirkimo dokumentuose nurodyto termino pabaigos.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09"/>
        <w:gridCol w:w="472"/>
        <w:gridCol w:w="2268"/>
        <w:gridCol w:w="469"/>
        <w:gridCol w:w="240"/>
        <w:gridCol w:w="2693"/>
        <w:gridCol w:w="277"/>
      </w:tblGrid>
      <w:tr w:rsidR="001D6075" w:rsidRPr="001D6075" w:rsidTr="00E546A6">
        <w:tc>
          <w:tcPr>
            <w:tcW w:w="3209" w:type="dxa"/>
            <w:tcBorders>
              <w:bottom w:val="single" w:sz="4" w:space="0" w:color="auto"/>
            </w:tcBorders>
          </w:tcPr>
          <w:p w:rsidR="001D6075" w:rsidRPr="001D6075" w:rsidRDefault="001D6075" w:rsidP="001D6075"/>
        </w:tc>
        <w:tc>
          <w:tcPr>
            <w:tcW w:w="472" w:type="dxa"/>
          </w:tcPr>
          <w:p w:rsidR="001D6075" w:rsidRPr="001D6075" w:rsidRDefault="001D6075" w:rsidP="001D6075"/>
        </w:tc>
        <w:tc>
          <w:tcPr>
            <w:tcW w:w="2268" w:type="dxa"/>
            <w:tcBorders>
              <w:bottom w:val="single" w:sz="4" w:space="0" w:color="auto"/>
            </w:tcBorders>
          </w:tcPr>
          <w:p w:rsidR="001D6075" w:rsidRPr="001D6075" w:rsidRDefault="001D6075" w:rsidP="001D6075"/>
        </w:tc>
        <w:tc>
          <w:tcPr>
            <w:tcW w:w="469" w:type="dxa"/>
          </w:tcPr>
          <w:p w:rsidR="001D6075" w:rsidRPr="001D6075" w:rsidRDefault="001D6075" w:rsidP="001D6075"/>
        </w:tc>
        <w:tc>
          <w:tcPr>
            <w:tcW w:w="240" w:type="dxa"/>
          </w:tcPr>
          <w:p w:rsidR="001D6075" w:rsidRPr="001D6075" w:rsidRDefault="001D6075" w:rsidP="001D6075"/>
        </w:tc>
        <w:tc>
          <w:tcPr>
            <w:tcW w:w="2693" w:type="dxa"/>
            <w:tcBorders>
              <w:bottom w:val="single" w:sz="4" w:space="0" w:color="auto"/>
            </w:tcBorders>
          </w:tcPr>
          <w:p w:rsidR="001D6075" w:rsidRPr="001D6075" w:rsidRDefault="001D6075" w:rsidP="001D6075"/>
        </w:tc>
        <w:tc>
          <w:tcPr>
            <w:tcW w:w="277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3209" w:type="dxa"/>
            <w:tcBorders>
              <w:top w:val="single" w:sz="4" w:space="0" w:color="auto"/>
            </w:tcBorders>
          </w:tcPr>
          <w:p w:rsidR="001D6075" w:rsidRPr="001D6075" w:rsidRDefault="001D6075" w:rsidP="001D6075">
            <w:r w:rsidRPr="001D6075">
              <w:rPr>
                <w:i/>
                <w:iCs/>
              </w:rPr>
              <w:t>Dalyvis arba jo įgaliotas asmuo</w:t>
            </w:r>
          </w:p>
        </w:tc>
        <w:tc>
          <w:tcPr>
            <w:tcW w:w="3209" w:type="dxa"/>
            <w:gridSpan w:val="3"/>
          </w:tcPr>
          <w:p w:rsidR="001D6075" w:rsidRPr="001D6075" w:rsidRDefault="001D6075" w:rsidP="001D6075">
            <w:r w:rsidRPr="001D6075">
              <w:rPr>
                <w:i/>
                <w:iCs/>
              </w:rPr>
              <w:t>parašas</w:t>
            </w:r>
          </w:p>
        </w:tc>
        <w:tc>
          <w:tcPr>
            <w:tcW w:w="3210" w:type="dxa"/>
            <w:gridSpan w:val="3"/>
          </w:tcPr>
          <w:p w:rsidR="001D6075" w:rsidRPr="001D6075" w:rsidRDefault="001D6075" w:rsidP="001D6075">
            <w:r w:rsidRPr="001D6075">
              <w:rPr>
                <w:i/>
                <w:iCs/>
              </w:rPr>
              <w:t>Vardas ir pavardė</w:t>
            </w:r>
          </w:p>
        </w:tc>
      </w:tr>
    </w:tbl>
    <w:p w:rsidR="001D6075" w:rsidRPr="001D6075" w:rsidRDefault="001D6075" w:rsidP="001D6075"/>
    <w:sectPr w:rsidR="001D6075" w:rsidRPr="001D6075" w:rsidSect="00E8586E"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5A" w:rsidRDefault="00655F5A" w:rsidP="006F028C">
      <w:r>
        <w:separator/>
      </w:r>
    </w:p>
  </w:endnote>
  <w:endnote w:type="continuationSeparator" w:id="0">
    <w:p w:rsidR="00655F5A" w:rsidRDefault="00655F5A" w:rsidP="006F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5A" w:rsidRDefault="00655F5A" w:rsidP="006F028C">
      <w:r>
        <w:separator/>
      </w:r>
    </w:p>
  </w:footnote>
  <w:footnote w:type="continuationSeparator" w:id="0">
    <w:p w:rsidR="00655F5A" w:rsidRDefault="00655F5A" w:rsidP="006F028C">
      <w:r>
        <w:continuationSeparator/>
      </w:r>
    </w:p>
  </w:footnote>
  <w:footnote w:id="1">
    <w:p w:rsidR="001D6075" w:rsidRDefault="001D6075" w:rsidP="001D6075">
      <w:pPr>
        <w:pStyle w:val="Puslapioinaostekstas"/>
        <w:jc w:val="both"/>
      </w:pPr>
      <w:r w:rsidRPr="009D52E7">
        <w:rPr>
          <w:rStyle w:val="Puslapioinaosnuoroda"/>
        </w:rPr>
        <w:footnoteRef/>
      </w:r>
      <w:r w:rsidRPr="009D52E7">
        <w:t xml:space="preserve"> </w:t>
      </w:r>
      <w:r w:rsidRPr="00C949E5">
        <w:rPr>
          <w:rFonts w:ascii="Times New Roman" w:hAnsi="Times New Roman" w:cs="Times New Roman"/>
        </w:rPr>
        <w:t>Pildyti tuomet, jei bus pateikta konfidenciali informacija. Jei dalyvis šios lentelės neužpildo ir (ar) failo (bylos) pavadinime nenurodo „konfidencialu“, įgaliotoji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8603D"/>
    <w:multiLevelType w:val="hybridMultilevel"/>
    <w:tmpl w:val="90885926"/>
    <w:lvl w:ilvl="0" w:tplc="4E44F752">
      <w:start w:val="1"/>
      <w:numFmt w:val="decimal"/>
      <w:lvlText w:val="%1."/>
      <w:lvlJc w:val="left"/>
      <w:pPr>
        <w:tabs>
          <w:tab w:val="num" w:pos="1070"/>
        </w:tabs>
        <w:ind w:left="107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83699"/>
    <w:multiLevelType w:val="multilevel"/>
    <w:tmpl w:val="4D5E9E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97454"/>
    <w:multiLevelType w:val="multilevel"/>
    <w:tmpl w:val="70E0AF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A922A1F"/>
    <w:multiLevelType w:val="multilevel"/>
    <w:tmpl w:val="6402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41784927"/>
    <w:multiLevelType w:val="hybridMultilevel"/>
    <w:tmpl w:val="3CF607F0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2DC7"/>
    <w:multiLevelType w:val="hybridMultilevel"/>
    <w:tmpl w:val="B9D84C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51CA4"/>
    <w:multiLevelType w:val="hybridMultilevel"/>
    <w:tmpl w:val="ED3A8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1295C"/>
    <w:multiLevelType w:val="multilevel"/>
    <w:tmpl w:val="C868B3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93E6A44"/>
    <w:multiLevelType w:val="hybridMultilevel"/>
    <w:tmpl w:val="956E3D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04A0"/>
    <w:multiLevelType w:val="hybridMultilevel"/>
    <w:tmpl w:val="56627A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75"/>
    <w:rsid w:val="00003389"/>
    <w:rsid w:val="00051BEA"/>
    <w:rsid w:val="00060674"/>
    <w:rsid w:val="00065E4F"/>
    <w:rsid w:val="00075CA5"/>
    <w:rsid w:val="0008378F"/>
    <w:rsid w:val="0009154E"/>
    <w:rsid w:val="00096AC8"/>
    <w:rsid w:val="000A2F45"/>
    <w:rsid w:val="000D7C24"/>
    <w:rsid w:val="000E173E"/>
    <w:rsid w:val="000E2EFC"/>
    <w:rsid w:val="000F751F"/>
    <w:rsid w:val="000F7D09"/>
    <w:rsid w:val="00114E5B"/>
    <w:rsid w:val="001178B7"/>
    <w:rsid w:val="00123F16"/>
    <w:rsid w:val="001242D0"/>
    <w:rsid w:val="0014249E"/>
    <w:rsid w:val="001467CA"/>
    <w:rsid w:val="00162A17"/>
    <w:rsid w:val="00167692"/>
    <w:rsid w:val="0017651E"/>
    <w:rsid w:val="001833CA"/>
    <w:rsid w:val="00197C68"/>
    <w:rsid w:val="001A166F"/>
    <w:rsid w:val="001A2D87"/>
    <w:rsid w:val="001B2C48"/>
    <w:rsid w:val="001B772E"/>
    <w:rsid w:val="001C1C3C"/>
    <w:rsid w:val="001C2B48"/>
    <w:rsid w:val="001C5ADE"/>
    <w:rsid w:val="001D6075"/>
    <w:rsid w:val="001D71FC"/>
    <w:rsid w:val="001E417D"/>
    <w:rsid w:val="0020461E"/>
    <w:rsid w:val="00216F45"/>
    <w:rsid w:val="0026328E"/>
    <w:rsid w:val="00265F6F"/>
    <w:rsid w:val="00273809"/>
    <w:rsid w:val="00296974"/>
    <w:rsid w:val="002B1F02"/>
    <w:rsid w:val="002B3EFC"/>
    <w:rsid w:val="002C12F4"/>
    <w:rsid w:val="002F1575"/>
    <w:rsid w:val="002F4D3B"/>
    <w:rsid w:val="0030136E"/>
    <w:rsid w:val="00305ED4"/>
    <w:rsid w:val="00322E82"/>
    <w:rsid w:val="0032344A"/>
    <w:rsid w:val="00355671"/>
    <w:rsid w:val="00357514"/>
    <w:rsid w:val="003606D0"/>
    <w:rsid w:val="00363499"/>
    <w:rsid w:val="003732D2"/>
    <w:rsid w:val="00380824"/>
    <w:rsid w:val="003A1A90"/>
    <w:rsid w:val="003B2EBA"/>
    <w:rsid w:val="003C5C00"/>
    <w:rsid w:val="003D61B8"/>
    <w:rsid w:val="003F2083"/>
    <w:rsid w:val="003F3C6F"/>
    <w:rsid w:val="00402EFB"/>
    <w:rsid w:val="004040B8"/>
    <w:rsid w:val="0043572C"/>
    <w:rsid w:val="004542CC"/>
    <w:rsid w:val="00473565"/>
    <w:rsid w:val="00476496"/>
    <w:rsid w:val="00483A7C"/>
    <w:rsid w:val="004A280B"/>
    <w:rsid w:val="004B3752"/>
    <w:rsid w:val="004C70F3"/>
    <w:rsid w:val="004D46F9"/>
    <w:rsid w:val="004E459F"/>
    <w:rsid w:val="004E65F4"/>
    <w:rsid w:val="004F0DA5"/>
    <w:rsid w:val="004F5982"/>
    <w:rsid w:val="004F6234"/>
    <w:rsid w:val="00505C0B"/>
    <w:rsid w:val="005462F3"/>
    <w:rsid w:val="00552ED5"/>
    <w:rsid w:val="00553F93"/>
    <w:rsid w:val="005558FD"/>
    <w:rsid w:val="00556F17"/>
    <w:rsid w:val="00574BD1"/>
    <w:rsid w:val="005916DD"/>
    <w:rsid w:val="00594FC6"/>
    <w:rsid w:val="005D5C92"/>
    <w:rsid w:val="005D636F"/>
    <w:rsid w:val="005F027E"/>
    <w:rsid w:val="005F43F8"/>
    <w:rsid w:val="005F76F0"/>
    <w:rsid w:val="00641722"/>
    <w:rsid w:val="00642AFF"/>
    <w:rsid w:val="00653657"/>
    <w:rsid w:val="00654F52"/>
    <w:rsid w:val="00655F5A"/>
    <w:rsid w:val="00666335"/>
    <w:rsid w:val="006702A4"/>
    <w:rsid w:val="00676548"/>
    <w:rsid w:val="00681696"/>
    <w:rsid w:val="00697B82"/>
    <w:rsid w:val="006A14D7"/>
    <w:rsid w:val="006C0B95"/>
    <w:rsid w:val="006C2857"/>
    <w:rsid w:val="006D7899"/>
    <w:rsid w:val="006F028C"/>
    <w:rsid w:val="006F3311"/>
    <w:rsid w:val="007053D2"/>
    <w:rsid w:val="007257E0"/>
    <w:rsid w:val="00727FB8"/>
    <w:rsid w:val="00730FE9"/>
    <w:rsid w:val="00745AFC"/>
    <w:rsid w:val="00773F93"/>
    <w:rsid w:val="0078064E"/>
    <w:rsid w:val="007847B7"/>
    <w:rsid w:val="007A7F6C"/>
    <w:rsid w:val="007B32D0"/>
    <w:rsid w:val="007C598F"/>
    <w:rsid w:val="00810DDF"/>
    <w:rsid w:val="00820691"/>
    <w:rsid w:val="00834D7F"/>
    <w:rsid w:val="00835977"/>
    <w:rsid w:val="00835A10"/>
    <w:rsid w:val="00852233"/>
    <w:rsid w:val="008548C9"/>
    <w:rsid w:val="00856ECA"/>
    <w:rsid w:val="008A219F"/>
    <w:rsid w:val="008D1ADA"/>
    <w:rsid w:val="008D374D"/>
    <w:rsid w:val="008E6F86"/>
    <w:rsid w:val="008F6E87"/>
    <w:rsid w:val="00912892"/>
    <w:rsid w:val="00927BE2"/>
    <w:rsid w:val="00930367"/>
    <w:rsid w:val="00944D55"/>
    <w:rsid w:val="009453A5"/>
    <w:rsid w:val="00950BED"/>
    <w:rsid w:val="00952745"/>
    <w:rsid w:val="00957D22"/>
    <w:rsid w:val="00957E3E"/>
    <w:rsid w:val="00961BAF"/>
    <w:rsid w:val="00961DCC"/>
    <w:rsid w:val="00966750"/>
    <w:rsid w:val="00980EC1"/>
    <w:rsid w:val="009842FD"/>
    <w:rsid w:val="00987E61"/>
    <w:rsid w:val="00997034"/>
    <w:rsid w:val="009A2446"/>
    <w:rsid w:val="009A3478"/>
    <w:rsid w:val="009C07E2"/>
    <w:rsid w:val="009D0025"/>
    <w:rsid w:val="009E04C9"/>
    <w:rsid w:val="009F3210"/>
    <w:rsid w:val="009F528F"/>
    <w:rsid w:val="009F7C2F"/>
    <w:rsid w:val="00A1775A"/>
    <w:rsid w:val="00A32093"/>
    <w:rsid w:val="00A32932"/>
    <w:rsid w:val="00A50027"/>
    <w:rsid w:val="00A72598"/>
    <w:rsid w:val="00A777D3"/>
    <w:rsid w:val="00AA2583"/>
    <w:rsid w:val="00AB2EA9"/>
    <w:rsid w:val="00AB5F20"/>
    <w:rsid w:val="00AB70BA"/>
    <w:rsid w:val="00AC52AE"/>
    <w:rsid w:val="00AE3AC9"/>
    <w:rsid w:val="00AE6CAD"/>
    <w:rsid w:val="00B10179"/>
    <w:rsid w:val="00B12C9C"/>
    <w:rsid w:val="00B13FDE"/>
    <w:rsid w:val="00B23E05"/>
    <w:rsid w:val="00B312DA"/>
    <w:rsid w:val="00B54FEE"/>
    <w:rsid w:val="00B64D0F"/>
    <w:rsid w:val="00B752D3"/>
    <w:rsid w:val="00BA04C6"/>
    <w:rsid w:val="00BA3C74"/>
    <w:rsid w:val="00BB11E8"/>
    <w:rsid w:val="00BD2C1E"/>
    <w:rsid w:val="00BD41A1"/>
    <w:rsid w:val="00BF7B7F"/>
    <w:rsid w:val="00C12F59"/>
    <w:rsid w:val="00C2222B"/>
    <w:rsid w:val="00C26B79"/>
    <w:rsid w:val="00C4199E"/>
    <w:rsid w:val="00C53193"/>
    <w:rsid w:val="00C535E3"/>
    <w:rsid w:val="00C626CD"/>
    <w:rsid w:val="00C76E1A"/>
    <w:rsid w:val="00C92A16"/>
    <w:rsid w:val="00C94D22"/>
    <w:rsid w:val="00CA5091"/>
    <w:rsid w:val="00CA770F"/>
    <w:rsid w:val="00CB27EC"/>
    <w:rsid w:val="00CC6286"/>
    <w:rsid w:val="00CC6609"/>
    <w:rsid w:val="00CE1FEF"/>
    <w:rsid w:val="00CE5FA8"/>
    <w:rsid w:val="00CF1772"/>
    <w:rsid w:val="00CF20B8"/>
    <w:rsid w:val="00D008D9"/>
    <w:rsid w:val="00D21552"/>
    <w:rsid w:val="00D30C3C"/>
    <w:rsid w:val="00D37142"/>
    <w:rsid w:val="00D457C9"/>
    <w:rsid w:val="00D93FB9"/>
    <w:rsid w:val="00DB7FA0"/>
    <w:rsid w:val="00DD560E"/>
    <w:rsid w:val="00DD79C7"/>
    <w:rsid w:val="00DF378F"/>
    <w:rsid w:val="00E015B5"/>
    <w:rsid w:val="00E05F09"/>
    <w:rsid w:val="00E06750"/>
    <w:rsid w:val="00E106E6"/>
    <w:rsid w:val="00E16E9A"/>
    <w:rsid w:val="00E17A4F"/>
    <w:rsid w:val="00E27CD3"/>
    <w:rsid w:val="00E36817"/>
    <w:rsid w:val="00E5432E"/>
    <w:rsid w:val="00E574DF"/>
    <w:rsid w:val="00E65FA9"/>
    <w:rsid w:val="00E6787A"/>
    <w:rsid w:val="00E73EA0"/>
    <w:rsid w:val="00E7488F"/>
    <w:rsid w:val="00E8586E"/>
    <w:rsid w:val="00EB52B2"/>
    <w:rsid w:val="00EC010C"/>
    <w:rsid w:val="00EC72CE"/>
    <w:rsid w:val="00ED4475"/>
    <w:rsid w:val="00EE78AB"/>
    <w:rsid w:val="00EE7F46"/>
    <w:rsid w:val="00EF0C32"/>
    <w:rsid w:val="00F07C6B"/>
    <w:rsid w:val="00F12A4A"/>
    <w:rsid w:val="00F437FA"/>
    <w:rsid w:val="00F448AB"/>
    <w:rsid w:val="00F4683D"/>
    <w:rsid w:val="00F5227D"/>
    <w:rsid w:val="00F55885"/>
    <w:rsid w:val="00F804D7"/>
    <w:rsid w:val="00F85E94"/>
    <w:rsid w:val="00F872FB"/>
    <w:rsid w:val="00F900D7"/>
    <w:rsid w:val="00F91F20"/>
    <w:rsid w:val="00FB35D9"/>
    <w:rsid w:val="00FC5A6C"/>
    <w:rsid w:val="00FD119D"/>
    <w:rsid w:val="00FD3BAE"/>
    <w:rsid w:val="00FE4B61"/>
    <w:rsid w:val="00FE60B0"/>
    <w:rsid w:val="00FE6606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66E62E"/>
  <w15:docId w15:val="{CC67E06D-B4B6-44AD-98C5-9F9FEF6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157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2F157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uiPriority w:val="39"/>
    <w:rsid w:val="0032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27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27EC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08378F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F02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28C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6F02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28C"/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qFormat/>
    <w:rsid w:val="00D008D9"/>
    <w:pPr>
      <w:ind w:left="720"/>
      <w:contextualSpacing/>
      <w:jc w:val="left"/>
    </w:pPr>
    <w:rPr>
      <w:rFonts w:eastAsia="Times New Roman"/>
      <w:szCs w:val="20"/>
    </w:rPr>
  </w:style>
  <w:style w:type="paragraph" w:customStyle="1" w:styleId="Body2">
    <w:name w:val="Body 2"/>
    <w:rsid w:val="00D0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Standard">
    <w:name w:val="Standard"/>
    <w:rsid w:val="003634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character" w:customStyle="1" w:styleId="SraopastraipaDiagrama">
    <w:name w:val="Sąrašo pastraipa Diagrama"/>
    <w:rsid w:val="00363499"/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uiPriority w:val="99"/>
    <w:locked/>
    <w:rsid w:val="001D6075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ontents,bt,b,body inde,??"/>
    <w:basedOn w:val="prastasis"/>
    <w:link w:val="PagrindinistekstasDiagrama"/>
    <w:uiPriority w:val="99"/>
    <w:rsid w:val="001D6075"/>
    <w:rPr>
      <w:rFonts w:asciiTheme="minorHAnsi" w:eastAsia="Times New Roman" w:hAnsiTheme="minorHAnsi" w:cstheme="minorBidi"/>
      <w:sz w:val="22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D6075"/>
    <w:rPr>
      <w:rFonts w:ascii="Times New Roman" w:eastAsia="Calibri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60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6075"/>
    <w:rPr>
      <w:rFonts w:ascii="Times New Roman" w:eastAsia="Calibri" w:hAnsi="Times New Roman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1D6075"/>
    <w:pPr>
      <w:jc w:val="left"/>
    </w:pPr>
    <w:rPr>
      <w:rFonts w:ascii="Calibri" w:eastAsia="MS Mincho" w:hAnsi="Calibri" w:cs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D6075"/>
    <w:rPr>
      <w:rFonts w:ascii="Calibri" w:eastAsia="MS Mincho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1D6075"/>
    <w:rPr>
      <w:vertAlign w:val="superscript"/>
    </w:rPr>
  </w:style>
  <w:style w:type="paragraph" w:styleId="Betarp">
    <w:name w:val="No Spacing"/>
    <w:uiPriority w:val="1"/>
    <w:qFormat/>
    <w:rsid w:val="00DD7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C1606-8A98-41C3-B203-3530BEDA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4589</Words>
  <Characters>2616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Kompiuteris</dc:creator>
  <cp:lastModifiedBy>Jurij Polubianko</cp:lastModifiedBy>
  <cp:revision>3</cp:revision>
  <cp:lastPrinted>2025-05-23T05:22:00Z</cp:lastPrinted>
  <dcterms:created xsi:type="dcterms:W3CDTF">2025-05-30T06:54:00Z</dcterms:created>
  <dcterms:modified xsi:type="dcterms:W3CDTF">2025-05-30T07:01:00Z</dcterms:modified>
</cp:coreProperties>
</file>