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68988ED7" w:rsidR="00E801C9" w:rsidRPr="00DE2D35" w:rsidRDefault="001B15AB" w:rsidP="00721133">
            <w:pPr>
              <w:jc w:val="both"/>
              <w:rPr>
                <w:rFonts w:ascii="Arial" w:hAnsi="Arial" w:cs="Arial"/>
                <w:b/>
                <w:bCs/>
                <w:kern w:val="2"/>
                <w:sz w:val="22"/>
                <w:szCs w:val="22"/>
              </w:rPr>
            </w:pPr>
            <w:permStart w:id="1681918194" w:edGrp="everyone"/>
            <w:r>
              <w:rPr>
                <w:rFonts w:ascii="Arial" w:hAnsi="Arial" w:cs="Arial"/>
                <w:kern w:val="2"/>
                <w:sz w:val="22"/>
                <w:szCs w:val="22"/>
              </w:rPr>
              <w:t xml:space="preserve">Guolių ir įvorių </w:t>
            </w:r>
            <w:r w:rsidRPr="0085579E">
              <w:rPr>
                <w:rFonts w:ascii="Arial" w:hAnsi="Arial" w:cs="Arial"/>
                <w:kern w:val="2"/>
                <w:sz w:val="22"/>
                <w:szCs w:val="22"/>
              </w:rPr>
              <w:t>pirkimo-pardavimo sutartis</w:t>
            </w:r>
            <w:r>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kern w:val="2"/>
              <w:sz w:val="22"/>
              <w:szCs w:val="22"/>
            </w:rPr>
            <w:id w:val="-1969887672"/>
            <w:placeholder>
              <w:docPart w:val="DEE266FAA723452F99BF0981E2A52DDA"/>
            </w:placeholder>
            <w:text/>
          </w:sdtPr>
          <w:sdtContent>
            <w:tc>
              <w:tcPr>
                <w:tcW w:w="4788" w:type="dxa"/>
              </w:tcPr>
              <w:p w14:paraId="66612CED" w14:textId="0F396B67" w:rsidR="00CD4CCC" w:rsidRPr="00CD4CCC" w:rsidRDefault="00EE4AE9" w:rsidP="00CD4CCC">
                <w:pPr>
                  <w:jc w:val="center"/>
                  <w:rPr>
                    <w:rFonts w:ascii="Arial" w:hAnsi="Arial" w:cs="Arial"/>
                    <w:color w:val="FF0000"/>
                    <w:kern w:val="2"/>
                    <w:sz w:val="22"/>
                    <w:szCs w:val="22"/>
                  </w:rPr>
                </w:pPr>
                <w:r w:rsidRPr="00527CDC">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kern w:val="2"/>
                <w:sz w:val="22"/>
                <w:szCs w:val="22"/>
              </w:rPr>
              <w:id w:val="-1944755145"/>
              <w:placeholder>
                <w:docPart w:val="DEE266FAA723452F99BF0981E2A52DDA"/>
              </w:placeholder>
              <w:text/>
            </w:sdtPr>
            <w:sdtContent>
              <w:p w14:paraId="24B23000" w14:textId="6E8B9BA9" w:rsidR="00CD4CCC" w:rsidRPr="00CD4CCC" w:rsidRDefault="00EE4AE9" w:rsidP="00CD4CCC">
                <w:pPr>
                  <w:jc w:val="center"/>
                  <w:rPr>
                    <w:rFonts w:ascii="Arial" w:hAnsi="Arial" w:cs="Arial"/>
                    <w:color w:val="FF0000"/>
                    <w:kern w:val="2"/>
                    <w:sz w:val="22"/>
                    <w:szCs w:val="22"/>
                  </w:rPr>
                </w:pPr>
                <w:r w:rsidRPr="00527CDC">
                  <w:rPr>
                    <w:rFonts w:ascii="Arial" w:hAnsi="Arial" w:cs="Arial"/>
                    <w:kern w:val="2"/>
                    <w:sz w:val="22"/>
                    <w:szCs w:val="22"/>
                  </w:rPr>
                  <w:t>Generalinis direktorius Saulius Lazauskas</w:t>
                </w:r>
              </w:p>
            </w:sdtContent>
          </w:sdt>
        </w:tc>
        <w:tc>
          <w:tcPr>
            <w:tcW w:w="4988" w:type="dxa"/>
          </w:tcPr>
          <w:permStart w:id="810969919" w:edGrp="everyone" w:displacedByCustomXml="next"/>
          <w:sdt>
            <w:sdtPr>
              <w:rPr>
                <w:rFonts w:ascii="Arial" w:hAnsi="Arial" w:cs="Arial"/>
                <w:kern w:val="2"/>
                <w:sz w:val="22"/>
                <w:szCs w:val="22"/>
              </w:rPr>
              <w:id w:val="-694457833"/>
              <w:placeholder>
                <w:docPart w:val="2BE564EDAB904C42A165B517FE803052"/>
              </w:placeholder>
              <w:text/>
            </w:sdtPr>
            <w:sdtContent>
              <w:p w14:paraId="62E83CE0" w14:textId="3DA4E06E" w:rsidR="00CD4CCC" w:rsidRPr="00671CEF" w:rsidRDefault="00CD4CCC" w:rsidP="00CD4CCC">
                <w:pPr>
                  <w:jc w:val="center"/>
                  <w:rPr>
                    <w:rFonts w:ascii="Arial" w:hAnsi="Arial" w:cs="Arial"/>
                    <w:b/>
                    <w:bCs/>
                    <w:kern w:val="2"/>
                    <w:sz w:val="22"/>
                    <w:szCs w:val="22"/>
                  </w:rPr>
                </w:pPr>
                <w:r w:rsidRPr="00527CDC">
                  <w:rPr>
                    <w:rFonts w:ascii="Arial" w:hAnsi="Arial" w:cs="Arial"/>
                    <w:kern w:val="2"/>
                    <w:sz w:val="22"/>
                    <w:szCs w:val="22"/>
                  </w:rPr>
                  <w:t>Nurodomos Tiekėjo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5216F4B1" w:rsidR="007C6E19" w:rsidRPr="00DE2D35" w:rsidRDefault="008D244B" w:rsidP="005034F2">
            <w:pPr>
              <w:jc w:val="both"/>
              <w:rPr>
                <w:rFonts w:ascii="Arial" w:hAnsi="Arial" w:cs="Arial"/>
                <w:b/>
                <w:bCs/>
                <w:kern w:val="2"/>
                <w:sz w:val="22"/>
                <w:szCs w:val="22"/>
              </w:rPr>
            </w:pPr>
            <w:permStart w:id="1610884834" w:edGrp="everyone"/>
            <w:r>
              <w:rPr>
                <w:rFonts w:ascii="Arial" w:hAnsi="Arial" w:cs="Arial"/>
                <w:kern w:val="2"/>
                <w:sz w:val="22"/>
                <w:szCs w:val="22"/>
              </w:rPr>
              <w:t xml:space="preserve">Guolių ir įvorių </w:t>
            </w:r>
            <w:r w:rsidRPr="0085579E">
              <w:rPr>
                <w:rFonts w:ascii="Arial" w:hAnsi="Arial" w:cs="Arial"/>
                <w:kern w:val="2"/>
                <w:sz w:val="22"/>
                <w:szCs w:val="22"/>
              </w:rPr>
              <w:t>pirkimo-pardavimo sutartis</w:t>
            </w:r>
            <w:r>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2E486C46" w14:textId="084FE3D3" w:rsidR="00C624D5" w:rsidRPr="00E970DC" w:rsidRDefault="00BA5F5E" w:rsidP="003663DD">
            <w:pPr>
              <w:jc w:val="both"/>
              <w:rPr>
                <w:rFonts w:ascii="Arial" w:hAnsi="Arial" w:cs="Arial"/>
                <w:kern w:val="2"/>
                <w:sz w:val="22"/>
                <w:szCs w:val="22"/>
              </w:rPr>
            </w:pPr>
            <w:permStart w:id="1412897992" w:edGrp="everyone"/>
            <w:r>
              <w:rPr>
                <w:rFonts w:ascii="Arial" w:hAnsi="Arial" w:cs="Arial"/>
                <w:kern w:val="2"/>
                <w:sz w:val="22"/>
                <w:szCs w:val="22"/>
              </w:rPr>
              <w:t>Transporto priemonių</w:t>
            </w:r>
            <w:r w:rsidR="00B67A5E">
              <w:rPr>
                <w:rFonts w:ascii="Arial" w:hAnsi="Arial" w:cs="Arial"/>
                <w:kern w:val="2"/>
                <w:sz w:val="22"/>
                <w:szCs w:val="22"/>
              </w:rPr>
              <w:t xml:space="preserve"> techninės priežiūros aptarnavimo</w:t>
            </w:r>
            <w:r w:rsidR="00995244" w:rsidRPr="00E970DC">
              <w:rPr>
                <w:rFonts w:ascii="Arial" w:hAnsi="Arial" w:cs="Arial"/>
                <w:kern w:val="2"/>
                <w:sz w:val="22"/>
                <w:szCs w:val="22"/>
              </w:rPr>
              <w:t xml:space="preserve"> skyriaus vadovas</w:t>
            </w:r>
            <w:r w:rsidR="000F15C8" w:rsidRPr="00E970DC">
              <w:rPr>
                <w:rFonts w:ascii="Arial" w:hAnsi="Arial" w:cs="Arial"/>
                <w:kern w:val="2"/>
                <w:sz w:val="22"/>
                <w:szCs w:val="22"/>
              </w:rPr>
              <w:t xml:space="preserve"> </w:t>
            </w:r>
            <w:r w:rsidR="00B67A5E">
              <w:rPr>
                <w:rFonts w:ascii="Arial" w:hAnsi="Arial" w:cs="Arial"/>
                <w:kern w:val="2"/>
                <w:sz w:val="22"/>
                <w:szCs w:val="22"/>
              </w:rPr>
              <w:t>Gimntaras Baležentis</w:t>
            </w:r>
            <w:r w:rsidR="000F15C8" w:rsidRPr="00E970DC">
              <w:rPr>
                <w:rFonts w:ascii="Arial" w:hAnsi="Arial" w:cs="Arial"/>
                <w:kern w:val="2"/>
                <w:sz w:val="22"/>
                <w:szCs w:val="22"/>
              </w:rPr>
              <w:t xml:space="preserve">, </w:t>
            </w:r>
            <w:r w:rsidR="004D0C94" w:rsidRPr="00E970DC">
              <w:rPr>
                <w:rFonts w:ascii="Arial" w:hAnsi="Arial" w:cs="Arial"/>
                <w:kern w:val="2"/>
                <w:sz w:val="22"/>
                <w:szCs w:val="22"/>
              </w:rPr>
              <w:t>+370</w:t>
            </w:r>
            <w:r w:rsidR="00B67A5E">
              <w:rPr>
                <w:rFonts w:ascii="Arial" w:hAnsi="Arial" w:cs="Arial"/>
                <w:kern w:val="2"/>
                <w:sz w:val="22"/>
                <w:szCs w:val="22"/>
              </w:rPr>
              <w:t> 687 76556</w:t>
            </w:r>
            <w:r w:rsidR="000740BD" w:rsidRPr="00E970DC">
              <w:rPr>
                <w:rFonts w:ascii="Arial" w:hAnsi="Arial" w:cs="Arial"/>
                <w:kern w:val="2"/>
                <w:sz w:val="22"/>
                <w:szCs w:val="22"/>
              </w:rPr>
              <w:t xml:space="preserve">, </w:t>
            </w:r>
            <w:r w:rsidR="00B67A5E">
              <w:rPr>
                <w:rFonts w:ascii="Arial" w:hAnsi="Arial" w:cs="Arial"/>
                <w:kern w:val="2"/>
                <w:sz w:val="22"/>
                <w:szCs w:val="22"/>
              </w:rPr>
              <w:t>gintaras.balezentis</w:t>
            </w:r>
            <w:r w:rsidR="000740BD"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329A1758" w14:textId="77777777" w:rsidR="00B67A5E" w:rsidRPr="00E970DC" w:rsidRDefault="00B67A5E" w:rsidP="00B67A5E">
            <w:pPr>
              <w:jc w:val="both"/>
              <w:rPr>
                <w:rFonts w:ascii="Arial" w:hAnsi="Arial" w:cs="Arial"/>
                <w:kern w:val="2"/>
                <w:sz w:val="22"/>
                <w:szCs w:val="22"/>
              </w:rPr>
            </w:pPr>
            <w:permStart w:id="1837106955" w:edGrp="everyone"/>
            <w:r>
              <w:rPr>
                <w:rFonts w:ascii="Arial" w:hAnsi="Arial" w:cs="Arial"/>
                <w:kern w:val="2"/>
                <w:sz w:val="22"/>
                <w:szCs w:val="22"/>
              </w:rPr>
              <w:t>Transporto priemonių techninės priežiūros aptarnavimo</w:t>
            </w:r>
            <w:r w:rsidRPr="00E970DC">
              <w:rPr>
                <w:rFonts w:ascii="Arial" w:hAnsi="Arial" w:cs="Arial"/>
                <w:kern w:val="2"/>
                <w:sz w:val="22"/>
                <w:szCs w:val="22"/>
              </w:rPr>
              <w:t xml:space="preserve"> skyriaus vadovas </w:t>
            </w:r>
            <w:r>
              <w:rPr>
                <w:rFonts w:ascii="Arial" w:hAnsi="Arial" w:cs="Arial"/>
                <w:kern w:val="2"/>
                <w:sz w:val="22"/>
                <w:szCs w:val="22"/>
              </w:rPr>
              <w:t>Gimntaras Baležentis</w:t>
            </w:r>
            <w:r w:rsidRPr="00E970DC">
              <w:rPr>
                <w:rFonts w:ascii="Arial" w:hAnsi="Arial" w:cs="Arial"/>
                <w:kern w:val="2"/>
                <w:sz w:val="22"/>
                <w:szCs w:val="22"/>
              </w:rPr>
              <w:t>, +370</w:t>
            </w:r>
            <w:r>
              <w:rPr>
                <w:rFonts w:ascii="Arial" w:hAnsi="Arial" w:cs="Arial"/>
                <w:kern w:val="2"/>
                <w:sz w:val="22"/>
                <w:szCs w:val="22"/>
              </w:rPr>
              <w:t> 687 76556</w:t>
            </w:r>
            <w:r w:rsidRPr="00E970DC">
              <w:rPr>
                <w:rFonts w:ascii="Arial" w:hAnsi="Arial" w:cs="Arial"/>
                <w:kern w:val="2"/>
                <w:sz w:val="22"/>
                <w:szCs w:val="22"/>
              </w:rPr>
              <w:t xml:space="preserve">, </w:t>
            </w:r>
            <w:r>
              <w:rPr>
                <w:rFonts w:ascii="Arial" w:hAnsi="Arial" w:cs="Arial"/>
                <w:kern w:val="2"/>
                <w:sz w:val="22"/>
                <w:szCs w:val="22"/>
              </w:rPr>
              <w:t>gintaras.balezentis</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5BA454C8"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B67A5E">
              <w:rPr>
                <w:rFonts w:ascii="Arial" w:hAnsi="Arial" w:cs="Arial"/>
                <w:kern w:val="2"/>
                <w:sz w:val="22"/>
                <w:szCs w:val="22"/>
              </w:rPr>
              <w:t>guolius ir įvores</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0BAA35B2"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Content>
                <w:permStart w:id="387546908" w:edGrp="everyone"/>
                <w:r w:rsidR="003A5A6C">
                  <w:rPr>
                    <w:rFonts w:ascii="Arial" w:hAnsi="Arial" w:cs="Arial"/>
                    <w:kern w:val="2"/>
                    <w:sz w:val="22"/>
                    <w:szCs w:val="22"/>
                  </w:rPr>
                  <w:t>dalį Prekių</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7D5893">
              <w:rPr>
                <w:rFonts w:ascii="Arial" w:hAnsi="Arial" w:cs="Arial"/>
                <w:kern w:val="2"/>
                <w:sz w:val="22"/>
                <w:szCs w:val="22"/>
              </w:rPr>
              <w:t>24 darbo valandas</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Content>
                <w:permStart w:id="781848103" w:edGrp="everyone"/>
                <w:r w:rsidR="0070616F">
                  <w:rPr>
                    <w:rFonts w:ascii="Arial" w:hAnsi="Arial" w:cs="Arial"/>
                    <w:kern w:val="2"/>
                    <w:sz w:val="22"/>
                    <w:szCs w:val="22"/>
                  </w:rPr>
                  <w:t>užsakymo pateikimo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357660">
              <w:rPr>
                <w:rFonts w:ascii="Arial" w:hAnsi="Arial" w:cs="Arial"/>
                <w:color w:val="000000"/>
                <w:kern w:val="2"/>
                <w:sz w:val="22"/>
                <w:szCs w:val="22"/>
              </w:rPr>
              <w:t>Statybininkų g. 3, LT-50124 Kaunas</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0C60909F"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0068506B">
              <w:rPr>
                <w:rFonts w:ascii="Arial" w:hAnsi="Arial" w:cs="Arial"/>
                <w:kern w:val="2"/>
                <w:sz w:val="22"/>
                <w:szCs w:val="22"/>
              </w:rPr>
              <w:t>3</w:t>
            </w:r>
            <w:r w:rsidRPr="001311BF">
              <w:rPr>
                <w:rFonts w:ascii="Arial" w:hAnsi="Arial" w:cs="Arial"/>
                <w:kern w:val="2"/>
                <w:sz w:val="22"/>
                <w:szCs w:val="22"/>
              </w:rPr>
              <w:t xml:space="preserve">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1DD52652"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631649CC" w:rsidR="005A5832" w:rsidRPr="00671CEF" w:rsidRDefault="0000000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permStart w:id="1585779581" w:edGrp="everyone"/>
                    <w:r w:rsidR="000E4215">
                      <w:rPr>
                        <w:rFonts w:ascii="Arial" w:hAnsi="Arial" w:cs="Arial"/>
                        <w:bCs/>
                        <w:noProof/>
                        <w:color w:val="FF0000"/>
                        <w:sz w:val="22"/>
                        <w:szCs w:val="22"/>
                      </w:rPr>
                      <w:t>Fiksuoto įkainio</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25AA5004"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0E4215">
                  <w:rPr>
                    <w:rFonts w:ascii="Arial" w:hAnsi="Arial" w:cs="Arial"/>
                    <w:b/>
                    <w:bCs/>
                    <w:kern w:val="2"/>
                    <w:sz w:val="22"/>
                    <w:szCs w:val="22"/>
                  </w:rPr>
                  <w:t>fiksuoto įkainio</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 w14:paraId="0BF7DCD6" w14:textId="77777777" w:rsidR="000372C8" w:rsidRDefault="000372C8" w:rsidP="000372C8">
            <w:pPr>
              <w:jc w:val="both"/>
              <w:rPr>
                <w:rFonts w:ascii="Arial" w:hAnsi="Arial" w:cs="Arial"/>
                <w:kern w:val="2"/>
                <w:sz w:val="22"/>
                <w:szCs w:val="22"/>
              </w:rPr>
            </w:pPr>
            <w:permStart w:id="2030764988" w:edGrp="everyone"/>
            <w:permEnd w:id="2030764988"/>
          </w:p>
          <w:p w14:paraId="02115774" w14:textId="77777777" w:rsidR="007A4BA4" w:rsidRPr="000372C8" w:rsidRDefault="007A4BA4" w:rsidP="007A4BA4">
            <w:pPr>
              <w:jc w:val="both"/>
              <w:rPr>
                <w:rFonts w:ascii="Arial" w:hAnsi="Arial" w:cs="Arial"/>
                <w:color w:val="000000"/>
                <w:kern w:val="2"/>
                <w:sz w:val="22"/>
                <w:szCs w:val="22"/>
              </w:rPr>
            </w:pPr>
            <w:permStart w:id="500376425" w:edGrp="everyone"/>
            <w:r w:rsidRPr="000372C8">
              <w:rPr>
                <w:rFonts w:ascii="Arial" w:hAnsi="Arial" w:cs="Arial"/>
                <w:color w:val="000000"/>
                <w:kern w:val="2"/>
                <w:sz w:val="22"/>
                <w:szCs w:val="22"/>
              </w:rPr>
              <w:t xml:space="preserve">Šioje Sutartyje Pradinės Sutarties vertė yra lygi Tiekėjo pasiūlymo kainai be PVM, apskaičiuotai sudauginus </w:t>
            </w:r>
            <w:r w:rsidRPr="000372C8">
              <w:rPr>
                <w:rFonts w:ascii="Arial" w:hAnsi="Arial" w:cs="Arial"/>
                <w:b/>
                <w:bCs/>
                <w:color w:val="000000"/>
                <w:kern w:val="2"/>
                <w:sz w:val="22"/>
                <w:szCs w:val="22"/>
              </w:rPr>
              <w:t>maksimalų Prekių kiekį</w:t>
            </w:r>
            <w:r w:rsidRPr="000372C8">
              <w:rPr>
                <w:rFonts w:ascii="Arial" w:hAnsi="Arial" w:cs="Arial"/>
                <w:color w:val="000000"/>
                <w:kern w:val="2"/>
                <w:sz w:val="22"/>
                <w:szCs w:val="22"/>
              </w:rPr>
              <w:t xml:space="preserve"> iš Tiekėjo pasiūlyto įkainio(-ių) be PVM arba </w:t>
            </w:r>
            <w:r w:rsidRPr="000372C8">
              <w:rPr>
                <w:rFonts w:ascii="Arial" w:hAnsi="Arial" w:cs="Arial"/>
                <w:b/>
                <w:bCs/>
                <w:color w:val="000000"/>
                <w:kern w:val="2"/>
                <w:sz w:val="22"/>
                <w:szCs w:val="22"/>
              </w:rPr>
              <w:t>maksimaliai pirkimui skirtai lėšų sumai be PVM</w:t>
            </w:r>
            <w:r w:rsidRPr="000372C8">
              <w:rPr>
                <w:rFonts w:ascii="Arial" w:hAnsi="Arial" w:cs="Arial"/>
                <w:color w:val="000000"/>
                <w:kern w:val="2"/>
                <w:sz w:val="22"/>
                <w:szCs w:val="22"/>
              </w:rPr>
              <w:t>, priklausomai nuo to kuri iš jų yra mažesnė. Pirkėjas perka Prekes pagal poreikį Sutartyje arba jos priede nurodytais įkainiais, neviršijant jame nurodyto Prekių maksimalaus kiekio ir bendros Sutarties kainos. Sutarties galiojimo laikotarpiu Pirkėjas neįsipareigoja išpirkti viso nurodyto Prekių kiekio.</w:t>
            </w:r>
          </w:p>
          <w:p w14:paraId="6E54A706" w14:textId="77777777" w:rsidR="007A4BA4" w:rsidRDefault="007A4BA4" w:rsidP="007A4BA4">
            <w:pPr>
              <w:jc w:val="both"/>
              <w:rPr>
                <w:rFonts w:ascii="Arial" w:hAnsi="Arial" w:cs="Arial"/>
                <w:kern w:val="2"/>
                <w:sz w:val="22"/>
                <w:szCs w:val="22"/>
              </w:rPr>
            </w:pPr>
          </w:p>
          <w:p w14:paraId="6C4D9B33" w14:textId="77777777" w:rsidR="000372C8" w:rsidRDefault="007A4BA4" w:rsidP="00306F79">
            <w:pPr>
              <w:jc w:val="both"/>
              <w:rPr>
                <w:rFonts w:ascii="Arial" w:hAnsi="Arial" w:cs="Arial"/>
                <w:kern w:val="2"/>
                <w:sz w:val="22"/>
                <w:szCs w:val="22"/>
              </w:rPr>
            </w:pPr>
            <w:r>
              <w:rPr>
                <w:rFonts w:ascii="Arial" w:hAnsi="Arial" w:cs="Arial"/>
                <w:kern w:val="2"/>
                <w:sz w:val="22"/>
                <w:szCs w:val="22"/>
              </w:rPr>
              <w:t>Sutarties galiojimo laikotarpiu Pirkėjas es</w:t>
            </w:r>
            <w:r w:rsidRPr="00277006">
              <w:rPr>
                <w:rFonts w:ascii="Arial" w:hAnsi="Arial" w:cs="Arial"/>
                <w:kern w:val="2"/>
                <w:sz w:val="22"/>
                <w:szCs w:val="22"/>
              </w:rPr>
              <w:t xml:space="preserve">ant poreikiui, </w:t>
            </w:r>
            <w:r>
              <w:rPr>
                <w:rFonts w:ascii="Arial" w:hAnsi="Arial" w:cs="Arial"/>
                <w:kern w:val="2"/>
                <w:sz w:val="22"/>
                <w:szCs w:val="22"/>
              </w:rPr>
              <w:t>gali</w:t>
            </w:r>
            <w:r w:rsidRPr="00277006">
              <w:rPr>
                <w:rFonts w:ascii="Arial" w:hAnsi="Arial" w:cs="Arial"/>
                <w:kern w:val="2"/>
                <w:sz w:val="22"/>
                <w:szCs w:val="22"/>
              </w:rPr>
              <w:t xml:space="preserve"> įsigyti prekių ir (ar) paslaugų nenurodytų</w:t>
            </w:r>
            <w:r>
              <w:rPr>
                <w:rFonts w:ascii="Arial" w:hAnsi="Arial" w:cs="Arial"/>
                <w:kern w:val="2"/>
                <w:sz w:val="22"/>
                <w:szCs w:val="22"/>
              </w:rPr>
              <w:t xml:space="preserve"> Sutartyje</w:t>
            </w:r>
            <w:r w:rsidRPr="00277006">
              <w:rPr>
                <w:rFonts w:ascii="Arial" w:hAnsi="Arial" w:cs="Arial"/>
                <w:kern w:val="2"/>
                <w:sz w:val="22"/>
                <w:szCs w:val="22"/>
              </w:rPr>
              <w:t xml:space="preserve">, tačiau susijusių </w:t>
            </w:r>
            <w:r>
              <w:rPr>
                <w:rFonts w:ascii="Arial" w:hAnsi="Arial" w:cs="Arial"/>
                <w:kern w:val="2"/>
                <w:sz w:val="22"/>
                <w:szCs w:val="22"/>
              </w:rPr>
              <w:t xml:space="preserve">su </w:t>
            </w:r>
            <w:r w:rsidRPr="00277006">
              <w:rPr>
                <w:rFonts w:ascii="Arial" w:hAnsi="Arial" w:cs="Arial"/>
                <w:kern w:val="2"/>
                <w:sz w:val="22"/>
                <w:szCs w:val="22"/>
              </w:rPr>
              <w:t xml:space="preserve">pirkimo objektu neviršijant 10 procentų </w:t>
            </w:r>
            <w:r>
              <w:rPr>
                <w:rFonts w:ascii="Arial" w:hAnsi="Arial" w:cs="Arial"/>
                <w:kern w:val="2"/>
                <w:sz w:val="22"/>
                <w:szCs w:val="22"/>
              </w:rPr>
              <w:t>P</w:t>
            </w:r>
            <w:r w:rsidRPr="00277006">
              <w:rPr>
                <w:rFonts w:ascii="Arial" w:hAnsi="Arial" w:cs="Arial"/>
                <w:kern w:val="2"/>
                <w:sz w:val="22"/>
                <w:szCs w:val="22"/>
              </w:rPr>
              <w:t>radinės sutarties vertės</w:t>
            </w:r>
            <w:r>
              <w:rPr>
                <w:rFonts w:ascii="Arial" w:hAnsi="Arial" w:cs="Arial"/>
                <w:kern w:val="2"/>
                <w:sz w:val="22"/>
                <w:szCs w:val="22"/>
              </w:rPr>
              <w:t xml:space="preserve">, už kurias </w:t>
            </w:r>
            <w:r w:rsidRPr="00D63CEB">
              <w:rPr>
                <w:rFonts w:ascii="Arial" w:hAnsi="Arial" w:cs="Arial"/>
                <w:kern w:val="2"/>
                <w:sz w:val="22"/>
                <w:szCs w:val="22"/>
              </w:rPr>
              <w:t xml:space="preserve">bus apmokėta ne didesnėmis nei užsakymo dieną </w:t>
            </w:r>
            <w:r>
              <w:rPr>
                <w:rFonts w:ascii="Arial" w:hAnsi="Arial" w:cs="Arial"/>
                <w:kern w:val="2"/>
                <w:sz w:val="22"/>
                <w:szCs w:val="22"/>
              </w:rPr>
              <w:t>T</w:t>
            </w:r>
            <w:r w:rsidRPr="00D63CEB">
              <w:rPr>
                <w:rFonts w:ascii="Arial" w:hAnsi="Arial" w:cs="Arial"/>
                <w:kern w:val="2"/>
                <w:sz w:val="22"/>
                <w:szCs w:val="22"/>
              </w:rPr>
              <w:t xml:space="preserve">iekėjo prekybos vietoje, kataloge ar interneto svetainėje nurodytomis galiojančiomis šių prekių ir (ar) paslaugų kainomis arba, jei tokios kainos neskelbiamos, </w:t>
            </w:r>
            <w:r>
              <w:rPr>
                <w:rFonts w:ascii="Arial" w:hAnsi="Arial" w:cs="Arial"/>
                <w:kern w:val="2"/>
                <w:sz w:val="22"/>
                <w:szCs w:val="22"/>
              </w:rPr>
              <w:t>T</w:t>
            </w:r>
            <w:r w:rsidRPr="00D63CEB">
              <w:rPr>
                <w:rFonts w:ascii="Arial" w:hAnsi="Arial" w:cs="Arial"/>
                <w:kern w:val="2"/>
                <w:sz w:val="22"/>
                <w:szCs w:val="22"/>
              </w:rPr>
              <w:t xml:space="preserve">iekėjo pasiūlytomis, </w:t>
            </w:r>
            <w:r w:rsidRPr="00D63CEB">
              <w:rPr>
                <w:rFonts w:ascii="Arial" w:hAnsi="Arial" w:cs="Arial"/>
                <w:kern w:val="2"/>
                <w:sz w:val="22"/>
                <w:szCs w:val="22"/>
              </w:rPr>
              <w:lastRenderedPageBreak/>
              <w:t>konkurencingomis ir rinką atitinkančiomis kainomis.</w:t>
            </w:r>
            <w:r>
              <w:rPr>
                <w:rFonts w:ascii="Arial" w:hAnsi="Arial" w:cs="Arial"/>
                <w:kern w:val="2"/>
                <w:sz w:val="22"/>
                <w:szCs w:val="22"/>
              </w:rPr>
              <w:t xml:space="preserve"> </w:t>
            </w:r>
            <w:r w:rsidRPr="00EB108A">
              <w:rPr>
                <w:rFonts w:ascii="Arial" w:hAnsi="Arial" w:cs="Arial"/>
                <w:kern w:val="2"/>
                <w:sz w:val="22"/>
                <w:szCs w:val="22"/>
              </w:rPr>
              <w:t>Ši suma turi būti įskaičiuota į Sutarties kainą.</w:t>
            </w:r>
          </w:p>
          <w:permEnd w:id="500376425"/>
          <w:p w14:paraId="1DDBB631" w14:textId="35650401" w:rsidR="000372C8" w:rsidRPr="000372C8" w:rsidRDefault="000372C8" w:rsidP="00306F79">
            <w:pPr>
              <w:jc w:val="both"/>
              <w:rPr>
                <w:rFonts w:ascii="Arial" w:hAnsi="Arial" w:cs="Arial"/>
                <w:kern w:val="2"/>
                <w:sz w:val="22"/>
                <w:szCs w:val="22"/>
              </w:rPr>
            </w:pPr>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w:t>
            </w:r>
            <w:r w:rsidR="00A04794" w:rsidRPr="00A64232">
              <w:rPr>
                <w:rFonts w:ascii="Arial" w:hAnsi="Arial" w:cs="Arial"/>
                <w:sz w:val="22"/>
                <w:szCs w:val="22"/>
              </w:rPr>
              <w:lastRenderedPageBreak/>
              <w:t xml:space="preserve">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000000"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lastRenderedPageBreak/>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68A76491" w:rsidR="00C5351F" w:rsidRPr="00C5351F" w:rsidRDefault="0010288E"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t>įvykdžius užsakymą, mokama už konkretų kiekį / apimtį pagal nustatytus įkainius</w:t>
            </w:r>
            <w:r w:rsidR="00AF1BFB" w:rsidRPr="00C5351F">
              <w:rPr>
                <w:rFonts w:ascii="Arial" w:hAnsi="Arial" w:cs="Arial"/>
                <w:b w:val="0"/>
                <w:bCs/>
                <w:kern w:val="2"/>
                <w:sz w:val="22"/>
                <w:szCs w:val="22"/>
              </w:rPr>
              <w:t xml:space="preserve">; </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455E700E"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EE33E8">
              <w:rPr>
                <w:rFonts w:ascii="Arial" w:hAnsi="Arial" w:cs="Arial"/>
                <w:kern w:val="2"/>
                <w:sz w:val="22"/>
                <w:szCs w:val="22"/>
              </w:rPr>
              <w:t>6 mėnesiai</w:t>
            </w:r>
            <w:r w:rsidR="00405666">
              <w:rPr>
                <w:rFonts w:ascii="Arial" w:hAnsi="Arial" w:cs="Arial"/>
                <w:kern w:val="2"/>
                <w:sz w:val="22"/>
                <w:szCs w:val="22"/>
              </w:rPr>
              <w:t xml:space="preserve"> nuo prekių eksploatavimo pradžios</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176AC695"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2E688B">
              <w:rPr>
                <w:rFonts w:ascii="Arial" w:hAnsi="Arial" w:cs="Arial"/>
                <w:kern w:val="2"/>
                <w:sz w:val="22"/>
                <w:szCs w:val="22"/>
              </w:rPr>
              <w:t>24 valandas</w:t>
            </w:r>
            <w:r w:rsidR="008F4775">
              <w:rPr>
                <w:rFonts w:ascii="Arial" w:hAnsi="Arial" w:cs="Arial"/>
                <w:kern w:val="2"/>
                <w:sz w:val="22"/>
                <w:szCs w:val="22"/>
              </w:rPr>
              <w:t xml:space="preserve"> nuo </w:t>
            </w:r>
            <w:r w:rsidR="00251D9C">
              <w:rPr>
                <w:rFonts w:ascii="Arial" w:hAnsi="Arial" w:cs="Arial"/>
                <w:kern w:val="2"/>
                <w:sz w:val="22"/>
                <w:szCs w:val="22"/>
              </w:rPr>
              <w:t>užsakymo pateikimo dienos</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xml:space="preserve">, atitinkančius </w:t>
            </w:r>
            <w:r w:rsidRPr="00671CEF">
              <w:rPr>
                <w:rFonts w:ascii="Arial" w:hAnsi="Arial" w:cs="Arial"/>
                <w:color w:val="000000"/>
                <w:kern w:val="2"/>
                <w:sz w:val="22"/>
                <w:szCs w:val="22"/>
                <w:shd w:val="clear" w:color="auto" w:fill="FFFFFF"/>
              </w:rPr>
              <w:lastRenderedPageBreak/>
              <w:t>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lastRenderedPageBreak/>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9.8. Tiekėjui taikomos netesybos dėl Sutarties </w:t>
            </w:r>
            <w:r w:rsidRPr="00671CEF">
              <w:rPr>
                <w:rFonts w:ascii="Arial" w:hAnsi="Arial" w:cs="Arial"/>
                <w:b/>
                <w:bCs/>
                <w:kern w:val="2"/>
                <w:sz w:val="22"/>
                <w:szCs w:val="22"/>
              </w:rPr>
              <w:lastRenderedPageBreak/>
              <w:t>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lastRenderedPageBreak/>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lastRenderedPageBreak/>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0DD6122C"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8F4775">
              <w:rPr>
                <w:rFonts w:ascii="Arial" w:hAnsi="Arial" w:cs="Arial"/>
                <w:kern w:val="2"/>
                <w:sz w:val="22"/>
                <w:szCs w:val="22"/>
              </w:rPr>
              <w:t>36</w:t>
            </w:r>
            <w:r w:rsidR="001F57A5">
              <w:rPr>
                <w:rFonts w:ascii="Arial" w:hAnsi="Arial" w:cs="Arial"/>
                <w:kern w:val="2"/>
                <w:sz w:val="22"/>
                <w:szCs w:val="22"/>
              </w:rPr>
              <w:t xml:space="preserve">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1F57A5">
              <w:rPr>
                <w:rFonts w:ascii="Arial" w:hAnsi="Arial" w:cs="Arial"/>
                <w:kern w:val="2"/>
                <w:sz w:val="22"/>
                <w:szCs w:val="22"/>
                <w:shd w:val="clear" w:color="auto" w:fill="000000" w:themeFill="text1"/>
              </w:rPr>
              <w:t>ai</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w:t>
            </w:r>
            <w:r w:rsidRPr="00F142E6">
              <w:rPr>
                <w:rFonts w:ascii="Arial" w:hAnsi="Arial" w:cs="Arial"/>
                <w:color w:val="000000"/>
                <w:kern w:val="2"/>
                <w:sz w:val="22"/>
                <w:szCs w:val="22"/>
                <w:shd w:val="clear" w:color="auto" w:fill="FFFFFF"/>
              </w:rPr>
              <w:lastRenderedPageBreak/>
              <w:t xml:space="preserve">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1608" w14:textId="77777777" w:rsidR="00E0317B" w:rsidRDefault="00E0317B">
      <w:pPr>
        <w:rPr>
          <w:kern w:val="2"/>
          <w:sz w:val="22"/>
          <w:szCs w:val="22"/>
          <w:lang w:val="en-US"/>
        </w:rPr>
      </w:pPr>
      <w:r>
        <w:rPr>
          <w:kern w:val="2"/>
          <w:sz w:val="22"/>
          <w:szCs w:val="22"/>
          <w:lang w:val="en-US"/>
        </w:rPr>
        <w:separator/>
      </w:r>
    </w:p>
  </w:endnote>
  <w:endnote w:type="continuationSeparator" w:id="0">
    <w:p w14:paraId="1EFB83F2" w14:textId="77777777" w:rsidR="00E0317B" w:rsidRDefault="00E0317B">
      <w:pPr>
        <w:rPr>
          <w:kern w:val="2"/>
          <w:sz w:val="22"/>
          <w:szCs w:val="22"/>
          <w:lang w:val="en-US"/>
        </w:rPr>
      </w:pPr>
      <w:r>
        <w:rPr>
          <w:kern w:val="2"/>
          <w:sz w:val="22"/>
          <w:szCs w:val="22"/>
          <w:lang w:val="en-US"/>
        </w:rPr>
        <w:continuationSeparator/>
      </w:r>
    </w:p>
  </w:endnote>
  <w:endnote w:type="continuationNotice" w:id="1">
    <w:p w14:paraId="042A3CB0" w14:textId="77777777" w:rsidR="00E0317B" w:rsidRDefault="00E031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B25D" w14:textId="77777777" w:rsidR="00E0317B" w:rsidRDefault="00E0317B">
      <w:pPr>
        <w:rPr>
          <w:kern w:val="2"/>
          <w:sz w:val="22"/>
          <w:szCs w:val="22"/>
          <w:lang w:val="en-US"/>
        </w:rPr>
      </w:pPr>
      <w:r>
        <w:rPr>
          <w:kern w:val="2"/>
          <w:sz w:val="22"/>
          <w:szCs w:val="22"/>
          <w:lang w:val="en-US"/>
        </w:rPr>
        <w:separator/>
      </w:r>
    </w:p>
  </w:footnote>
  <w:footnote w:type="continuationSeparator" w:id="0">
    <w:p w14:paraId="3AC74C2A" w14:textId="77777777" w:rsidR="00E0317B" w:rsidRDefault="00E0317B">
      <w:pPr>
        <w:rPr>
          <w:kern w:val="2"/>
          <w:sz w:val="22"/>
          <w:szCs w:val="22"/>
          <w:lang w:val="en-US"/>
        </w:rPr>
      </w:pPr>
      <w:r>
        <w:rPr>
          <w:kern w:val="2"/>
          <w:sz w:val="22"/>
          <w:szCs w:val="22"/>
          <w:lang w:val="en-US"/>
        </w:rPr>
        <w:continuationSeparator/>
      </w:r>
    </w:p>
  </w:footnote>
  <w:footnote w:type="continuationNotice" w:id="1">
    <w:p w14:paraId="450B79E9" w14:textId="77777777" w:rsidR="00E0317B" w:rsidRDefault="00E031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073F1"/>
    <w:rsid w:val="00011E43"/>
    <w:rsid w:val="000147C4"/>
    <w:rsid w:val="00017CA6"/>
    <w:rsid w:val="000216FC"/>
    <w:rsid w:val="00025BE7"/>
    <w:rsid w:val="000372C8"/>
    <w:rsid w:val="00037C9A"/>
    <w:rsid w:val="00041C72"/>
    <w:rsid w:val="000574FA"/>
    <w:rsid w:val="000620C8"/>
    <w:rsid w:val="000628DD"/>
    <w:rsid w:val="00065A8A"/>
    <w:rsid w:val="000740BD"/>
    <w:rsid w:val="0007494B"/>
    <w:rsid w:val="00075484"/>
    <w:rsid w:val="0007592C"/>
    <w:rsid w:val="00082F94"/>
    <w:rsid w:val="00094389"/>
    <w:rsid w:val="000A112F"/>
    <w:rsid w:val="000A4986"/>
    <w:rsid w:val="000A5C62"/>
    <w:rsid w:val="000A6E79"/>
    <w:rsid w:val="000A7818"/>
    <w:rsid w:val="000D1EE1"/>
    <w:rsid w:val="000D4156"/>
    <w:rsid w:val="000D530C"/>
    <w:rsid w:val="000E4215"/>
    <w:rsid w:val="000F15C8"/>
    <w:rsid w:val="000F708A"/>
    <w:rsid w:val="000F73ED"/>
    <w:rsid w:val="0010288E"/>
    <w:rsid w:val="00103D30"/>
    <w:rsid w:val="00113968"/>
    <w:rsid w:val="001215A2"/>
    <w:rsid w:val="00121F40"/>
    <w:rsid w:val="00123926"/>
    <w:rsid w:val="001311BF"/>
    <w:rsid w:val="00133F3E"/>
    <w:rsid w:val="001363C8"/>
    <w:rsid w:val="0014307F"/>
    <w:rsid w:val="00144B14"/>
    <w:rsid w:val="00144DB1"/>
    <w:rsid w:val="00150C83"/>
    <w:rsid w:val="00156F6F"/>
    <w:rsid w:val="001718B5"/>
    <w:rsid w:val="00173185"/>
    <w:rsid w:val="00173A5F"/>
    <w:rsid w:val="00174ED4"/>
    <w:rsid w:val="001766B5"/>
    <w:rsid w:val="00177AF3"/>
    <w:rsid w:val="00181B0C"/>
    <w:rsid w:val="00181B48"/>
    <w:rsid w:val="00193504"/>
    <w:rsid w:val="001A5940"/>
    <w:rsid w:val="001A5FEE"/>
    <w:rsid w:val="001B15AB"/>
    <w:rsid w:val="001B28B9"/>
    <w:rsid w:val="001B2DEF"/>
    <w:rsid w:val="001B3EAB"/>
    <w:rsid w:val="001C1700"/>
    <w:rsid w:val="001C58E0"/>
    <w:rsid w:val="001C7CF9"/>
    <w:rsid w:val="001D0530"/>
    <w:rsid w:val="001E024E"/>
    <w:rsid w:val="001E5FCE"/>
    <w:rsid w:val="001F5087"/>
    <w:rsid w:val="001F57A5"/>
    <w:rsid w:val="001F6ED6"/>
    <w:rsid w:val="001F740E"/>
    <w:rsid w:val="00204A9D"/>
    <w:rsid w:val="00206B31"/>
    <w:rsid w:val="002070AD"/>
    <w:rsid w:val="002120A8"/>
    <w:rsid w:val="0021302A"/>
    <w:rsid w:val="00222409"/>
    <w:rsid w:val="00225087"/>
    <w:rsid w:val="00230890"/>
    <w:rsid w:val="00236B0B"/>
    <w:rsid w:val="00236EF2"/>
    <w:rsid w:val="00246864"/>
    <w:rsid w:val="00247E41"/>
    <w:rsid w:val="00251D9C"/>
    <w:rsid w:val="00253C74"/>
    <w:rsid w:val="002557E3"/>
    <w:rsid w:val="00263464"/>
    <w:rsid w:val="00275E15"/>
    <w:rsid w:val="00277006"/>
    <w:rsid w:val="002806AD"/>
    <w:rsid w:val="0028643A"/>
    <w:rsid w:val="00293325"/>
    <w:rsid w:val="00296E07"/>
    <w:rsid w:val="00297A8B"/>
    <w:rsid w:val="002A5769"/>
    <w:rsid w:val="002A7F1E"/>
    <w:rsid w:val="002B1242"/>
    <w:rsid w:val="002C1400"/>
    <w:rsid w:val="002C578D"/>
    <w:rsid w:val="002E0DDA"/>
    <w:rsid w:val="002E0E15"/>
    <w:rsid w:val="002E54FC"/>
    <w:rsid w:val="002E688B"/>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57660"/>
    <w:rsid w:val="00360D7E"/>
    <w:rsid w:val="0036191C"/>
    <w:rsid w:val="00363FF6"/>
    <w:rsid w:val="003663DD"/>
    <w:rsid w:val="003668A3"/>
    <w:rsid w:val="003900EE"/>
    <w:rsid w:val="00390669"/>
    <w:rsid w:val="00393494"/>
    <w:rsid w:val="003A1843"/>
    <w:rsid w:val="003A45CA"/>
    <w:rsid w:val="003A5A6C"/>
    <w:rsid w:val="003B1942"/>
    <w:rsid w:val="003C6B27"/>
    <w:rsid w:val="003D3441"/>
    <w:rsid w:val="003D34EE"/>
    <w:rsid w:val="003D46B0"/>
    <w:rsid w:val="003E07EB"/>
    <w:rsid w:val="003E1C97"/>
    <w:rsid w:val="003E2848"/>
    <w:rsid w:val="003E624C"/>
    <w:rsid w:val="003E7D82"/>
    <w:rsid w:val="003F0645"/>
    <w:rsid w:val="003F0A62"/>
    <w:rsid w:val="003F51F6"/>
    <w:rsid w:val="003F7C84"/>
    <w:rsid w:val="003F7CF6"/>
    <w:rsid w:val="00405666"/>
    <w:rsid w:val="00417CE2"/>
    <w:rsid w:val="00425BE5"/>
    <w:rsid w:val="00426D29"/>
    <w:rsid w:val="00431D33"/>
    <w:rsid w:val="00435C44"/>
    <w:rsid w:val="004439CC"/>
    <w:rsid w:val="004538B7"/>
    <w:rsid w:val="00457E17"/>
    <w:rsid w:val="00465CC5"/>
    <w:rsid w:val="004669DA"/>
    <w:rsid w:val="00482F2A"/>
    <w:rsid w:val="00484A99"/>
    <w:rsid w:val="00484B0E"/>
    <w:rsid w:val="00492ECF"/>
    <w:rsid w:val="004962D3"/>
    <w:rsid w:val="004A6949"/>
    <w:rsid w:val="004B2EEE"/>
    <w:rsid w:val="004B48C9"/>
    <w:rsid w:val="004B69F9"/>
    <w:rsid w:val="004B74D7"/>
    <w:rsid w:val="004C066D"/>
    <w:rsid w:val="004C0DBA"/>
    <w:rsid w:val="004C1EDB"/>
    <w:rsid w:val="004C33A9"/>
    <w:rsid w:val="004D0C94"/>
    <w:rsid w:val="004D6311"/>
    <w:rsid w:val="004E085A"/>
    <w:rsid w:val="004F45C8"/>
    <w:rsid w:val="004F471D"/>
    <w:rsid w:val="004F5102"/>
    <w:rsid w:val="00500ED3"/>
    <w:rsid w:val="00501C42"/>
    <w:rsid w:val="00504A90"/>
    <w:rsid w:val="00506FFF"/>
    <w:rsid w:val="00507746"/>
    <w:rsid w:val="00515E01"/>
    <w:rsid w:val="005162D8"/>
    <w:rsid w:val="00527CDC"/>
    <w:rsid w:val="00527DC8"/>
    <w:rsid w:val="0053142E"/>
    <w:rsid w:val="00534391"/>
    <w:rsid w:val="0053739A"/>
    <w:rsid w:val="00541413"/>
    <w:rsid w:val="005451CA"/>
    <w:rsid w:val="0056183A"/>
    <w:rsid w:val="0056220E"/>
    <w:rsid w:val="005636FB"/>
    <w:rsid w:val="00566B86"/>
    <w:rsid w:val="00581821"/>
    <w:rsid w:val="005825B0"/>
    <w:rsid w:val="00585E00"/>
    <w:rsid w:val="005870A2"/>
    <w:rsid w:val="005A5832"/>
    <w:rsid w:val="005A7EF9"/>
    <w:rsid w:val="005B321D"/>
    <w:rsid w:val="005C21CA"/>
    <w:rsid w:val="005C410D"/>
    <w:rsid w:val="005D291B"/>
    <w:rsid w:val="005E097C"/>
    <w:rsid w:val="005E69B5"/>
    <w:rsid w:val="005F1AD5"/>
    <w:rsid w:val="005F5444"/>
    <w:rsid w:val="005F5B23"/>
    <w:rsid w:val="00600E1A"/>
    <w:rsid w:val="0060411A"/>
    <w:rsid w:val="006057F0"/>
    <w:rsid w:val="00606927"/>
    <w:rsid w:val="006074AD"/>
    <w:rsid w:val="00610082"/>
    <w:rsid w:val="00610A89"/>
    <w:rsid w:val="006141BC"/>
    <w:rsid w:val="00614A00"/>
    <w:rsid w:val="006178F8"/>
    <w:rsid w:val="0062627A"/>
    <w:rsid w:val="00627D51"/>
    <w:rsid w:val="00644A23"/>
    <w:rsid w:val="00647142"/>
    <w:rsid w:val="00647182"/>
    <w:rsid w:val="0065108A"/>
    <w:rsid w:val="006528DE"/>
    <w:rsid w:val="006546CF"/>
    <w:rsid w:val="006557C9"/>
    <w:rsid w:val="0066128E"/>
    <w:rsid w:val="0067107F"/>
    <w:rsid w:val="00671CEF"/>
    <w:rsid w:val="0068506B"/>
    <w:rsid w:val="00692FA6"/>
    <w:rsid w:val="00696FBE"/>
    <w:rsid w:val="00697AEA"/>
    <w:rsid w:val="006A1E4F"/>
    <w:rsid w:val="006A3400"/>
    <w:rsid w:val="006A3E6F"/>
    <w:rsid w:val="006A57E5"/>
    <w:rsid w:val="006B4BAD"/>
    <w:rsid w:val="006B4D5B"/>
    <w:rsid w:val="006B6CFD"/>
    <w:rsid w:val="006C38C7"/>
    <w:rsid w:val="006C42F5"/>
    <w:rsid w:val="006C626A"/>
    <w:rsid w:val="006C74B2"/>
    <w:rsid w:val="006D10B8"/>
    <w:rsid w:val="006E13D4"/>
    <w:rsid w:val="006E76C7"/>
    <w:rsid w:val="006F53B9"/>
    <w:rsid w:val="0070616F"/>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0A0B"/>
    <w:rsid w:val="007748E5"/>
    <w:rsid w:val="00781723"/>
    <w:rsid w:val="007952E1"/>
    <w:rsid w:val="007A117A"/>
    <w:rsid w:val="007A4BA4"/>
    <w:rsid w:val="007A5769"/>
    <w:rsid w:val="007B5561"/>
    <w:rsid w:val="007C6E19"/>
    <w:rsid w:val="007D3E5D"/>
    <w:rsid w:val="007D5893"/>
    <w:rsid w:val="007F16A9"/>
    <w:rsid w:val="007F555B"/>
    <w:rsid w:val="007F7A19"/>
    <w:rsid w:val="0081132F"/>
    <w:rsid w:val="0081284A"/>
    <w:rsid w:val="00826755"/>
    <w:rsid w:val="00827455"/>
    <w:rsid w:val="00834807"/>
    <w:rsid w:val="00836284"/>
    <w:rsid w:val="008418ED"/>
    <w:rsid w:val="00841DD0"/>
    <w:rsid w:val="0085579E"/>
    <w:rsid w:val="00864B84"/>
    <w:rsid w:val="00872647"/>
    <w:rsid w:val="008864C7"/>
    <w:rsid w:val="0088651C"/>
    <w:rsid w:val="00887B3F"/>
    <w:rsid w:val="00895404"/>
    <w:rsid w:val="008B2A5F"/>
    <w:rsid w:val="008B3543"/>
    <w:rsid w:val="008B481B"/>
    <w:rsid w:val="008D17CE"/>
    <w:rsid w:val="008D1F1F"/>
    <w:rsid w:val="008D244B"/>
    <w:rsid w:val="008D2F5C"/>
    <w:rsid w:val="008D41B7"/>
    <w:rsid w:val="008D70E8"/>
    <w:rsid w:val="008E265E"/>
    <w:rsid w:val="008E551C"/>
    <w:rsid w:val="008E6456"/>
    <w:rsid w:val="008E6C55"/>
    <w:rsid w:val="008F442A"/>
    <w:rsid w:val="008F4775"/>
    <w:rsid w:val="008F5442"/>
    <w:rsid w:val="008F5461"/>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95244"/>
    <w:rsid w:val="009A132A"/>
    <w:rsid w:val="009A1F2B"/>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05DA3"/>
    <w:rsid w:val="00A10867"/>
    <w:rsid w:val="00A225A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6C7A"/>
    <w:rsid w:val="00AD192E"/>
    <w:rsid w:val="00AD1FEA"/>
    <w:rsid w:val="00AE2F4D"/>
    <w:rsid w:val="00AF1BFB"/>
    <w:rsid w:val="00AF24F5"/>
    <w:rsid w:val="00AF2603"/>
    <w:rsid w:val="00B132C3"/>
    <w:rsid w:val="00B27266"/>
    <w:rsid w:val="00B27538"/>
    <w:rsid w:val="00B31707"/>
    <w:rsid w:val="00B369D0"/>
    <w:rsid w:val="00B4103F"/>
    <w:rsid w:val="00B47067"/>
    <w:rsid w:val="00B47406"/>
    <w:rsid w:val="00B67A5E"/>
    <w:rsid w:val="00B730DE"/>
    <w:rsid w:val="00B74553"/>
    <w:rsid w:val="00B81B9B"/>
    <w:rsid w:val="00BA3D52"/>
    <w:rsid w:val="00BA5F5E"/>
    <w:rsid w:val="00BB2686"/>
    <w:rsid w:val="00BB3209"/>
    <w:rsid w:val="00BB3D35"/>
    <w:rsid w:val="00BB6849"/>
    <w:rsid w:val="00BC0617"/>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F7480"/>
    <w:rsid w:val="00D008C4"/>
    <w:rsid w:val="00D12884"/>
    <w:rsid w:val="00D2261A"/>
    <w:rsid w:val="00D46168"/>
    <w:rsid w:val="00D46704"/>
    <w:rsid w:val="00D51F06"/>
    <w:rsid w:val="00D55C2A"/>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25C7"/>
    <w:rsid w:val="00DD7228"/>
    <w:rsid w:val="00DE2D35"/>
    <w:rsid w:val="00DE2EB3"/>
    <w:rsid w:val="00DE49D7"/>
    <w:rsid w:val="00DE798F"/>
    <w:rsid w:val="00DF098E"/>
    <w:rsid w:val="00DF306B"/>
    <w:rsid w:val="00DF6A4B"/>
    <w:rsid w:val="00DF725D"/>
    <w:rsid w:val="00E0317B"/>
    <w:rsid w:val="00E03BA2"/>
    <w:rsid w:val="00E05395"/>
    <w:rsid w:val="00E154AF"/>
    <w:rsid w:val="00E15F25"/>
    <w:rsid w:val="00E16F84"/>
    <w:rsid w:val="00E20F8E"/>
    <w:rsid w:val="00E22959"/>
    <w:rsid w:val="00E23F8E"/>
    <w:rsid w:val="00E31631"/>
    <w:rsid w:val="00E356A5"/>
    <w:rsid w:val="00E43860"/>
    <w:rsid w:val="00E51887"/>
    <w:rsid w:val="00E52E5E"/>
    <w:rsid w:val="00E54E33"/>
    <w:rsid w:val="00E56203"/>
    <w:rsid w:val="00E57B8B"/>
    <w:rsid w:val="00E62155"/>
    <w:rsid w:val="00E67799"/>
    <w:rsid w:val="00E801C9"/>
    <w:rsid w:val="00E814F4"/>
    <w:rsid w:val="00E81CAD"/>
    <w:rsid w:val="00E82475"/>
    <w:rsid w:val="00E90635"/>
    <w:rsid w:val="00E93B09"/>
    <w:rsid w:val="00E95825"/>
    <w:rsid w:val="00E970DC"/>
    <w:rsid w:val="00EA00FA"/>
    <w:rsid w:val="00EA0EDC"/>
    <w:rsid w:val="00EA36B6"/>
    <w:rsid w:val="00EA5E72"/>
    <w:rsid w:val="00EB092F"/>
    <w:rsid w:val="00EB108A"/>
    <w:rsid w:val="00EB4759"/>
    <w:rsid w:val="00ED4932"/>
    <w:rsid w:val="00EE33E8"/>
    <w:rsid w:val="00EE3C46"/>
    <w:rsid w:val="00EE4AE9"/>
    <w:rsid w:val="00EF0C56"/>
    <w:rsid w:val="00EF3B69"/>
    <w:rsid w:val="00EF6418"/>
    <w:rsid w:val="00EF7E73"/>
    <w:rsid w:val="00F03B70"/>
    <w:rsid w:val="00F05485"/>
    <w:rsid w:val="00F05B43"/>
    <w:rsid w:val="00F142E6"/>
    <w:rsid w:val="00F2198C"/>
    <w:rsid w:val="00F22607"/>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47C"/>
    <w:rsid w:val="00F94B95"/>
    <w:rsid w:val="00F95D86"/>
    <w:rsid w:val="00FA43C5"/>
    <w:rsid w:val="00FB75D7"/>
    <w:rsid w:val="00FC1E16"/>
    <w:rsid w:val="00FC6212"/>
    <w:rsid w:val="00FD2DB5"/>
    <w:rsid w:val="00FD48C0"/>
    <w:rsid w:val="00FD7B0F"/>
    <w:rsid w:val="00FE1F0D"/>
    <w:rsid w:val="00FE2A4F"/>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C58E0"/>
    <w:rsid w:val="001F0EF7"/>
    <w:rsid w:val="002007AC"/>
    <w:rsid w:val="00225087"/>
    <w:rsid w:val="00296E07"/>
    <w:rsid w:val="002A5769"/>
    <w:rsid w:val="002E24A9"/>
    <w:rsid w:val="00312985"/>
    <w:rsid w:val="00335224"/>
    <w:rsid w:val="00395A01"/>
    <w:rsid w:val="003C6B27"/>
    <w:rsid w:val="00492ECF"/>
    <w:rsid w:val="00585E00"/>
    <w:rsid w:val="005B64E2"/>
    <w:rsid w:val="00647182"/>
    <w:rsid w:val="006B07AC"/>
    <w:rsid w:val="006C42F5"/>
    <w:rsid w:val="006F21D3"/>
    <w:rsid w:val="00724BE1"/>
    <w:rsid w:val="00730A72"/>
    <w:rsid w:val="007D3E5D"/>
    <w:rsid w:val="007D5162"/>
    <w:rsid w:val="0081284A"/>
    <w:rsid w:val="008D66C5"/>
    <w:rsid w:val="008E00E6"/>
    <w:rsid w:val="009C49E8"/>
    <w:rsid w:val="009E75F1"/>
    <w:rsid w:val="00A81913"/>
    <w:rsid w:val="00A870D5"/>
    <w:rsid w:val="00AC3B1E"/>
    <w:rsid w:val="00AE3A31"/>
    <w:rsid w:val="00AF2AD1"/>
    <w:rsid w:val="00BD5E9F"/>
    <w:rsid w:val="00C97CB2"/>
    <w:rsid w:val="00D12884"/>
    <w:rsid w:val="00DF098E"/>
    <w:rsid w:val="00E56203"/>
    <w:rsid w:val="00EF0C56"/>
    <w:rsid w:val="00F76FDD"/>
    <w:rsid w:val="00F95D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33</Pages>
  <Words>67140</Words>
  <Characters>38270</Characters>
  <Application>Microsoft Office Word</Application>
  <DocSecurity>8</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172</cp:revision>
  <dcterms:created xsi:type="dcterms:W3CDTF">2024-07-01T13:09:00Z</dcterms:created>
  <dcterms:modified xsi:type="dcterms:W3CDTF">2025-05-30T11:36:00Z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