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C7CCC65" w14:textId="5D860594" w:rsidR="00224639" w:rsidRDefault="00224639" w:rsidP="00224639">
          <w:pPr>
            <w:spacing w:after="120"/>
            <w:ind w:left="567" w:firstLine="0"/>
            <w:contextualSpacing/>
            <w:jc w:val="center"/>
            <w:rPr>
              <w:b/>
              <w:bCs/>
            </w:rPr>
          </w:pPr>
        </w:p>
        <w:tbl>
          <w:tblPr>
            <w:tblW w:w="9534" w:type="dxa"/>
            <w:tblLayout w:type="fixed"/>
            <w:tblLook w:val="04A0" w:firstRow="1" w:lastRow="0" w:firstColumn="1" w:lastColumn="0" w:noHBand="0" w:noVBand="1"/>
          </w:tblPr>
          <w:tblGrid>
            <w:gridCol w:w="9534"/>
          </w:tblGrid>
          <w:tr w:rsidR="00224639" w:rsidRPr="00423A76" w14:paraId="4C861688" w14:textId="77777777" w:rsidTr="0028600A">
            <w:trPr>
              <w:trHeight w:val="619"/>
            </w:trPr>
            <w:tc>
              <w:tcPr>
                <w:tcW w:w="9534" w:type="dxa"/>
              </w:tcPr>
              <w:p w14:paraId="7AB9FF5A" w14:textId="246BA6E4" w:rsidR="00224639" w:rsidRPr="00423A76" w:rsidRDefault="00224639" w:rsidP="0028600A">
                <w:pPr>
                  <w:widowControl w:val="0"/>
                  <w:tabs>
                    <w:tab w:val="center" w:pos="4153"/>
                    <w:tab w:val="right" w:pos="8306"/>
                  </w:tabs>
                  <w:spacing w:after="20" w:line="240" w:lineRule="auto"/>
                  <w:jc w:val="center"/>
                  <w:rPr>
                    <w:rFonts w:ascii="Times New Roman" w:eastAsia="Times New Roman" w:hAnsi="Times New Roman" w:cs="Times New Roman"/>
                    <w:lang w:eastAsia="en-US"/>
                  </w:rPr>
                </w:pPr>
              </w:p>
            </w:tc>
          </w:tr>
          <w:tr w:rsidR="00224639" w:rsidRPr="00423A76" w14:paraId="7C9B685D" w14:textId="77777777" w:rsidTr="0028600A">
            <w:trPr>
              <w:trHeight w:val="564"/>
            </w:trPr>
            <w:tc>
              <w:tcPr>
                <w:tcW w:w="9534" w:type="dxa"/>
                <w:tcBorders>
                  <w:top w:val="nil"/>
                  <w:left w:val="nil"/>
                  <w:bottom w:val="single" w:sz="6" w:space="0" w:color="000000"/>
                  <w:right w:val="nil"/>
                </w:tcBorders>
                <w:hideMark/>
              </w:tcPr>
              <w:p w14:paraId="4F1B3C8B" w14:textId="77777777" w:rsidR="00224639" w:rsidRPr="00423A76" w:rsidRDefault="00224639" w:rsidP="0028600A">
                <w:pPr>
                  <w:widowControl w:val="0"/>
                  <w:spacing w:line="240" w:lineRule="auto"/>
                  <w:jc w:val="center"/>
                  <w:rPr>
                    <w:rFonts w:ascii="Times New Roman" w:eastAsia="Times New Roman" w:hAnsi="Times New Roman" w:cs="Times New Roman"/>
                    <w:b/>
                    <w:bCs/>
                    <w:sz w:val="24"/>
                    <w:szCs w:val="24"/>
                    <w:lang w:eastAsia="en-US"/>
                  </w:rPr>
                </w:pPr>
                <w:r w:rsidRPr="00423A76">
                  <w:rPr>
                    <w:rFonts w:ascii="Times New Roman" w:eastAsia="Times New Roman" w:hAnsi="Times New Roman" w:cs="Times New Roman"/>
                    <w:b/>
                    <w:bCs/>
                    <w:sz w:val="24"/>
                    <w:szCs w:val="24"/>
                    <w:lang w:eastAsia="en-US"/>
                  </w:rPr>
                  <w:t>LIETUVOS RESPUBLIKOS SVEIKATOS APSAUGOS MINISTERIJA</w:t>
                </w:r>
              </w:p>
              <w:p w14:paraId="62EE71DE" w14:textId="77777777" w:rsidR="00224639" w:rsidRPr="00423A76" w:rsidRDefault="00224639" w:rsidP="0028600A">
                <w:pPr>
                  <w:widowControl w:val="0"/>
                  <w:spacing w:line="240" w:lineRule="auto"/>
                  <w:jc w:val="center"/>
                  <w:rPr>
                    <w:rFonts w:ascii="Times New Roman" w:eastAsia="Times New Roman" w:hAnsi="Times New Roman" w:cs="Times New Roman"/>
                    <w:sz w:val="18"/>
                    <w:szCs w:val="18"/>
                    <w:lang w:eastAsia="en-US"/>
                  </w:rPr>
                </w:pPr>
                <w:r w:rsidRPr="00423A76">
                  <w:rPr>
                    <w:rFonts w:ascii="Times New Roman" w:eastAsia="Times New Roman" w:hAnsi="Times New Roman" w:cs="Times New Roman"/>
                    <w:sz w:val="18"/>
                    <w:szCs w:val="18"/>
                    <w:lang w:eastAsia="en-US"/>
                  </w:rPr>
                  <w:t xml:space="preserve">Biudžetinė įstaiga, Vilniaus g. 33, </w:t>
                </w:r>
                <w:bookmarkStart w:id="0" w:name="_Hlk198712608"/>
                <w:r w:rsidRPr="00423A76">
                  <w:rPr>
                    <w:rFonts w:ascii="Times New Roman" w:eastAsia="Times New Roman" w:hAnsi="Times New Roman" w:cs="Times New Roman"/>
                    <w:sz w:val="18"/>
                    <w:szCs w:val="18"/>
                    <w:lang w:eastAsia="en-US"/>
                  </w:rPr>
                  <w:t>LT-01506 Vilnius</w:t>
                </w:r>
                <w:bookmarkEnd w:id="0"/>
                <w:r w:rsidRPr="00423A76">
                  <w:rPr>
                    <w:rFonts w:ascii="Times New Roman" w:eastAsia="Times New Roman" w:hAnsi="Times New Roman" w:cs="Times New Roman"/>
                    <w:sz w:val="18"/>
                    <w:szCs w:val="18"/>
                    <w:lang w:eastAsia="en-US"/>
                  </w:rPr>
                  <w:t>, tel. (8 5) 266 1400,</w:t>
                </w:r>
              </w:p>
              <w:p w14:paraId="70933586" w14:textId="77777777" w:rsidR="00224639" w:rsidRPr="00423A76" w:rsidRDefault="00224639" w:rsidP="0028600A">
                <w:pPr>
                  <w:widowControl w:val="0"/>
                  <w:spacing w:line="240" w:lineRule="auto"/>
                  <w:jc w:val="center"/>
                  <w:rPr>
                    <w:rFonts w:ascii="Times New Roman" w:eastAsia="Times New Roman" w:hAnsi="Times New Roman" w:cs="Times New Roman"/>
                    <w:sz w:val="18"/>
                    <w:szCs w:val="18"/>
                    <w:lang w:eastAsia="en-US"/>
                  </w:rPr>
                </w:pPr>
                <w:r w:rsidRPr="00423A76">
                  <w:rPr>
                    <w:rFonts w:ascii="Times New Roman" w:eastAsia="Times New Roman" w:hAnsi="Times New Roman" w:cs="Times New Roman"/>
                    <w:sz w:val="18"/>
                    <w:szCs w:val="18"/>
                    <w:lang w:eastAsia="en-US"/>
                  </w:rPr>
                  <w:t xml:space="preserve">faks. (8 5) 266 1402, el. p. </w:t>
                </w:r>
                <w:proofErr w:type="spellStart"/>
                <w:r w:rsidRPr="00423A76">
                  <w:rPr>
                    <w:rFonts w:ascii="Times New Roman" w:eastAsia="Times New Roman" w:hAnsi="Times New Roman" w:cs="Times New Roman"/>
                    <w:color w:val="0000FF"/>
                    <w:sz w:val="18"/>
                    <w:szCs w:val="18"/>
                    <w:u w:val="single"/>
                    <w:lang w:eastAsia="en-US"/>
                  </w:rPr>
                  <w:t>ministerija@sam.lt</w:t>
                </w:r>
                <w:proofErr w:type="spellEnd"/>
                <w:r w:rsidRPr="00423A76">
                  <w:rPr>
                    <w:rFonts w:ascii="Times New Roman" w:eastAsia="Times New Roman" w:hAnsi="Times New Roman" w:cs="Times New Roman"/>
                    <w:sz w:val="18"/>
                    <w:szCs w:val="18"/>
                    <w:lang w:eastAsia="en-US"/>
                  </w:rPr>
                  <w:t>, http://</w:t>
                </w:r>
                <w:hyperlink r:id="rId11" w:history="1">
                  <w:r w:rsidRPr="00423A76">
                    <w:rPr>
                      <w:rFonts w:ascii="Times New Roman" w:eastAsia="Times New Roman" w:hAnsi="Times New Roman" w:cs="Times New Roman"/>
                      <w:color w:val="0000FF"/>
                      <w:sz w:val="18"/>
                      <w:szCs w:val="18"/>
                      <w:u w:val="single"/>
                      <w:lang w:eastAsia="en-US"/>
                    </w:rPr>
                    <w:t>www.sam.lrv.lt</w:t>
                  </w:r>
                </w:hyperlink>
                <w:r w:rsidRPr="00423A76">
                  <w:rPr>
                    <w:rFonts w:ascii="Times New Roman" w:eastAsia="Times New Roman" w:hAnsi="Times New Roman" w:cs="Times New Roman"/>
                    <w:sz w:val="18"/>
                    <w:szCs w:val="18"/>
                    <w:lang w:eastAsia="en-US"/>
                  </w:rPr>
                  <w:t>.</w:t>
                </w:r>
              </w:p>
              <w:p w14:paraId="5A795AC0" w14:textId="77777777" w:rsidR="00224639" w:rsidRPr="00423A76" w:rsidRDefault="00224639" w:rsidP="0028600A">
                <w:pPr>
                  <w:spacing w:line="240" w:lineRule="auto"/>
                  <w:jc w:val="center"/>
                  <w:rPr>
                    <w:rFonts w:ascii="Times New Roman" w:eastAsia="Calibri" w:hAnsi="Times New Roman" w:cs="Times New Roman"/>
                    <w:lang w:eastAsia="en-US"/>
                  </w:rPr>
                </w:pPr>
                <w:r w:rsidRPr="00423A76">
                  <w:rPr>
                    <w:rFonts w:ascii="Times New Roman" w:eastAsia="Times New Roman" w:hAnsi="Times New Roman" w:cs="Times New Roman"/>
                    <w:sz w:val="18"/>
                    <w:szCs w:val="18"/>
                    <w:lang w:eastAsia="en-US"/>
                  </w:rPr>
                  <w:t>Duomenys kaupiami ir saugomi Juridinių asmenų registre, kodas 188603472</w:t>
                </w:r>
              </w:p>
            </w:tc>
          </w:tr>
        </w:tbl>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8E6763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E00815" w:rsidRPr="001A2892">
            <w:rPr>
              <w:rFonts w:cstheme="minorHAnsi"/>
              <w:b/>
              <w:bCs/>
              <w:sz w:val="28"/>
              <w:szCs w:val="28"/>
            </w:rPr>
            <w:t>PIRKIMO „</w:t>
          </w:r>
          <w:r w:rsidR="00E00815">
            <w:rPr>
              <w:rFonts w:cstheme="minorHAnsi"/>
              <w:b/>
              <w:bCs/>
              <w:sz w:val="28"/>
              <w:szCs w:val="28"/>
            </w:rPr>
            <w:t>RYŠIO PASLAUGOS</w:t>
          </w:r>
          <w:r w:rsidR="00E00815" w:rsidRPr="001A2892">
            <w:rPr>
              <w:rFonts w:cstheme="minorHAnsi"/>
              <w:b/>
              <w:bCs/>
              <w:sz w:val="28"/>
              <w:szCs w:val="28"/>
            </w:rPr>
            <w:t>“</w:t>
          </w:r>
        </w:p>
        <w:p w14:paraId="18ACC6AD" w14:textId="5C52039B"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CE8461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F411ED">
            <w:rPr>
              <w:rFonts w:cstheme="minorHAnsi"/>
              <w:b/>
              <w:bCs/>
              <w:sz w:val="28"/>
              <w:szCs w:val="28"/>
            </w:rPr>
            <w:t>1</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5646F9" w:rsidP="00764170">
          <w:pPr>
            <w:spacing w:after="120"/>
            <w:ind w:firstLine="0"/>
            <w:contextualSpacing/>
            <w:rPr>
              <w:rFonts w:ascii="Arial" w:hAnsi="Arial" w:cs="Arial"/>
            </w:rPr>
          </w:pPr>
        </w:p>
      </w:sdtContent>
    </w:sdt>
    <w:p w14:paraId="12085CDF" w14:textId="16073931" w:rsidR="00746BAF" w:rsidRPr="004D1673" w:rsidRDefault="00C31EC9" w:rsidP="0099486A">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C6E9052" w14:textId="7E6C760F" w:rsidR="00FB3C75" w:rsidRPr="006B1A30" w:rsidRDefault="00FB3C75" w:rsidP="00F77A5D">
      <w:pPr>
        <w:spacing w:line="240" w:lineRule="auto"/>
        <w:ind w:firstLine="0"/>
        <w:rPr>
          <w:rFonts w:cstheme="minorHAnsi"/>
          <w:i/>
          <w:iCs/>
          <w:color w:val="FF0000"/>
        </w:rPr>
      </w:pPr>
    </w:p>
    <w:p w14:paraId="7ECEA63A" w14:textId="3E178107" w:rsidR="00746BAF" w:rsidRPr="00AF1C88" w:rsidRDefault="7D1CDEAB" w:rsidP="00F77A5D">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FA473C">
        <w:rPr>
          <w:rFonts w:cstheme="minorHAnsi"/>
        </w:rPr>
        <w:t xml:space="preserve"> Lietuvos Respubl</w:t>
      </w:r>
      <w:r w:rsidR="00700697">
        <w:rPr>
          <w:rFonts w:cstheme="minorHAnsi"/>
        </w:rPr>
        <w:t>ikos sveikatos apsaugos  ministerija</w:t>
      </w:r>
      <w:r w:rsidR="00FB3C75" w:rsidRPr="006B1A30">
        <w:rPr>
          <w:rFonts w:cstheme="minorHAnsi"/>
        </w:rPr>
        <w:t>, juridinio asmens kodas</w:t>
      </w:r>
      <w:r w:rsidR="00E51B56">
        <w:rPr>
          <w:rFonts w:cstheme="minorHAnsi"/>
        </w:rPr>
        <w:t xml:space="preserve"> </w:t>
      </w:r>
      <w:r w:rsidR="00E51B56" w:rsidRPr="00AF1C88">
        <w:rPr>
          <w:rFonts w:eastAsia="Times New Roman" w:cstheme="minorHAnsi"/>
          <w:sz w:val="20"/>
          <w:szCs w:val="20"/>
          <w:lang w:eastAsia="en-US"/>
        </w:rPr>
        <w:t>188603472</w:t>
      </w:r>
      <w:r w:rsidR="00FB3C75" w:rsidRPr="00AF1C88">
        <w:rPr>
          <w:rFonts w:cstheme="minorHAnsi"/>
        </w:rPr>
        <w:t>, adresas</w:t>
      </w:r>
      <w:r w:rsidR="008141A0" w:rsidRPr="00AF1C88">
        <w:rPr>
          <w:rFonts w:cstheme="minorHAnsi"/>
        </w:rPr>
        <w:t xml:space="preserve"> </w:t>
      </w:r>
      <w:r w:rsidR="008141A0" w:rsidRPr="005F613A">
        <w:rPr>
          <w:rFonts w:cstheme="minorHAnsi"/>
          <w:sz w:val="20"/>
          <w:szCs w:val="20"/>
        </w:rPr>
        <w:t>Vilniaus g. 33</w:t>
      </w:r>
      <w:r w:rsidR="008141A0" w:rsidRPr="005F613A">
        <w:rPr>
          <w:rFonts w:eastAsia="Times New Roman" w:cstheme="minorHAnsi"/>
          <w:sz w:val="20"/>
          <w:szCs w:val="20"/>
          <w:lang w:eastAsia="en-US"/>
        </w:rPr>
        <w:t xml:space="preserve"> LT-01506 Vilnius</w:t>
      </w:r>
      <w:r w:rsidR="00FB3C75" w:rsidRPr="005F613A">
        <w:rPr>
          <w:rFonts w:cstheme="minorHAnsi"/>
          <w:sz w:val="20"/>
          <w:szCs w:val="20"/>
        </w:rPr>
        <w:t>,</w:t>
      </w:r>
      <w:r w:rsidR="00FB3C75" w:rsidRPr="00AF1C88">
        <w:rPr>
          <w:rFonts w:cstheme="minorHAnsi"/>
        </w:rPr>
        <w:t xml:space="preserve"> darbo laikas</w:t>
      </w:r>
      <w:r w:rsidR="001E3366" w:rsidRPr="00AF1C88">
        <w:rPr>
          <w:rFonts w:cstheme="minorHAnsi"/>
        </w:rPr>
        <w:t xml:space="preserve"> </w:t>
      </w:r>
      <w:r w:rsidR="00E552A3" w:rsidRPr="00AF1C88">
        <w:rPr>
          <w:rFonts w:cstheme="minorHAnsi"/>
        </w:rPr>
        <w:t xml:space="preserve">8-17 val. </w:t>
      </w:r>
      <w:r w:rsidR="00FB3C75" w:rsidRPr="00AF1C88">
        <w:rPr>
          <w:rFonts w:cstheme="minorHAnsi"/>
        </w:rPr>
        <w:t xml:space="preserve"> </w:t>
      </w:r>
      <w:r w:rsidR="00020176" w:rsidRPr="00AF1C88">
        <w:rPr>
          <w:rFonts w:cstheme="minorHAnsi"/>
        </w:rPr>
        <w:t xml:space="preserve">Perkančioji organizacija </w:t>
      </w:r>
      <w:r w:rsidR="00FB3C75" w:rsidRPr="00AF1C88">
        <w:rPr>
          <w:rFonts w:cstheme="minorHAnsi"/>
        </w:rPr>
        <w:t>nėra PVM mokėtoja.</w:t>
      </w:r>
    </w:p>
    <w:p w14:paraId="6669709E" w14:textId="1E5468C0" w:rsidR="00316D64" w:rsidRPr="004939D6" w:rsidRDefault="00CA0CC5" w:rsidP="0099486A">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2F122A">
        <w:rPr>
          <w:rFonts w:cstheme="minorHAnsi"/>
          <w:color w:val="000000" w:themeColor="text1"/>
        </w:rPr>
        <w:t>tokių paslaugų kataloge nėra</w:t>
      </w:r>
      <w:r w:rsidRPr="004939D6">
        <w:rPr>
          <w:rFonts w:cstheme="minorHAnsi"/>
          <w:color w:val="000000" w:themeColor="text1"/>
        </w:rPr>
        <w:t xml:space="preserve">.  </w:t>
      </w:r>
    </w:p>
    <w:p w14:paraId="16DB9CE8" w14:textId="6B789437" w:rsidR="001045C0" w:rsidRPr="004939D6" w:rsidRDefault="004F6423" w:rsidP="007A6EAB">
      <w:pPr>
        <w:pStyle w:val="Sraopastraipa"/>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CF6752">
        <w:rPr>
          <w:rFonts w:cstheme="minorHAnsi"/>
        </w:rPr>
        <w:t>4</w:t>
      </w:r>
      <w:r w:rsidR="00C76F62">
        <w:rPr>
          <w:rFonts w:cstheme="minorHAnsi"/>
        </w:rPr>
        <w:t>.3</w:t>
      </w:r>
      <w:r w:rsidR="00D459E3" w:rsidRPr="004939D6">
        <w:rPr>
          <w:i/>
          <w:color w:val="00B050"/>
        </w:rPr>
        <w:t xml:space="preserve"> </w:t>
      </w:r>
      <w:r w:rsidR="00D459E3" w:rsidRPr="004939D6">
        <w:t xml:space="preserve"> </w:t>
      </w:r>
      <w:r w:rsidR="00D8621D" w:rsidRPr="004939D6">
        <w:t>papunkčiu</w:t>
      </w:r>
      <w:r w:rsidR="00D459E3" w:rsidRPr="004939D6">
        <w:t xml:space="preserve">. </w:t>
      </w:r>
    </w:p>
    <w:p w14:paraId="70D39E0D" w14:textId="37914864" w:rsidR="00701959" w:rsidRPr="009646E0" w:rsidRDefault="00771A27" w:rsidP="003D3DF5">
      <w:pPr>
        <w:spacing w:line="240" w:lineRule="auto"/>
        <w:ind w:firstLine="567"/>
        <w:rPr>
          <w:rFonts w:cstheme="minorHAnsi"/>
          <w:color w:val="000000" w:themeColor="text1"/>
          <w:sz w:val="20"/>
          <w:szCs w:val="20"/>
        </w:rPr>
      </w:pPr>
      <w:bookmarkStart w:id="11" w:name="_Hlk163547301"/>
      <w:r w:rsidRPr="00BD290E">
        <w:rPr>
          <w:rFonts w:cstheme="minorHAnsi"/>
          <w:color w:val="7030A0"/>
          <w:sz w:val="20"/>
          <w:szCs w:val="20"/>
        </w:rPr>
        <w:t xml:space="preserve">1.7. </w:t>
      </w:r>
      <w:r w:rsidR="00BD290E" w:rsidRPr="009646E0">
        <w:rPr>
          <w:rFonts w:eastAsia="Times New Roman" w:cstheme="minorHAnsi"/>
          <w:color w:val="000000" w:themeColor="text1"/>
          <w:sz w:val="22"/>
          <w:szCs w:val="22"/>
        </w:rPr>
        <w:t xml:space="preserve">Pirkimo metu bus atliekama patikra Nacionaliniam saugumui užtikrinti svarbių objektų apsaugos įstatyme nustatyta tvarka, </w:t>
      </w:r>
      <w:r w:rsidR="00BD290E" w:rsidRPr="009646E0">
        <w:rPr>
          <w:rFonts w:cstheme="minorHAnsi"/>
          <w:color w:val="000000" w:themeColor="text1"/>
          <w:sz w:val="22"/>
          <w:szCs w:val="22"/>
        </w:rPr>
        <w:t xml:space="preserve">dalyvis turės pateikti tokiai patikrai atlikti reikalingus dokumentus. </w:t>
      </w:r>
    </w:p>
    <w:bookmarkEnd w:id="11"/>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99486A">
      <w:pPr>
        <w:pStyle w:val="Antrat1"/>
        <w:numPr>
          <w:ilvl w:val="0"/>
          <w:numId w:val="7"/>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52B79863" w:rsidR="00FB3C75" w:rsidRPr="00244994" w:rsidRDefault="4A330118" w:rsidP="0099486A">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C61B2">
        <w:rPr>
          <w:rFonts w:eastAsia="Calibri" w:cstheme="minorHAnsi"/>
          <w:color w:val="000000" w:themeColor="text1"/>
        </w:rPr>
        <w:t>ryšio</w:t>
      </w:r>
      <w:r w:rsidR="00044A66">
        <w:rPr>
          <w:rFonts w:eastAsia="Calibri" w:cstheme="minorHAnsi"/>
          <w:color w:val="000000" w:themeColor="text1"/>
        </w:rPr>
        <w:t xml:space="preserve">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C01F87">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43F42C3E"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C01F87">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99486A">
      <w:pPr>
        <w:pStyle w:val="Antrat1"/>
        <w:numPr>
          <w:ilvl w:val="0"/>
          <w:numId w:val="7"/>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0CFB4A4A" w:rsidR="00FB3C75" w:rsidRPr="00AA5F07" w:rsidRDefault="005D280D" w:rsidP="0099486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irkimo sąlygų</w:t>
      </w:r>
      <w:r w:rsidR="00F55A9A">
        <w:rPr>
          <w:rFonts w:cstheme="minorHAnsi"/>
        </w:rPr>
        <w:t xml:space="preserve"> 1 </w:t>
      </w:r>
      <w:r w:rsidRPr="00817AB9">
        <w:rPr>
          <w:rFonts w:cstheme="minorHAnsi"/>
        </w:rPr>
        <w:t xml:space="preserve">priede. </w:t>
      </w:r>
    </w:p>
    <w:p w14:paraId="694FBDAB" w14:textId="5AB03950" w:rsidR="009905AD" w:rsidRDefault="005D280D" w:rsidP="0099486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691D797" w14:textId="4A7356D4" w:rsidR="004A3AB1" w:rsidRPr="00F90F6B" w:rsidRDefault="004A3AB1" w:rsidP="0099486A">
      <w:pPr>
        <w:pStyle w:val="Sraopastraipa"/>
        <w:numPr>
          <w:ilvl w:val="1"/>
          <w:numId w:val="7"/>
        </w:numPr>
        <w:spacing w:line="240" w:lineRule="auto"/>
        <w:ind w:left="0" w:firstLine="697"/>
        <w:rPr>
          <w:rFonts w:cstheme="minorHAnsi"/>
          <w:b/>
          <w:bCs/>
        </w:rPr>
      </w:pPr>
      <w:r w:rsidRPr="00BC2A8B">
        <w:rPr>
          <w:rFonts w:cstheme="minorHAnsi"/>
          <w:u w:val="single"/>
        </w:rPr>
        <w:lastRenderedPageBreak/>
        <w:t>Paslaugų teikėjas turi būti įsidiegęs informacijos saugumo valdymo sistemą, atitinkančią ISO/IEC 27001 (arba LST ISO/IEC 27001) standarto reikalavimus arba taikyti kitas lygiavertes informacijos saugumo valdymo užtikrinimo priemones</w:t>
      </w:r>
      <w:r w:rsidRPr="00712448">
        <w:rPr>
          <w:rFonts w:cstheme="minorHAnsi"/>
        </w:rPr>
        <w:t>.</w:t>
      </w:r>
      <w:r w:rsidRPr="00F90F6B">
        <w:rPr>
          <w:rFonts w:cstheme="minorHAnsi"/>
          <w:b/>
          <w:bCs/>
        </w:rPr>
        <w:t xml:space="preserve"> Kartu su pasiūlymu turi </w:t>
      </w:r>
      <w:r w:rsidR="00F01837">
        <w:rPr>
          <w:rFonts w:cstheme="minorHAnsi"/>
          <w:b/>
          <w:bCs/>
        </w:rPr>
        <w:t xml:space="preserve">būti </w:t>
      </w:r>
      <w:r w:rsidRPr="00F90F6B">
        <w:rPr>
          <w:rFonts w:cstheme="minorHAnsi"/>
          <w:b/>
          <w:bCs/>
        </w:rPr>
        <w:t>pateikt</w:t>
      </w:r>
      <w:r w:rsidR="00F01837">
        <w:rPr>
          <w:rFonts w:cstheme="minorHAnsi"/>
          <w:b/>
          <w:bCs/>
        </w:rPr>
        <w:t>as</w:t>
      </w:r>
      <w:r w:rsidRPr="00F90F6B">
        <w:rPr>
          <w:rFonts w:cstheme="minorHAnsi"/>
          <w:b/>
          <w:bCs/>
        </w:rPr>
        <w:t xml:space="preserve"> akredituotos institucijos išduot</w:t>
      </w:r>
      <w:r w:rsidR="00F01837">
        <w:rPr>
          <w:rFonts w:cstheme="minorHAnsi"/>
          <w:b/>
          <w:bCs/>
        </w:rPr>
        <w:t>as</w:t>
      </w:r>
      <w:r w:rsidRPr="00F90F6B">
        <w:rPr>
          <w:rFonts w:cstheme="minorHAnsi"/>
          <w:b/>
          <w:bCs/>
        </w:rPr>
        <w:t xml:space="preserve"> </w:t>
      </w:r>
      <w:proofErr w:type="spellStart"/>
      <w:r w:rsidRPr="00F90F6B">
        <w:rPr>
          <w:rFonts w:cstheme="minorHAnsi"/>
          <w:b/>
          <w:bCs/>
        </w:rPr>
        <w:t>galiojant</w:t>
      </w:r>
      <w:r w:rsidR="00F01837">
        <w:rPr>
          <w:rFonts w:cstheme="minorHAnsi"/>
          <w:b/>
          <w:bCs/>
        </w:rPr>
        <w:t>isas</w:t>
      </w:r>
      <w:proofErr w:type="spellEnd"/>
      <w:r w:rsidRPr="00F90F6B">
        <w:rPr>
          <w:rFonts w:cstheme="minorHAnsi"/>
          <w:b/>
          <w:bCs/>
        </w:rPr>
        <w:t xml:space="preserve"> sertifikatą arba lygiavert</w:t>
      </w:r>
      <w:r w:rsidR="00F01837">
        <w:rPr>
          <w:rFonts w:cstheme="minorHAnsi"/>
          <w:b/>
          <w:bCs/>
        </w:rPr>
        <w:t>is</w:t>
      </w:r>
      <w:r w:rsidRPr="00F90F6B">
        <w:rPr>
          <w:rFonts w:cstheme="minorHAnsi"/>
          <w:b/>
          <w:bCs/>
        </w:rPr>
        <w:t xml:space="preserve"> dokument</w:t>
      </w:r>
      <w:r w:rsidR="00F01837">
        <w:rPr>
          <w:rFonts w:cstheme="minorHAnsi"/>
          <w:b/>
          <w:bCs/>
        </w:rPr>
        <w:t>as</w:t>
      </w:r>
      <w:r w:rsidRPr="00F90F6B">
        <w:rPr>
          <w:rFonts w:cstheme="minorHAnsi"/>
          <w:b/>
          <w:bCs/>
        </w:rPr>
        <w:t>, kuris patvirtina teikėjo informacijos saugumo valdymo sistemos atitikimo ISO/IEC 27001 (arba LST ISO/IEC 27001) standartui arba lygiaverčiam įvertinimą.</w:t>
      </w:r>
    </w:p>
    <w:p w14:paraId="69360CD7" w14:textId="6915587E" w:rsidR="00894FEF" w:rsidRPr="00817AB9" w:rsidRDefault="00817AB9" w:rsidP="0099486A">
      <w:pPr>
        <w:pStyle w:val="Antrat1"/>
        <w:numPr>
          <w:ilvl w:val="0"/>
          <w:numId w:val="7"/>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037B821E" w14:textId="1A46B54F" w:rsidR="0008378B" w:rsidRPr="00F8218F" w:rsidRDefault="00EC03C0" w:rsidP="00F77A5D">
      <w:pPr>
        <w:spacing w:line="240" w:lineRule="auto"/>
        <w:ind w:firstLine="567"/>
        <w:rPr>
          <w:rFonts w:cstheme="minorHAnsi"/>
        </w:rPr>
      </w:pPr>
      <w:r w:rsidRPr="00F8218F">
        <w:rPr>
          <w:rFonts w:cstheme="minorHAnsi"/>
        </w:rPr>
        <w:t xml:space="preserve">4.4.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3F5576">
        <w:rPr>
          <w:rFonts w:eastAsia="Times New Roman" w:cstheme="minorHAnsi"/>
          <w:b/>
          <w:bCs/>
          <w:color w:val="000000" w:themeColor="text1"/>
          <w:lang w:eastAsia="en-US"/>
        </w:rPr>
        <w:t>Tiekėjai kartu su pasiūlymu turi pateikti Viešųjų pirkimų tarnybos nustatytos formos atitikties deklaraciją</w:t>
      </w:r>
      <w:r w:rsidR="0008378B" w:rsidRPr="003F5576">
        <w:rPr>
          <w:rStyle w:val="Puslapioinaosnuoroda"/>
          <w:rFonts w:eastAsia="Times New Roman" w:cstheme="minorHAnsi"/>
          <w:b/>
          <w:bCs/>
          <w:color w:val="000000" w:themeColor="text1"/>
          <w:lang w:eastAsia="en-US"/>
        </w:rPr>
        <w:footnoteReference w:id="2"/>
      </w:r>
      <w:r w:rsidR="00655A9D">
        <w:rPr>
          <w:rFonts w:eastAsia="Times New Roman" w:cstheme="minorHAnsi"/>
          <w:color w:val="000000" w:themeColor="text1"/>
          <w:lang w:eastAsia="en-US"/>
        </w:rPr>
        <w:t xml:space="preserve">- </w:t>
      </w:r>
      <w:r w:rsidR="002E7C8A">
        <w:rPr>
          <w:rFonts w:eastAsia="Times New Roman" w:cstheme="minorHAnsi"/>
          <w:color w:val="000000" w:themeColor="text1"/>
          <w:lang w:eastAsia="en-US"/>
        </w:rPr>
        <w:t>Pirkimo sąlygų 1</w:t>
      </w:r>
      <w:r w:rsidR="00C03709" w:rsidRPr="00C03709">
        <w:rPr>
          <w:rFonts w:eastAsia="Times New Roman" w:cstheme="minorHAnsi"/>
          <w:color w:val="000000" w:themeColor="text1"/>
          <w:lang w:eastAsia="en-US"/>
        </w:rPr>
        <w:t>1</w:t>
      </w:r>
      <w:r w:rsidR="002E7C8A">
        <w:rPr>
          <w:rFonts w:eastAsia="Times New Roman" w:cstheme="minorHAnsi"/>
          <w:color w:val="000000" w:themeColor="text1"/>
          <w:lang w:eastAsia="en-US"/>
        </w:rPr>
        <w:t xml:space="preserve"> priedas</w:t>
      </w:r>
      <w:r w:rsidR="0008378B" w:rsidRPr="00F8218F">
        <w:rPr>
          <w:rFonts w:eastAsia="Times New Roman" w:cstheme="minorHAnsi"/>
          <w:color w:val="000000" w:themeColor="text1"/>
          <w:lang w:eastAsia="en-US"/>
        </w:rPr>
        <w:t xml:space="preserve">. </w:t>
      </w:r>
      <w:r w:rsidR="0008378B" w:rsidRPr="00D94AF3">
        <w:rPr>
          <w:rFonts w:eastAsia="Times New Roman" w:cstheme="minorHAnsi"/>
          <w:b/>
          <w:bCs/>
          <w:color w:val="000000" w:themeColor="text1"/>
          <w:lang w:eastAsia="en-US"/>
        </w:rPr>
        <w:t>P</w:t>
      </w:r>
      <w:r w:rsidR="001F2905" w:rsidRPr="00D94AF3">
        <w:rPr>
          <w:rFonts w:eastAsia="Times New Roman" w:cstheme="minorHAnsi"/>
          <w:b/>
          <w:bCs/>
          <w:color w:val="000000" w:themeColor="text1"/>
          <w:lang w:eastAsia="en-US"/>
        </w:rPr>
        <w:t>erkančioji organizacija</w:t>
      </w:r>
      <w:r w:rsidR="0008378B" w:rsidRPr="00D94AF3">
        <w:rPr>
          <w:rFonts w:eastAsia="Times New Roman" w:cstheme="minorHAnsi"/>
          <w:b/>
          <w:bCs/>
          <w:color w:val="000000" w:themeColor="text1"/>
          <w:lang w:eastAsia="en-US"/>
        </w:rPr>
        <w:t xml:space="preserve"> iš ekonomiškai naudingiausią pasiūlymą pateikusio tiekėjo reikalaus pateikti vieną (esant poreikiui – kelis) VPĮ 39 straipsnio 3 dalyje numatytą dokumentą</w:t>
      </w:r>
      <w:r w:rsidR="0008378B" w:rsidRPr="00F8218F">
        <w:rPr>
          <w:rFonts w:eastAsia="Times New Roman" w:cstheme="minorHAnsi"/>
          <w:color w:val="000000" w:themeColor="text1"/>
          <w:lang w:eastAsia="en-US"/>
        </w:rPr>
        <w:t>.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r w:rsidR="00076A69">
        <w:rPr>
          <w:color w:val="000000"/>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7EEA184B"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 xml:space="preserve">4.5.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w:t>
      </w:r>
      <w:r w:rsidR="0008378B" w:rsidRPr="00366B22">
        <w:rPr>
          <w:rFonts w:cstheme="minorHAnsi"/>
          <w:b/>
          <w:bCs/>
          <w:color w:val="000000"/>
          <w:shd w:val="clear" w:color="auto" w:fill="FFFFFF"/>
        </w:rPr>
        <w:t xml:space="preserve">Tiekėjas su pasiūlymu turi pateikti </w:t>
      </w:r>
      <w:r w:rsidR="0008378B" w:rsidRPr="00366B22">
        <w:rPr>
          <w:rFonts w:eastAsia="Times New Roman" w:cstheme="minorHAnsi"/>
          <w:b/>
          <w:bCs/>
          <w:color w:val="000000" w:themeColor="text1"/>
          <w:lang w:eastAsia="en-US"/>
        </w:rPr>
        <w:t>Viešųjų pirkimų tarnybos nustatytos formos atitikties deklaraciją</w:t>
      </w:r>
      <w:r w:rsidR="0008378B" w:rsidRPr="00366B22">
        <w:rPr>
          <w:rStyle w:val="Puslapioinaosnuoroda"/>
          <w:rFonts w:eastAsia="Times New Roman" w:cstheme="minorHAnsi"/>
          <w:b/>
          <w:bCs/>
          <w:color w:val="000000" w:themeColor="text1"/>
          <w:lang w:eastAsia="en-US"/>
        </w:rPr>
        <w:footnoteReference w:id="3"/>
      </w:r>
      <w:r w:rsidR="0008378B" w:rsidRPr="00366B22">
        <w:rPr>
          <w:rFonts w:eastAsia="Times New Roman" w:cstheme="minorHAnsi"/>
          <w:b/>
          <w:bCs/>
          <w:color w:val="000000" w:themeColor="text1"/>
          <w:lang w:eastAsia="en-US"/>
        </w:rPr>
        <w:t>. P</w:t>
      </w:r>
      <w:r w:rsidR="007C484E" w:rsidRPr="00366B22">
        <w:rPr>
          <w:rFonts w:eastAsia="Times New Roman" w:cstheme="minorHAnsi"/>
          <w:b/>
          <w:bCs/>
          <w:color w:val="000000" w:themeColor="text1"/>
          <w:lang w:eastAsia="en-US"/>
        </w:rPr>
        <w:t>erkančioji organizacija</w:t>
      </w:r>
      <w:r w:rsidR="0008378B" w:rsidRPr="00366B22">
        <w:rPr>
          <w:rFonts w:eastAsia="Times New Roman" w:cstheme="minorHAnsi"/>
          <w:b/>
          <w:bCs/>
          <w:color w:val="000000" w:themeColor="text1"/>
          <w:lang w:eastAsia="en-US"/>
        </w:rPr>
        <w:t xml:space="preserve"> iš ekonomiškai naudingiausią pasiūlymą pateikusio tiekėjo reikalaus pateikti vieną (esant poreikiui – kelis) VPĮ 51 straipsnio 12 dalyje numatytą dokumentą</w:t>
      </w:r>
      <w:r w:rsidR="000C168D">
        <w:rPr>
          <w:rFonts w:eastAsia="Times New Roman" w:cstheme="minorHAnsi"/>
          <w:b/>
          <w:bCs/>
          <w:color w:val="000000" w:themeColor="text1"/>
          <w:lang w:eastAsia="en-US"/>
        </w:rPr>
        <w:t>:</w:t>
      </w:r>
      <w:r w:rsidR="000C168D" w:rsidRPr="000C168D">
        <w:rPr>
          <w:color w:val="000000"/>
        </w:rPr>
        <w:t xml:space="preserve"> </w:t>
      </w:r>
      <w:r w:rsidR="000C168D">
        <w:rPr>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000C168D">
        <w:rPr>
          <w:rFonts w:eastAsia="Times New Roman" w:cstheme="minorHAnsi"/>
          <w:b/>
          <w:bCs/>
          <w:color w:val="000000" w:themeColor="text1"/>
          <w:lang w:eastAsia="en-US"/>
        </w:rPr>
        <w:t xml:space="preserve">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9486A">
      <w:pPr>
        <w:pStyle w:val="Antrat1"/>
        <w:numPr>
          <w:ilvl w:val="0"/>
          <w:numId w:val="7"/>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lastRenderedPageBreak/>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31ABD56F"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w:t>
      </w:r>
      <w:proofErr w:type="spellStart"/>
      <w:r w:rsidR="000F2B5D">
        <w:rPr>
          <w:rFonts w:cstheme="minorHAnsi"/>
        </w:rPr>
        <w:t>pasireašytas</w:t>
      </w:r>
      <w:proofErr w:type="spellEnd"/>
      <w:r w:rsidR="005A5204" w:rsidRPr="00F70558">
        <w:rPr>
          <w:rFonts w:cstheme="minorHAnsi"/>
        </w:rPr>
        <w:t xml:space="preserve">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9F7CBB">
        <w:rPr>
          <w:rFonts w:cstheme="minorHAnsi"/>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w:t>
      </w:r>
      <w:r w:rsidR="00DF23C3">
        <w:rPr>
          <w:rFonts w:cstheme="minorHAnsi"/>
        </w:rPr>
        <w:t xml:space="preserve">, </w:t>
      </w:r>
      <w:r w:rsidR="005A5204" w:rsidRPr="00F70558">
        <w:rPr>
          <w:rFonts w:cstheme="minorHAnsi"/>
        </w:rPr>
        <w:t xml:space="preserve">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2A2E6DF"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441B10">
        <w:rPr>
          <w:rFonts w:eastAsia="Arial" w:cstheme="minorHAnsi"/>
        </w:rPr>
        <w:t>kalba</w:t>
      </w:r>
      <w:r w:rsidR="003B2B02">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E0E95D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99486A">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650F85A8"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165DB7">
        <w:rPr>
          <w:rFonts w:eastAsia="Calibri" w:cstheme="minorHAnsi"/>
        </w:rPr>
        <w:t xml:space="preserve"> 5</w:t>
      </w:r>
      <w:r w:rsidR="00DE051B" w:rsidRPr="00A84437">
        <w:rPr>
          <w:rFonts w:eastAsia="Calibri" w:cstheme="minorHAnsi"/>
        </w:rPr>
        <w:t xml:space="preserve"> priede</w:t>
      </w:r>
      <w:r w:rsidR="00831133" w:rsidRPr="00A84437">
        <w:rPr>
          <w:rFonts w:eastAsia="Calibri" w:cstheme="minorHAnsi"/>
        </w:rPr>
        <w:t>.</w:t>
      </w:r>
    </w:p>
    <w:p w14:paraId="331BC74F" w14:textId="040D0C0E" w:rsidR="00150307" w:rsidRDefault="00F5411E" w:rsidP="00150307">
      <w:pPr>
        <w:pStyle w:val="Betarp"/>
        <w:ind w:firstLine="709"/>
        <w:rPr>
          <w:rFonts w:eastAsiaTheme="minorHAnsi" w:cstheme="minorHAnsi"/>
          <w:bCs/>
          <w:i/>
          <w:iCs/>
          <w:color w:val="7030A0"/>
        </w:rPr>
      </w:pPr>
      <w:r w:rsidRPr="00A84437">
        <w:rPr>
          <w:rStyle w:val="cf01"/>
          <w:rFonts w:asciiTheme="minorHAnsi" w:hAnsiTheme="minorHAnsi" w:cstheme="minorHAnsi"/>
          <w:sz w:val="21"/>
          <w:szCs w:val="21"/>
        </w:rPr>
        <w:t>7.</w:t>
      </w:r>
      <w:r w:rsidR="00EE2590">
        <w:rPr>
          <w:rStyle w:val="cf01"/>
          <w:rFonts w:asciiTheme="minorHAnsi" w:hAnsiTheme="minorHAnsi" w:cstheme="minorHAnsi"/>
          <w:sz w:val="21"/>
          <w:szCs w:val="21"/>
        </w:rPr>
        <w:t>2</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150307">
        <w:rPr>
          <w:rStyle w:val="cf01"/>
          <w:rFonts w:cstheme="minorHAnsi"/>
        </w:rPr>
        <w:t>tiekėjo pasiūlymas, parengtas pagal specialiųjų pirkimo sąlygų 5 priede pateiktą pasiūlymo formą.</w:t>
      </w:r>
    </w:p>
    <w:p w14:paraId="605A28A3" w14:textId="4BB9F1F2" w:rsidR="00150307" w:rsidRDefault="00150307" w:rsidP="00150307">
      <w:pPr>
        <w:pStyle w:val="Betarp"/>
        <w:ind w:firstLine="709"/>
        <w:contextualSpacing/>
        <w:rPr>
          <w:rStyle w:val="cf01"/>
          <w:rFonts w:asciiTheme="minorHAnsi" w:hAnsiTheme="minorHAnsi" w:cstheme="minorHAnsi"/>
          <w:sz w:val="21"/>
          <w:szCs w:val="21"/>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453C623"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94310F">
        <w:t>7</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2BA0CEF" w14:textId="38CDE385" w:rsidR="00E250DF" w:rsidRDefault="00E250DF" w:rsidP="00F77A5D">
      <w:pPr>
        <w:pStyle w:val="Betarp"/>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13531E" w:rsidRDefault="00440E78" w:rsidP="00F77A5D">
      <w:pPr>
        <w:spacing w:line="240" w:lineRule="auto"/>
        <w:ind w:firstLine="720"/>
        <w:rPr>
          <w:rFonts w:eastAsia="Arial" w:cstheme="minorHAnsi"/>
          <w:iCs/>
        </w:rPr>
      </w:pPr>
      <w:r w:rsidRPr="0013531E">
        <w:rPr>
          <w:rFonts w:eastAsia="Arial" w:cstheme="minorHAnsi"/>
          <w:iCs/>
        </w:rPr>
        <w:t>Perkančioji organizacija atmeta tiekėjo pasiūlym</w:t>
      </w:r>
      <w:r w:rsidR="00CB237B" w:rsidRPr="0013531E">
        <w:rPr>
          <w:rFonts w:eastAsia="Arial" w:cstheme="minorHAnsi"/>
          <w:iCs/>
        </w:rPr>
        <w:t>ą</w:t>
      </w:r>
      <w:r w:rsidRPr="0013531E">
        <w:rPr>
          <w:rFonts w:eastAsia="Arial" w:cstheme="minorHAnsi"/>
          <w:iCs/>
        </w:rPr>
        <w:t xml:space="preserve">, jeigu: </w:t>
      </w:r>
    </w:p>
    <w:p w14:paraId="5833966D" w14:textId="07260701" w:rsidR="006D67EE" w:rsidRPr="002B331D" w:rsidRDefault="008B2E27" w:rsidP="00F77A5D">
      <w:pPr>
        <w:pStyle w:val="Betarp"/>
        <w:ind w:firstLine="720"/>
        <w:rPr>
          <w:rFonts w:eastAsia="Yu Mincho" w:cstheme="minorHAnsi"/>
          <w:iCs/>
        </w:rPr>
      </w:pPr>
      <w:r w:rsidRPr="00CB237B">
        <w:rPr>
          <w:rFonts w:eastAsia="Arial" w:cstheme="minorHAnsi"/>
          <w:i/>
        </w:rPr>
        <w:t xml:space="preserve">1. </w:t>
      </w:r>
      <w:r w:rsidR="00AC0420" w:rsidRPr="008A37DA">
        <w:rPr>
          <w:rFonts w:cstheme="minorHAnsi"/>
          <w:i/>
        </w:rPr>
        <w:t xml:space="preserve">Tiekėjas su kitais tiekėjais yra sudaręs susitarimų, </w:t>
      </w:r>
      <w:r w:rsidR="00AC0420" w:rsidRPr="002B331D">
        <w:rPr>
          <w:rFonts w:cstheme="minorHAnsi"/>
          <w:iCs/>
        </w:rPr>
        <w:t>kuriais siekiama iškreipti konkurenciją atliekamame pirkime, ir perkančioji organizacija dėl to turi įtikinamų duomenų</w:t>
      </w:r>
      <w:r w:rsidR="00C11375" w:rsidRPr="002B331D">
        <w:rPr>
          <w:rFonts w:cstheme="minorHAnsi"/>
          <w:iCs/>
        </w:rPr>
        <w:t xml:space="preserve"> (</w:t>
      </w:r>
      <w:r w:rsidR="00C11375" w:rsidRPr="002B331D">
        <w:rPr>
          <w:rFonts w:eastAsia="Yu Mincho" w:cstheme="minorHAnsi"/>
          <w:iCs/>
        </w:rPr>
        <w:t>VPĮ 46 straipsnio 4 dalies 1 punktas</w:t>
      </w:r>
      <w:r w:rsidR="00C11375" w:rsidRPr="002B331D">
        <w:rPr>
          <w:rFonts w:eastAsia="Arial" w:cstheme="minorHAnsi"/>
          <w:iCs/>
        </w:rPr>
        <w:t>).</w:t>
      </w:r>
    </w:p>
    <w:p w14:paraId="3417C9CD" w14:textId="1083D667" w:rsidR="006D67EE" w:rsidRPr="002B331D" w:rsidRDefault="006D67EE" w:rsidP="00F77A5D">
      <w:pPr>
        <w:pStyle w:val="Betarp"/>
        <w:ind w:firstLine="720"/>
        <w:rPr>
          <w:rFonts w:cstheme="minorHAnsi"/>
          <w:iCs/>
        </w:rPr>
      </w:pPr>
      <w:r w:rsidRPr="002B331D">
        <w:rPr>
          <w:rFonts w:eastAsia="Arial" w:cstheme="minorHAnsi"/>
          <w:iCs/>
        </w:rPr>
        <w:t>2.</w:t>
      </w:r>
      <w:r w:rsidR="00C11375" w:rsidRPr="002B331D">
        <w:rPr>
          <w:rFonts w:eastAsia="Arial" w:cstheme="minorHAnsi"/>
          <w:iCs/>
        </w:rPr>
        <w:t xml:space="preserve"> </w:t>
      </w:r>
      <w:r w:rsidR="00277655" w:rsidRPr="002B331D">
        <w:rPr>
          <w:rFonts w:cstheme="minorHAnsi"/>
          <w:iCs/>
        </w:rPr>
        <w:t>Tiekėjas pirkimo metu pateko į interesų konflikto situaciją, kaip apibrėžta VPĮ 21 straipsnyje, ir atitinkamos padėties negalima ištaisyti.</w:t>
      </w:r>
      <w:r w:rsidR="008A37DA" w:rsidRPr="002B331D">
        <w:rPr>
          <w:rFonts w:cstheme="minorHAnsi"/>
          <w:iCs/>
        </w:rPr>
        <w:t xml:space="preserve"> </w:t>
      </w:r>
      <w:r w:rsidR="00277655" w:rsidRPr="002B331D">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B331D">
        <w:rPr>
          <w:rFonts w:cstheme="minorHAnsi"/>
          <w:iCs/>
        </w:rPr>
        <w:t xml:space="preserve"> (</w:t>
      </w:r>
      <w:r w:rsidR="008A37DA" w:rsidRPr="002B331D">
        <w:rPr>
          <w:rFonts w:eastAsia="Yu Mincho" w:cstheme="minorHAnsi"/>
          <w:iCs/>
        </w:rPr>
        <w:t>VPĮ 46 straipsnio 4 dalies 2 punktas)</w:t>
      </w:r>
      <w:r w:rsidR="00277655" w:rsidRPr="002B331D">
        <w:rPr>
          <w:rFonts w:cstheme="minorHAnsi"/>
          <w:iCs/>
        </w:rPr>
        <w:t>.</w:t>
      </w:r>
    </w:p>
    <w:p w14:paraId="4E7FF8EC" w14:textId="0143612F" w:rsidR="006D67EE" w:rsidRPr="002B331D" w:rsidRDefault="006D67EE" w:rsidP="00F77A5D">
      <w:pPr>
        <w:pStyle w:val="Betarp"/>
        <w:ind w:firstLine="720"/>
        <w:rPr>
          <w:rFonts w:eastAsia="Yu Mincho" w:cstheme="minorHAnsi"/>
          <w:iCs/>
        </w:rPr>
      </w:pPr>
      <w:r w:rsidRPr="002B331D">
        <w:rPr>
          <w:rFonts w:eastAsia="Arial" w:cstheme="minorHAnsi"/>
          <w:iCs/>
        </w:rPr>
        <w:t>3.</w:t>
      </w:r>
      <w:r w:rsidR="008A37DA" w:rsidRPr="002B331D">
        <w:rPr>
          <w:rFonts w:eastAsia="Arial" w:cstheme="minorHAnsi"/>
          <w:iCs/>
        </w:rPr>
        <w:t xml:space="preserve"> </w:t>
      </w:r>
      <w:r w:rsidR="00C95F80" w:rsidRPr="002B331D">
        <w:rPr>
          <w:rFonts w:cstheme="minorHAnsi"/>
          <w:iCs/>
        </w:rPr>
        <w:t>Pažeista konkurencija, kaip nustatyta VPĮ 27 straipsnio 3 ir 4 dalyse, ir atitinkamos padėties negalima ištaisyti (</w:t>
      </w:r>
      <w:r w:rsidR="003878F0" w:rsidRPr="002B331D">
        <w:rPr>
          <w:rFonts w:eastAsia="Yu Mincho" w:cstheme="minorHAnsi"/>
          <w:iCs/>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785F32" w14:textId="77777777" w:rsidR="00264856" w:rsidRDefault="006D67EE" w:rsidP="00264856">
      <w:pPr>
        <w:pStyle w:val="Betarp"/>
        <w:ind w:firstLine="720"/>
        <w:rPr>
          <w:rFonts w:eastAsia="Yu Mincho" w:cstheme="minorHAnsi"/>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13531E">
        <w:rPr>
          <w:rFonts w:cstheme="minorHAnsi"/>
          <w:iCs/>
        </w:rPr>
        <w:t xml:space="preserve">priemonėmis </w:t>
      </w:r>
      <w:r w:rsidR="00E405E7" w:rsidRPr="0013531E">
        <w:rPr>
          <w:rFonts w:cstheme="minorHAnsi"/>
        </w:rPr>
        <w:t>(</w:t>
      </w:r>
      <w:r w:rsidR="00E405E7" w:rsidRPr="0013531E">
        <w:rPr>
          <w:rFonts w:eastAsia="Yu Mincho" w:cstheme="minorHAnsi"/>
        </w:rPr>
        <w:t>VPĮ 46 straipsnio 4 dalies 5 punktas).</w:t>
      </w:r>
      <w:r w:rsidR="00264856">
        <w:rPr>
          <w:rFonts w:eastAsia="Yu Mincho" w:cstheme="minorHAnsi"/>
        </w:rPr>
        <w:t xml:space="preserve"> </w:t>
      </w:r>
    </w:p>
    <w:p w14:paraId="668A9325" w14:textId="50543B6B" w:rsidR="00BD4047" w:rsidRDefault="00264856" w:rsidP="00264856">
      <w:pPr>
        <w:pStyle w:val="Betarp"/>
        <w:ind w:firstLine="720"/>
        <w:rPr>
          <w:rFonts w:eastAsia="Arial" w:cstheme="minorHAnsi"/>
          <w:iCs/>
        </w:rPr>
      </w:pPr>
      <w:r>
        <w:rPr>
          <w:rFonts w:eastAsia="Yu Mincho" w:cstheme="minorHAnsi"/>
        </w:rPr>
        <w:t>6</w:t>
      </w:r>
      <w:r w:rsidRPr="00264856">
        <w:rPr>
          <w:rFonts w:eastAsia="Yu Mincho" w:cstheme="minorHAnsi"/>
        </w:rPr>
        <w:t>.</w:t>
      </w:r>
      <w:r w:rsidR="00BD4047" w:rsidRPr="00264856">
        <w:rPr>
          <w:rFonts w:eastAsia="Arial" w:cstheme="minorHAnsi"/>
          <w:iCs/>
        </w:rPr>
        <w:t>Perkančioji organizacija atmeta tiekėjo pasiūlymą, jeigu tiekėjas yra neatlikęs jam paskirtos baudžiamojo poveikio priemonės – uždraudimo juridiniam asmeniui dalyvauti viešuosiuose pirkimuose.</w:t>
      </w:r>
    </w:p>
    <w:p w14:paraId="6D3BE7B4" w14:textId="77777777" w:rsidR="00BD4047" w:rsidRDefault="00BD4047" w:rsidP="00BD4047">
      <w:pPr>
        <w:pStyle w:val="Betarp"/>
        <w:ind w:firstLine="720"/>
        <w:rPr>
          <w:rFonts w:eastAsia="Arial" w:cstheme="minorHAnsi"/>
          <w:i/>
        </w:rPr>
      </w:pPr>
    </w:p>
    <w:p w14:paraId="7A17F2C9" w14:textId="77777777" w:rsidR="00BD4047" w:rsidRDefault="00BD4047" w:rsidP="00F77A5D">
      <w:pPr>
        <w:spacing w:line="240" w:lineRule="auto"/>
        <w:ind w:firstLine="720"/>
        <w:rPr>
          <w:rFonts w:ascii="Arial" w:eastAsia="Arial" w:hAnsi="Arial" w:cs="Arial"/>
          <w:i/>
          <w:color w:val="7030A0"/>
        </w:rPr>
      </w:pPr>
    </w:p>
    <w:p w14:paraId="79B6971B" w14:textId="77777777" w:rsidR="00BD4047" w:rsidRDefault="00BD4047"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1057E23" w14:textId="556B4C59" w:rsidR="00112F92" w:rsidRPr="008F2D15" w:rsidRDefault="00112F92" w:rsidP="00F77A5D">
      <w:pPr>
        <w:spacing w:line="240" w:lineRule="auto"/>
        <w:ind w:firstLine="567"/>
        <w:rPr>
          <w:rFonts w:eastAsia="Arial" w:cstheme="minorHAnsi"/>
        </w:rPr>
      </w:pPr>
    </w:p>
    <w:p w14:paraId="3AC4C514" w14:textId="2B162EF9" w:rsidR="00112F92" w:rsidRPr="00633F6F" w:rsidRDefault="00112F92" w:rsidP="00633F6F">
      <w:pPr>
        <w:pStyle w:val="Sraopastraipa"/>
        <w:numPr>
          <w:ilvl w:val="0"/>
          <w:numId w:val="28"/>
        </w:numPr>
        <w:spacing w:line="240" w:lineRule="auto"/>
        <w:rPr>
          <w:rFonts w:eastAsia="Arial" w:cstheme="minorHAnsi"/>
        </w:rPr>
      </w:pPr>
      <w:r w:rsidRPr="00633F6F">
        <w:rPr>
          <w:rFonts w:eastAsia="Arial" w:cstheme="minorHAnsi"/>
        </w:rPr>
        <w:t>Reikalavimai tiekėjo kvalifikacijai nėra nustatomi.</w:t>
      </w:r>
    </w:p>
    <w:p w14:paraId="0E8BDFBC" w14:textId="73104091" w:rsidR="00112F92" w:rsidRPr="00E95A1D" w:rsidRDefault="00DC1269" w:rsidP="00E95A1D">
      <w:pPr>
        <w:pStyle w:val="Sraopastraipa"/>
        <w:numPr>
          <w:ilvl w:val="0"/>
          <w:numId w:val="28"/>
        </w:numPr>
        <w:spacing w:line="240" w:lineRule="auto"/>
        <w:rPr>
          <w:rFonts w:eastAsia="Arial" w:cstheme="minorHAnsi"/>
          <w:color w:val="000000" w:themeColor="text1"/>
        </w:rPr>
      </w:pPr>
      <w:bookmarkStart w:id="23" w:name="_heading=h.3rdcrjn" w:colFirst="0" w:colLast="0"/>
      <w:bookmarkEnd w:id="23"/>
      <w:r w:rsidRPr="00E95A1D">
        <w:rPr>
          <w:rFonts w:eastAsia="Arial" w:cstheme="minorHAnsi"/>
        </w:rPr>
        <w:t xml:space="preserve">Perkančioji organizacija </w:t>
      </w:r>
      <w:r w:rsidR="00112F92" w:rsidRPr="00E95A1D">
        <w:rPr>
          <w:rFonts w:eastAsia="Arial" w:cstheme="minorHAnsi"/>
        </w:rPr>
        <w:t xml:space="preserve">nereikalauja, kad tiekėjai laikytųsi </w:t>
      </w:r>
      <w:r w:rsidR="00112F92" w:rsidRPr="00E95A1D">
        <w:rPr>
          <w:rFonts w:eastAsia="Arial" w:cstheme="minorHAnsi"/>
          <w:color w:val="000000" w:themeColor="text1"/>
        </w:rPr>
        <w:t>kokybės vadybos sistemos ir (arba) aplinkos apsaugos vadybos sistemos standartų.</w:t>
      </w:r>
    </w:p>
    <w:p w14:paraId="10688D3F" w14:textId="2033D3CD" w:rsidR="00112F92" w:rsidRDefault="00E71E41" w:rsidP="00ED4701">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55D76344" w14:textId="77777777" w:rsidR="00CC594C" w:rsidRDefault="00CC594C" w:rsidP="00A040B5"/>
    <w:p w14:paraId="53A4E7DE" w14:textId="77777777" w:rsidR="00CC594C" w:rsidRDefault="00CC594C" w:rsidP="00A040B5"/>
    <w:p w14:paraId="18E2A05E" w14:textId="77777777" w:rsidR="00CC594C" w:rsidRDefault="00CC594C"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2957DEB1" w14:textId="77777777" w:rsidR="00CC594C" w:rsidRDefault="00CC594C" w:rsidP="00A040B5"/>
    <w:p w14:paraId="4738A81D" w14:textId="77777777" w:rsidR="00CC594C" w:rsidRDefault="00CC594C" w:rsidP="00A040B5"/>
    <w:p w14:paraId="14085509" w14:textId="77777777" w:rsidR="00CC594C" w:rsidRDefault="00CC594C" w:rsidP="00A040B5"/>
    <w:p w14:paraId="517448C4" w14:textId="77777777" w:rsidR="00CC594C" w:rsidRDefault="00CC594C" w:rsidP="00A040B5"/>
    <w:p w14:paraId="42D13A5C" w14:textId="77777777" w:rsidR="00CC594C" w:rsidRDefault="00CC594C" w:rsidP="00A040B5"/>
    <w:p w14:paraId="1A70AFA3" w14:textId="77777777" w:rsidR="00CC594C" w:rsidRDefault="00CC594C" w:rsidP="00A040B5"/>
    <w:p w14:paraId="01B6C075" w14:textId="77777777" w:rsidR="00CC594C" w:rsidRDefault="00CC594C" w:rsidP="00A040B5"/>
    <w:p w14:paraId="741BB5A7" w14:textId="77777777" w:rsidR="00CC594C" w:rsidRDefault="00CC594C" w:rsidP="00A040B5"/>
    <w:p w14:paraId="428D127E" w14:textId="77777777" w:rsidR="00CC594C" w:rsidRDefault="00CC594C" w:rsidP="00A040B5"/>
    <w:p w14:paraId="7DDCA7D6" w14:textId="77777777" w:rsidR="00CC594C" w:rsidRDefault="00CC594C" w:rsidP="00A040B5"/>
    <w:p w14:paraId="7DBA406B" w14:textId="77777777" w:rsidR="00CC594C" w:rsidRDefault="00CC594C" w:rsidP="00A040B5"/>
    <w:p w14:paraId="3C8DCE4D" w14:textId="77777777" w:rsidR="00CC594C" w:rsidRDefault="00CC594C" w:rsidP="00A040B5"/>
    <w:p w14:paraId="0123A6DC" w14:textId="77777777" w:rsidR="00CC594C" w:rsidRDefault="00CC594C" w:rsidP="00A040B5"/>
    <w:p w14:paraId="4FF46E82" w14:textId="77777777" w:rsidR="00CC594C" w:rsidRDefault="00CC594C" w:rsidP="00A040B5"/>
    <w:p w14:paraId="0FB5068D" w14:textId="77777777" w:rsidR="00CC594C" w:rsidRPr="00CB574A" w:rsidRDefault="00CC594C" w:rsidP="00A040B5"/>
    <w:p w14:paraId="54363B23" w14:textId="77777777" w:rsidR="00483B9F" w:rsidRPr="00483B9F" w:rsidRDefault="00483B9F" w:rsidP="00483B9F"/>
    <w:p w14:paraId="6147A0F2" w14:textId="22214FD3"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r w:rsidR="001959A0">
        <w:rPr>
          <w:rFonts w:cstheme="minorHAnsi"/>
        </w:rPr>
        <w:t xml:space="preserve"> </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254E30">
        <w:rPr>
          <w:rFonts w:eastAsia="Arial" w:cstheme="minorHAnsi"/>
        </w:rPr>
        <w:t>EUROPOS BENDRASIS VIEŠŲJŲ PIRKIMŲ DOKUMENTAS</w:t>
      </w:r>
    </w:p>
    <w:p w14:paraId="2A5E31C5" w14:textId="658E98DC" w:rsidR="00254E30" w:rsidRDefault="00254E30" w:rsidP="00112F92">
      <w:pPr>
        <w:jc w:val="center"/>
        <w:rPr>
          <w:rFonts w:ascii="Arial" w:eastAsia="Arial" w:hAnsi="Arial" w:cs="Arial"/>
          <w:smallCaps/>
        </w:rPr>
      </w:pPr>
    </w:p>
    <w:p w14:paraId="20C7E2F0" w14:textId="076B464D" w:rsidR="00254E30" w:rsidRDefault="00254E30" w:rsidP="00254E30">
      <w:pPr>
        <w:jc w:val="left"/>
        <w:rPr>
          <w:rFonts w:ascii="Arial" w:eastAsia="Arial" w:hAnsi="Arial" w:cs="Arial"/>
          <w:smallCaps/>
        </w:rPr>
      </w:pPr>
    </w:p>
    <w:p w14:paraId="25165A30" w14:textId="77777777" w:rsidR="00254E30" w:rsidRDefault="00254E30" w:rsidP="00112F92">
      <w:pPr>
        <w:jc w:val="center"/>
        <w:rPr>
          <w:rFonts w:ascii="Arial" w:eastAsia="Arial" w:hAnsi="Arial" w:cs="Arial"/>
          <w:smallCaps/>
        </w:rPr>
      </w:pPr>
    </w:p>
    <w:p w14:paraId="6EEA1F0E" w14:textId="7463D9BB" w:rsidR="001959A0" w:rsidRDefault="001959A0" w:rsidP="001959A0">
      <w:pPr>
        <w:tabs>
          <w:tab w:val="left" w:pos="1480"/>
          <w:tab w:val="center" w:pos="5748"/>
        </w:tabs>
        <w:jc w:val="left"/>
        <w:rPr>
          <w:rFonts w:ascii="Arial" w:eastAsia="Arial" w:hAnsi="Arial" w:cs="Arial"/>
          <w:smallCaps/>
        </w:rPr>
      </w:pPr>
      <w:r>
        <w:rPr>
          <w:rFonts w:ascii="Arial" w:eastAsia="Arial" w:hAnsi="Arial" w:cs="Arial"/>
          <w:smallCaps/>
        </w:rPr>
        <w:tab/>
      </w:r>
      <w:r>
        <w:rPr>
          <w:rFonts w:cstheme="minorHAnsi"/>
        </w:rPr>
        <w:t>Netaikoma</w:t>
      </w:r>
    </w:p>
    <w:p w14:paraId="340735F6" w14:textId="77777777" w:rsidR="001959A0" w:rsidRDefault="001959A0" w:rsidP="001959A0">
      <w:pPr>
        <w:tabs>
          <w:tab w:val="left" w:pos="1480"/>
          <w:tab w:val="center" w:pos="5748"/>
        </w:tabs>
        <w:jc w:val="left"/>
        <w:rPr>
          <w:rFonts w:ascii="Arial" w:eastAsia="Arial" w:hAnsi="Arial" w:cs="Arial"/>
          <w:smallCaps/>
        </w:rPr>
      </w:pPr>
    </w:p>
    <w:p w14:paraId="70346A5D" w14:textId="3A9F76B6" w:rsidR="00112F92" w:rsidRDefault="001959A0" w:rsidP="001959A0">
      <w:pPr>
        <w:tabs>
          <w:tab w:val="left" w:pos="1480"/>
          <w:tab w:val="center" w:pos="5748"/>
        </w:tabs>
        <w:jc w:val="left"/>
        <w:rPr>
          <w:rFonts w:ascii="Arial" w:eastAsia="Arial" w:hAnsi="Arial" w:cs="Arial"/>
          <w:smallCaps/>
        </w:rPr>
      </w:pPr>
      <w:r>
        <w:rPr>
          <w:rFonts w:ascii="Arial" w:eastAsia="Arial" w:hAnsi="Arial" w:cs="Arial"/>
          <w:smallCaps/>
        </w:rPr>
        <w:tab/>
        <w:t xml:space="preserve">                                                                                                 </w:t>
      </w:r>
      <w:r w:rsidR="00112F92">
        <w:rPr>
          <w:rFonts w:ascii="Arial" w:eastAsia="Arial" w:hAnsi="Arial" w:cs="Arial"/>
          <w:smallCaps/>
        </w:rPr>
        <w:t>__________</w:t>
      </w:r>
    </w:p>
    <w:p w14:paraId="2418BD31" w14:textId="77777777" w:rsidR="005024F6" w:rsidRDefault="005024F6" w:rsidP="00C70E3A">
      <w:pPr>
        <w:jc w:val="right"/>
      </w:pPr>
    </w:p>
    <w:p w14:paraId="0CCDED3D" w14:textId="77777777" w:rsidR="005024F6" w:rsidRDefault="005024F6" w:rsidP="00C70E3A">
      <w:pPr>
        <w:jc w:val="right"/>
      </w:pPr>
    </w:p>
    <w:p w14:paraId="1A165E56" w14:textId="77777777" w:rsidR="005024F6" w:rsidRDefault="005024F6" w:rsidP="00C70E3A">
      <w:pPr>
        <w:jc w:val="right"/>
      </w:pPr>
    </w:p>
    <w:p w14:paraId="620C60BC" w14:textId="77777777" w:rsidR="005024F6" w:rsidRDefault="005024F6" w:rsidP="00C70E3A">
      <w:pPr>
        <w:jc w:val="right"/>
      </w:pPr>
    </w:p>
    <w:p w14:paraId="2C65CF98" w14:textId="77777777" w:rsidR="00466172" w:rsidRDefault="00466172" w:rsidP="00C70E3A">
      <w:pPr>
        <w:jc w:val="right"/>
      </w:pPr>
    </w:p>
    <w:p w14:paraId="36F9BD03" w14:textId="77777777" w:rsidR="00466172" w:rsidRDefault="00466172" w:rsidP="00C70E3A">
      <w:pPr>
        <w:jc w:val="right"/>
      </w:pPr>
    </w:p>
    <w:p w14:paraId="231299BB" w14:textId="58D9CF7C"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7CFC231C" w14:textId="2143E408" w:rsidR="00CB231E" w:rsidRDefault="00DE051B" w:rsidP="00367622">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 xml:space="preserve">„Techninė </w:t>
      </w:r>
      <w:bookmarkEnd w:id="27"/>
      <w:bookmarkEnd w:id="28"/>
      <w:bookmarkEnd w:id="29"/>
      <w:bookmarkEnd w:id="30"/>
      <w:bookmarkEnd w:id="31"/>
      <w:bookmarkEnd w:id="32"/>
      <w:bookmarkEnd w:id="33"/>
    </w:p>
    <w:p w14:paraId="17ABFB7A" w14:textId="62F12587" w:rsidR="00FE2C1F" w:rsidRDefault="003D6D0A" w:rsidP="00367622">
      <w:pPr>
        <w:spacing w:line="240" w:lineRule="auto"/>
        <w:ind w:left="7314" w:firstLine="0"/>
        <w:rPr>
          <w:rFonts w:cstheme="minorHAnsi"/>
        </w:rPr>
      </w:pPr>
      <w:r>
        <w:rPr>
          <w:rFonts w:cstheme="minorHAnsi"/>
        </w:rPr>
        <w:t>s</w:t>
      </w:r>
      <w:r w:rsidR="00FE2C1F">
        <w:rPr>
          <w:rFonts w:cstheme="minorHAnsi"/>
        </w:rPr>
        <w:t>pecifikacija‘‘</w:t>
      </w:r>
    </w:p>
    <w:p w14:paraId="1705FD6D" w14:textId="77777777" w:rsidR="008E0E58" w:rsidRDefault="008E0E58" w:rsidP="00367622">
      <w:pPr>
        <w:spacing w:line="240" w:lineRule="auto"/>
        <w:ind w:left="7314" w:firstLine="0"/>
        <w:rPr>
          <w:rFonts w:cstheme="minorHAnsi"/>
        </w:rPr>
      </w:pPr>
    </w:p>
    <w:p w14:paraId="2B4C2E9A" w14:textId="77777777" w:rsidR="007D4982" w:rsidRDefault="007D4982" w:rsidP="008E0E58">
      <w:pPr>
        <w:spacing w:after="160" w:line="278" w:lineRule="auto"/>
        <w:ind w:firstLine="0"/>
        <w:jc w:val="left"/>
        <w:rPr>
          <w:rFonts w:ascii="Aptos" w:eastAsia="Yu Gothic" w:hAnsi="Aptos" w:cs="Times New Roman"/>
          <w:b/>
          <w:kern w:val="2"/>
          <w:sz w:val="24"/>
          <w:szCs w:val="24"/>
          <w:lang w:eastAsia="ja-JP"/>
          <w14:ligatures w14:val="standardContextual"/>
        </w:rPr>
      </w:pPr>
      <w:bookmarkStart w:id="34" w:name="_Hlk199429122"/>
      <w:bookmarkStart w:id="35" w:name="_Hlk86825377"/>
      <w:bookmarkStart w:id="36" w:name="_Ref38540913"/>
      <w:bookmarkStart w:id="37" w:name="_Ref38898051"/>
      <w:bookmarkStart w:id="38" w:name="_Ref38901392"/>
      <w:bookmarkStart w:id="39" w:name="_Toc48053189"/>
      <w:bookmarkStart w:id="40" w:name="_Toc85706892"/>
    </w:p>
    <w:p w14:paraId="3508F61C" w14:textId="77777777" w:rsidR="005C143C" w:rsidRPr="003E6D7A" w:rsidRDefault="005C143C" w:rsidP="005C143C">
      <w:pPr>
        <w:rPr>
          <w:b/>
        </w:rPr>
      </w:pPr>
      <w:bookmarkStart w:id="41" w:name="_Toc269906198"/>
      <w:r>
        <w:rPr>
          <w:b/>
          <w:bCs/>
        </w:rPr>
        <w:t>RYŠIO PASLAUGŲ</w:t>
      </w:r>
      <w:r w:rsidRPr="003E6D7A">
        <w:rPr>
          <w:b/>
          <w:bCs/>
        </w:rPr>
        <w:t xml:space="preserve"> </w:t>
      </w:r>
      <w:r w:rsidRPr="003E6D7A">
        <w:rPr>
          <w:b/>
        </w:rPr>
        <w:t>TECHNINĖ SPECIFIKACIJA</w:t>
      </w:r>
    </w:p>
    <w:p w14:paraId="33D65F99" w14:textId="77777777" w:rsidR="005C143C" w:rsidRPr="003E6D7A" w:rsidRDefault="005C143C" w:rsidP="005C143C">
      <w:pPr>
        <w:rPr>
          <w:b/>
        </w:rPr>
      </w:pPr>
    </w:p>
    <w:p w14:paraId="421E38BD" w14:textId="77777777" w:rsidR="005C143C" w:rsidRPr="003E6D7A" w:rsidRDefault="005C143C" w:rsidP="005C143C">
      <w:pPr>
        <w:rPr>
          <w:b/>
        </w:rPr>
      </w:pPr>
      <w:r w:rsidRPr="003E6D7A">
        <w:rPr>
          <w:b/>
        </w:rPr>
        <w:t>I. BENDROJI INFORMACIJA</w:t>
      </w:r>
    </w:p>
    <w:p w14:paraId="1C73816E" w14:textId="77777777" w:rsidR="005C143C" w:rsidRPr="003E6D7A" w:rsidRDefault="005C143C" w:rsidP="005C143C">
      <w:pPr>
        <w:rPr>
          <w:b/>
        </w:rPr>
      </w:pPr>
    </w:p>
    <w:p w14:paraId="1639197A" w14:textId="77777777" w:rsidR="005C143C" w:rsidRPr="003E6D7A" w:rsidRDefault="005C143C" w:rsidP="005C143C">
      <w:r w:rsidRPr="003E6D7A">
        <w:rPr>
          <w:bCs/>
        </w:rPr>
        <w:t>1.</w:t>
      </w:r>
      <w:r w:rsidRPr="003E6D7A">
        <w:rPr>
          <w:b/>
        </w:rPr>
        <w:t xml:space="preserve"> Pirkimo objektas</w:t>
      </w:r>
      <w:r w:rsidRPr="003E6D7A">
        <w:t xml:space="preserve"> –</w:t>
      </w:r>
      <w:r>
        <w:t xml:space="preserve"> Ryšio</w:t>
      </w:r>
      <w:r w:rsidRPr="003E6D7A">
        <w:t xml:space="preserve"> paslaugos (toliau – Paslaugos) pagal šioje techninėje specifikacijoje numatytus reikalavimus.</w:t>
      </w:r>
    </w:p>
    <w:p w14:paraId="27931FDC" w14:textId="77777777" w:rsidR="005C143C" w:rsidRPr="003E6D7A" w:rsidRDefault="005C143C" w:rsidP="005C143C">
      <w:r w:rsidRPr="003E6D7A">
        <w:t xml:space="preserve">2. </w:t>
      </w:r>
      <w:r w:rsidRPr="003E6D7A">
        <w:rPr>
          <w:b/>
          <w:bCs/>
        </w:rPr>
        <w:t>Paslaugų apimtis:</w:t>
      </w:r>
    </w:p>
    <w:p w14:paraId="5239F9C9" w14:textId="77777777" w:rsidR="005C143C" w:rsidRPr="003E6D7A" w:rsidRDefault="005C143C" w:rsidP="005C143C">
      <w:r w:rsidRPr="003E6D7A">
        <w:t>2.1. Paslaugų įdiegimas ir paleidimas, testavimas bei darbuotojų apmokymas (iki 10 val.) dirbti su virtualios telefonijos stotelės sistema;</w:t>
      </w:r>
    </w:p>
    <w:p w14:paraId="15307D12" w14:textId="77777777" w:rsidR="005C143C" w:rsidRPr="003E6D7A" w:rsidRDefault="005C143C" w:rsidP="005C143C">
      <w:r w:rsidRPr="003E6D7A">
        <w:t>2.2. bals</w:t>
      </w:r>
      <w:r>
        <w:t xml:space="preserve">o </w:t>
      </w:r>
      <w:r w:rsidRPr="003E6D7A">
        <w:t>pranešimai (neribotas kiekis);</w:t>
      </w:r>
    </w:p>
    <w:p w14:paraId="003AE858" w14:textId="77777777" w:rsidR="005C143C" w:rsidRPr="003E6D7A" w:rsidRDefault="005C143C" w:rsidP="005C143C">
      <w:r w:rsidRPr="003E6D7A">
        <w:t>2.3. virtualios telefonijos stotelės, kuri palaiko 220 fiksuoto, virtualaus arba judriojo ryšio vartotojų (abonentų), palaikymas ir priežiūra;</w:t>
      </w:r>
    </w:p>
    <w:p w14:paraId="6EF03269" w14:textId="77777777" w:rsidR="005C143C" w:rsidRPr="003E6D7A" w:rsidRDefault="005C143C" w:rsidP="005C143C">
      <w:r w:rsidRPr="003E6D7A">
        <w:t>2.4. fiksuoto ryšio paslaugos:</w:t>
      </w:r>
    </w:p>
    <w:p w14:paraId="0FCADA10" w14:textId="77777777" w:rsidR="005C143C" w:rsidRPr="003E6D7A" w:rsidRDefault="005C143C" w:rsidP="005C143C">
      <w:r w:rsidRPr="003E6D7A">
        <w:t>2.4.1. neriboti nemokami skambučiai į fiksuotus Lietuvos tinklus;</w:t>
      </w:r>
    </w:p>
    <w:p w14:paraId="741C59AC" w14:textId="77777777" w:rsidR="005C143C" w:rsidRPr="003E6D7A" w:rsidRDefault="005C143C" w:rsidP="005C143C">
      <w:r w:rsidRPr="003E6D7A">
        <w:t>2.4.2. neriboti nemokami skambučiai į judriuosius Lietuvos tinklus;</w:t>
      </w:r>
    </w:p>
    <w:p w14:paraId="7EA90EB8" w14:textId="77777777" w:rsidR="005C143C" w:rsidRPr="003E6D7A" w:rsidRDefault="005C143C" w:rsidP="005C143C">
      <w:r w:rsidRPr="003E6D7A">
        <w:t>2.4.3. kitos fiksuoto ryšio paslaugos;</w:t>
      </w:r>
    </w:p>
    <w:p w14:paraId="36A6B722" w14:textId="77777777" w:rsidR="005C143C" w:rsidRPr="003E6D7A" w:rsidRDefault="005C143C" w:rsidP="005C143C">
      <w:r w:rsidRPr="003E6D7A">
        <w:t>2.4.4. neribotas sujungimų (pokalbių) kiekis.</w:t>
      </w:r>
    </w:p>
    <w:p w14:paraId="34CC6ACB" w14:textId="77777777" w:rsidR="005C143C" w:rsidRDefault="005C143C" w:rsidP="005C143C">
      <w:r w:rsidRPr="003E6D7A">
        <w:t xml:space="preserve">2.5. </w:t>
      </w:r>
      <w:bookmarkStart w:id="42" w:name="_Hlk196237114"/>
      <w:r w:rsidRPr="003E6D7A">
        <w:t>virtualios telefonijos stotelės ir skambučių centro valdymo vystymo (tobulinimo) paslaugos.</w:t>
      </w:r>
    </w:p>
    <w:p w14:paraId="2129C69D" w14:textId="74CB9EF7" w:rsidR="005C143C" w:rsidRDefault="005C143C" w:rsidP="005C143C">
      <w:r>
        <w:t>2.6</w:t>
      </w:r>
      <w:r w:rsidR="00D3151B">
        <w:t>.</w:t>
      </w:r>
      <w:r>
        <w:t xml:space="preserve"> judriojo ryšio paslaugos kurios palaiko 220 abonentų:</w:t>
      </w:r>
    </w:p>
    <w:p w14:paraId="5AB538D8" w14:textId="77777777" w:rsidR="005C143C" w:rsidRDefault="005C143C" w:rsidP="005C143C">
      <w:r>
        <w:t>2.6.1. neriboti nemokami skambučiai į fiksuotus Lietuvos tinklus;</w:t>
      </w:r>
    </w:p>
    <w:p w14:paraId="75529F11" w14:textId="77777777" w:rsidR="005C143C" w:rsidRDefault="005C143C" w:rsidP="005C143C">
      <w:r>
        <w:t>2.6.2. neriboti nemokami skambučiai į judriuosius Lietuvos tinklus;</w:t>
      </w:r>
    </w:p>
    <w:p w14:paraId="7DAD3EE4" w14:textId="77777777" w:rsidR="005C143C" w:rsidRDefault="005C143C" w:rsidP="005C143C">
      <w:r>
        <w:t>2.6.3. neribotas duomenų perdavimas Lietuvoje;</w:t>
      </w:r>
    </w:p>
    <w:p w14:paraId="7A52AA6F" w14:textId="77777777" w:rsidR="005C143C" w:rsidRDefault="005C143C" w:rsidP="005C143C">
      <w:r>
        <w:t>2.6.4. mobiliojo elektroninio parašo paslaugos;</w:t>
      </w:r>
    </w:p>
    <w:p w14:paraId="3C9BD45A" w14:textId="6C5E3936" w:rsidR="00092600" w:rsidRDefault="00B6522E" w:rsidP="00092600">
      <w:pPr>
        <w:tabs>
          <w:tab w:val="left" w:pos="840"/>
        </w:tabs>
        <w:ind w:firstLine="425"/>
        <w:contextualSpacing/>
        <w:rPr>
          <w:szCs w:val="24"/>
        </w:rPr>
      </w:pPr>
      <w:r>
        <w:t xml:space="preserve">      </w:t>
      </w:r>
      <w:r w:rsidR="005C143C">
        <w:t>2.6.5</w:t>
      </w:r>
      <w:r w:rsidR="00092600" w:rsidRPr="00092600">
        <w:rPr>
          <w:color w:val="000000"/>
          <w:szCs w:val="24"/>
        </w:rPr>
        <w:t xml:space="preserve"> </w:t>
      </w:r>
      <w:r w:rsidR="00092600">
        <w:rPr>
          <w:color w:val="000000"/>
          <w:szCs w:val="24"/>
        </w:rPr>
        <w:t xml:space="preserve">Pirkėjas, esant poreikiui,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w:t>
      </w:r>
      <w:r w:rsidR="005646F9">
        <w:rPr>
          <w:color w:val="000000"/>
          <w:szCs w:val="24"/>
        </w:rPr>
        <w:t xml:space="preserve">paslaugų </w:t>
      </w:r>
      <w:r w:rsidR="00092600">
        <w:rPr>
          <w:color w:val="000000"/>
          <w:szCs w:val="24"/>
        </w:rPr>
        <w:t>t</w:t>
      </w:r>
      <w:r w:rsidR="005646F9">
        <w:rPr>
          <w:color w:val="000000"/>
          <w:szCs w:val="24"/>
        </w:rPr>
        <w:t>e</w:t>
      </w:r>
      <w:r w:rsidR="00092600">
        <w:rPr>
          <w:color w:val="000000"/>
          <w:szCs w:val="24"/>
        </w:rPr>
        <w:t>ikėjo pasiūlytomis, konkurencingomis ir rinką atitinkančiomis kainomis.</w:t>
      </w:r>
    </w:p>
    <w:bookmarkEnd w:id="42"/>
    <w:p w14:paraId="423AEDB9" w14:textId="77777777" w:rsidR="005C143C" w:rsidRPr="003E6D7A" w:rsidRDefault="005C143C" w:rsidP="005C143C">
      <w:r w:rsidRPr="003E6D7A">
        <w:t>3.</w:t>
      </w:r>
      <w:r w:rsidRPr="003E6D7A">
        <w:rPr>
          <w:b/>
          <w:bCs/>
        </w:rPr>
        <w:t xml:space="preserve"> Paslaugų teikimo terminas</w:t>
      </w:r>
      <w:r w:rsidRPr="003E6D7A">
        <w:t xml:space="preserve"> – </w:t>
      </w:r>
      <w:r w:rsidRPr="00295875">
        <w:t>36 m</w:t>
      </w:r>
      <w:r>
        <w:t xml:space="preserve">ėnesiai. </w:t>
      </w:r>
      <w:r w:rsidRPr="003E6D7A">
        <w:t xml:space="preserve"> </w:t>
      </w:r>
    </w:p>
    <w:p w14:paraId="69BEA8AC" w14:textId="77777777" w:rsidR="005C143C" w:rsidRPr="003E6D7A" w:rsidRDefault="005C143C" w:rsidP="005C143C">
      <w:r w:rsidRPr="003E6D7A">
        <w:t xml:space="preserve">5. </w:t>
      </w:r>
      <w:r w:rsidRPr="003E6D7A">
        <w:rPr>
          <w:b/>
          <w:bCs/>
        </w:rPr>
        <w:t>Paslaugos turi būti įdiegtos ir pradėti veikti visa apimtimi per 20 darbo dienų</w:t>
      </w:r>
      <w:r w:rsidRPr="003E6D7A">
        <w:t xml:space="preserve"> nuo Sutarties įsigaliojimo dienos. Paslaugos integracija į Pirkėjo informacinę infrastruktūrą turi būti atlikta be papildomų </w:t>
      </w:r>
      <w:r>
        <w:t>mokesčių</w:t>
      </w:r>
      <w:r w:rsidRPr="003E6D7A">
        <w:t>.</w:t>
      </w:r>
    </w:p>
    <w:p w14:paraId="5259BFDA" w14:textId="77777777" w:rsidR="005C143C" w:rsidRPr="003E6D7A" w:rsidRDefault="005C143C" w:rsidP="005C143C">
      <w:r w:rsidRPr="003E6D7A">
        <w:rPr>
          <w:bCs/>
        </w:rPr>
        <w:t xml:space="preserve">6. Pirkėjas turi teisę paprašyti Paslaugų teikėjo </w:t>
      </w:r>
      <w:r w:rsidRPr="003E6D7A">
        <w:rPr>
          <w:b/>
        </w:rPr>
        <w:t>pademonstruoti sistemos veikimą</w:t>
      </w:r>
      <w:r w:rsidRPr="003E6D7A">
        <w:rPr>
          <w:bCs/>
        </w:rPr>
        <w:t>.</w:t>
      </w:r>
    </w:p>
    <w:p w14:paraId="5821E137" w14:textId="77777777" w:rsidR="005C143C" w:rsidRPr="003E6D7A" w:rsidRDefault="005C143C" w:rsidP="005C143C"/>
    <w:p w14:paraId="26C9DEB6" w14:textId="77777777" w:rsidR="005C143C" w:rsidRPr="003E6D7A" w:rsidRDefault="005C143C" w:rsidP="005C143C">
      <w:pPr>
        <w:rPr>
          <w:b/>
          <w:bCs/>
        </w:rPr>
      </w:pPr>
      <w:r w:rsidRPr="003E6D7A">
        <w:rPr>
          <w:b/>
          <w:bCs/>
        </w:rPr>
        <w:t>II. REIKALAVIMAI PASLAUGOMS IR JŲ TEIKIMUI</w:t>
      </w:r>
    </w:p>
    <w:p w14:paraId="2971BCE4" w14:textId="77777777" w:rsidR="005C143C" w:rsidRPr="003E6D7A" w:rsidRDefault="005C143C" w:rsidP="005C143C">
      <w:pPr>
        <w:rPr>
          <w:bCs/>
        </w:rPr>
      </w:pPr>
    </w:p>
    <w:p w14:paraId="0B684954" w14:textId="14ED4BB3" w:rsidR="005C143C" w:rsidRPr="003E6D7A" w:rsidRDefault="005C143C" w:rsidP="005C143C">
      <w:pPr>
        <w:rPr>
          <w:bCs/>
        </w:rPr>
      </w:pPr>
      <w:r w:rsidRPr="003E6D7A">
        <w:rPr>
          <w:bCs/>
        </w:rPr>
        <w:t xml:space="preserve">7. Paslaugų teikėjas turi užtikinti Paslaugų tinkamą veikimą – priežiūrą ir palaikymą Pirkėjo </w:t>
      </w:r>
      <w:r>
        <w:rPr>
          <w:bCs/>
        </w:rPr>
        <w:t>darbo patalpose</w:t>
      </w:r>
      <w:r w:rsidR="00387E94">
        <w:rPr>
          <w:bCs/>
        </w:rPr>
        <w:t xml:space="preserve"> </w:t>
      </w:r>
      <w:r w:rsidRPr="003E6D7A">
        <w:rPr>
          <w:bCs/>
        </w:rPr>
        <w:t xml:space="preserve">adresu Vilniaus g. 33, LT-01402 Vilnius. </w:t>
      </w:r>
    </w:p>
    <w:p w14:paraId="3AD1CE78" w14:textId="77777777" w:rsidR="005C143C" w:rsidRPr="003E6D7A" w:rsidRDefault="005C143C" w:rsidP="005C143C">
      <w:pPr>
        <w:rPr>
          <w:bCs/>
        </w:rPr>
      </w:pPr>
      <w:r w:rsidRPr="003E6D7A">
        <w:rPr>
          <w:bCs/>
        </w:rPr>
        <w:t>8. Virtualios telefonijos stotelės (skambučių valdymo) sistemos bendrieji reikalavimai:</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6095"/>
      </w:tblGrid>
      <w:tr w:rsidR="005C143C" w:rsidRPr="003E6D7A" w14:paraId="197349D0" w14:textId="77777777" w:rsidTr="00AF5C76">
        <w:trPr>
          <w:trHeight w:val="387"/>
        </w:trPr>
        <w:tc>
          <w:tcPr>
            <w:tcW w:w="1418" w:type="dxa"/>
            <w:shd w:val="clear" w:color="auto" w:fill="BFBFBF"/>
          </w:tcPr>
          <w:p w14:paraId="1DEA98DA" w14:textId="77777777" w:rsidR="005C143C" w:rsidRPr="003E6D7A" w:rsidRDefault="005C143C" w:rsidP="0018761A">
            <w:pPr>
              <w:rPr>
                <w:b/>
              </w:rPr>
            </w:pPr>
            <w:r w:rsidRPr="003E6D7A">
              <w:rPr>
                <w:b/>
              </w:rPr>
              <w:lastRenderedPageBreak/>
              <w:t>Eil. Nr.</w:t>
            </w:r>
          </w:p>
        </w:tc>
        <w:tc>
          <w:tcPr>
            <w:tcW w:w="2693" w:type="dxa"/>
            <w:shd w:val="clear" w:color="auto" w:fill="BFBFBF"/>
          </w:tcPr>
          <w:p w14:paraId="4BF6B312" w14:textId="77777777" w:rsidR="005C143C" w:rsidRPr="003E6D7A" w:rsidRDefault="005C143C" w:rsidP="0018761A">
            <w:pPr>
              <w:rPr>
                <w:b/>
              </w:rPr>
            </w:pPr>
            <w:r w:rsidRPr="003E6D7A">
              <w:rPr>
                <w:b/>
              </w:rPr>
              <w:t xml:space="preserve">Parametro </w:t>
            </w:r>
          </w:p>
          <w:p w14:paraId="52408524" w14:textId="77777777" w:rsidR="005C143C" w:rsidRPr="003E6D7A" w:rsidRDefault="005C143C" w:rsidP="0018761A">
            <w:pPr>
              <w:rPr>
                <w:b/>
              </w:rPr>
            </w:pPr>
            <w:r w:rsidRPr="003E6D7A">
              <w:rPr>
                <w:b/>
              </w:rPr>
              <w:t>pavadinimas</w:t>
            </w:r>
          </w:p>
        </w:tc>
        <w:tc>
          <w:tcPr>
            <w:tcW w:w="6095" w:type="dxa"/>
            <w:shd w:val="clear" w:color="auto" w:fill="BFBFBF"/>
          </w:tcPr>
          <w:p w14:paraId="10409A7C" w14:textId="77777777" w:rsidR="005C143C" w:rsidRPr="003E6D7A" w:rsidRDefault="005C143C" w:rsidP="0018761A">
            <w:pPr>
              <w:rPr>
                <w:b/>
              </w:rPr>
            </w:pPr>
            <w:r w:rsidRPr="003E6D7A">
              <w:rPr>
                <w:b/>
              </w:rPr>
              <w:t xml:space="preserve">Minimalūs reikalavimai </w:t>
            </w:r>
          </w:p>
        </w:tc>
      </w:tr>
      <w:tr w:rsidR="005C143C" w:rsidRPr="003E6D7A" w14:paraId="2FE17F3E" w14:textId="77777777" w:rsidTr="00AF5C76">
        <w:trPr>
          <w:trHeight w:val="453"/>
        </w:trPr>
        <w:tc>
          <w:tcPr>
            <w:tcW w:w="1418" w:type="dxa"/>
          </w:tcPr>
          <w:p w14:paraId="76E35DF7" w14:textId="77777777" w:rsidR="005C143C" w:rsidRPr="003E6D7A" w:rsidRDefault="005C143C" w:rsidP="0018761A">
            <w:r w:rsidRPr="003E6D7A">
              <w:t>8.1.</w:t>
            </w:r>
          </w:p>
        </w:tc>
        <w:tc>
          <w:tcPr>
            <w:tcW w:w="2693" w:type="dxa"/>
          </w:tcPr>
          <w:p w14:paraId="0B98CFC9" w14:textId="77777777" w:rsidR="005C143C" w:rsidRPr="003E6D7A" w:rsidRDefault="005C143C" w:rsidP="0018761A">
            <w:r w:rsidRPr="003E6D7A">
              <w:t>Telefonijos sistemos abonentų skaičius</w:t>
            </w:r>
          </w:p>
        </w:tc>
        <w:tc>
          <w:tcPr>
            <w:tcW w:w="6095" w:type="dxa"/>
          </w:tcPr>
          <w:p w14:paraId="0067F9A9" w14:textId="77777777" w:rsidR="005C143C" w:rsidRPr="003E6D7A" w:rsidRDefault="005C143C" w:rsidP="0018761A">
            <w:r w:rsidRPr="003E6D7A">
              <w:rPr>
                <w:bCs/>
              </w:rPr>
              <w:t xml:space="preserve">Turi gebėti aptarnauti ne mažiau kaip 220 telefonų bei turi turėti galimybę išplėsti telefonų kiekį </w:t>
            </w:r>
            <w:r>
              <w:rPr>
                <w:bCs/>
              </w:rPr>
              <w:t>pagal poreikį</w:t>
            </w:r>
          </w:p>
        </w:tc>
      </w:tr>
      <w:tr w:rsidR="005C143C" w:rsidRPr="003E6D7A" w14:paraId="22BC2F1D" w14:textId="77777777" w:rsidTr="00AF5C76">
        <w:tc>
          <w:tcPr>
            <w:tcW w:w="1418" w:type="dxa"/>
          </w:tcPr>
          <w:p w14:paraId="78DB45DD" w14:textId="77777777" w:rsidR="005C143C" w:rsidRPr="003E6D7A" w:rsidRDefault="005C143C" w:rsidP="0018761A">
            <w:r w:rsidRPr="003E6D7A">
              <w:t>8.2.</w:t>
            </w:r>
          </w:p>
        </w:tc>
        <w:tc>
          <w:tcPr>
            <w:tcW w:w="2693" w:type="dxa"/>
          </w:tcPr>
          <w:p w14:paraId="0F141D6F" w14:textId="77777777" w:rsidR="005C143C" w:rsidRPr="003E6D7A" w:rsidRDefault="005C143C" w:rsidP="0018761A">
            <w:r w:rsidRPr="003E6D7A">
              <w:t>Telefonijos sistemos pokalbių vienu metu skaičius</w:t>
            </w:r>
          </w:p>
        </w:tc>
        <w:tc>
          <w:tcPr>
            <w:tcW w:w="6095" w:type="dxa"/>
          </w:tcPr>
          <w:p w14:paraId="11B9DF67" w14:textId="77777777" w:rsidR="005C143C" w:rsidRPr="003E6D7A" w:rsidRDefault="005C143C" w:rsidP="0018761A">
            <w:r w:rsidRPr="003E6D7A">
              <w:t xml:space="preserve"> </w:t>
            </w:r>
            <w:r>
              <w:t>N</w:t>
            </w:r>
            <w:r w:rsidRPr="003E6D7A">
              <w:t>eribotas vienalaikių kanalų kiekis;</w:t>
            </w:r>
          </w:p>
        </w:tc>
      </w:tr>
      <w:tr w:rsidR="005C143C" w:rsidRPr="003E6D7A" w14:paraId="57D8834D" w14:textId="77777777" w:rsidTr="00AF5C76">
        <w:trPr>
          <w:trHeight w:val="1123"/>
        </w:trPr>
        <w:tc>
          <w:tcPr>
            <w:tcW w:w="1418" w:type="dxa"/>
          </w:tcPr>
          <w:p w14:paraId="286823F5" w14:textId="77777777" w:rsidR="005C143C" w:rsidRPr="003E6D7A" w:rsidRDefault="005C143C" w:rsidP="0018761A">
            <w:r w:rsidRPr="003E6D7A">
              <w:t>8.3.</w:t>
            </w:r>
          </w:p>
        </w:tc>
        <w:tc>
          <w:tcPr>
            <w:tcW w:w="2693" w:type="dxa"/>
          </w:tcPr>
          <w:p w14:paraId="3E383F3A" w14:textId="77777777" w:rsidR="005C143C" w:rsidRPr="003E6D7A" w:rsidRDefault="005C143C" w:rsidP="0018761A">
            <w:r w:rsidRPr="003E6D7A">
              <w:t>Bazinis telefonijos sistemos funkcionalumas</w:t>
            </w:r>
          </w:p>
        </w:tc>
        <w:tc>
          <w:tcPr>
            <w:tcW w:w="6095" w:type="dxa"/>
          </w:tcPr>
          <w:p w14:paraId="0EDE6A04" w14:textId="77777777" w:rsidR="005C143C" w:rsidRPr="003E6D7A" w:rsidRDefault="005C143C" w:rsidP="005C143C">
            <w:pPr>
              <w:numPr>
                <w:ilvl w:val="0"/>
                <w:numId w:val="13"/>
              </w:numPr>
              <w:spacing w:after="160" w:line="278" w:lineRule="auto"/>
            </w:pPr>
            <w:r w:rsidRPr="003E6D7A">
              <w:t xml:space="preserve">trumpųjų numerių sistema, palaikanti triženklius ir keturženklius vidinius numerius – trumpųjų numerių sąrašas derinamas diegimo metu su Pirkėju; </w:t>
            </w:r>
          </w:p>
          <w:p w14:paraId="0595DC0C" w14:textId="77777777" w:rsidR="005C143C" w:rsidRPr="003E6D7A" w:rsidRDefault="005C143C" w:rsidP="005C143C">
            <w:pPr>
              <w:numPr>
                <w:ilvl w:val="0"/>
                <w:numId w:val="13"/>
              </w:numPr>
              <w:spacing w:after="160" w:line="278" w:lineRule="auto"/>
              <w:jc w:val="left"/>
            </w:pPr>
            <w:r w:rsidRPr="003E6D7A">
              <w:t xml:space="preserve">skambinimas ir atsiliepimas į skambučius; </w:t>
            </w:r>
          </w:p>
          <w:p w14:paraId="61275B80" w14:textId="77777777" w:rsidR="005C143C" w:rsidRPr="003E6D7A" w:rsidRDefault="005C143C" w:rsidP="005C143C">
            <w:pPr>
              <w:numPr>
                <w:ilvl w:val="0"/>
                <w:numId w:val="13"/>
              </w:numPr>
              <w:spacing w:after="160" w:line="278" w:lineRule="auto"/>
            </w:pPr>
            <w:r w:rsidRPr="003E6D7A">
              <w:t>atsiliepto skambučio persiuntimas (peradresavimas) kitam vidiniam ar išoriniam (fiksuoto arba judriojo ryšio) abonentui pokalbio metu naudojant IP telefonus ir (arba) neišmanius ir (arba) išmanius telefonus (aplikacija), skambučius veikiančius per aplikaciją kompiuteryje telefone;</w:t>
            </w:r>
          </w:p>
          <w:p w14:paraId="3DEE1E9C" w14:textId="77777777" w:rsidR="005C143C" w:rsidRPr="003E6D7A" w:rsidRDefault="005C143C" w:rsidP="005C143C">
            <w:pPr>
              <w:numPr>
                <w:ilvl w:val="0"/>
                <w:numId w:val="13"/>
              </w:numPr>
              <w:spacing w:after="160" w:line="278" w:lineRule="auto"/>
            </w:pPr>
            <w:r w:rsidRPr="003E6D7A">
              <w:t xml:space="preserve">besąlyginis skambučio persiuntimas kitam vidiniam ar išoriniam (fiksuoto, mobilaus ryšio, aplikacijos) abonentui; </w:t>
            </w:r>
          </w:p>
          <w:p w14:paraId="731909BB" w14:textId="77777777" w:rsidR="005C143C" w:rsidRPr="003E6D7A" w:rsidRDefault="005C143C" w:rsidP="005C143C">
            <w:pPr>
              <w:numPr>
                <w:ilvl w:val="0"/>
                <w:numId w:val="13"/>
              </w:numPr>
              <w:spacing w:after="160" w:line="278" w:lineRule="auto"/>
            </w:pPr>
            <w:r>
              <w:t xml:space="preserve">užtikrinti </w:t>
            </w:r>
            <w:r w:rsidRPr="003E6D7A">
              <w:t>įeinančio skambučio skambinančio abonento numerio rodym</w:t>
            </w:r>
            <w:r>
              <w:t xml:space="preserve">ą </w:t>
            </w:r>
            <w:r w:rsidRPr="003E6D7A">
              <w:t>ir identifikavim</w:t>
            </w:r>
            <w:r>
              <w:t>ą</w:t>
            </w:r>
            <w:r w:rsidRPr="003E6D7A">
              <w:t xml:space="preserve">; </w:t>
            </w:r>
          </w:p>
          <w:p w14:paraId="22973A94" w14:textId="77777777" w:rsidR="005C143C" w:rsidRPr="003E6D7A" w:rsidRDefault="005C143C" w:rsidP="005C143C">
            <w:pPr>
              <w:numPr>
                <w:ilvl w:val="0"/>
                <w:numId w:val="13"/>
              </w:numPr>
              <w:spacing w:after="160" w:line="278" w:lineRule="auto"/>
            </w:pPr>
            <w:r w:rsidRPr="003E6D7A">
              <w:t>automatinis įeinančių skambučių skirstymas (jeigu abonentas neatsiliepia arba yra užimtas, skambutis automatiškai peradresuojamas kitam abonentui fiksuotam arba mobilaus ryšio abonentui, į aplikaciją telefone ar kompiuteryje);</w:t>
            </w:r>
          </w:p>
          <w:p w14:paraId="1EAF0C1F" w14:textId="77777777" w:rsidR="005C143C" w:rsidRPr="003E6D7A" w:rsidRDefault="005C143C" w:rsidP="005C143C">
            <w:pPr>
              <w:numPr>
                <w:ilvl w:val="0"/>
                <w:numId w:val="13"/>
              </w:numPr>
              <w:spacing w:after="160" w:line="278" w:lineRule="auto"/>
            </w:pPr>
            <w:r w:rsidRPr="003E6D7A">
              <w:t xml:space="preserve"> galimyb</w:t>
            </w:r>
            <w:r>
              <w:t>ė</w:t>
            </w:r>
            <w:r w:rsidRPr="003E6D7A">
              <w:t xml:space="preserve"> </w:t>
            </w:r>
            <w:r>
              <w:t>skambinant į išorinius numerius</w:t>
            </w:r>
            <w:r w:rsidRPr="003E6D7A">
              <w:t xml:space="preserve"> rodyti skambučio gavėjui reikiamą vartotojo numerį (mobilaus, fiksuoto ryšio); </w:t>
            </w:r>
            <w:r>
              <w:t>galimybė vartotojui pasirinkti</w:t>
            </w:r>
            <w:r w:rsidRPr="003E6D7A">
              <w:t xml:space="preserve"> numeri</w:t>
            </w:r>
            <w:r>
              <w:t>us</w:t>
            </w:r>
            <w:r w:rsidRPr="003E6D7A">
              <w:t>, kuri</w:t>
            </w:r>
            <w:r>
              <w:t>e</w:t>
            </w:r>
            <w:r w:rsidRPr="003E6D7A">
              <w:t xml:space="preserve"> </w:t>
            </w:r>
            <w:r>
              <w:t>bus rodomi skambinamajam,</w:t>
            </w:r>
            <w:r w:rsidRPr="003E6D7A">
              <w:t xml:space="preserve"> skambučio metu;</w:t>
            </w:r>
          </w:p>
          <w:p w14:paraId="3C70B842" w14:textId="77777777" w:rsidR="005C143C" w:rsidRPr="003E6D7A" w:rsidRDefault="005C143C" w:rsidP="005C143C">
            <w:pPr>
              <w:numPr>
                <w:ilvl w:val="0"/>
                <w:numId w:val="13"/>
              </w:numPr>
              <w:spacing w:after="160" w:line="278" w:lineRule="auto"/>
            </w:pPr>
            <w:r w:rsidRPr="003E6D7A">
              <w:t>praleistų skambučių sąrašo rodymas; aplikacijoje eilės pral</w:t>
            </w:r>
            <w:r>
              <w:t>e</w:t>
            </w:r>
            <w:r w:rsidRPr="003E6D7A">
              <w:t>istų skambučių rodymas;</w:t>
            </w:r>
          </w:p>
          <w:p w14:paraId="4B59A241" w14:textId="77777777" w:rsidR="005C143C" w:rsidRPr="003E6D7A" w:rsidRDefault="005C143C" w:rsidP="005C143C">
            <w:pPr>
              <w:numPr>
                <w:ilvl w:val="0"/>
                <w:numId w:val="13"/>
              </w:numPr>
              <w:spacing w:after="160" w:line="278" w:lineRule="auto"/>
              <w:jc w:val="left"/>
            </w:pPr>
            <w:r>
              <w:t>perskambinus</w:t>
            </w:r>
            <w:r w:rsidRPr="003E6D7A">
              <w:t xml:space="preserve"> į eilės praleistą skambutį IP ar GSM abonentu aplikacijoje praleistas eilės skambutis turi </w:t>
            </w:r>
            <w:r>
              <w:t>išnykti</w:t>
            </w:r>
            <w:r w:rsidRPr="003E6D7A">
              <w:t>;</w:t>
            </w:r>
          </w:p>
          <w:p w14:paraId="48B26F21" w14:textId="77777777" w:rsidR="005C143C" w:rsidRPr="003E6D7A" w:rsidRDefault="005C143C" w:rsidP="005C143C">
            <w:pPr>
              <w:numPr>
                <w:ilvl w:val="0"/>
                <w:numId w:val="13"/>
              </w:numPr>
              <w:spacing w:after="160" w:line="278" w:lineRule="auto"/>
              <w:jc w:val="left"/>
            </w:pPr>
            <w:r w:rsidRPr="003E6D7A">
              <w:t>skambučio užlaikymas (</w:t>
            </w:r>
            <w:r w:rsidRPr="003E6D7A">
              <w:rPr>
                <w:i/>
                <w:iCs/>
              </w:rPr>
              <w:t xml:space="preserve">angl. </w:t>
            </w:r>
            <w:proofErr w:type="spellStart"/>
            <w:r w:rsidRPr="003E6D7A">
              <w:rPr>
                <w:i/>
                <w:iCs/>
              </w:rPr>
              <w:t>hold</w:t>
            </w:r>
            <w:proofErr w:type="spellEnd"/>
            <w:r w:rsidRPr="003E6D7A">
              <w:t>);</w:t>
            </w:r>
          </w:p>
          <w:p w14:paraId="005E24D3" w14:textId="77777777" w:rsidR="005C143C" w:rsidRPr="003E6D7A" w:rsidRDefault="005C143C" w:rsidP="005C143C">
            <w:pPr>
              <w:numPr>
                <w:ilvl w:val="0"/>
                <w:numId w:val="13"/>
              </w:numPr>
              <w:spacing w:after="160" w:line="278" w:lineRule="auto"/>
              <w:jc w:val="left"/>
            </w:pPr>
            <w:r>
              <w:t>Galimybė nustatyti laiką, darbo valandas, kada priimami skambučiai</w:t>
            </w:r>
            <w:r w:rsidRPr="003E6D7A">
              <w:t xml:space="preserve"> ;</w:t>
            </w:r>
          </w:p>
          <w:p w14:paraId="36B77258" w14:textId="77777777" w:rsidR="005C143C" w:rsidRPr="003E6D7A" w:rsidRDefault="005C143C" w:rsidP="005C143C">
            <w:pPr>
              <w:numPr>
                <w:ilvl w:val="0"/>
                <w:numId w:val="13"/>
              </w:numPr>
              <w:spacing w:after="160" w:line="278" w:lineRule="auto"/>
              <w:jc w:val="left"/>
            </w:pPr>
            <w:r w:rsidRPr="003E6D7A">
              <w:t xml:space="preserve">VIP klientų sąrašo sudarymas ir automatinis šių klientų nukreipimas pagal poreikį; </w:t>
            </w:r>
          </w:p>
          <w:p w14:paraId="36AA5C95" w14:textId="77777777" w:rsidR="005C143C" w:rsidRPr="003E6D7A" w:rsidRDefault="005C143C" w:rsidP="005C143C">
            <w:pPr>
              <w:numPr>
                <w:ilvl w:val="0"/>
                <w:numId w:val="13"/>
              </w:numPr>
              <w:spacing w:after="160" w:line="278" w:lineRule="auto"/>
              <w:jc w:val="left"/>
            </w:pPr>
            <w:r w:rsidRPr="003E6D7A">
              <w:lastRenderedPageBreak/>
              <w:t>įeinančių skambučių autentifikavimas ir nukreipimas pagal skambinančiojo šalį;</w:t>
            </w:r>
          </w:p>
          <w:p w14:paraId="40AE9459" w14:textId="77777777" w:rsidR="005C143C" w:rsidRPr="003E6D7A" w:rsidRDefault="005C143C" w:rsidP="005C143C">
            <w:pPr>
              <w:numPr>
                <w:ilvl w:val="0"/>
                <w:numId w:val="13"/>
              </w:numPr>
              <w:spacing w:after="160" w:line="278" w:lineRule="auto"/>
              <w:jc w:val="left"/>
            </w:pPr>
            <w:r w:rsidRPr="003E6D7A">
              <w:t>galimybė pokalbio metu pasirinkti ar pokalbį reikia įrašyti;</w:t>
            </w:r>
          </w:p>
          <w:p w14:paraId="047DFA78" w14:textId="77777777" w:rsidR="005C143C" w:rsidRPr="003E6D7A" w:rsidRDefault="005C143C" w:rsidP="005C143C">
            <w:pPr>
              <w:numPr>
                <w:ilvl w:val="0"/>
                <w:numId w:val="13"/>
              </w:numPr>
              <w:spacing w:after="160" w:line="278" w:lineRule="auto"/>
            </w:pPr>
            <w:r w:rsidRPr="003E6D7A">
              <w:t>įrašant pokalbius  tiek įeinančio</w:t>
            </w:r>
            <w:r>
              <w:t>,</w:t>
            </w:r>
            <w:r w:rsidRPr="003E6D7A">
              <w:t xml:space="preserve"> tiek išeinančio srauto</w:t>
            </w:r>
            <w:r>
              <w:t>,</w:t>
            </w:r>
            <w:r w:rsidRPr="003E6D7A">
              <w:t xml:space="preserve"> turi būti galimybė ištransliuoti pranešimą apie pokalbio įrašymą;</w:t>
            </w:r>
          </w:p>
          <w:p w14:paraId="6FFE82CA" w14:textId="77777777" w:rsidR="005C143C" w:rsidRPr="003E6D7A" w:rsidRDefault="005C143C" w:rsidP="005C143C">
            <w:pPr>
              <w:numPr>
                <w:ilvl w:val="0"/>
                <w:numId w:val="13"/>
              </w:numPr>
              <w:spacing w:after="160" w:line="278" w:lineRule="auto"/>
            </w:pPr>
            <w:r w:rsidRPr="003E6D7A">
              <w:t>grojant balsiniam pranešimui apie pokalbio įrašymą neturi būti girdimi  pašnekovai, tik pasibaigus transliuojamai žinutei jungiama į pokalbį;</w:t>
            </w:r>
          </w:p>
          <w:p w14:paraId="11EC7E3D" w14:textId="77777777" w:rsidR="005C143C" w:rsidRPr="003E6D7A" w:rsidRDefault="005C143C" w:rsidP="005C143C">
            <w:pPr>
              <w:numPr>
                <w:ilvl w:val="0"/>
                <w:numId w:val="13"/>
              </w:numPr>
              <w:spacing w:after="160" w:line="278" w:lineRule="auto"/>
            </w:pPr>
            <w:r w:rsidRPr="003E6D7A">
              <w:t>naudojantis virtualiu abonentu</w:t>
            </w:r>
            <w:r>
              <w:t>,</w:t>
            </w:r>
            <w:r w:rsidRPr="003E6D7A">
              <w:t xml:space="preserve"> veikiančiu per aplikaciją kompiuteryje</w:t>
            </w:r>
            <w:r>
              <w:t>, neįjungus</w:t>
            </w:r>
            <w:r w:rsidRPr="003E6D7A">
              <w:t xml:space="preserve"> kompiuter</w:t>
            </w:r>
            <w:r>
              <w:t xml:space="preserve">io, </w:t>
            </w:r>
            <w:r w:rsidRPr="003E6D7A">
              <w:t xml:space="preserve">skambutis turi ateiti į IP arba GSM telefoną, aplikaciją mobiliajame telefone. </w:t>
            </w:r>
            <w:r>
              <w:t xml:space="preserve">Informacija kitu įrenginiu </w:t>
            </w:r>
            <w:r w:rsidRPr="003E6D7A">
              <w:t xml:space="preserve"> atsilieptą skambut</w:t>
            </w:r>
            <w:r>
              <w:t>į</w:t>
            </w:r>
            <w:r w:rsidRPr="003E6D7A">
              <w:t xml:space="preserve"> turi būti </w:t>
            </w:r>
            <w:r>
              <w:t>matoma</w:t>
            </w:r>
            <w:r w:rsidRPr="003E6D7A">
              <w:t xml:space="preserve"> prisijungus prie kompiuterio arba aplikacijoje mobiliajame telefone. </w:t>
            </w:r>
          </w:p>
          <w:p w14:paraId="38B3B191" w14:textId="77777777" w:rsidR="005C143C" w:rsidRPr="003E6D7A" w:rsidRDefault="005C143C" w:rsidP="005C143C">
            <w:pPr>
              <w:numPr>
                <w:ilvl w:val="0"/>
                <w:numId w:val="13"/>
              </w:numPr>
              <w:spacing w:after="160" w:line="278" w:lineRule="auto"/>
            </w:pPr>
            <w:r w:rsidRPr="003E6D7A">
              <w:t>Galimybė per aplikaciją perduoti „šiltą“ bei „šaltą“ skambutį kitam įstaigos darbuotojui; „Šiltas“ skambučio perdavimas</w:t>
            </w:r>
            <w:r>
              <w:t xml:space="preserve"> - </w:t>
            </w:r>
            <w:r w:rsidRPr="003E6D7A">
              <w:t xml:space="preserve"> kuomet paklausiama</w:t>
            </w:r>
            <w:r>
              <w:t>,</w:t>
            </w:r>
            <w:r w:rsidRPr="003E6D7A">
              <w:t xml:space="preserve"> ar gali kalbėti ir</w:t>
            </w:r>
            <w:r>
              <w:t>,</w:t>
            </w:r>
            <w:r w:rsidRPr="003E6D7A">
              <w:t xml:space="preserve"> pašnekovui sutikus</w:t>
            </w:r>
            <w:r>
              <w:t>,</w:t>
            </w:r>
            <w:r w:rsidRPr="003E6D7A">
              <w:t xml:space="preserve"> su juo sujungiama. „Ša</w:t>
            </w:r>
            <w:r>
              <w:t>l</w:t>
            </w:r>
            <w:r w:rsidRPr="003E6D7A">
              <w:t xml:space="preserve">tas“ skambučio perdavimas </w:t>
            </w:r>
            <w:r>
              <w:t xml:space="preserve">- </w:t>
            </w:r>
            <w:r w:rsidRPr="003E6D7A">
              <w:t>kai skambutis peradresuojamas be paklausimo</w:t>
            </w:r>
            <w:r>
              <w:t>,</w:t>
            </w:r>
            <w:r w:rsidRPr="003E6D7A">
              <w:t xml:space="preserve"> ar gali kalbėti;</w:t>
            </w:r>
          </w:p>
          <w:p w14:paraId="60AFE57C" w14:textId="77777777" w:rsidR="005C143C" w:rsidRPr="003E6D7A" w:rsidRDefault="005C143C" w:rsidP="005C143C">
            <w:pPr>
              <w:numPr>
                <w:ilvl w:val="0"/>
                <w:numId w:val="13"/>
              </w:numPr>
              <w:spacing w:after="160" w:line="278" w:lineRule="auto"/>
            </w:pPr>
            <w:r w:rsidRPr="003E6D7A">
              <w:t>Galimybė matyti, kuris darbuotojas pasiekiamas (laisvas) ir galima perduoti skambutį;</w:t>
            </w:r>
          </w:p>
          <w:p w14:paraId="5703AFC5" w14:textId="77777777" w:rsidR="005C143C" w:rsidRPr="003E6D7A" w:rsidRDefault="005C143C" w:rsidP="005C143C">
            <w:pPr>
              <w:numPr>
                <w:ilvl w:val="0"/>
                <w:numId w:val="13"/>
              </w:numPr>
              <w:spacing w:after="160" w:line="278" w:lineRule="auto"/>
            </w:pPr>
            <w:r w:rsidRPr="003E6D7A">
              <w:t>integracija tarp aplikacijos ir mobilaus telefono adresatų knyg</w:t>
            </w:r>
            <w:r>
              <w:t>os</w:t>
            </w:r>
            <w:r w:rsidRPr="003E6D7A">
              <w:t>. Gavus skambutį į aplikaciją</w:t>
            </w:r>
            <w:r>
              <w:t>,</w:t>
            </w:r>
            <w:r w:rsidRPr="003E6D7A">
              <w:t xml:space="preserve"> turi būti galimybė matyti</w:t>
            </w:r>
            <w:r>
              <w:t>,</w:t>
            </w:r>
            <w:r w:rsidRPr="003E6D7A">
              <w:t xml:space="preserve"> koks adresatas  iš telefono adresatų knygos</w:t>
            </w:r>
            <w:r>
              <w:t xml:space="preserve"> skambina</w:t>
            </w:r>
            <w:r w:rsidRPr="003E6D7A">
              <w:t>;</w:t>
            </w:r>
          </w:p>
          <w:p w14:paraId="437AFDB8" w14:textId="77777777" w:rsidR="005C143C" w:rsidRPr="003E6D7A" w:rsidRDefault="005C143C" w:rsidP="005C143C">
            <w:pPr>
              <w:numPr>
                <w:ilvl w:val="0"/>
                <w:numId w:val="13"/>
              </w:numPr>
              <w:spacing w:after="160" w:line="278" w:lineRule="auto"/>
            </w:pPr>
            <w:r>
              <w:t xml:space="preserve">Režimo </w:t>
            </w:r>
            <w:r w:rsidRPr="003E6D7A">
              <w:t xml:space="preserve"> „netrukdyti“ </w:t>
            </w:r>
            <w:r>
              <w:t>aplikacijoje ga</w:t>
            </w:r>
            <w:r w:rsidRPr="003E6D7A">
              <w:t>limybė</w:t>
            </w:r>
            <w:r>
              <w:t xml:space="preserve">, kai </w:t>
            </w:r>
            <w:r w:rsidRPr="003E6D7A">
              <w:t xml:space="preserve"> galima skamb</w:t>
            </w:r>
            <w:r>
              <w:t xml:space="preserve">inti </w:t>
            </w:r>
            <w:r w:rsidRPr="003E6D7A">
              <w:t xml:space="preserve">, bet </w:t>
            </w:r>
            <w:r>
              <w:t xml:space="preserve">negalima </w:t>
            </w:r>
            <w:r w:rsidRPr="003E6D7A">
              <w:t>p</w:t>
            </w:r>
            <w:r>
              <w:t>askambinti</w:t>
            </w:r>
            <w:r w:rsidRPr="003E6D7A">
              <w:t>;</w:t>
            </w:r>
          </w:p>
          <w:p w14:paraId="60645DEC" w14:textId="77777777" w:rsidR="005C143C" w:rsidRPr="003E6D7A" w:rsidRDefault="005C143C" w:rsidP="005C143C">
            <w:pPr>
              <w:numPr>
                <w:ilvl w:val="0"/>
                <w:numId w:val="13"/>
              </w:numPr>
              <w:spacing w:after="160" w:line="278" w:lineRule="auto"/>
            </w:pPr>
            <w:r>
              <w:t>G</w:t>
            </w:r>
            <w:r w:rsidRPr="003E6D7A">
              <w:t xml:space="preserve">alimybė </w:t>
            </w:r>
            <w:r>
              <w:t>pers</w:t>
            </w:r>
            <w:r w:rsidRPr="003E6D7A">
              <w:t>kambinti iš GSM ar IP telefono</w:t>
            </w:r>
            <w:r>
              <w:t>, g</w:t>
            </w:r>
            <w:r w:rsidRPr="003E6D7A">
              <w:t>avus skambutį  į aplikaciją ir jį praleidus.</w:t>
            </w:r>
            <w:r>
              <w:t xml:space="preserve"> Perskambinimas</w:t>
            </w:r>
            <w:r w:rsidRPr="003E6D7A">
              <w:t>, kalbėjimo trukmė, balsinis įrašas</w:t>
            </w:r>
            <w:r>
              <w:t xml:space="preserve"> turi matytis suvestinėje</w:t>
            </w:r>
            <w:r w:rsidRPr="003E6D7A">
              <w:t>;</w:t>
            </w:r>
          </w:p>
          <w:p w14:paraId="05741E06" w14:textId="77777777" w:rsidR="005C143C" w:rsidRPr="003E6D7A" w:rsidRDefault="005C143C" w:rsidP="005C143C">
            <w:pPr>
              <w:numPr>
                <w:ilvl w:val="0"/>
                <w:numId w:val="13"/>
              </w:numPr>
              <w:spacing w:after="160" w:line="278" w:lineRule="auto"/>
            </w:pPr>
            <w:r w:rsidRPr="003E6D7A">
              <w:t>sistemos funkcijų keitimas turi būti atliekamas Pirkėjui naudojant jam Paslaugų teikėjo sukurtą paskyrą savitarnos sistemoje, prieinamą per interneto naršykl</w:t>
            </w:r>
            <w:r>
              <w:t>ę</w:t>
            </w:r>
            <w:r w:rsidRPr="003E6D7A">
              <w:t>. Visi Pirkėjo atliekami sistemos funkcijų pakeitimai Paslaugų teikėjo tinkle aktyvuojasi realiu laiku. Pirkėjo paskyr</w:t>
            </w:r>
            <w:r>
              <w:t>ai</w:t>
            </w:r>
            <w:r w:rsidRPr="003E6D7A">
              <w:t xml:space="preserve"> administr</w:t>
            </w:r>
            <w:r>
              <w:t>uoti</w:t>
            </w:r>
            <w:r w:rsidRPr="003E6D7A">
              <w:t>, sistem</w:t>
            </w:r>
            <w:r>
              <w:t xml:space="preserve">ai </w:t>
            </w:r>
            <w:r w:rsidRPr="003E6D7A">
              <w:t>dieg</w:t>
            </w:r>
            <w:r>
              <w:t>t</w:t>
            </w:r>
            <w:r w:rsidRPr="003E6D7A">
              <w:t>i, telefonini</w:t>
            </w:r>
            <w:r>
              <w:t>am</w:t>
            </w:r>
            <w:r w:rsidRPr="003E6D7A">
              <w:t xml:space="preserve"> tinkl</w:t>
            </w:r>
            <w:r>
              <w:t>ui</w:t>
            </w:r>
            <w:r w:rsidRPr="003E6D7A">
              <w:t xml:space="preserve"> k</w:t>
            </w:r>
            <w:r>
              <w:t xml:space="preserve">urti </w:t>
            </w:r>
            <w:r w:rsidRPr="003E6D7A">
              <w:t xml:space="preserve"> ir konfigūr</w:t>
            </w:r>
            <w:r>
              <w:t>uoti</w:t>
            </w:r>
            <w:r w:rsidRPr="003E6D7A">
              <w:t xml:space="preserve"> neturi būti reikalingos specialios programavimo žinios;</w:t>
            </w:r>
          </w:p>
          <w:p w14:paraId="52B08640" w14:textId="77777777" w:rsidR="005C143C" w:rsidRPr="003E6D7A" w:rsidRDefault="005C143C" w:rsidP="005C143C">
            <w:pPr>
              <w:numPr>
                <w:ilvl w:val="0"/>
                <w:numId w:val="13"/>
              </w:numPr>
              <w:spacing w:after="160" w:line="278" w:lineRule="auto"/>
            </w:pPr>
            <w:r w:rsidRPr="003E6D7A">
              <w:t xml:space="preserve">Visi sistemos funkcionalumai turi veikti vienodai naudojant tiek išmanius, tiek neišmanius įrenginius, tiek IP telefonus, </w:t>
            </w:r>
            <w:r w:rsidRPr="003E6D7A">
              <w:lastRenderedPageBreak/>
              <w:t xml:space="preserve">naudojant aplikaciją kompiuteryje (IOS ir Windows aplinkose) ir išmaniajame telefone (IOS ir Android aplinkose). </w:t>
            </w:r>
          </w:p>
          <w:p w14:paraId="591B1652" w14:textId="77777777" w:rsidR="005C143C" w:rsidRPr="003E6D7A" w:rsidRDefault="005C143C" w:rsidP="005C143C">
            <w:pPr>
              <w:numPr>
                <w:ilvl w:val="0"/>
                <w:numId w:val="13"/>
              </w:numPr>
              <w:spacing w:after="160" w:line="278" w:lineRule="auto"/>
            </w:pPr>
            <w:r w:rsidRPr="003E6D7A">
              <w:t>sistema turi veikti Paslaugų teikėjo infrastruktūroje;</w:t>
            </w:r>
          </w:p>
          <w:p w14:paraId="7F343628" w14:textId="77777777" w:rsidR="005C143C" w:rsidRPr="003E6D7A" w:rsidRDefault="005C143C" w:rsidP="005C143C">
            <w:pPr>
              <w:numPr>
                <w:ilvl w:val="0"/>
                <w:numId w:val="13"/>
              </w:numPr>
              <w:spacing w:after="160" w:line="278" w:lineRule="auto"/>
            </w:pPr>
            <w:r w:rsidRPr="003E6D7A">
              <w:t>sistema turi apjungti mobilaus, fiksuoto ryšio ir IP telefonijos technologijas. Pirkėjas viena sistema turi valdyti visų mobilaus, fiksuoto ryšio, taip pat ir IP telefonijos technologija prijungtus abonentus, naudojant aplikaciją kompiuteryje (IOS ir Windows aplinkose) ir išmaniajame telefone (IOS ir Android aplinkose). Administratorius prie valdymo sistemos turi jungtis naudojant dvigubą autentifikaciją.</w:t>
            </w:r>
          </w:p>
          <w:p w14:paraId="110E8BBA" w14:textId="77777777" w:rsidR="005C143C" w:rsidRDefault="005C143C" w:rsidP="005C143C">
            <w:pPr>
              <w:numPr>
                <w:ilvl w:val="0"/>
                <w:numId w:val="13"/>
              </w:numPr>
              <w:spacing w:after="160" w:line="278" w:lineRule="auto"/>
            </w:pPr>
            <w:r>
              <w:t>Visos teikiamos ryšio paslaugos turi būti pajungtos ant vientisos sistemos patogiai susiejančios visas kompiuterio aplikacijos, GSM ir IP telefonų valdymą ir administravimą</w:t>
            </w:r>
          </w:p>
          <w:p w14:paraId="76132753" w14:textId="77777777" w:rsidR="005C143C" w:rsidRPr="003E6D7A" w:rsidRDefault="005C143C" w:rsidP="0018761A"/>
        </w:tc>
      </w:tr>
      <w:tr w:rsidR="005C143C" w:rsidRPr="003E6D7A" w14:paraId="7EA7ACDC" w14:textId="77777777" w:rsidTr="00AF5C76">
        <w:trPr>
          <w:trHeight w:val="1097"/>
        </w:trPr>
        <w:tc>
          <w:tcPr>
            <w:tcW w:w="1418" w:type="dxa"/>
          </w:tcPr>
          <w:p w14:paraId="28320D65" w14:textId="77777777" w:rsidR="005C143C" w:rsidRPr="003E6D7A" w:rsidRDefault="005C143C" w:rsidP="0018761A">
            <w:r w:rsidRPr="003E6D7A">
              <w:lastRenderedPageBreak/>
              <w:t>8.4.</w:t>
            </w:r>
          </w:p>
        </w:tc>
        <w:tc>
          <w:tcPr>
            <w:tcW w:w="2693" w:type="dxa"/>
          </w:tcPr>
          <w:p w14:paraId="2338AF2A" w14:textId="77777777" w:rsidR="005C143C" w:rsidRPr="003E6D7A" w:rsidRDefault="005C143C" w:rsidP="0018761A">
            <w:r w:rsidRPr="003E6D7A">
              <w:t>Ryšio tiekėjų prijungimas prie telefonijos sistemos</w:t>
            </w:r>
          </w:p>
        </w:tc>
        <w:tc>
          <w:tcPr>
            <w:tcW w:w="6095" w:type="dxa"/>
          </w:tcPr>
          <w:p w14:paraId="50A49F12" w14:textId="77777777" w:rsidR="005C143C" w:rsidRPr="003E6D7A" w:rsidRDefault="005C143C" w:rsidP="0018761A">
            <w:r>
              <w:t>G</w:t>
            </w:r>
            <w:r w:rsidRPr="003E6D7A">
              <w:t>alimyb</w:t>
            </w:r>
            <w:r>
              <w:t>ė</w:t>
            </w:r>
            <w:r w:rsidRPr="003E6D7A">
              <w:t xml:space="preserve"> Pirkėjo abonentams skambinti ir </w:t>
            </w:r>
            <w:r>
              <w:t>priimti</w:t>
            </w:r>
            <w:r w:rsidRPr="003E6D7A">
              <w:t xml:space="preserve"> skambučius iš šių Lietuvos Respublikos ir užsienio šalių, tinklų:</w:t>
            </w:r>
          </w:p>
          <w:p w14:paraId="567753F3" w14:textId="77777777" w:rsidR="005C143C" w:rsidRPr="003E6D7A" w:rsidRDefault="005C143C" w:rsidP="005C143C">
            <w:pPr>
              <w:numPr>
                <w:ilvl w:val="0"/>
                <w:numId w:val="14"/>
              </w:numPr>
              <w:spacing w:after="160" w:line="278" w:lineRule="auto"/>
              <w:jc w:val="left"/>
            </w:pPr>
            <w:r w:rsidRPr="003E6D7A">
              <w:t>fiksuoto ryšio operatorių;</w:t>
            </w:r>
          </w:p>
          <w:p w14:paraId="3ADC6606" w14:textId="77777777" w:rsidR="005C143C" w:rsidRPr="003E6D7A" w:rsidRDefault="005C143C" w:rsidP="005C143C">
            <w:pPr>
              <w:numPr>
                <w:ilvl w:val="0"/>
                <w:numId w:val="14"/>
              </w:numPr>
              <w:spacing w:after="160" w:line="278" w:lineRule="auto"/>
              <w:jc w:val="left"/>
            </w:pPr>
            <w:r w:rsidRPr="003E6D7A">
              <w:t>mobilaus ryšio operatorių;</w:t>
            </w:r>
          </w:p>
          <w:p w14:paraId="3442B85E" w14:textId="77777777" w:rsidR="005C143C" w:rsidRPr="003E6D7A" w:rsidRDefault="005C143C" w:rsidP="005C143C">
            <w:pPr>
              <w:numPr>
                <w:ilvl w:val="0"/>
                <w:numId w:val="14"/>
              </w:numPr>
              <w:spacing w:after="160" w:line="278" w:lineRule="auto"/>
              <w:jc w:val="left"/>
            </w:pPr>
            <w:r w:rsidRPr="003E6D7A">
              <w:t>vidinio tinklo abonentų.</w:t>
            </w:r>
          </w:p>
        </w:tc>
      </w:tr>
      <w:tr w:rsidR="005C143C" w:rsidRPr="003E6D7A" w14:paraId="21A11676" w14:textId="77777777" w:rsidTr="00AF5C76">
        <w:tc>
          <w:tcPr>
            <w:tcW w:w="1418" w:type="dxa"/>
          </w:tcPr>
          <w:p w14:paraId="019F7567" w14:textId="77777777" w:rsidR="005C143C" w:rsidRPr="003E6D7A" w:rsidRDefault="005C143C" w:rsidP="0018761A">
            <w:r w:rsidRPr="003E6D7A">
              <w:t>8.</w:t>
            </w:r>
            <w:r>
              <w:t>5</w:t>
            </w:r>
            <w:r w:rsidRPr="003E6D7A">
              <w:t>.</w:t>
            </w:r>
          </w:p>
        </w:tc>
        <w:tc>
          <w:tcPr>
            <w:tcW w:w="2693" w:type="dxa"/>
          </w:tcPr>
          <w:p w14:paraId="5D679F19" w14:textId="77777777" w:rsidR="005C143C" w:rsidRPr="003E6D7A" w:rsidRDefault="005C143C" w:rsidP="0018761A">
            <w:r w:rsidRPr="003E6D7A">
              <w:t>Balso pašto funkcionalumas</w:t>
            </w:r>
          </w:p>
        </w:tc>
        <w:tc>
          <w:tcPr>
            <w:tcW w:w="6095" w:type="dxa"/>
          </w:tcPr>
          <w:p w14:paraId="6B4F6224" w14:textId="77777777" w:rsidR="005C143C" w:rsidRPr="003E6D7A" w:rsidRDefault="005C143C" w:rsidP="0018761A">
            <w:r>
              <w:t xml:space="preserve">Galimybė </w:t>
            </w:r>
            <w:r w:rsidRPr="003E6D7A">
              <w:t>sukurti tiek balso pašto dėžučių, kiek prie sistemos yra prijungta telefonijos abonentų.</w:t>
            </w:r>
          </w:p>
          <w:p w14:paraId="5F74DF22" w14:textId="77777777" w:rsidR="005C143C" w:rsidRPr="003E6D7A" w:rsidRDefault="005C143C" w:rsidP="0018761A">
            <w:r>
              <w:t>B</w:t>
            </w:r>
            <w:r w:rsidRPr="003E6D7A">
              <w:t>also pašto pranešim</w:t>
            </w:r>
            <w:r>
              <w:t>ų siuntimas</w:t>
            </w:r>
            <w:r w:rsidRPr="003E6D7A">
              <w:t xml:space="preserve"> .mp3 formatu.</w:t>
            </w:r>
          </w:p>
        </w:tc>
      </w:tr>
      <w:tr w:rsidR="005C143C" w:rsidRPr="003E6D7A" w14:paraId="2CF8BA8A" w14:textId="77777777" w:rsidTr="00AF5C76">
        <w:tc>
          <w:tcPr>
            <w:tcW w:w="1418" w:type="dxa"/>
          </w:tcPr>
          <w:p w14:paraId="3BE7710D" w14:textId="77777777" w:rsidR="005C143C" w:rsidRPr="003E6D7A" w:rsidRDefault="005C143C" w:rsidP="0018761A">
            <w:r w:rsidRPr="003E6D7A">
              <w:t>8.</w:t>
            </w:r>
            <w:r>
              <w:t>6</w:t>
            </w:r>
            <w:r w:rsidRPr="003E6D7A">
              <w:t>.</w:t>
            </w:r>
          </w:p>
        </w:tc>
        <w:tc>
          <w:tcPr>
            <w:tcW w:w="2693" w:type="dxa"/>
          </w:tcPr>
          <w:p w14:paraId="38E8E4CD" w14:textId="77777777" w:rsidR="005C143C" w:rsidRPr="003E6D7A" w:rsidRDefault="005C143C" w:rsidP="0018761A">
            <w:r w:rsidRPr="003E6D7A">
              <w:t>Telefonų palaikymas</w:t>
            </w:r>
          </w:p>
        </w:tc>
        <w:tc>
          <w:tcPr>
            <w:tcW w:w="6095" w:type="dxa"/>
          </w:tcPr>
          <w:p w14:paraId="599E6796" w14:textId="77777777" w:rsidR="005C143C" w:rsidRPr="003E6D7A" w:rsidRDefault="005C143C" w:rsidP="0018761A">
            <w:r>
              <w:t xml:space="preserve">Galimybė naudotis </w:t>
            </w:r>
            <w:r w:rsidRPr="003E6D7A">
              <w:t>išmaniaisiais, neišmaniais</w:t>
            </w:r>
            <w:r>
              <w:t>iais</w:t>
            </w:r>
            <w:r w:rsidRPr="003E6D7A">
              <w:t xml:space="preserve"> (mygtukiniais), IP telefonais bei  aplikacij</w:t>
            </w:r>
            <w:r>
              <w:t>a</w:t>
            </w:r>
            <w:r w:rsidRPr="003E6D7A">
              <w:t xml:space="preserve"> kompiuteryje (IOS ir Windows aplinkose) ir išmaniajame telefone (IOS ir Android aplinkose)</w:t>
            </w:r>
            <w:r>
              <w:t xml:space="preserve">, </w:t>
            </w:r>
            <w:r w:rsidRPr="003E6D7A">
              <w:t xml:space="preserve"> t. y. </w:t>
            </w:r>
            <w:r>
              <w:t>abonentai</w:t>
            </w:r>
            <w:r w:rsidRPr="003E6D7A">
              <w:t xml:space="preserve"> gali naudotis skirtingų tipų aparatais, tačiau nepriklausomai nuo abonento tipo jam turi būti prieinam</w:t>
            </w:r>
            <w:r>
              <w:t xml:space="preserve">i visi </w:t>
            </w:r>
            <w:r w:rsidRPr="003E6D7A">
              <w:t xml:space="preserve">s techninės specifikacijos 8 punkte </w:t>
            </w:r>
            <w:r>
              <w:t xml:space="preserve">išvardyti </w:t>
            </w:r>
            <w:r w:rsidRPr="003E6D7A">
              <w:t xml:space="preserve"> funkcionaluma</w:t>
            </w:r>
            <w:r>
              <w:t>i</w:t>
            </w:r>
            <w:r w:rsidRPr="003E6D7A">
              <w:t>.</w:t>
            </w:r>
          </w:p>
        </w:tc>
      </w:tr>
      <w:tr w:rsidR="005C143C" w:rsidRPr="003E6D7A" w14:paraId="514DDE7A" w14:textId="77777777" w:rsidTr="00AF5C76">
        <w:trPr>
          <w:trHeight w:val="551"/>
        </w:trPr>
        <w:tc>
          <w:tcPr>
            <w:tcW w:w="1418" w:type="dxa"/>
          </w:tcPr>
          <w:p w14:paraId="5D18F9D3" w14:textId="77777777" w:rsidR="005C143C" w:rsidRPr="003E6D7A" w:rsidRDefault="005C143C" w:rsidP="0018761A">
            <w:r w:rsidRPr="003E6D7A">
              <w:t>8.</w:t>
            </w:r>
            <w:r>
              <w:t>7</w:t>
            </w:r>
            <w:r w:rsidRPr="003E6D7A">
              <w:t>.</w:t>
            </w:r>
          </w:p>
        </w:tc>
        <w:tc>
          <w:tcPr>
            <w:tcW w:w="2693" w:type="dxa"/>
          </w:tcPr>
          <w:p w14:paraId="22350E9D" w14:textId="77777777" w:rsidR="005C143C" w:rsidRPr="003E6D7A" w:rsidRDefault="005C143C" w:rsidP="0018761A">
            <w:r w:rsidRPr="003E6D7A">
              <w:t>Pokalbių įrašymas</w:t>
            </w:r>
          </w:p>
        </w:tc>
        <w:tc>
          <w:tcPr>
            <w:tcW w:w="6095" w:type="dxa"/>
          </w:tcPr>
          <w:p w14:paraId="687E5348" w14:textId="77777777" w:rsidR="005C143C" w:rsidRPr="003E6D7A" w:rsidRDefault="005C143C" w:rsidP="0018761A">
            <w:r>
              <w:t>V</w:t>
            </w:r>
            <w:r w:rsidRPr="003E6D7A">
              <w:t>isų (įskaitant ir vidinius) įeinančių ir išeinančių pokalbių įrašymo funkcionalum</w:t>
            </w:r>
            <w:r>
              <w:t>as, į</w:t>
            </w:r>
            <w:r w:rsidRPr="003E6D7A">
              <w:t>rašai  saugomi  Pirkėj</w:t>
            </w:r>
            <w:r>
              <w:t>o</w:t>
            </w:r>
            <w:r w:rsidRPr="003E6D7A">
              <w:t>.</w:t>
            </w:r>
          </w:p>
        </w:tc>
      </w:tr>
      <w:tr w:rsidR="005C143C" w:rsidRPr="003E6D7A" w14:paraId="503E5DD2" w14:textId="77777777" w:rsidTr="00AF5C76">
        <w:trPr>
          <w:trHeight w:val="829"/>
        </w:trPr>
        <w:tc>
          <w:tcPr>
            <w:tcW w:w="1418" w:type="dxa"/>
          </w:tcPr>
          <w:p w14:paraId="335CC8AF" w14:textId="77777777" w:rsidR="005C143C" w:rsidRPr="003E6D7A" w:rsidRDefault="005C143C" w:rsidP="0018761A">
            <w:r w:rsidRPr="003E6D7A">
              <w:t>8.</w:t>
            </w:r>
            <w:r>
              <w:t>8</w:t>
            </w:r>
            <w:r w:rsidRPr="003E6D7A">
              <w:t>.</w:t>
            </w:r>
          </w:p>
        </w:tc>
        <w:tc>
          <w:tcPr>
            <w:tcW w:w="2693" w:type="dxa"/>
          </w:tcPr>
          <w:p w14:paraId="098BBDAA" w14:textId="77777777" w:rsidR="005C143C" w:rsidRPr="003E6D7A" w:rsidRDefault="005C143C" w:rsidP="0018761A">
            <w:r w:rsidRPr="003E6D7A">
              <w:t xml:space="preserve">Automatinis atsakiklis </w:t>
            </w:r>
            <w:r w:rsidRPr="003E6D7A">
              <w:rPr>
                <w:i/>
              </w:rPr>
              <w:t xml:space="preserve">(angl. IVR - </w:t>
            </w:r>
            <w:proofErr w:type="spellStart"/>
            <w:r w:rsidRPr="003E6D7A">
              <w:rPr>
                <w:i/>
              </w:rPr>
              <w:t>Interactive</w:t>
            </w:r>
            <w:proofErr w:type="spellEnd"/>
            <w:r w:rsidRPr="003E6D7A">
              <w:rPr>
                <w:i/>
              </w:rPr>
              <w:t xml:space="preserve"> </w:t>
            </w:r>
            <w:proofErr w:type="spellStart"/>
            <w:r w:rsidRPr="003E6D7A">
              <w:rPr>
                <w:i/>
              </w:rPr>
              <w:t>voice</w:t>
            </w:r>
            <w:proofErr w:type="spellEnd"/>
            <w:r w:rsidRPr="003E6D7A">
              <w:rPr>
                <w:i/>
              </w:rPr>
              <w:t xml:space="preserve"> </w:t>
            </w:r>
            <w:proofErr w:type="spellStart"/>
            <w:r w:rsidRPr="003E6D7A">
              <w:rPr>
                <w:i/>
              </w:rPr>
              <w:t>response</w:t>
            </w:r>
            <w:proofErr w:type="spellEnd"/>
            <w:r w:rsidRPr="003E6D7A">
              <w:t>)</w:t>
            </w:r>
          </w:p>
        </w:tc>
        <w:tc>
          <w:tcPr>
            <w:tcW w:w="6095" w:type="dxa"/>
          </w:tcPr>
          <w:p w14:paraId="50F7DF4D" w14:textId="77777777" w:rsidR="005C143C" w:rsidRPr="003E6D7A" w:rsidRDefault="005C143C" w:rsidP="0018761A">
            <w:r>
              <w:t>A</w:t>
            </w:r>
            <w:r w:rsidRPr="003E6D7A">
              <w:t>utomatinio atsakiklio (IVR) funkcionalum</w:t>
            </w:r>
            <w:r>
              <w:t>as</w:t>
            </w:r>
            <w:r w:rsidRPr="003E6D7A">
              <w:t>, neribojant gylio ir pasirinkimų skaičiaus.</w:t>
            </w:r>
          </w:p>
        </w:tc>
      </w:tr>
      <w:tr w:rsidR="005C143C" w:rsidRPr="003E6D7A" w14:paraId="0ECD3580" w14:textId="77777777" w:rsidTr="00AF5C76">
        <w:tc>
          <w:tcPr>
            <w:tcW w:w="1418" w:type="dxa"/>
          </w:tcPr>
          <w:p w14:paraId="03A21AC2" w14:textId="77777777" w:rsidR="005C143C" w:rsidRPr="003E6D7A" w:rsidRDefault="005C143C" w:rsidP="0018761A">
            <w:r w:rsidRPr="003E6D7A">
              <w:t>8.</w:t>
            </w:r>
            <w:r>
              <w:t>9</w:t>
            </w:r>
            <w:r w:rsidRPr="003E6D7A">
              <w:t>.</w:t>
            </w:r>
          </w:p>
        </w:tc>
        <w:tc>
          <w:tcPr>
            <w:tcW w:w="2693" w:type="dxa"/>
          </w:tcPr>
          <w:p w14:paraId="7CE9334E" w14:textId="77777777" w:rsidR="005C143C" w:rsidRPr="003E6D7A" w:rsidDel="006752F6" w:rsidRDefault="005C143C" w:rsidP="0018761A">
            <w:r w:rsidRPr="003E6D7A">
              <w:t>Rezervinis ryšys</w:t>
            </w:r>
          </w:p>
        </w:tc>
        <w:tc>
          <w:tcPr>
            <w:tcW w:w="6095" w:type="dxa"/>
          </w:tcPr>
          <w:p w14:paraId="19622555" w14:textId="77777777" w:rsidR="005C143C" w:rsidRPr="003E6D7A" w:rsidRDefault="005C143C" w:rsidP="0018761A">
            <w:r w:rsidRPr="003E6D7A">
              <w:t>Esant poreikiui</w:t>
            </w:r>
            <w:r>
              <w:t>,</w:t>
            </w:r>
            <w:r w:rsidRPr="003E6D7A">
              <w:t xml:space="preserve"> turi </w:t>
            </w:r>
            <w:r>
              <w:t>būti paruoštas</w:t>
            </w:r>
            <w:r w:rsidRPr="003E6D7A">
              <w:t xml:space="preserve"> alternatyv</w:t>
            </w:r>
            <w:r>
              <w:t>us</w:t>
            </w:r>
            <w:r w:rsidRPr="003E6D7A">
              <w:t xml:space="preserve"> veikimą per kitą ryšio technologiją nei pagrindinės paslaugos:</w:t>
            </w:r>
          </w:p>
          <w:p w14:paraId="653EFA3B" w14:textId="77777777" w:rsidR="005C143C" w:rsidRPr="003E6D7A" w:rsidRDefault="005C143C" w:rsidP="005C143C">
            <w:pPr>
              <w:numPr>
                <w:ilvl w:val="0"/>
                <w:numId w:val="19"/>
              </w:numPr>
              <w:spacing w:after="160" w:line="278" w:lineRule="auto"/>
            </w:pPr>
            <w:r w:rsidRPr="003E6D7A">
              <w:t xml:space="preserve">rezervinių linijų kiekis – ne mažiau </w:t>
            </w:r>
            <w:r>
              <w:t>kaip</w:t>
            </w:r>
            <w:r w:rsidRPr="003E6D7A">
              <w:t xml:space="preserve">10 abonentų; </w:t>
            </w:r>
          </w:p>
          <w:p w14:paraId="3C1286CB" w14:textId="77777777" w:rsidR="005C143C" w:rsidRPr="003E6D7A" w:rsidRDefault="005C143C" w:rsidP="005C143C">
            <w:pPr>
              <w:numPr>
                <w:ilvl w:val="0"/>
                <w:numId w:val="15"/>
              </w:numPr>
              <w:spacing w:after="160" w:line="278" w:lineRule="auto"/>
            </w:pPr>
            <w:r w:rsidRPr="003E6D7A">
              <w:t xml:space="preserve">rezervinis paslaugos palaikymas turi </w:t>
            </w:r>
            <w:r>
              <w:t xml:space="preserve">įsijungti </w:t>
            </w:r>
            <w:r w:rsidRPr="003E6D7A">
              <w:t xml:space="preserve">i automatiškai arba ne vėliau kaip per 10 minučių Pirkėjui informavus </w:t>
            </w:r>
            <w:r w:rsidRPr="003E6D7A">
              <w:lastRenderedPageBreak/>
              <w:t>Paslaugų teikėją apie sistemos nepasiekiamumą pagrindiniu ryšiu;</w:t>
            </w:r>
          </w:p>
          <w:p w14:paraId="2DCA0006" w14:textId="77777777" w:rsidR="005C143C" w:rsidRPr="003E6D7A" w:rsidRDefault="005C143C" w:rsidP="005C143C">
            <w:pPr>
              <w:numPr>
                <w:ilvl w:val="0"/>
                <w:numId w:val="15"/>
              </w:numPr>
              <w:spacing w:after="160" w:line="278" w:lineRule="auto"/>
            </w:pPr>
            <w:r w:rsidRPr="003E6D7A">
              <w:t>rezervinių linijų skambėjimo logika atitinka pagrindinės paslaugos skambinimo logiką;</w:t>
            </w:r>
          </w:p>
          <w:p w14:paraId="396FBDB2" w14:textId="77777777" w:rsidR="005C143C" w:rsidRPr="003E6D7A" w:rsidRDefault="005C143C" w:rsidP="005C143C">
            <w:pPr>
              <w:numPr>
                <w:ilvl w:val="0"/>
                <w:numId w:val="15"/>
              </w:numPr>
              <w:spacing w:after="160" w:line="278" w:lineRule="auto"/>
            </w:pPr>
            <w:r w:rsidRPr="003E6D7A">
              <w:t>Paslaugų teikėjas privalo pateikti visą rezervinės paslaugos palaikymui reik</w:t>
            </w:r>
            <w:r>
              <w:t>alingą</w:t>
            </w:r>
            <w:r w:rsidRPr="003E6D7A">
              <w:t xml:space="preserve"> fizinę įrangą. </w:t>
            </w:r>
          </w:p>
        </w:tc>
      </w:tr>
      <w:tr w:rsidR="005C143C" w:rsidRPr="003E6D7A" w14:paraId="4774C334" w14:textId="77777777" w:rsidTr="00AF5C76">
        <w:tc>
          <w:tcPr>
            <w:tcW w:w="1418" w:type="dxa"/>
          </w:tcPr>
          <w:p w14:paraId="718A2F30" w14:textId="77777777" w:rsidR="005C143C" w:rsidRPr="003E6D7A" w:rsidRDefault="005C143C" w:rsidP="0018761A">
            <w:r w:rsidRPr="003E6D7A">
              <w:lastRenderedPageBreak/>
              <w:t>8.1</w:t>
            </w:r>
            <w:r>
              <w:t>0</w:t>
            </w:r>
            <w:r w:rsidRPr="003E6D7A">
              <w:t xml:space="preserve">. </w:t>
            </w:r>
          </w:p>
        </w:tc>
        <w:tc>
          <w:tcPr>
            <w:tcW w:w="2693" w:type="dxa"/>
          </w:tcPr>
          <w:p w14:paraId="5D412D69" w14:textId="77777777" w:rsidR="005C143C" w:rsidRPr="003E6D7A" w:rsidRDefault="005C143C" w:rsidP="0018761A">
            <w:r w:rsidRPr="003E6D7A">
              <w:t>IP telefonijos ir jos saugumo parametrai</w:t>
            </w:r>
          </w:p>
        </w:tc>
        <w:tc>
          <w:tcPr>
            <w:tcW w:w="6095" w:type="dxa"/>
          </w:tcPr>
          <w:p w14:paraId="2878016B" w14:textId="77777777" w:rsidR="005C143C" w:rsidRPr="003E6D7A" w:rsidRDefault="005C143C" w:rsidP="0018761A">
            <w:r w:rsidRPr="003E6D7A">
              <w:t>IP telefonijos informacijos perdavimui turi būti naudojamas SIP (</w:t>
            </w:r>
            <w:r w:rsidRPr="003E6D7A">
              <w:rPr>
                <w:i/>
                <w:iCs/>
              </w:rPr>
              <w:t xml:space="preserve">angl. </w:t>
            </w:r>
            <w:proofErr w:type="spellStart"/>
            <w:r w:rsidRPr="003E6D7A">
              <w:rPr>
                <w:i/>
                <w:iCs/>
              </w:rPr>
              <w:t>Session</w:t>
            </w:r>
            <w:proofErr w:type="spellEnd"/>
            <w:r w:rsidRPr="003E6D7A">
              <w:rPr>
                <w:i/>
                <w:iCs/>
              </w:rPr>
              <w:t xml:space="preserve"> </w:t>
            </w:r>
            <w:proofErr w:type="spellStart"/>
            <w:r w:rsidRPr="003E6D7A">
              <w:rPr>
                <w:i/>
                <w:iCs/>
              </w:rPr>
              <w:t>Initiation</w:t>
            </w:r>
            <w:proofErr w:type="spellEnd"/>
            <w:r w:rsidRPr="003E6D7A">
              <w:rPr>
                <w:i/>
                <w:iCs/>
              </w:rPr>
              <w:t xml:space="preserve"> </w:t>
            </w:r>
            <w:proofErr w:type="spellStart"/>
            <w:r w:rsidRPr="003E6D7A">
              <w:rPr>
                <w:i/>
                <w:iCs/>
              </w:rPr>
              <w:t>Protocol</w:t>
            </w:r>
            <w:proofErr w:type="spellEnd"/>
            <w:r w:rsidRPr="003E6D7A">
              <w:t>) protokolas. Balso informacijos kodavimui naudojamas G.711 A-</w:t>
            </w:r>
            <w:proofErr w:type="spellStart"/>
            <w:r w:rsidRPr="003E6D7A">
              <w:t>Law</w:t>
            </w:r>
            <w:proofErr w:type="spellEnd"/>
            <w:r w:rsidRPr="003E6D7A">
              <w:t xml:space="preserve"> algoritmas. Turi būti užtikrintas saugus SIP pranešimų perdavimas:</w:t>
            </w:r>
          </w:p>
          <w:p w14:paraId="1EDB2B68" w14:textId="77777777" w:rsidR="005C143C" w:rsidRPr="003E6D7A" w:rsidRDefault="005C143C" w:rsidP="005C143C">
            <w:pPr>
              <w:numPr>
                <w:ilvl w:val="0"/>
                <w:numId w:val="12"/>
              </w:numPr>
              <w:spacing w:after="160" w:line="278" w:lineRule="auto"/>
            </w:pPr>
            <w:proofErr w:type="spellStart"/>
            <w:r w:rsidRPr="003E6D7A">
              <w:t>VoIP</w:t>
            </w:r>
            <w:proofErr w:type="spellEnd"/>
            <w:r w:rsidRPr="003E6D7A">
              <w:t xml:space="preserve"> saugumo funkcijos –</w:t>
            </w:r>
            <w:r>
              <w:t xml:space="preserve"> </w:t>
            </w:r>
            <w:r w:rsidRPr="003E6D7A">
              <w:t>automatinis adreso blokavimas 5 kartus neteisingai nurodžius slaptažodį;</w:t>
            </w:r>
          </w:p>
          <w:p w14:paraId="591CFDD6" w14:textId="77777777" w:rsidR="005C143C" w:rsidRPr="003E6D7A" w:rsidRDefault="005C143C" w:rsidP="005C143C">
            <w:pPr>
              <w:numPr>
                <w:ilvl w:val="0"/>
                <w:numId w:val="12"/>
              </w:numPr>
              <w:spacing w:after="160" w:line="278" w:lineRule="auto"/>
            </w:pPr>
            <w:proofErr w:type="spellStart"/>
            <w:r w:rsidRPr="003E6D7A">
              <w:t>VoIP</w:t>
            </w:r>
            <w:proofErr w:type="spellEnd"/>
            <w:r w:rsidRPr="003E6D7A">
              <w:t xml:space="preserve"> balso kodavimas – TLS</w:t>
            </w:r>
            <w:r>
              <w:t xml:space="preserve"> arba lygiavertis</w:t>
            </w:r>
            <w:r w:rsidRPr="003E6D7A">
              <w:t>.</w:t>
            </w:r>
          </w:p>
          <w:p w14:paraId="4842D867" w14:textId="77777777" w:rsidR="005C143C" w:rsidRPr="003E6D7A" w:rsidRDefault="005C143C" w:rsidP="005C143C">
            <w:pPr>
              <w:numPr>
                <w:ilvl w:val="0"/>
                <w:numId w:val="12"/>
              </w:numPr>
              <w:spacing w:after="160" w:line="278" w:lineRule="auto"/>
            </w:pPr>
            <w:r w:rsidRPr="003E6D7A">
              <w:t>Teikiant sprendimą per IP telefonija tiekėjas rūpinasi interneto ryšiu;</w:t>
            </w:r>
          </w:p>
        </w:tc>
      </w:tr>
      <w:tr w:rsidR="005C143C" w:rsidRPr="003E6D7A" w14:paraId="15FD832D" w14:textId="77777777" w:rsidTr="00AF5C76">
        <w:tc>
          <w:tcPr>
            <w:tcW w:w="1418" w:type="dxa"/>
          </w:tcPr>
          <w:p w14:paraId="65718F49" w14:textId="77777777" w:rsidR="005C143C" w:rsidRPr="003E6D7A" w:rsidRDefault="005C143C" w:rsidP="0018761A">
            <w:r w:rsidRPr="003E6D7A">
              <w:t>8.1</w:t>
            </w:r>
            <w:r>
              <w:t>1</w:t>
            </w:r>
            <w:r w:rsidRPr="003E6D7A">
              <w:t>.</w:t>
            </w:r>
          </w:p>
        </w:tc>
        <w:tc>
          <w:tcPr>
            <w:tcW w:w="2693" w:type="dxa"/>
          </w:tcPr>
          <w:p w14:paraId="5092C4DA" w14:textId="77777777" w:rsidR="005C143C" w:rsidRPr="003E6D7A" w:rsidRDefault="005C143C" w:rsidP="0018761A">
            <w:r w:rsidRPr="003E6D7A">
              <w:t>Funkcionalumo atstatymas</w:t>
            </w:r>
          </w:p>
        </w:tc>
        <w:tc>
          <w:tcPr>
            <w:tcW w:w="6095" w:type="dxa"/>
          </w:tcPr>
          <w:p w14:paraId="2996B72A" w14:textId="77777777" w:rsidR="005C143C" w:rsidRPr="003E6D7A" w:rsidRDefault="005C143C" w:rsidP="0018761A">
            <w:r w:rsidRPr="003E6D7A">
              <w:t>Gedimo ar sutrikimo atveju veikimas turi būti atstatomas per šios techninės specifikacijos 14 punkte nurodytą SLA (</w:t>
            </w:r>
            <w:r w:rsidRPr="003E6D7A">
              <w:rPr>
                <w:i/>
                <w:iCs/>
              </w:rPr>
              <w:t xml:space="preserve">angl. </w:t>
            </w:r>
            <w:proofErr w:type="spellStart"/>
            <w:r w:rsidRPr="003E6D7A">
              <w:rPr>
                <w:i/>
                <w:iCs/>
              </w:rPr>
              <w:t>Service</w:t>
            </w:r>
            <w:proofErr w:type="spellEnd"/>
            <w:r w:rsidRPr="003E6D7A">
              <w:rPr>
                <w:i/>
                <w:iCs/>
              </w:rPr>
              <w:t xml:space="preserve"> </w:t>
            </w:r>
            <w:proofErr w:type="spellStart"/>
            <w:r w:rsidRPr="003E6D7A">
              <w:rPr>
                <w:i/>
                <w:iCs/>
              </w:rPr>
              <w:t>Level</w:t>
            </w:r>
            <w:proofErr w:type="spellEnd"/>
            <w:r w:rsidRPr="003E6D7A">
              <w:rPr>
                <w:i/>
                <w:iCs/>
              </w:rPr>
              <w:t xml:space="preserve"> </w:t>
            </w:r>
            <w:proofErr w:type="spellStart"/>
            <w:r w:rsidRPr="003E6D7A">
              <w:rPr>
                <w:i/>
                <w:iCs/>
              </w:rPr>
              <w:t>Agreement</w:t>
            </w:r>
            <w:proofErr w:type="spellEnd"/>
            <w:r w:rsidRPr="003E6D7A">
              <w:t>) – pranešus suderintu būdu.</w:t>
            </w:r>
          </w:p>
        </w:tc>
      </w:tr>
      <w:tr w:rsidR="005C143C" w:rsidRPr="003E6D7A" w14:paraId="25C5DC5E" w14:textId="77777777" w:rsidTr="00AF5C76">
        <w:tc>
          <w:tcPr>
            <w:tcW w:w="1418" w:type="dxa"/>
          </w:tcPr>
          <w:p w14:paraId="399E22AD" w14:textId="77777777" w:rsidR="005C143C" w:rsidRPr="003E6D7A" w:rsidRDefault="005C143C" w:rsidP="0018761A">
            <w:r w:rsidRPr="003E6D7A">
              <w:t>8.1</w:t>
            </w:r>
            <w:r>
              <w:t>2</w:t>
            </w:r>
            <w:r w:rsidRPr="003E6D7A">
              <w:t>.</w:t>
            </w:r>
          </w:p>
        </w:tc>
        <w:tc>
          <w:tcPr>
            <w:tcW w:w="2693" w:type="dxa"/>
          </w:tcPr>
          <w:p w14:paraId="02A50BB6" w14:textId="77777777" w:rsidR="005C143C" w:rsidRPr="003E6D7A" w:rsidRDefault="005C143C" w:rsidP="0018761A">
            <w:r w:rsidRPr="003E6D7A">
              <w:t>Aplikacijos funkcionalumai</w:t>
            </w:r>
          </w:p>
        </w:tc>
        <w:tc>
          <w:tcPr>
            <w:tcW w:w="6095" w:type="dxa"/>
          </w:tcPr>
          <w:p w14:paraId="10BEF5D3" w14:textId="77777777" w:rsidR="005C143C" w:rsidRPr="003E6D7A" w:rsidRDefault="005C143C" w:rsidP="0018761A">
            <w:r w:rsidRPr="003E6D7A">
              <w:t>Naudojant aplikaciją kompiuteryje (IOS ir Windows aplinkose) ir išmaniajame telefone (IOS ir Android aplinkose) vartotojas turi turėti galimybę:</w:t>
            </w:r>
          </w:p>
          <w:p w14:paraId="08E955AF" w14:textId="77777777" w:rsidR="005C143C" w:rsidRPr="003E6D7A" w:rsidRDefault="005C143C" w:rsidP="005C143C">
            <w:pPr>
              <w:numPr>
                <w:ilvl w:val="0"/>
                <w:numId w:val="16"/>
              </w:numPr>
              <w:spacing w:after="160" w:line="278" w:lineRule="auto"/>
              <w:jc w:val="left"/>
            </w:pPr>
            <w:r w:rsidRPr="003E6D7A">
              <w:t>prisijungti prie eilės;</w:t>
            </w:r>
          </w:p>
          <w:p w14:paraId="7A88BD43" w14:textId="77777777" w:rsidR="005C143C" w:rsidRPr="003E6D7A" w:rsidRDefault="005C143C" w:rsidP="005C143C">
            <w:pPr>
              <w:numPr>
                <w:ilvl w:val="0"/>
                <w:numId w:val="16"/>
              </w:numPr>
              <w:spacing w:after="160" w:line="278" w:lineRule="auto"/>
              <w:jc w:val="left"/>
            </w:pPr>
            <w:r>
              <w:t xml:space="preserve">nustatyti </w:t>
            </w:r>
            <w:r w:rsidRPr="003E6D7A">
              <w:t xml:space="preserve"> pauzę;</w:t>
            </w:r>
          </w:p>
          <w:p w14:paraId="6AD1B75C" w14:textId="77777777" w:rsidR="005C143C" w:rsidRPr="003E6D7A" w:rsidRDefault="005C143C" w:rsidP="005C143C">
            <w:pPr>
              <w:numPr>
                <w:ilvl w:val="0"/>
                <w:numId w:val="16"/>
              </w:numPr>
              <w:spacing w:after="160" w:line="278" w:lineRule="auto"/>
              <w:jc w:val="left"/>
            </w:pPr>
            <w:r>
              <w:t xml:space="preserve">nustatyti statusą </w:t>
            </w:r>
            <w:r w:rsidRPr="003E6D7A">
              <w:t>„nepasiekiamas“;</w:t>
            </w:r>
          </w:p>
          <w:p w14:paraId="0A7446BA" w14:textId="77777777" w:rsidR="005C143C" w:rsidRPr="003E6D7A" w:rsidRDefault="005C143C" w:rsidP="005C143C">
            <w:pPr>
              <w:numPr>
                <w:ilvl w:val="0"/>
                <w:numId w:val="16"/>
              </w:numPr>
              <w:spacing w:after="160" w:line="278" w:lineRule="auto"/>
              <w:jc w:val="left"/>
            </w:pPr>
            <w:r w:rsidRPr="003E6D7A">
              <w:t>matyti eilės praleistus skambučius pauzės ar „nepasiekiamas“ statuso metu;</w:t>
            </w:r>
          </w:p>
          <w:p w14:paraId="29C9FC41" w14:textId="77777777" w:rsidR="005C143C" w:rsidRPr="003E6D7A" w:rsidRDefault="005C143C" w:rsidP="005C143C">
            <w:pPr>
              <w:numPr>
                <w:ilvl w:val="0"/>
                <w:numId w:val="16"/>
              </w:numPr>
              <w:spacing w:after="160" w:line="278" w:lineRule="auto"/>
              <w:jc w:val="left"/>
            </w:pPr>
            <w:r w:rsidRPr="003E6D7A">
              <w:t xml:space="preserve">perduoti skambutį </w:t>
            </w:r>
            <w:r>
              <w:t>kitam numeriui;</w:t>
            </w:r>
          </w:p>
          <w:p w14:paraId="44DF034F" w14:textId="77777777" w:rsidR="005C143C" w:rsidRPr="003E6D7A" w:rsidRDefault="005C143C" w:rsidP="005C143C">
            <w:pPr>
              <w:numPr>
                <w:ilvl w:val="0"/>
                <w:numId w:val="16"/>
              </w:numPr>
              <w:spacing w:after="160" w:line="278" w:lineRule="auto"/>
              <w:jc w:val="left"/>
            </w:pPr>
            <w:r w:rsidRPr="003E6D7A">
              <w:t xml:space="preserve">skambučio metu turėti galimybę pasirinkti iš kokio numerio </w:t>
            </w:r>
            <w:r>
              <w:t>atliekamas skambutis</w:t>
            </w:r>
            <w:r w:rsidRPr="003E6D7A">
              <w:t>;</w:t>
            </w:r>
          </w:p>
          <w:p w14:paraId="3A8EC24B" w14:textId="77777777" w:rsidR="005C143C" w:rsidRPr="003E6D7A" w:rsidRDefault="005C143C" w:rsidP="005C143C">
            <w:pPr>
              <w:numPr>
                <w:ilvl w:val="0"/>
                <w:numId w:val="16"/>
              </w:numPr>
              <w:spacing w:after="160" w:line="278" w:lineRule="auto"/>
              <w:jc w:val="left"/>
            </w:pPr>
            <w:r w:rsidRPr="003E6D7A">
              <w:t>matyti visus eilės praleistus skambučius;</w:t>
            </w:r>
          </w:p>
          <w:p w14:paraId="11C093DC" w14:textId="77777777" w:rsidR="005C143C" w:rsidRPr="003E6D7A" w:rsidRDefault="005C143C" w:rsidP="005C143C">
            <w:pPr>
              <w:numPr>
                <w:ilvl w:val="0"/>
                <w:numId w:val="16"/>
              </w:numPr>
              <w:spacing w:after="160" w:line="278" w:lineRule="auto"/>
              <w:jc w:val="left"/>
            </w:pPr>
            <w:r w:rsidRPr="003E6D7A">
              <w:t>matyti eilės aptarnautus skambučius;</w:t>
            </w:r>
          </w:p>
          <w:p w14:paraId="23F525E2" w14:textId="77777777" w:rsidR="005C143C" w:rsidRPr="003E6D7A" w:rsidRDefault="005C143C" w:rsidP="005C143C">
            <w:pPr>
              <w:numPr>
                <w:ilvl w:val="0"/>
                <w:numId w:val="16"/>
              </w:numPr>
              <w:spacing w:after="160" w:line="278" w:lineRule="auto"/>
              <w:jc w:val="left"/>
            </w:pPr>
            <w:r w:rsidRPr="003E6D7A">
              <w:t>turėti vidinę telefonų knygą;</w:t>
            </w:r>
          </w:p>
          <w:p w14:paraId="0EBB031B" w14:textId="77777777" w:rsidR="005C143C" w:rsidRPr="003E6D7A" w:rsidRDefault="005C143C" w:rsidP="005C143C">
            <w:pPr>
              <w:numPr>
                <w:ilvl w:val="0"/>
                <w:numId w:val="16"/>
              </w:numPr>
              <w:spacing w:after="160" w:line="278" w:lineRule="auto"/>
              <w:jc w:val="left"/>
            </w:pPr>
            <w:r w:rsidRPr="003E6D7A">
              <w:t>turėti išorinę telefonų knygą;</w:t>
            </w:r>
          </w:p>
          <w:p w14:paraId="3772D888" w14:textId="77777777" w:rsidR="005C143C" w:rsidRPr="003E6D7A" w:rsidRDefault="005C143C" w:rsidP="005C143C">
            <w:pPr>
              <w:numPr>
                <w:ilvl w:val="0"/>
                <w:numId w:val="16"/>
              </w:numPr>
              <w:spacing w:after="160" w:line="278" w:lineRule="auto"/>
              <w:jc w:val="left"/>
            </w:pPr>
            <w:r w:rsidRPr="003E6D7A">
              <w:lastRenderedPageBreak/>
              <w:t>išorinę telefonų knygą gali valdyti sistemos vartotojai realiu laiku;</w:t>
            </w:r>
          </w:p>
          <w:p w14:paraId="4BE9BC50" w14:textId="77777777" w:rsidR="005C143C" w:rsidRPr="003E6D7A" w:rsidRDefault="005C143C" w:rsidP="005C143C">
            <w:pPr>
              <w:numPr>
                <w:ilvl w:val="0"/>
                <w:numId w:val="16"/>
              </w:numPr>
              <w:spacing w:after="160" w:line="278" w:lineRule="auto"/>
              <w:jc w:val="left"/>
            </w:pPr>
            <w:r w:rsidRPr="003E6D7A">
              <w:t>vidinę telefonų knygą valdo ir pakeitimus atlieka tik sistemos administratorius;</w:t>
            </w:r>
          </w:p>
          <w:p w14:paraId="60EA19E9" w14:textId="77777777" w:rsidR="005C143C" w:rsidRPr="003E6D7A" w:rsidRDefault="005C143C" w:rsidP="005C143C">
            <w:pPr>
              <w:numPr>
                <w:ilvl w:val="0"/>
                <w:numId w:val="16"/>
              </w:numPr>
              <w:spacing w:after="160" w:line="278" w:lineRule="auto"/>
              <w:jc w:val="left"/>
            </w:pPr>
            <w:r w:rsidRPr="003E6D7A">
              <w:t>aplikacija turi veikti lietuvių</w:t>
            </w:r>
            <w:r>
              <w:t xml:space="preserve"> kalba</w:t>
            </w:r>
            <w:r w:rsidRPr="003E6D7A">
              <w:t>;</w:t>
            </w:r>
          </w:p>
          <w:p w14:paraId="0FF0D91D" w14:textId="77777777" w:rsidR="005C143C" w:rsidRPr="003E6D7A" w:rsidRDefault="005C143C" w:rsidP="005C143C">
            <w:pPr>
              <w:numPr>
                <w:ilvl w:val="0"/>
                <w:numId w:val="16"/>
              </w:numPr>
              <w:spacing w:after="160" w:line="278" w:lineRule="auto"/>
            </w:pPr>
            <w:r w:rsidRPr="003E6D7A">
              <w:t>nesant interneto ryši</w:t>
            </w:r>
            <w:r>
              <w:t>o,</w:t>
            </w:r>
            <w:r w:rsidRPr="003E6D7A">
              <w:t xml:space="preserve"> skambučiai turi </w:t>
            </w:r>
            <w:r>
              <w:t xml:space="preserve">pasiekti per </w:t>
            </w:r>
            <w:r w:rsidRPr="003E6D7A">
              <w:t xml:space="preserve"> GSM technologiją. Aptarnau</w:t>
            </w:r>
            <w:r>
              <w:t>jant</w:t>
            </w:r>
            <w:r w:rsidRPr="003E6D7A">
              <w:t xml:space="preserve"> GSM technologija</w:t>
            </w:r>
            <w:r>
              <w:t>,</w:t>
            </w:r>
            <w:r w:rsidRPr="003E6D7A">
              <w:t xml:space="preserve"> turi būti fiksuojami </w:t>
            </w:r>
            <w:r>
              <w:t xml:space="preserve">šie </w:t>
            </w:r>
            <w:r w:rsidRPr="003E6D7A">
              <w:t>duomenys: data, laikas, trukmė, su kuo kalbėta;</w:t>
            </w:r>
          </w:p>
        </w:tc>
      </w:tr>
    </w:tbl>
    <w:p w14:paraId="32A3C9C8" w14:textId="77777777" w:rsidR="005C143C" w:rsidRPr="003E6D7A" w:rsidRDefault="005C143C" w:rsidP="005C143C">
      <w:pPr>
        <w:rPr>
          <w:bCs/>
        </w:rPr>
      </w:pPr>
      <w:r w:rsidRPr="003E6D7A">
        <w:rPr>
          <w:bCs/>
        </w:rPr>
        <w:lastRenderedPageBreak/>
        <w:t>9. Reikalavimai virtualios telefonijos stotelės skambučių ataskaitoms: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6095"/>
      </w:tblGrid>
      <w:tr w:rsidR="005C143C" w:rsidRPr="003E6D7A" w14:paraId="1E83C7D6" w14:textId="77777777" w:rsidTr="00AF5C76">
        <w:trPr>
          <w:trHeight w:val="469"/>
        </w:trPr>
        <w:tc>
          <w:tcPr>
            <w:tcW w:w="1418" w:type="dxa"/>
            <w:shd w:val="clear" w:color="auto" w:fill="BFBFBF"/>
          </w:tcPr>
          <w:p w14:paraId="5080CA02" w14:textId="77777777" w:rsidR="005C143C" w:rsidRPr="003E6D7A" w:rsidRDefault="005C143C" w:rsidP="0018761A">
            <w:pPr>
              <w:rPr>
                <w:b/>
              </w:rPr>
            </w:pPr>
            <w:r w:rsidRPr="003E6D7A">
              <w:rPr>
                <w:b/>
              </w:rPr>
              <w:t>Eil. Nr.</w:t>
            </w:r>
          </w:p>
        </w:tc>
        <w:tc>
          <w:tcPr>
            <w:tcW w:w="2693" w:type="dxa"/>
            <w:shd w:val="clear" w:color="auto" w:fill="BFBFBF"/>
          </w:tcPr>
          <w:p w14:paraId="77D28C16" w14:textId="77777777" w:rsidR="005C143C" w:rsidRPr="003E6D7A" w:rsidRDefault="005C143C" w:rsidP="0018761A">
            <w:pPr>
              <w:rPr>
                <w:b/>
              </w:rPr>
            </w:pPr>
            <w:r w:rsidRPr="003E6D7A">
              <w:rPr>
                <w:b/>
              </w:rPr>
              <w:t xml:space="preserve">Parametro </w:t>
            </w:r>
          </w:p>
          <w:p w14:paraId="63550E44" w14:textId="77777777" w:rsidR="005C143C" w:rsidRPr="003E6D7A" w:rsidRDefault="005C143C" w:rsidP="0018761A">
            <w:pPr>
              <w:rPr>
                <w:b/>
              </w:rPr>
            </w:pPr>
            <w:r w:rsidRPr="003E6D7A">
              <w:rPr>
                <w:b/>
              </w:rPr>
              <w:t>pavadinimas</w:t>
            </w:r>
          </w:p>
        </w:tc>
        <w:tc>
          <w:tcPr>
            <w:tcW w:w="6095" w:type="dxa"/>
            <w:shd w:val="clear" w:color="auto" w:fill="BFBFBF"/>
          </w:tcPr>
          <w:p w14:paraId="511144A8" w14:textId="77777777" w:rsidR="005C143C" w:rsidRPr="003E6D7A" w:rsidRDefault="005C143C" w:rsidP="0018761A">
            <w:pPr>
              <w:rPr>
                <w:b/>
              </w:rPr>
            </w:pPr>
            <w:r w:rsidRPr="003E6D7A">
              <w:rPr>
                <w:b/>
              </w:rPr>
              <w:t>Minimalūs reikalavimai</w:t>
            </w:r>
          </w:p>
        </w:tc>
      </w:tr>
      <w:tr w:rsidR="005C143C" w:rsidRPr="003E6D7A" w14:paraId="38212298" w14:textId="77777777" w:rsidTr="00AF5C76">
        <w:tc>
          <w:tcPr>
            <w:tcW w:w="1418" w:type="dxa"/>
          </w:tcPr>
          <w:p w14:paraId="4096184F" w14:textId="77777777" w:rsidR="005C143C" w:rsidRPr="003E6D7A" w:rsidRDefault="005C143C" w:rsidP="0018761A">
            <w:r w:rsidRPr="003E6D7A">
              <w:t>9.1.</w:t>
            </w:r>
          </w:p>
        </w:tc>
        <w:tc>
          <w:tcPr>
            <w:tcW w:w="2693" w:type="dxa"/>
          </w:tcPr>
          <w:p w14:paraId="592F780C" w14:textId="77777777" w:rsidR="005C143C" w:rsidRPr="003E6D7A" w:rsidRDefault="005C143C" w:rsidP="0018761A">
            <w:r w:rsidRPr="003E6D7A">
              <w:t>Pokalbių apskaita</w:t>
            </w:r>
          </w:p>
        </w:tc>
        <w:tc>
          <w:tcPr>
            <w:tcW w:w="6095" w:type="dxa"/>
          </w:tcPr>
          <w:p w14:paraId="0D1D4D0A" w14:textId="77777777" w:rsidR="005C143C" w:rsidRPr="003E6D7A" w:rsidRDefault="005C143C" w:rsidP="0018761A">
            <w:r>
              <w:t>I</w:t>
            </w:r>
            <w:r w:rsidRPr="003E6D7A">
              <w:t>ntegruota pokalbių apskaitos programinė įranga su ataskaitų kūrimo funkcija.</w:t>
            </w:r>
          </w:p>
        </w:tc>
      </w:tr>
      <w:tr w:rsidR="005C143C" w:rsidRPr="003E6D7A" w14:paraId="33DDBDB2" w14:textId="77777777" w:rsidTr="00AF5C76">
        <w:tc>
          <w:tcPr>
            <w:tcW w:w="1418" w:type="dxa"/>
          </w:tcPr>
          <w:p w14:paraId="6A38F044" w14:textId="77777777" w:rsidR="005C143C" w:rsidRPr="003E6D7A" w:rsidRDefault="005C143C" w:rsidP="0018761A">
            <w:r w:rsidRPr="003E6D7A">
              <w:t>9.2.</w:t>
            </w:r>
          </w:p>
        </w:tc>
        <w:tc>
          <w:tcPr>
            <w:tcW w:w="2693" w:type="dxa"/>
          </w:tcPr>
          <w:p w14:paraId="256652BF" w14:textId="77777777" w:rsidR="005C143C" w:rsidRPr="003E6D7A" w:rsidRDefault="005C143C" w:rsidP="0018761A">
            <w:r w:rsidRPr="003E6D7A">
              <w:t>Telefonijos pasiekiamumo ataskaitos</w:t>
            </w:r>
          </w:p>
        </w:tc>
        <w:tc>
          <w:tcPr>
            <w:tcW w:w="6095" w:type="dxa"/>
          </w:tcPr>
          <w:p w14:paraId="61812E65" w14:textId="77777777" w:rsidR="005C143C" w:rsidRPr="003E6D7A" w:rsidRDefault="005C143C" w:rsidP="0018761A">
            <w:r>
              <w:t>G</w:t>
            </w:r>
            <w:r w:rsidRPr="003E6D7A">
              <w:t>alimybė suformuoti išsamius duomenis lentelių, grafikų pavidalu apie įeinančius, išeinančius ir vidinius pokalbius (pokalbių laikas, kryptis ir trukmė).</w:t>
            </w:r>
          </w:p>
        </w:tc>
      </w:tr>
      <w:tr w:rsidR="005C143C" w:rsidRPr="003E6D7A" w14:paraId="5BC521B5" w14:textId="77777777" w:rsidTr="00AF5C76">
        <w:trPr>
          <w:trHeight w:val="570"/>
        </w:trPr>
        <w:tc>
          <w:tcPr>
            <w:tcW w:w="1418" w:type="dxa"/>
          </w:tcPr>
          <w:p w14:paraId="5CC329CF" w14:textId="77777777" w:rsidR="005C143C" w:rsidRPr="003E6D7A" w:rsidRDefault="005C143C" w:rsidP="0018761A">
            <w:r w:rsidRPr="003E6D7A">
              <w:t>9.3.</w:t>
            </w:r>
          </w:p>
        </w:tc>
        <w:tc>
          <w:tcPr>
            <w:tcW w:w="2693" w:type="dxa"/>
          </w:tcPr>
          <w:p w14:paraId="4627C35D" w14:textId="77777777" w:rsidR="005C143C" w:rsidRPr="003E6D7A" w:rsidRDefault="005C143C" w:rsidP="0018761A">
            <w:r w:rsidRPr="003E6D7A">
              <w:t>Automatinis pokalbių apskaitos ataskaitų siuntimas</w:t>
            </w:r>
          </w:p>
        </w:tc>
        <w:tc>
          <w:tcPr>
            <w:tcW w:w="6095" w:type="dxa"/>
          </w:tcPr>
          <w:p w14:paraId="7E7EA677" w14:textId="77777777" w:rsidR="005C143C" w:rsidRPr="003E6D7A" w:rsidRDefault="005C143C" w:rsidP="0018761A">
            <w:r>
              <w:t>A</w:t>
            </w:r>
            <w:r w:rsidRPr="003E6D7A">
              <w:t>utomatin</w:t>
            </w:r>
            <w:r>
              <w:t>io</w:t>
            </w:r>
            <w:r w:rsidRPr="003E6D7A">
              <w:t xml:space="preserve"> pokalbių apskaitos ataskaitų siuntim</w:t>
            </w:r>
            <w:r>
              <w:t>o</w:t>
            </w:r>
            <w:r w:rsidRPr="003E6D7A">
              <w:t xml:space="preserve"> el. paštu nurodytiems adresatams </w:t>
            </w:r>
            <w:proofErr w:type="spellStart"/>
            <w:r w:rsidRPr="003E6D7A">
              <w:t>pdf</w:t>
            </w:r>
            <w:proofErr w:type="spellEnd"/>
            <w:r w:rsidRPr="003E6D7A">
              <w:t xml:space="preserve">, </w:t>
            </w:r>
            <w:proofErr w:type="spellStart"/>
            <w:r w:rsidRPr="003E6D7A">
              <w:t>html</w:t>
            </w:r>
            <w:proofErr w:type="spellEnd"/>
            <w:r w:rsidRPr="003E6D7A">
              <w:t xml:space="preserve"> ar Microsoft Excel </w:t>
            </w:r>
            <w:r>
              <w:t xml:space="preserve">arba analogišku </w:t>
            </w:r>
            <w:r w:rsidRPr="003E6D7A">
              <w:t>formatu</w:t>
            </w:r>
            <w:r>
              <w:t xml:space="preserve"> funkcija</w:t>
            </w:r>
            <w:r w:rsidRPr="003E6D7A">
              <w:t>.</w:t>
            </w:r>
          </w:p>
        </w:tc>
      </w:tr>
      <w:tr w:rsidR="005C143C" w:rsidRPr="003E6D7A" w14:paraId="7E6C3138" w14:textId="77777777" w:rsidTr="00AF5C76">
        <w:tc>
          <w:tcPr>
            <w:tcW w:w="1418" w:type="dxa"/>
          </w:tcPr>
          <w:p w14:paraId="34AB0DF9" w14:textId="77777777" w:rsidR="005C143C" w:rsidRPr="003E6D7A" w:rsidRDefault="005C143C" w:rsidP="0018761A">
            <w:r w:rsidRPr="003E6D7A">
              <w:t>9.4.</w:t>
            </w:r>
          </w:p>
        </w:tc>
        <w:tc>
          <w:tcPr>
            <w:tcW w:w="2693" w:type="dxa"/>
          </w:tcPr>
          <w:p w14:paraId="2143CE8B" w14:textId="77777777" w:rsidR="005C143C" w:rsidRPr="003E6D7A" w:rsidRDefault="005C143C" w:rsidP="0018761A">
            <w:r w:rsidRPr="003E6D7A">
              <w:t>Abonentų administravimas</w:t>
            </w:r>
          </w:p>
        </w:tc>
        <w:tc>
          <w:tcPr>
            <w:tcW w:w="6095" w:type="dxa"/>
          </w:tcPr>
          <w:p w14:paraId="4157701B" w14:textId="77777777" w:rsidR="005C143C" w:rsidRPr="003E6D7A" w:rsidRDefault="005C143C" w:rsidP="0018761A">
            <w:r w:rsidRPr="003E6D7A">
              <w:t>Telefonijos sistem</w:t>
            </w:r>
            <w:r>
              <w:t>a turi turėti šias funkcijas,</w:t>
            </w:r>
            <w:r w:rsidRPr="003E6D7A">
              <w:t xml:space="preserve"> administratoriui pasinaudojant WEB sąsaja</w:t>
            </w:r>
            <w:r>
              <w:t>, turi turėti šias funkcijas</w:t>
            </w:r>
            <w:r w:rsidRPr="003E6D7A">
              <w:t>:</w:t>
            </w:r>
          </w:p>
          <w:p w14:paraId="52748BD5" w14:textId="77777777" w:rsidR="005C143C" w:rsidRPr="003E6D7A" w:rsidRDefault="005C143C" w:rsidP="005C143C">
            <w:pPr>
              <w:numPr>
                <w:ilvl w:val="0"/>
                <w:numId w:val="17"/>
              </w:numPr>
              <w:spacing w:after="160" w:line="278" w:lineRule="auto"/>
            </w:pPr>
            <w:r w:rsidRPr="003E6D7A">
              <w:t>uždrausti skambučius tam tikromis kryptimis;</w:t>
            </w:r>
          </w:p>
          <w:p w14:paraId="5C2543EB" w14:textId="77777777" w:rsidR="005C143C" w:rsidRPr="003E6D7A" w:rsidRDefault="005C143C" w:rsidP="005C143C">
            <w:pPr>
              <w:numPr>
                <w:ilvl w:val="0"/>
                <w:numId w:val="17"/>
              </w:numPr>
              <w:spacing w:after="160" w:line="278" w:lineRule="auto"/>
            </w:pPr>
            <w:r w:rsidRPr="003E6D7A">
              <w:t>sukurti ir (ar) panaikinti vartotojų grupes;</w:t>
            </w:r>
          </w:p>
          <w:p w14:paraId="1CAB6A89" w14:textId="77777777" w:rsidR="005C143C" w:rsidRPr="003E6D7A" w:rsidRDefault="005C143C" w:rsidP="005C143C">
            <w:pPr>
              <w:numPr>
                <w:ilvl w:val="0"/>
                <w:numId w:val="17"/>
              </w:numPr>
              <w:spacing w:after="160" w:line="278" w:lineRule="auto"/>
            </w:pPr>
            <w:r w:rsidRPr="003E6D7A">
              <w:t>valdyti įeinančių skambučių skirstymą;</w:t>
            </w:r>
          </w:p>
          <w:p w14:paraId="7722CD47" w14:textId="77777777" w:rsidR="005C143C" w:rsidRPr="003E6D7A" w:rsidRDefault="005C143C" w:rsidP="005C143C">
            <w:pPr>
              <w:numPr>
                <w:ilvl w:val="0"/>
                <w:numId w:val="17"/>
              </w:numPr>
              <w:spacing w:after="160" w:line="278" w:lineRule="auto"/>
            </w:pPr>
            <w:r w:rsidRPr="003E6D7A">
              <w:t>pakeitimų registravim</w:t>
            </w:r>
            <w:r>
              <w:t>o</w:t>
            </w:r>
            <w:r w:rsidRPr="003E6D7A">
              <w:t xml:space="preserve"> ir istorinė</w:t>
            </w:r>
            <w:r>
              <w:t>s</w:t>
            </w:r>
            <w:r w:rsidRPr="003E6D7A">
              <w:t xml:space="preserve"> statistik</w:t>
            </w:r>
            <w:r>
              <w:t>os</w:t>
            </w:r>
            <w:r w:rsidRPr="003E6D7A">
              <w:t>;</w:t>
            </w:r>
          </w:p>
          <w:p w14:paraId="0D2A0FE3" w14:textId="77777777" w:rsidR="005C143C" w:rsidRPr="003E6D7A" w:rsidRDefault="005C143C" w:rsidP="005C143C">
            <w:pPr>
              <w:numPr>
                <w:ilvl w:val="0"/>
                <w:numId w:val="17"/>
              </w:numPr>
              <w:spacing w:after="160" w:line="278" w:lineRule="auto"/>
            </w:pPr>
            <w:r w:rsidRPr="003E6D7A">
              <w:t>telefonų valdym</w:t>
            </w:r>
            <w:r>
              <w:t>o</w:t>
            </w:r>
            <w:r w:rsidRPr="003E6D7A">
              <w:t xml:space="preserve"> ir programavim</w:t>
            </w:r>
            <w:r>
              <w:t>o</w:t>
            </w:r>
            <w:r w:rsidRPr="003E6D7A">
              <w:t>;</w:t>
            </w:r>
          </w:p>
          <w:p w14:paraId="21B02AF1" w14:textId="77777777" w:rsidR="005C143C" w:rsidRPr="003E6D7A" w:rsidRDefault="005C143C" w:rsidP="005C143C">
            <w:pPr>
              <w:numPr>
                <w:ilvl w:val="0"/>
                <w:numId w:val="17"/>
              </w:numPr>
              <w:spacing w:after="160" w:line="278" w:lineRule="auto"/>
            </w:pPr>
            <w:r w:rsidRPr="003E6D7A">
              <w:t>grupinis savybių aktyvavimas daliai arba visiems telefonams.</w:t>
            </w:r>
          </w:p>
        </w:tc>
      </w:tr>
      <w:tr w:rsidR="005C143C" w:rsidRPr="003E6D7A" w14:paraId="3C111C02" w14:textId="77777777" w:rsidTr="00AF5C76">
        <w:tc>
          <w:tcPr>
            <w:tcW w:w="1418" w:type="dxa"/>
          </w:tcPr>
          <w:p w14:paraId="17A93119" w14:textId="77777777" w:rsidR="005C143C" w:rsidRPr="003E6D7A" w:rsidRDefault="005C143C" w:rsidP="0018761A">
            <w:r w:rsidRPr="003E6D7A">
              <w:t>9.5.</w:t>
            </w:r>
          </w:p>
        </w:tc>
        <w:tc>
          <w:tcPr>
            <w:tcW w:w="2693" w:type="dxa"/>
          </w:tcPr>
          <w:p w14:paraId="50CD5A62" w14:textId="77777777" w:rsidR="005C143C" w:rsidRPr="003E6D7A" w:rsidRDefault="005C143C" w:rsidP="0018761A">
            <w:r w:rsidRPr="003E6D7A">
              <w:t>Skambučių informacijos administravimas</w:t>
            </w:r>
          </w:p>
        </w:tc>
        <w:tc>
          <w:tcPr>
            <w:tcW w:w="6095" w:type="dxa"/>
          </w:tcPr>
          <w:p w14:paraId="71113452" w14:textId="77777777" w:rsidR="005C143C" w:rsidRPr="003E6D7A" w:rsidRDefault="005C143C" w:rsidP="0018761A">
            <w:r w:rsidRPr="003E6D7A">
              <w:t xml:space="preserve"> </w:t>
            </w:r>
            <w:r>
              <w:t>G</w:t>
            </w:r>
            <w:r w:rsidRPr="003E6D7A">
              <w:t xml:space="preserve">alimybė matyti skambučių </w:t>
            </w:r>
            <w:r>
              <w:t>skaičiaus</w:t>
            </w:r>
            <w:r w:rsidRPr="003E6D7A">
              <w:t>, paskirstyto pagal valandas (atsakyti ir neatsakyti skambučiai vaizduojami atskirai) ir (ar) pagal darbuotojus, grafiškai atvaizduojamą informaciją.</w:t>
            </w:r>
          </w:p>
        </w:tc>
      </w:tr>
    </w:tbl>
    <w:p w14:paraId="776C5A0E" w14:textId="77777777" w:rsidR="005C143C" w:rsidRPr="003E6D7A" w:rsidRDefault="005C143C" w:rsidP="005C143C">
      <w:pPr>
        <w:rPr>
          <w:bCs/>
        </w:rPr>
      </w:pPr>
      <w:bookmarkStart w:id="43" w:name="_Hlk196225061"/>
      <w:r w:rsidRPr="003E6D7A">
        <w:rPr>
          <w:bCs/>
        </w:rPr>
        <w:t>10. Reikalavimai telefonijos sistemos priežiūrai:</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5C143C" w:rsidRPr="003E6D7A" w14:paraId="6F243473" w14:textId="77777777" w:rsidTr="00AF5C76">
        <w:trPr>
          <w:trHeight w:val="747"/>
        </w:trPr>
        <w:tc>
          <w:tcPr>
            <w:tcW w:w="1560" w:type="dxa"/>
            <w:shd w:val="clear" w:color="auto" w:fill="A6A6A6"/>
          </w:tcPr>
          <w:bookmarkEnd w:id="43"/>
          <w:p w14:paraId="12C7C96B" w14:textId="77777777" w:rsidR="005C143C" w:rsidRPr="003E6D7A" w:rsidRDefault="005C143C" w:rsidP="0018761A">
            <w:pPr>
              <w:rPr>
                <w:b/>
              </w:rPr>
            </w:pPr>
            <w:r w:rsidRPr="003E6D7A">
              <w:rPr>
                <w:b/>
              </w:rPr>
              <w:t xml:space="preserve">Eil. Nr. </w:t>
            </w:r>
          </w:p>
        </w:tc>
        <w:tc>
          <w:tcPr>
            <w:tcW w:w="8646" w:type="dxa"/>
            <w:shd w:val="clear" w:color="auto" w:fill="A6A6A6"/>
          </w:tcPr>
          <w:p w14:paraId="1586CAF1" w14:textId="77777777" w:rsidR="005C143C" w:rsidRPr="003E6D7A" w:rsidRDefault="005C143C" w:rsidP="0018761A">
            <w:pPr>
              <w:rPr>
                <w:b/>
              </w:rPr>
            </w:pPr>
            <w:r w:rsidRPr="003E6D7A">
              <w:rPr>
                <w:b/>
              </w:rPr>
              <w:t>Minimalūs reikalavimai</w:t>
            </w:r>
          </w:p>
        </w:tc>
      </w:tr>
      <w:tr w:rsidR="005C143C" w:rsidRPr="003E6D7A" w14:paraId="4291E258" w14:textId="77777777" w:rsidTr="00AF5C76">
        <w:tc>
          <w:tcPr>
            <w:tcW w:w="1560" w:type="dxa"/>
          </w:tcPr>
          <w:p w14:paraId="5AFD02C2" w14:textId="77777777" w:rsidR="005C143C" w:rsidRPr="003E6D7A" w:rsidRDefault="005C143C" w:rsidP="0018761A">
            <w:r w:rsidRPr="003E6D7A">
              <w:t>10.1.</w:t>
            </w:r>
          </w:p>
        </w:tc>
        <w:tc>
          <w:tcPr>
            <w:tcW w:w="8646" w:type="dxa"/>
          </w:tcPr>
          <w:p w14:paraId="375FA45E" w14:textId="77777777" w:rsidR="005C143C" w:rsidRPr="003E6D7A" w:rsidRDefault="005C143C" w:rsidP="0018761A">
            <w:r w:rsidRPr="003E6D7A">
              <w:t>Paslaugų teikėjas privalo užtikrinti telefonijos sistemos priežiūrą  visą Sutarties galiojimo laikotarpį.</w:t>
            </w:r>
          </w:p>
          <w:p w14:paraId="6B318675" w14:textId="77777777" w:rsidR="005C143C" w:rsidRPr="003E6D7A" w:rsidRDefault="005C143C" w:rsidP="0018761A">
            <w:r w:rsidRPr="003E6D7A">
              <w:lastRenderedPageBreak/>
              <w:t>Priežiūra apima:</w:t>
            </w:r>
          </w:p>
          <w:p w14:paraId="66002E50" w14:textId="77777777" w:rsidR="005C143C" w:rsidRPr="003E6D7A" w:rsidRDefault="005C143C" w:rsidP="005C143C">
            <w:pPr>
              <w:numPr>
                <w:ilvl w:val="0"/>
                <w:numId w:val="18"/>
              </w:numPr>
              <w:spacing w:after="160" w:line="278" w:lineRule="auto"/>
            </w:pPr>
            <w:bookmarkStart w:id="44" w:name="_Hlk98755754"/>
            <w:r w:rsidRPr="003E6D7A">
              <w:t xml:space="preserve">gedimų ir sutrikimų šalinimą </w:t>
            </w:r>
            <w:bookmarkEnd w:id="44"/>
            <w:r w:rsidRPr="003E6D7A">
              <w:t>per šios techninės specifikacijos 14 punkte nurodytą SLA – pranešus suderintu būdu;</w:t>
            </w:r>
          </w:p>
          <w:p w14:paraId="2FFD9DFD" w14:textId="77777777" w:rsidR="005C143C" w:rsidRPr="003E6D7A" w:rsidRDefault="005C143C" w:rsidP="005C143C">
            <w:pPr>
              <w:numPr>
                <w:ilvl w:val="0"/>
                <w:numId w:val="18"/>
              </w:numPr>
              <w:spacing w:after="160" w:line="278" w:lineRule="auto"/>
            </w:pPr>
            <w:r w:rsidRPr="003E6D7A">
              <w:t>esamų ir naujai pajungiamų telefonų duomenų konfigūravimą telefonijos sistemos pusėje;</w:t>
            </w:r>
          </w:p>
          <w:p w14:paraId="2FA2AE1B" w14:textId="77777777" w:rsidR="005C143C" w:rsidRPr="003E6D7A" w:rsidRDefault="005C143C" w:rsidP="005C143C">
            <w:pPr>
              <w:numPr>
                <w:ilvl w:val="0"/>
                <w:numId w:val="18"/>
              </w:numPr>
              <w:spacing w:after="160" w:line="278" w:lineRule="auto"/>
            </w:pPr>
            <w:r w:rsidRPr="003E6D7A">
              <w:t>Pirkėjo paskirtų telefonijos paslaugų administratorių konsultavimą telefonijos įrangos naudojimo ir (ar) konfigūravimo klausimais kreipiantis per pagalbos tarnybą, telefonu arba el. paštu;</w:t>
            </w:r>
          </w:p>
          <w:p w14:paraId="0EFE0852" w14:textId="77777777" w:rsidR="005C143C" w:rsidRPr="003E6D7A" w:rsidRDefault="005C143C" w:rsidP="005C143C">
            <w:pPr>
              <w:numPr>
                <w:ilvl w:val="0"/>
                <w:numId w:val="18"/>
              </w:numPr>
              <w:spacing w:after="160" w:line="278" w:lineRule="auto"/>
            </w:pPr>
            <w:r w:rsidRPr="003E6D7A">
              <w:t>įrangos konfigūravimą pagal Pirkėjo poreikius, kurie negali viršyti šioje techninėje specifikacijoje nurodytų reikalavimų. Konfigūravimo paslauga gali būti užsakoma el. paštu ir Paslaugų teikėjui įvertinus konfigūravimo trukmę bei Pirkėjui patvirtinus konfigūracijos keitimą – atliekama ne ilgiau kaip per 2 d. d. arba kitu, su Pirkėju suderintu terminu. Įrangos konfigūracijos pakeitimai gali sudaryti ne daugiau kaip 8 val. per mėnesį.</w:t>
            </w:r>
          </w:p>
        </w:tc>
      </w:tr>
      <w:tr w:rsidR="005C143C" w:rsidRPr="003E6D7A" w14:paraId="448F9E2C" w14:textId="77777777" w:rsidTr="00AF5C76">
        <w:trPr>
          <w:trHeight w:val="619"/>
        </w:trPr>
        <w:tc>
          <w:tcPr>
            <w:tcW w:w="1560" w:type="dxa"/>
          </w:tcPr>
          <w:p w14:paraId="71A5186A" w14:textId="77777777" w:rsidR="005C143C" w:rsidRPr="003E6D7A" w:rsidRDefault="005C143C" w:rsidP="0018761A">
            <w:r w:rsidRPr="003E6D7A">
              <w:lastRenderedPageBreak/>
              <w:t>10.2.</w:t>
            </w:r>
          </w:p>
        </w:tc>
        <w:tc>
          <w:tcPr>
            <w:tcW w:w="8646" w:type="dxa"/>
          </w:tcPr>
          <w:p w14:paraId="65A6A187" w14:textId="77777777" w:rsidR="005C143C" w:rsidRPr="003E6D7A" w:rsidRDefault="005C143C" w:rsidP="0018761A">
            <w:r w:rsidRPr="003E6D7A">
              <w:t>Paslaugų teikėjas  nustatytus</w:t>
            </w:r>
            <w:r>
              <w:t xml:space="preserve"> paslaugų teikimo </w:t>
            </w:r>
            <w:r w:rsidRPr="003E6D7A">
              <w:t xml:space="preserve"> trūkumus privalo pašalinti savo sąskaita.</w:t>
            </w:r>
          </w:p>
        </w:tc>
      </w:tr>
      <w:tr w:rsidR="005C143C" w:rsidRPr="003E6D7A" w14:paraId="491D0645" w14:textId="77777777" w:rsidTr="00AF5C76">
        <w:trPr>
          <w:trHeight w:val="557"/>
        </w:trPr>
        <w:tc>
          <w:tcPr>
            <w:tcW w:w="1560" w:type="dxa"/>
          </w:tcPr>
          <w:p w14:paraId="54B3C790" w14:textId="77777777" w:rsidR="005C143C" w:rsidRPr="003E6D7A" w:rsidRDefault="005C143C" w:rsidP="0018761A">
            <w:r w:rsidRPr="003E6D7A">
              <w:t>10.3.</w:t>
            </w:r>
          </w:p>
        </w:tc>
        <w:tc>
          <w:tcPr>
            <w:tcW w:w="8646" w:type="dxa"/>
          </w:tcPr>
          <w:p w14:paraId="0FFBC764" w14:textId="77777777" w:rsidR="005C143C" w:rsidRPr="003E6D7A" w:rsidRDefault="005C143C" w:rsidP="0018761A">
            <w:r w:rsidRPr="003E6D7A">
              <w:t xml:space="preserve">Esant  poreikiui turi būti teikiamos </w:t>
            </w:r>
            <w:r>
              <w:t xml:space="preserve">naudojimosi paslaugomis </w:t>
            </w:r>
            <w:r w:rsidRPr="003E6D7A">
              <w:t>konsulta</w:t>
            </w:r>
            <w:r>
              <w:t>cijos</w:t>
            </w:r>
            <w:r w:rsidRPr="003E6D7A">
              <w:t>.</w:t>
            </w:r>
          </w:p>
        </w:tc>
      </w:tr>
    </w:tbl>
    <w:p w14:paraId="79864EB8" w14:textId="77777777" w:rsidR="005C143C" w:rsidRPr="003E6D7A" w:rsidRDefault="005C143C" w:rsidP="005C143C">
      <w:pPr>
        <w:rPr>
          <w:bCs/>
        </w:rPr>
      </w:pPr>
      <w:bookmarkStart w:id="45" w:name="_Hlk196236386"/>
      <w:r w:rsidRPr="003E6D7A">
        <w:rPr>
          <w:bCs/>
        </w:rPr>
        <w:t>11. Reikalavimai abonentams ir skambinimo tvarkai:</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5C143C" w:rsidRPr="003E6D7A" w14:paraId="00CC6A14" w14:textId="77777777" w:rsidTr="00AF5C76">
        <w:trPr>
          <w:trHeight w:val="747"/>
        </w:trPr>
        <w:tc>
          <w:tcPr>
            <w:tcW w:w="1560" w:type="dxa"/>
            <w:shd w:val="clear" w:color="auto" w:fill="A6A6A6"/>
          </w:tcPr>
          <w:bookmarkEnd w:id="45"/>
          <w:p w14:paraId="3086D7E4" w14:textId="77777777" w:rsidR="005C143C" w:rsidRPr="003E6D7A" w:rsidRDefault="005C143C" w:rsidP="0018761A">
            <w:pPr>
              <w:rPr>
                <w:b/>
              </w:rPr>
            </w:pPr>
            <w:r w:rsidRPr="003E6D7A">
              <w:rPr>
                <w:b/>
              </w:rPr>
              <w:t xml:space="preserve">Eil. Nr. </w:t>
            </w:r>
          </w:p>
        </w:tc>
        <w:tc>
          <w:tcPr>
            <w:tcW w:w="8646" w:type="dxa"/>
            <w:shd w:val="clear" w:color="auto" w:fill="A6A6A6"/>
          </w:tcPr>
          <w:p w14:paraId="401500CC" w14:textId="77777777" w:rsidR="005C143C" w:rsidRPr="003E6D7A" w:rsidRDefault="005C143C" w:rsidP="0018761A">
            <w:pPr>
              <w:rPr>
                <w:b/>
              </w:rPr>
            </w:pPr>
            <w:r w:rsidRPr="003E6D7A">
              <w:rPr>
                <w:b/>
              </w:rPr>
              <w:t>Minimalūs reikalavimai</w:t>
            </w:r>
          </w:p>
        </w:tc>
      </w:tr>
      <w:tr w:rsidR="005C143C" w:rsidRPr="003E6D7A" w14:paraId="195665BE" w14:textId="77777777" w:rsidTr="00AF5C76">
        <w:tc>
          <w:tcPr>
            <w:tcW w:w="1560" w:type="dxa"/>
          </w:tcPr>
          <w:p w14:paraId="3D0E3E2F" w14:textId="77777777" w:rsidR="005C143C" w:rsidRPr="003E6D7A" w:rsidRDefault="005C143C" w:rsidP="0018761A">
            <w:r w:rsidRPr="003E6D7A">
              <w:t>11.1.</w:t>
            </w:r>
          </w:p>
        </w:tc>
        <w:tc>
          <w:tcPr>
            <w:tcW w:w="8646" w:type="dxa"/>
          </w:tcPr>
          <w:p w14:paraId="66745E66" w14:textId="77777777" w:rsidR="005C143C" w:rsidRPr="003E6D7A" w:rsidRDefault="005C143C" w:rsidP="0018761A">
            <w:r w:rsidRPr="003E6D7A">
              <w:t>Paslaugų teikėjas</w:t>
            </w:r>
            <w:r>
              <w:t>,</w:t>
            </w:r>
            <w:r w:rsidRPr="003E6D7A">
              <w:t xml:space="preserve"> </w:t>
            </w:r>
            <w:r>
              <w:t xml:space="preserve">Pirkėjo prašymu </w:t>
            </w:r>
            <w:r w:rsidRPr="003E6D7A">
              <w:t>(laisvos formos raštu ar el. paštu)</w:t>
            </w:r>
            <w:r>
              <w:t>, turės</w:t>
            </w:r>
            <w:r w:rsidRPr="003E6D7A">
              <w:t xml:space="preserve"> perkelti </w:t>
            </w:r>
            <w:r>
              <w:t xml:space="preserve">jau naudojamus </w:t>
            </w:r>
            <w:r w:rsidRPr="003E6D7A">
              <w:t>fiksuoto ryšio numerius.</w:t>
            </w:r>
          </w:p>
        </w:tc>
      </w:tr>
      <w:tr w:rsidR="005C143C" w:rsidRPr="003E6D7A" w14:paraId="04532E24" w14:textId="77777777" w:rsidTr="00AF5C76">
        <w:tc>
          <w:tcPr>
            <w:tcW w:w="1560" w:type="dxa"/>
          </w:tcPr>
          <w:p w14:paraId="2289F913" w14:textId="77777777" w:rsidR="005C143C" w:rsidRPr="003E6D7A" w:rsidRDefault="005C143C" w:rsidP="0018761A">
            <w:r w:rsidRPr="003E6D7A">
              <w:t>11.2.</w:t>
            </w:r>
          </w:p>
        </w:tc>
        <w:tc>
          <w:tcPr>
            <w:tcW w:w="8646" w:type="dxa"/>
          </w:tcPr>
          <w:p w14:paraId="22251995" w14:textId="77777777" w:rsidR="005C143C" w:rsidRPr="003E6D7A" w:rsidRDefault="005C143C" w:rsidP="0018761A">
            <w:r w:rsidRPr="003E6D7A">
              <w:t>Įeinantys skambučiai turi būti nemokami.</w:t>
            </w:r>
          </w:p>
        </w:tc>
      </w:tr>
      <w:tr w:rsidR="005C143C" w:rsidRPr="003E6D7A" w14:paraId="35A83213" w14:textId="77777777" w:rsidTr="00AF5C76">
        <w:trPr>
          <w:trHeight w:val="581"/>
        </w:trPr>
        <w:tc>
          <w:tcPr>
            <w:tcW w:w="1560" w:type="dxa"/>
          </w:tcPr>
          <w:p w14:paraId="061DD9B9" w14:textId="77777777" w:rsidR="005C143C" w:rsidRPr="003E6D7A" w:rsidRDefault="005C143C" w:rsidP="0018761A">
            <w:r w:rsidRPr="003E6D7A">
              <w:t>11.3.</w:t>
            </w:r>
          </w:p>
        </w:tc>
        <w:tc>
          <w:tcPr>
            <w:tcW w:w="8646" w:type="dxa"/>
          </w:tcPr>
          <w:p w14:paraId="42363BFD" w14:textId="77777777" w:rsidR="005C143C" w:rsidRPr="003E6D7A" w:rsidRDefault="005C143C" w:rsidP="0018761A">
            <w:r w:rsidRPr="003E6D7A">
              <w:rPr>
                <w:bCs/>
                <w:iCs/>
              </w:rPr>
              <w:t>Išeinantys skambučiai į Lietuvos fiksuoto ryšio numerius, Lietuvos judriojo (mobilaus) ryšio numerius turi būti įskaičiuoti į Paslaugų kainą (išskyrus mokamus numerius).</w:t>
            </w:r>
          </w:p>
        </w:tc>
      </w:tr>
      <w:tr w:rsidR="005C143C" w:rsidRPr="003E6D7A" w14:paraId="17696B21" w14:textId="77777777" w:rsidTr="00AF5C76">
        <w:trPr>
          <w:trHeight w:val="839"/>
        </w:trPr>
        <w:tc>
          <w:tcPr>
            <w:tcW w:w="1560" w:type="dxa"/>
          </w:tcPr>
          <w:p w14:paraId="1095E297" w14:textId="77777777" w:rsidR="005C143C" w:rsidRPr="003E6D7A" w:rsidRDefault="005C143C" w:rsidP="0018761A">
            <w:r w:rsidRPr="003E6D7A">
              <w:t>11.4.</w:t>
            </w:r>
          </w:p>
        </w:tc>
        <w:tc>
          <w:tcPr>
            <w:tcW w:w="8646" w:type="dxa"/>
          </w:tcPr>
          <w:p w14:paraId="61226C9B" w14:textId="77777777" w:rsidR="005C143C" w:rsidRPr="003E6D7A" w:rsidRDefault="005C143C" w:rsidP="0018761A">
            <w:pPr>
              <w:rPr>
                <w:bCs/>
                <w:iCs/>
              </w:rPr>
            </w:pPr>
            <w:r w:rsidRPr="003E6D7A">
              <w:rPr>
                <w:bCs/>
                <w:iCs/>
              </w:rPr>
              <w:t>Paslaugų teikėjas</w:t>
            </w:r>
            <w:r>
              <w:rPr>
                <w:bCs/>
                <w:iCs/>
              </w:rPr>
              <w:t xml:space="preserve">, </w:t>
            </w:r>
            <w:r w:rsidRPr="003E6D7A">
              <w:rPr>
                <w:bCs/>
                <w:iCs/>
              </w:rPr>
              <w:t xml:space="preserve"> raš</w:t>
            </w:r>
            <w:r>
              <w:rPr>
                <w:bCs/>
                <w:iCs/>
              </w:rPr>
              <w:t>ytiniu</w:t>
            </w:r>
            <w:r w:rsidRPr="003E6D7A">
              <w:rPr>
                <w:bCs/>
                <w:iCs/>
              </w:rPr>
              <w:t xml:space="preserve"> Pirkėjo </w:t>
            </w:r>
            <w:r>
              <w:rPr>
                <w:bCs/>
                <w:iCs/>
              </w:rPr>
              <w:t>prašymu turės</w:t>
            </w:r>
            <w:r w:rsidRPr="003E6D7A">
              <w:rPr>
                <w:bCs/>
                <w:iCs/>
              </w:rPr>
              <w:t xml:space="preserve"> aktyvuoti tarptautinių skambučių galimybę (pagal nutylėjimą skambučiai galimi tik Lietuvos ryšio (fiksuoto ir mobilaus) tinklais). </w:t>
            </w:r>
          </w:p>
          <w:p w14:paraId="00AD6788" w14:textId="77777777" w:rsidR="005C143C" w:rsidRPr="003E6D7A" w:rsidRDefault="005C143C" w:rsidP="0018761A">
            <w:r w:rsidRPr="003E6D7A">
              <w:rPr>
                <w:bCs/>
                <w:iCs/>
              </w:rPr>
              <w:t xml:space="preserve">Visi kiti šioje techninėje specifikacijoje nenumatyti skambučiai  apmokestinami </w:t>
            </w:r>
            <w:r>
              <w:rPr>
                <w:bCs/>
                <w:iCs/>
              </w:rPr>
              <w:t xml:space="preserve">paslaugų teikimo </w:t>
            </w:r>
            <w:r w:rsidRPr="003E6D7A">
              <w:rPr>
                <w:bCs/>
                <w:iCs/>
              </w:rPr>
              <w:t>dien</w:t>
            </w:r>
            <w:r>
              <w:rPr>
                <w:bCs/>
                <w:iCs/>
              </w:rPr>
              <w:t>ą taikomais</w:t>
            </w:r>
            <w:r w:rsidRPr="003E6D7A">
              <w:rPr>
                <w:bCs/>
                <w:iCs/>
              </w:rPr>
              <w:t xml:space="preserve"> tarifais.</w:t>
            </w:r>
          </w:p>
        </w:tc>
      </w:tr>
    </w:tbl>
    <w:bookmarkEnd w:id="41"/>
    <w:p w14:paraId="423F9699" w14:textId="77777777" w:rsidR="005C143C" w:rsidRPr="003E6D7A" w:rsidRDefault="005C143C" w:rsidP="005C143C">
      <w:pPr>
        <w:rPr>
          <w:bCs/>
        </w:rPr>
      </w:pPr>
      <w:r w:rsidRPr="003E6D7A">
        <w:rPr>
          <w:bCs/>
        </w:rPr>
        <w:t xml:space="preserve">12. Reikalavimai virtualios telefonijos stotelės </w:t>
      </w:r>
      <w:r w:rsidRPr="003E6D7A">
        <w:t xml:space="preserve">tobulinimo </w:t>
      </w:r>
      <w:r w:rsidRPr="003E6D7A">
        <w:rPr>
          <w:bCs/>
        </w:rPr>
        <w:t>paslaugoms: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5C143C" w:rsidRPr="003E6D7A" w14:paraId="4057A947" w14:textId="77777777" w:rsidTr="00AF5C76">
        <w:trPr>
          <w:trHeight w:val="747"/>
        </w:trPr>
        <w:tc>
          <w:tcPr>
            <w:tcW w:w="1560" w:type="dxa"/>
            <w:shd w:val="clear" w:color="auto" w:fill="A6A6A6"/>
          </w:tcPr>
          <w:p w14:paraId="1C81471C" w14:textId="77777777" w:rsidR="005C143C" w:rsidRPr="003E6D7A" w:rsidRDefault="005C143C" w:rsidP="0018761A">
            <w:pPr>
              <w:rPr>
                <w:b/>
              </w:rPr>
            </w:pPr>
            <w:r w:rsidRPr="003E6D7A">
              <w:rPr>
                <w:b/>
              </w:rPr>
              <w:t xml:space="preserve">Eil. Nr. </w:t>
            </w:r>
          </w:p>
        </w:tc>
        <w:tc>
          <w:tcPr>
            <w:tcW w:w="8646" w:type="dxa"/>
            <w:shd w:val="clear" w:color="auto" w:fill="A6A6A6"/>
          </w:tcPr>
          <w:p w14:paraId="2691BEF6" w14:textId="77777777" w:rsidR="005C143C" w:rsidRPr="003E6D7A" w:rsidRDefault="005C143C" w:rsidP="0018761A">
            <w:pPr>
              <w:rPr>
                <w:b/>
              </w:rPr>
            </w:pPr>
            <w:r w:rsidRPr="003E6D7A">
              <w:rPr>
                <w:b/>
              </w:rPr>
              <w:t>Minimalūs reikalavimai</w:t>
            </w:r>
          </w:p>
        </w:tc>
      </w:tr>
      <w:tr w:rsidR="005C143C" w:rsidRPr="003E6D7A" w14:paraId="2518FFC7" w14:textId="77777777" w:rsidTr="00AF5C76">
        <w:tc>
          <w:tcPr>
            <w:tcW w:w="1560" w:type="dxa"/>
          </w:tcPr>
          <w:p w14:paraId="7E05CE53" w14:textId="77777777" w:rsidR="005C143C" w:rsidRPr="003E6D7A" w:rsidRDefault="005C143C" w:rsidP="0018761A">
            <w:r w:rsidRPr="003E6D7A">
              <w:t>12.1.</w:t>
            </w:r>
          </w:p>
        </w:tc>
        <w:tc>
          <w:tcPr>
            <w:tcW w:w="8646" w:type="dxa"/>
          </w:tcPr>
          <w:p w14:paraId="3FC93592" w14:textId="77777777" w:rsidR="005C143C" w:rsidRPr="003E6D7A" w:rsidRDefault="005C143C" w:rsidP="0018761A">
            <w:r>
              <w:t>P</w:t>
            </w:r>
            <w:r w:rsidRPr="003E6D7A">
              <w:t xml:space="preserve">aslaugos užsakomos pagal Pirkėjo poreikį – preliminarus kiekis </w:t>
            </w:r>
            <w:r>
              <w:t xml:space="preserve">- </w:t>
            </w:r>
            <w:r w:rsidRPr="003E6D7A">
              <w:t>30 val. per visą Sutarties galiojimo laikotarpį. Nurodytas valandų kiekis yra preliminarus (visam Sutarties galiojimo laikotarpiui, įskaitant galimus pratęsimus) ir jis nėra laikomas maksimaliu.</w:t>
            </w:r>
          </w:p>
        </w:tc>
      </w:tr>
      <w:tr w:rsidR="005C143C" w:rsidRPr="003E6D7A" w14:paraId="66653989" w14:textId="77777777" w:rsidTr="00AF5C76">
        <w:tc>
          <w:tcPr>
            <w:tcW w:w="1560" w:type="dxa"/>
          </w:tcPr>
          <w:p w14:paraId="4B1931AF" w14:textId="77777777" w:rsidR="005C143C" w:rsidRPr="003E6D7A" w:rsidRDefault="005C143C" w:rsidP="0018761A">
            <w:r w:rsidRPr="003E6D7A">
              <w:t>12.2.</w:t>
            </w:r>
          </w:p>
        </w:tc>
        <w:tc>
          <w:tcPr>
            <w:tcW w:w="8646" w:type="dxa"/>
          </w:tcPr>
          <w:p w14:paraId="2093EFDA" w14:textId="77777777" w:rsidR="005C143C" w:rsidRPr="00EB0CDF" w:rsidRDefault="005C143C" w:rsidP="0018761A">
            <w:r w:rsidRPr="003E6D7A">
              <w:t xml:space="preserve">Virtualios telefonijos stotelės </w:t>
            </w:r>
            <w:r>
              <w:t xml:space="preserve">tobulinimo </w:t>
            </w:r>
            <w:r w:rsidRPr="003E6D7A">
              <w:t>paslaugos yra susijusios su telefonijos infrastruktūros modifikavimu, funkcionalumų tobulinimu bei optimizavimu.</w:t>
            </w:r>
          </w:p>
        </w:tc>
      </w:tr>
      <w:tr w:rsidR="005C143C" w:rsidRPr="003E6D7A" w14:paraId="40067940" w14:textId="77777777" w:rsidTr="00AF5C76">
        <w:tc>
          <w:tcPr>
            <w:tcW w:w="1560" w:type="dxa"/>
          </w:tcPr>
          <w:p w14:paraId="545D3793" w14:textId="77777777" w:rsidR="005C143C" w:rsidRPr="003E6D7A" w:rsidRDefault="005C143C" w:rsidP="0018761A">
            <w:r w:rsidRPr="003E6D7A">
              <w:t xml:space="preserve">12.3. </w:t>
            </w:r>
          </w:p>
        </w:tc>
        <w:tc>
          <w:tcPr>
            <w:tcW w:w="8646" w:type="dxa"/>
          </w:tcPr>
          <w:p w14:paraId="1729F771" w14:textId="77777777" w:rsidR="005C143C" w:rsidRPr="003E6D7A" w:rsidRDefault="005C143C" w:rsidP="0018761A">
            <w:r w:rsidRPr="003E6D7A">
              <w:t xml:space="preserve">Skambučių centro valdymo </w:t>
            </w:r>
            <w:r>
              <w:t>tobulinimo</w:t>
            </w:r>
            <w:r w:rsidRPr="003E6D7A">
              <w:t xml:space="preserve"> paslaugos yra susijusios su skambučių centro valdymo paslaugos tobulinimu, funkciniais atnaujinimais bei pritaikymu su integracijomis. </w:t>
            </w:r>
          </w:p>
        </w:tc>
      </w:tr>
      <w:tr w:rsidR="005C143C" w:rsidRPr="003E6D7A" w14:paraId="3DEF7243" w14:textId="77777777" w:rsidTr="00AF5C76">
        <w:tc>
          <w:tcPr>
            <w:tcW w:w="1560" w:type="dxa"/>
          </w:tcPr>
          <w:p w14:paraId="536665DD" w14:textId="77777777" w:rsidR="005C143C" w:rsidRPr="003E6D7A" w:rsidRDefault="005C143C" w:rsidP="0018761A">
            <w:r w:rsidRPr="003E6D7A">
              <w:lastRenderedPageBreak/>
              <w:t>12.4.</w:t>
            </w:r>
          </w:p>
        </w:tc>
        <w:tc>
          <w:tcPr>
            <w:tcW w:w="8646" w:type="dxa"/>
          </w:tcPr>
          <w:p w14:paraId="1A5EB26B" w14:textId="77777777" w:rsidR="005C143C" w:rsidRPr="003E6D7A" w:rsidRDefault="005C143C" w:rsidP="0018761A">
            <w:r w:rsidRPr="003E6D7A">
              <w:rPr>
                <w:bCs/>
              </w:rPr>
              <w:t xml:space="preserve">Pirkėjas, </w:t>
            </w:r>
            <w:r w:rsidRPr="003E6D7A">
              <w:t xml:space="preserve">siekdamas užsakyti </w:t>
            </w:r>
            <w:r>
              <w:t>tobulinimo</w:t>
            </w:r>
            <w:r w:rsidRPr="003E6D7A">
              <w:t xml:space="preserve"> paslaugas, pateikia prašymą Paslaugų teikėjui iš anksto suderintu būdu, kad šis apskaičiuotų numatomą paslaugų apimtį valandomis.</w:t>
            </w:r>
          </w:p>
        </w:tc>
      </w:tr>
      <w:tr w:rsidR="005C143C" w:rsidRPr="003E6D7A" w14:paraId="27909395" w14:textId="77777777" w:rsidTr="00AF5C76">
        <w:tc>
          <w:tcPr>
            <w:tcW w:w="1560" w:type="dxa"/>
          </w:tcPr>
          <w:p w14:paraId="25FF4171" w14:textId="77777777" w:rsidR="005C143C" w:rsidRPr="003E6D7A" w:rsidRDefault="005C143C" w:rsidP="0018761A">
            <w:r w:rsidRPr="003E6D7A">
              <w:t>12.5.</w:t>
            </w:r>
          </w:p>
        </w:tc>
        <w:tc>
          <w:tcPr>
            <w:tcW w:w="8646" w:type="dxa"/>
          </w:tcPr>
          <w:p w14:paraId="4C7E625E" w14:textId="77777777" w:rsidR="005C143C" w:rsidRPr="003E6D7A" w:rsidRDefault="005C143C" w:rsidP="0018761A">
            <w:r w:rsidRPr="003E6D7A">
              <w:t xml:space="preserve">Paslaugų teikėjas, gavęs Pirkėjo prašymą, ne </w:t>
            </w:r>
            <w:r>
              <w:t>vėliau</w:t>
            </w:r>
            <w:r w:rsidRPr="003E6D7A">
              <w:t xml:space="preserve"> kaip per 5 darbo dienas įvertina reikalingų atlikti paslaugų apimtis, techninius, funkcinius, saugumo ir kokybės reikalavimus ir, atlikęs minėtą įvertinimą bei apskaičiavęs numatomą paslaugų apimtį valandomis, pateikia informaciją Pirkėjui.</w:t>
            </w:r>
          </w:p>
        </w:tc>
      </w:tr>
      <w:tr w:rsidR="005C143C" w:rsidRPr="003E6D7A" w14:paraId="457CAF92" w14:textId="77777777" w:rsidTr="00AF5C76">
        <w:tc>
          <w:tcPr>
            <w:tcW w:w="1560" w:type="dxa"/>
          </w:tcPr>
          <w:p w14:paraId="707A7007" w14:textId="77777777" w:rsidR="005C143C" w:rsidRPr="003E6D7A" w:rsidRDefault="005C143C" w:rsidP="0018761A">
            <w:r w:rsidRPr="003E6D7A">
              <w:t>12.6.</w:t>
            </w:r>
          </w:p>
        </w:tc>
        <w:tc>
          <w:tcPr>
            <w:tcW w:w="8646" w:type="dxa"/>
          </w:tcPr>
          <w:p w14:paraId="24289F86" w14:textId="77777777" w:rsidR="005C143C" w:rsidRPr="003E6D7A" w:rsidRDefault="005C143C" w:rsidP="0018761A">
            <w:r w:rsidRPr="003E6D7A">
              <w:t xml:space="preserve">Pirkėjas, gavęs užsakomų paslaugų įgyvendinimo aprašymą ir apimčių įvertinimą, priima sprendimą dėl </w:t>
            </w:r>
            <w:r>
              <w:t>tobulinimo</w:t>
            </w:r>
            <w:r w:rsidRPr="003E6D7A">
              <w:t xml:space="preserve"> darbų. </w:t>
            </w:r>
            <w:r>
              <w:t>Priėmus sprendimą atlikti tobulinimo</w:t>
            </w:r>
            <w:r w:rsidRPr="003E6D7A">
              <w:t xml:space="preserve"> darbus, Paslaugų teikėjui  nurod</w:t>
            </w:r>
            <w:r>
              <w:t>oma</w:t>
            </w:r>
            <w:r w:rsidRPr="003E6D7A">
              <w:t xml:space="preserve"> pradėti </w:t>
            </w:r>
            <w:r>
              <w:t>darbus</w:t>
            </w:r>
            <w:r w:rsidRPr="003E6D7A">
              <w:t>.</w:t>
            </w:r>
          </w:p>
        </w:tc>
      </w:tr>
    </w:tbl>
    <w:p w14:paraId="5B685059" w14:textId="77777777" w:rsidR="005C143C" w:rsidRPr="003E6D7A" w:rsidRDefault="005C143C" w:rsidP="005C143C">
      <w:pPr>
        <w:rPr>
          <w:bCs/>
        </w:rPr>
      </w:pPr>
    </w:p>
    <w:p w14:paraId="4BDF5E24" w14:textId="77777777" w:rsidR="005C143C" w:rsidRPr="003E6D7A" w:rsidRDefault="005C143C" w:rsidP="005C143C">
      <w:pPr>
        <w:rPr>
          <w:bCs/>
        </w:rPr>
      </w:pPr>
      <w:r w:rsidRPr="003E6D7A">
        <w:rPr>
          <w:bCs/>
        </w:rPr>
        <w:t>13. Reikalavimai pagalbos tarnybai:</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5C143C" w:rsidRPr="003E6D7A" w14:paraId="572D2D91" w14:textId="77777777" w:rsidTr="00AF5C76">
        <w:trPr>
          <w:trHeight w:val="747"/>
        </w:trPr>
        <w:tc>
          <w:tcPr>
            <w:tcW w:w="1560" w:type="dxa"/>
            <w:shd w:val="clear" w:color="auto" w:fill="A6A6A6"/>
          </w:tcPr>
          <w:p w14:paraId="532B75ED" w14:textId="77777777" w:rsidR="005C143C" w:rsidRPr="003E6D7A" w:rsidRDefault="005C143C" w:rsidP="0018761A">
            <w:pPr>
              <w:rPr>
                <w:b/>
              </w:rPr>
            </w:pPr>
            <w:r w:rsidRPr="003E6D7A">
              <w:rPr>
                <w:b/>
              </w:rPr>
              <w:t xml:space="preserve">Eil. Nr. </w:t>
            </w:r>
          </w:p>
        </w:tc>
        <w:tc>
          <w:tcPr>
            <w:tcW w:w="8646" w:type="dxa"/>
            <w:shd w:val="clear" w:color="auto" w:fill="A6A6A6"/>
          </w:tcPr>
          <w:p w14:paraId="4557DFB0" w14:textId="77777777" w:rsidR="005C143C" w:rsidRPr="003E6D7A" w:rsidRDefault="005C143C" w:rsidP="0018761A">
            <w:pPr>
              <w:rPr>
                <w:b/>
              </w:rPr>
            </w:pPr>
            <w:r w:rsidRPr="003E6D7A">
              <w:rPr>
                <w:b/>
              </w:rPr>
              <w:t>Minimalūs reikalavimai</w:t>
            </w:r>
          </w:p>
        </w:tc>
      </w:tr>
      <w:tr w:rsidR="005C143C" w:rsidRPr="003E6D7A" w14:paraId="300C4A7A" w14:textId="77777777" w:rsidTr="00AF5C76">
        <w:tc>
          <w:tcPr>
            <w:tcW w:w="1560" w:type="dxa"/>
          </w:tcPr>
          <w:p w14:paraId="7B39EA37" w14:textId="77777777" w:rsidR="005C143C" w:rsidRPr="003E6D7A" w:rsidRDefault="005C143C" w:rsidP="0018761A">
            <w:r w:rsidRPr="003E6D7A">
              <w:t>13.1.</w:t>
            </w:r>
          </w:p>
        </w:tc>
        <w:tc>
          <w:tcPr>
            <w:tcW w:w="8646" w:type="dxa"/>
          </w:tcPr>
          <w:p w14:paraId="77DB3850" w14:textId="77777777" w:rsidR="005C143C" w:rsidRPr="003E6D7A" w:rsidRDefault="005C143C" w:rsidP="0018761A">
            <w:r w:rsidRPr="003E6D7A">
              <w:t>Paslaugų teikėjas privalo turėti 24/7 veikiančią pagalbos tarnybą, nemokamai registruojančią gedimus ir sutrikimus bei teikiančią konsultacijas telefonu ir elektroniniu paštu.</w:t>
            </w:r>
          </w:p>
        </w:tc>
      </w:tr>
      <w:tr w:rsidR="005C143C" w:rsidRPr="003E6D7A" w14:paraId="736D529E" w14:textId="77777777" w:rsidTr="00AF5C76">
        <w:tc>
          <w:tcPr>
            <w:tcW w:w="1560" w:type="dxa"/>
          </w:tcPr>
          <w:p w14:paraId="6291F612" w14:textId="77777777" w:rsidR="005C143C" w:rsidRPr="003E6D7A" w:rsidRDefault="005C143C" w:rsidP="0018761A">
            <w:r w:rsidRPr="003E6D7A">
              <w:t>13.2.</w:t>
            </w:r>
          </w:p>
        </w:tc>
        <w:tc>
          <w:tcPr>
            <w:tcW w:w="8646" w:type="dxa"/>
          </w:tcPr>
          <w:p w14:paraId="149A02E2" w14:textId="77777777" w:rsidR="005C143C" w:rsidRPr="003E6D7A" w:rsidRDefault="005C143C" w:rsidP="0018761A">
            <w:r w:rsidRPr="003E6D7A">
              <w:t>Visi (tiek Paslaugų teikėjo nustatyti, tiek Pirkėjo pastebėti) gedimai ir sutrikimai, paklausimai dėl konsultacijos suteikimo ar prašymai dėl pagalbos suteikimo, susiję su Paslaugomis, turi būti registruojami pagalbos tarnyboje arba Paslaugų teikėjo nurodytu telefono numeriu arba elektroniniu paštu.</w:t>
            </w:r>
          </w:p>
        </w:tc>
      </w:tr>
      <w:tr w:rsidR="005C143C" w:rsidRPr="003E6D7A" w14:paraId="6B5CC88C" w14:textId="77777777" w:rsidTr="00AF5C76">
        <w:tc>
          <w:tcPr>
            <w:tcW w:w="1560" w:type="dxa"/>
          </w:tcPr>
          <w:p w14:paraId="44077248" w14:textId="77777777" w:rsidR="005C143C" w:rsidRPr="003E6D7A" w:rsidRDefault="005C143C" w:rsidP="0018761A">
            <w:r w:rsidRPr="003E6D7A">
              <w:t xml:space="preserve">13.3. </w:t>
            </w:r>
          </w:p>
        </w:tc>
        <w:tc>
          <w:tcPr>
            <w:tcW w:w="8646" w:type="dxa"/>
          </w:tcPr>
          <w:p w14:paraId="6CB809CC" w14:textId="77777777" w:rsidR="005C143C" w:rsidRPr="003E6D7A" w:rsidRDefault="005C143C" w:rsidP="0018761A">
            <w:r w:rsidRPr="003E6D7A">
              <w:t xml:space="preserve">Paslaugų teikėjo pagalbos tarnyba turi užtikrinti operatyvų </w:t>
            </w:r>
            <w:r>
              <w:t xml:space="preserve">grįžtamąjį </w:t>
            </w:r>
            <w:r w:rsidRPr="003E6D7A">
              <w:t xml:space="preserve"> ryšį ir informacijos apie užklausą realiu laiku (</w:t>
            </w:r>
            <w:r w:rsidRPr="003E6D7A">
              <w:rPr>
                <w:i/>
                <w:iCs/>
              </w:rPr>
              <w:t xml:space="preserve">angl. </w:t>
            </w:r>
            <w:proofErr w:type="spellStart"/>
            <w:r w:rsidRPr="003E6D7A">
              <w:rPr>
                <w:i/>
                <w:iCs/>
              </w:rPr>
              <w:t>On</w:t>
            </w:r>
            <w:proofErr w:type="spellEnd"/>
            <w:r w:rsidRPr="003E6D7A">
              <w:rPr>
                <w:i/>
                <w:iCs/>
              </w:rPr>
              <w:t>-line</w:t>
            </w:r>
            <w:r w:rsidRPr="003E6D7A">
              <w:t xml:space="preserve">) teikimą, automatiškai informuoti vartotoją apie registruotą užklausą. </w:t>
            </w:r>
          </w:p>
        </w:tc>
      </w:tr>
    </w:tbl>
    <w:p w14:paraId="6186A35C" w14:textId="77777777" w:rsidR="005C143C" w:rsidRPr="003E6D7A" w:rsidRDefault="005C143C" w:rsidP="005C143C">
      <w:pPr>
        <w:rPr>
          <w:bCs/>
        </w:rPr>
      </w:pPr>
      <w:r w:rsidRPr="003E6D7A">
        <w:rPr>
          <w:bCs/>
        </w:rPr>
        <w:t>14. Paslaugų gedimų ir sutrikimų šalinimo SLA:</w:t>
      </w:r>
    </w:p>
    <w:tbl>
      <w:tblPr>
        <w:tblpPr w:leftFromText="180" w:rightFromText="180" w:vertAnchor="text" w:tblpXSpec="center"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6303"/>
        <w:gridCol w:w="2985"/>
      </w:tblGrid>
      <w:tr w:rsidR="005C143C" w:rsidRPr="003E6D7A" w14:paraId="13DA9951" w14:textId="77777777" w:rsidTr="00EC36B0">
        <w:trPr>
          <w:cantSplit/>
          <w:trHeight w:val="1124"/>
          <w:tblHeader/>
        </w:trPr>
        <w:tc>
          <w:tcPr>
            <w:tcW w:w="1339" w:type="dxa"/>
            <w:shd w:val="clear" w:color="auto" w:fill="F2F2F2"/>
            <w:vAlign w:val="center"/>
          </w:tcPr>
          <w:p w14:paraId="0535EE0C" w14:textId="77777777" w:rsidR="005C143C" w:rsidRPr="003E6D7A" w:rsidRDefault="005C143C" w:rsidP="0018761A">
            <w:pPr>
              <w:rPr>
                <w:b/>
              </w:rPr>
            </w:pPr>
            <w:r w:rsidRPr="003E6D7A">
              <w:rPr>
                <w:b/>
              </w:rPr>
              <w:t xml:space="preserve">Eil. </w:t>
            </w:r>
          </w:p>
          <w:p w14:paraId="00F9EBE0" w14:textId="77777777" w:rsidR="005C143C" w:rsidRPr="003E6D7A" w:rsidRDefault="005C143C" w:rsidP="0018761A">
            <w:pPr>
              <w:rPr>
                <w:b/>
              </w:rPr>
            </w:pPr>
            <w:r w:rsidRPr="003E6D7A">
              <w:rPr>
                <w:b/>
              </w:rPr>
              <w:t>Nr.</w:t>
            </w:r>
          </w:p>
        </w:tc>
        <w:tc>
          <w:tcPr>
            <w:tcW w:w="6303" w:type="dxa"/>
            <w:shd w:val="clear" w:color="auto" w:fill="F2F2F2"/>
            <w:tcMar>
              <w:top w:w="0" w:type="dxa"/>
              <w:left w:w="108" w:type="dxa"/>
              <w:bottom w:w="113" w:type="dxa"/>
              <w:right w:w="108" w:type="dxa"/>
            </w:tcMar>
            <w:vAlign w:val="center"/>
            <w:hideMark/>
          </w:tcPr>
          <w:p w14:paraId="0EDA959E" w14:textId="77777777" w:rsidR="005C143C" w:rsidRPr="003E6D7A" w:rsidRDefault="005C143C" w:rsidP="0018761A">
            <w:pPr>
              <w:rPr>
                <w:b/>
              </w:rPr>
            </w:pPr>
            <w:r w:rsidRPr="003E6D7A">
              <w:rPr>
                <w:b/>
              </w:rPr>
              <w:t>Aprašymas</w:t>
            </w:r>
          </w:p>
        </w:tc>
        <w:tc>
          <w:tcPr>
            <w:tcW w:w="2985" w:type="dxa"/>
            <w:shd w:val="clear" w:color="auto" w:fill="F2F2F2"/>
            <w:vAlign w:val="center"/>
          </w:tcPr>
          <w:p w14:paraId="72AA8C70" w14:textId="77777777" w:rsidR="005C143C" w:rsidRPr="003E6D7A" w:rsidRDefault="005C143C" w:rsidP="0018761A">
            <w:pPr>
              <w:rPr>
                <w:b/>
              </w:rPr>
            </w:pPr>
            <w:r w:rsidRPr="003E6D7A">
              <w:rPr>
                <w:b/>
              </w:rPr>
              <w:t>Pašalinimo laikas nuo pranešimo pateikimo momento</w:t>
            </w:r>
          </w:p>
        </w:tc>
      </w:tr>
      <w:tr w:rsidR="005C143C" w:rsidRPr="003E6D7A" w14:paraId="018D26A3" w14:textId="77777777" w:rsidTr="00EC36B0">
        <w:trPr>
          <w:cantSplit/>
          <w:trHeight w:val="475"/>
        </w:trPr>
        <w:tc>
          <w:tcPr>
            <w:tcW w:w="1339" w:type="dxa"/>
          </w:tcPr>
          <w:p w14:paraId="44387498" w14:textId="77777777" w:rsidR="005C143C" w:rsidRPr="003E6D7A" w:rsidRDefault="005C143C" w:rsidP="0018761A">
            <w:r w:rsidRPr="003E6D7A">
              <w:t>14.1.</w:t>
            </w:r>
          </w:p>
        </w:tc>
        <w:tc>
          <w:tcPr>
            <w:tcW w:w="6303" w:type="dxa"/>
            <w:tcMar>
              <w:top w:w="0" w:type="dxa"/>
              <w:left w:w="108" w:type="dxa"/>
              <w:bottom w:w="113" w:type="dxa"/>
              <w:right w:w="108" w:type="dxa"/>
            </w:tcMar>
          </w:tcPr>
          <w:p w14:paraId="44DDBF97" w14:textId="77777777" w:rsidR="005C143C" w:rsidRPr="003E6D7A" w:rsidRDefault="005C143C" w:rsidP="0018761A">
            <w:r w:rsidRPr="003E6D7A">
              <w:t>Pirkėjas apie Paslaugų gedimą ir sutrikimą Paslaugų teikėjui gali pranešti per pagalbos tarnybą, el. paštu ir telefonu.</w:t>
            </w:r>
          </w:p>
        </w:tc>
        <w:tc>
          <w:tcPr>
            <w:tcW w:w="2985" w:type="dxa"/>
          </w:tcPr>
          <w:p w14:paraId="0A0BCB91" w14:textId="77777777" w:rsidR="005C143C" w:rsidRPr="003E6D7A" w:rsidRDefault="005C143C" w:rsidP="0018761A">
            <w:r w:rsidRPr="003E6D7A">
              <w:t>-</w:t>
            </w:r>
          </w:p>
        </w:tc>
      </w:tr>
      <w:tr w:rsidR="005C143C" w:rsidRPr="003E6D7A" w14:paraId="5330E79F" w14:textId="77777777" w:rsidTr="00EC36B0">
        <w:trPr>
          <w:cantSplit/>
          <w:trHeight w:val="475"/>
        </w:trPr>
        <w:tc>
          <w:tcPr>
            <w:tcW w:w="1339" w:type="dxa"/>
          </w:tcPr>
          <w:p w14:paraId="1F0FEE18" w14:textId="77777777" w:rsidR="005C143C" w:rsidRPr="003E6D7A" w:rsidRDefault="005C143C" w:rsidP="0018761A">
            <w:r w:rsidRPr="003E6D7A">
              <w:t>14.2.</w:t>
            </w:r>
          </w:p>
        </w:tc>
        <w:tc>
          <w:tcPr>
            <w:tcW w:w="6303" w:type="dxa"/>
            <w:tcMar>
              <w:top w:w="0" w:type="dxa"/>
              <w:left w:w="108" w:type="dxa"/>
              <w:bottom w:w="113" w:type="dxa"/>
              <w:right w:w="108" w:type="dxa"/>
            </w:tcMar>
          </w:tcPr>
          <w:p w14:paraId="412DCF02" w14:textId="77777777" w:rsidR="005C143C" w:rsidRPr="003E6D7A" w:rsidRDefault="005C143C" w:rsidP="0018761A">
            <w:r w:rsidRPr="003E6D7A">
              <w:t>Kritinis (aukšto lygio) – neįmanoma naudotis Paslaugomis, nėra galimybės skambinti į kitus tinklus ir Paslaugų teikėjo tinklą, neįmanoma paskambinti iš kitų tinklų ir iš Paslaugų teikėjo tinklo.</w:t>
            </w:r>
          </w:p>
        </w:tc>
        <w:tc>
          <w:tcPr>
            <w:tcW w:w="2985" w:type="dxa"/>
          </w:tcPr>
          <w:p w14:paraId="156B5F3A" w14:textId="77777777" w:rsidR="005C143C" w:rsidRPr="003E6D7A" w:rsidRDefault="005C143C" w:rsidP="0018761A">
            <w:r w:rsidRPr="003E6D7A">
              <w:t>Ne ilgiau kaip per 1 val.</w:t>
            </w:r>
          </w:p>
        </w:tc>
      </w:tr>
      <w:tr w:rsidR="005C143C" w:rsidRPr="003E6D7A" w14:paraId="168B835E" w14:textId="77777777" w:rsidTr="00EC36B0">
        <w:trPr>
          <w:cantSplit/>
          <w:trHeight w:val="475"/>
        </w:trPr>
        <w:tc>
          <w:tcPr>
            <w:tcW w:w="1339" w:type="dxa"/>
          </w:tcPr>
          <w:p w14:paraId="16329768" w14:textId="77777777" w:rsidR="005C143C" w:rsidRPr="003E6D7A" w:rsidRDefault="005C143C" w:rsidP="0018761A">
            <w:r w:rsidRPr="003E6D7A">
              <w:t>14.3.</w:t>
            </w:r>
          </w:p>
        </w:tc>
        <w:tc>
          <w:tcPr>
            <w:tcW w:w="6303" w:type="dxa"/>
            <w:tcMar>
              <w:top w:w="0" w:type="dxa"/>
              <w:left w:w="108" w:type="dxa"/>
              <w:bottom w:w="113" w:type="dxa"/>
              <w:right w:w="108" w:type="dxa"/>
            </w:tcMar>
            <w:vAlign w:val="center"/>
          </w:tcPr>
          <w:p w14:paraId="2DE71FB0" w14:textId="77777777" w:rsidR="005C143C" w:rsidRPr="003E6D7A" w:rsidRDefault="005C143C" w:rsidP="0018761A">
            <w:r w:rsidRPr="003E6D7A">
              <w:t>Svarbus (vidutinio lygio) – neįmanoma naudotis kai kuriomis Paslaugomis arba jos veikia ne taip, kaip nurodyta techniniuose reikalavimuose ir tai riboja techninėse sąlygose nurodytą funkcionalumą.</w:t>
            </w:r>
          </w:p>
        </w:tc>
        <w:tc>
          <w:tcPr>
            <w:tcW w:w="2985" w:type="dxa"/>
          </w:tcPr>
          <w:p w14:paraId="16B7718A" w14:textId="77777777" w:rsidR="005C143C" w:rsidRPr="003E6D7A" w:rsidRDefault="005C143C" w:rsidP="0018761A">
            <w:r w:rsidRPr="003E6D7A">
              <w:t>Ne ilgiau kaip per 2 val.</w:t>
            </w:r>
          </w:p>
        </w:tc>
      </w:tr>
      <w:tr w:rsidR="005C143C" w:rsidRPr="003E6D7A" w14:paraId="0F3374BC" w14:textId="77777777" w:rsidTr="00EC36B0">
        <w:trPr>
          <w:cantSplit/>
          <w:trHeight w:val="357"/>
        </w:trPr>
        <w:tc>
          <w:tcPr>
            <w:tcW w:w="1339" w:type="dxa"/>
          </w:tcPr>
          <w:p w14:paraId="013B6486" w14:textId="77777777" w:rsidR="005C143C" w:rsidRPr="003E6D7A" w:rsidRDefault="005C143C" w:rsidP="0018761A">
            <w:r w:rsidRPr="003E6D7A">
              <w:t>14.4.</w:t>
            </w:r>
          </w:p>
        </w:tc>
        <w:tc>
          <w:tcPr>
            <w:tcW w:w="6303" w:type="dxa"/>
            <w:tcMar>
              <w:top w:w="0" w:type="dxa"/>
              <w:left w:w="108" w:type="dxa"/>
              <w:bottom w:w="113" w:type="dxa"/>
              <w:right w:w="108" w:type="dxa"/>
            </w:tcMar>
            <w:vAlign w:val="center"/>
          </w:tcPr>
          <w:p w14:paraId="5E8C2512" w14:textId="77777777" w:rsidR="005C143C" w:rsidRPr="003E6D7A" w:rsidRDefault="005C143C" w:rsidP="0018761A">
            <w:r w:rsidRPr="003E6D7A">
              <w:t>Nesvarbus (žemo lygio) – b</w:t>
            </w:r>
            <w:r w:rsidRPr="003E6D7A">
              <w:rPr>
                <w:bCs/>
              </w:rPr>
              <w:t xml:space="preserve">et koks gedimas ar sutrikimas, neleidžiantis ar apsunkinantis naudojimąsi teikiamomis Paslaugomis, </w:t>
            </w:r>
            <w:r w:rsidRPr="003E6D7A">
              <w:rPr>
                <w:bCs/>
              </w:rPr>
              <w:lastRenderedPageBreak/>
              <w:t>v</w:t>
            </w:r>
            <w:r w:rsidRPr="003E6D7A">
              <w:t>irtualios telefonijos stotelės (skambučių valdymo) sistemos funkcionalumo sutrikimas.</w:t>
            </w:r>
          </w:p>
        </w:tc>
        <w:tc>
          <w:tcPr>
            <w:tcW w:w="2985" w:type="dxa"/>
          </w:tcPr>
          <w:p w14:paraId="41770CD1" w14:textId="77777777" w:rsidR="005C143C" w:rsidRPr="003E6D7A" w:rsidRDefault="005C143C" w:rsidP="0018761A">
            <w:r w:rsidRPr="003E6D7A">
              <w:lastRenderedPageBreak/>
              <w:t>Ne ilgiau kaip per 4 val.</w:t>
            </w:r>
          </w:p>
        </w:tc>
      </w:tr>
      <w:tr w:rsidR="005C143C" w:rsidRPr="003E6D7A" w14:paraId="6BF051FC" w14:textId="77777777" w:rsidTr="00EC36B0">
        <w:trPr>
          <w:cantSplit/>
          <w:trHeight w:val="357"/>
        </w:trPr>
        <w:tc>
          <w:tcPr>
            <w:tcW w:w="1339" w:type="dxa"/>
          </w:tcPr>
          <w:p w14:paraId="44121CB9" w14:textId="77777777" w:rsidR="005C143C" w:rsidRPr="003E6D7A" w:rsidRDefault="005C143C" w:rsidP="0018761A">
            <w:r w:rsidRPr="003E6D7A">
              <w:t>14.5.</w:t>
            </w:r>
          </w:p>
        </w:tc>
        <w:tc>
          <w:tcPr>
            <w:tcW w:w="6303" w:type="dxa"/>
            <w:tcMar>
              <w:top w:w="0" w:type="dxa"/>
              <w:left w:w="108" w:type="dxa"/>
              <w:bottom w:w="113" w:type="dxa"/>
              <w:right w:w="108" w:type="dxa"/>
            </w:tcMar>
            <w:vAlign w:val="center"/>
          </w:tcPr>
          <w:p w14:paraId="05E4C98A" w14:textId="77777777" w:rsidR="005C143C" w:rsidRPr="003E6D7A" w:rsidRDefault="005C143C" w:rsidP="0018761A">
            <w:r w:rsidRPr="003E6D7A">
              <w:t>Jei Paslaugų teikėjas dėl objektyvių priežasčių ir (ar) nuo Paslaugų teikėjo nepriklausančių priežasčių negali gedimo ar sutrikimo pašalinti per nurodytą terminą, Pirkėjas ir Paslaugų teikėjas abipusiu susitarimu gali suderinti (nustatyti) kitus Pirkėjui priimtinus gedimo ar sutrikimo pašalinimo terminus.</w:t>
            </w:r>
          </w:p>
        </w:tc>
        <w:tc>
          <w:tcPr>
            <w:tcW w:w="2985" w:type="dxa"/>
          </w:tcPr>
          <w:p w14:paraId="35146EED" w14:textId="77777777" w:rsidR="005C143C" w:rsidRPr="003E6D7A" w:rsidRDefault="005C143C" w:rsidP="0018761A">
            <w:r w:rsidRPr="003E6D7A">
              <w:t>-</w:t>
            </w:r>
          </w:p>
        </w:tc>
      </w:tr>
      <w:tr w:rsidR="005C143C" w:rsidRPr="003E6D7A" w14:paraId="3AFB65EA" w14:textId="77777777" w:rsidTr="00EC36B0">
        <w:trPr>
          <w:cantSplit/>
          <w:trHeight w:val="357"/>
        </w:trPr>
        <w:tc>
          <w:tcPr>
            <w:tcW w:w="1339" w:type="dxa"/>
          </w:tcPr>
          <w:p w14:paraId="7D863338" w14:textId="77777777" w:rsidR="005C143C" w:rsidRPr="003E6D7A" w:rsidRDefault="005C143C" w:rsidP="0018761A">
            <w:r w:rsidRPr="003E6D7A">
              <w:t>14.6.</w:t>
            </w:r>
          </w:p>
        </w:tc>
        <w:tc>
          <w:tcPr>
            <w:tcW w:w="6303" w:type="dxa"/>
            <w:tcMar>
              <w:top w:w="0" w:type="dxa"/>
              <w:left w:w="108" w:type="dxa"/>
              <w:bottom w:w="113" w:type="dxa"/>
              <w:right w:w="108" w:type="dxa"/>
            </w:tcMar>
            <w:vAlign w:val="center"/>
          </w:tcPr>
          <w:p w14:paraId="2067E328" w14:textId="77777777" w:rsidR="005C143C" w:rsidRPr="003E6D7A" w:rsidRDefault="005C143C" w:rsidP="0018761A">
            <w:pPr>
              <w:rPr>
                <w:bCs/>
              </w:rPr>
            </w:pPr>
            <w:r w:rsidRPr="003E6D7A">
              <w:t>Paslaugų teikėjas gedimus ar sutrikimus</w:t>
            </w:r>
            <w:r>
              <w:t xml:space="preserve"> nustatytus </w:t>
            </w:r>
            <w:r w:rsidRPr="003E6D7A">
              <w:t xml:space="preserve"> Paslaugų teikėjo pusėje</w:t>
            </w:r>
            <w:r>
              <w:t>, privalo</w:t>
            </w:r>
            <w:r w:rsidRPr="003E6D7A">
              <w:t xml:space="preserve"> pašalinti  savo sąskaita.</w:t>
            </w:r>
          </w:p>
        </w:tc>
        <w:tc>
          <w:tcPr>
            <w:tcW w:w="2985" w:type="dxa"/>
          </w:tcPr>
          <w:p w14:paraId="4C823A17" w14:textId="77777777" w:rsidR="005C143C" w:rsidRPr="003E6D7A" w:rsidRDefault="005C143C" w:rsidP="0018761A">
            <w:r w:rsidRPr="003E6D7A">
              <w:t>-</w:t>
            </w:r>
          </w:p>
        </w:tc>
      </w:tr>
      <w:tr w:rsidR="005C143C" w:rsidRPr="003E6D7A" w14:paraId="2468FA87" w14:textId="77777777" w:rsidTr="00EC36B0">
        <w:trPr>
          <w:cantSplit/>
          <w:trHeight w:val="357"/>
        </w:trPr>
        <w:tc>
          <w:tcPr>
            <w:tcW w:w="1339" w:type="dxa"/>
          </w:tcPr>
          <w:p w14:paraId="59818884" w14:textId="77777777" w:rsidR="005C143C" w:rsidRPr="003E6D7A" w:rsidRDefault="005C143C" w:rsidP="0018761A">
            <w:r w:rsidRPr="003E6D7A">
              <w:t>14.7.</w:t>
            </w:r>
          </w:p>
        </w:tc>
        <w:tc>
          <w:tcPr>
            <w:tcW w:w="6303" w:type="dxa"/>
            <w:tcMar>
              <w:top w:w="0" w:type="dxa"/>
              <w:left w:w="108" w:type="dxa"/>
              <w:bottom w:w="113" w:type="dxa"/>
              <w:right w:w="108" w:type="dxa"/>
            </w:tcMar>
            <w:vAlign w:val="center"/>
          </w:tcPr>
          <w:p w14:paraId="595F06DE" w14:textId="77777777" w:rsidR="005C143C" w:rsidRPr="003E6D7A" w:rsidRDefault="005C143C" w:rsidP="0018761A">
            <w:pPr>
              <w:rPr>
                <w:bCs/>
              </w:rPr>
            </w:pPr>
            <w:r w:rsidRPr="003E6D7A">
              <w:rPr>
                <w:bCs/>
              </w:rPr>
              <w:t xml:space="preserve">Gedimai ir sutrikimai šalinami </w:t>
            </w:r>
            <w:r>
              <w:rPr>
                <w:bCs/>
              </w:rPr>
              <w:t xml:space="preserve">Pirkėjo darbo dienomis ir valandomis. </w:t>
            </w:r>
            <w:r w:rsidRPr="003E6D7A">
              <w:rPr>
                <w:bCs/>
              </w:rPr>
              <w:t>Suderinus su Pirkėju</w:t>
            </w:r>
            <w:r>
              <w:rPr>
                <w:bCs/>
              </w:rPr>
              <w:t>,</w:t>
            </w:r>
            <w:r w:rsidRPr="003E6D7A">
              <w:rPr>
                <w:bCs/>
              </w:rPr>
              <w:t xml:space="preserve"> gedimai gali būti šalinami ir ne darbo metu.</w:t>
            </w:r>
          </w:p>
        </w:tc>
        <w:tc>
          <w:tcPr>
            <w:tcW w:w="2985" w:type="dxa"/>
          </w:tcPr>
          <w:p w14:paraId="2D976777" w14:textId="77777777" w:rsidR="005C143C" w:rsidRPr="003E6D7A" w:rsidRDefault="005C143C" w:rsidP="0018761A">
            <w:r w:rsidRPr="003E6D7A">
              <w:t>-</w:t>
            </w:r>
          </w:p>
        </w:tc>
      </w:tr>
    </w:tbl>
    <w:p w14:paraId="6A5FCCA8" w14:textId="77777777" w:rsidR="005C143C" w:rsidRPr="003E6D7A" w:rsidRDefault="005C143C" w:rsidP="005C143C">
      <w:pPr>
        <w:rPr>
          <w:bCs/>
        </w:rPr>
      </w:pPr>
    </w:p>
    <w:p w14:paraId="783B2B09" w14:textId="77777777" w:rsidR="005C143C" w:rsidRPr="003E6D7A" w:rsidRDefault="005C143C" w:rsidP="005C143C">
      <w:pPr>
        <w:rPr>
          <w:b/>
        </w:rPr>
      </w:pPr>
      <w:r w:rsidRPr="003E6D7A">
        <w:rPr>
          <w:b/>
        </w:rPr>
        <w:t>III. REIKALAVIMAI SAUGAI IR KONFIDENCIALUMUI</w:t>
      </w:r>
    </w:p>
    <w:p w14:paraId="10EEE897" w14:textId="77777777" w:rsidR="005C143C" w:rsidRPr="003E6D7A" w:rsidRDefault="005C143C" w:rsidP="005C143C">
      <w:pPr>
        <w:rPr>
          <w:bCs/>
        </w:rPr>
      </w:pPr>
    </w:p>
    <w:p w14:paraId="385DA71F" w14:textId="77777777" w:rsidR="005C143C" w:rsidRPr="003E6D7A" w:rsidRDefault="005C143C" w:rsidP="005C143C">
      <w:pPr>
        <w:rPr>
          <w:bCs/>
        </w:rPr>
      </w:pPr>
      <w:r w:rsidRPr="003E6D7A">
        <w:rPr>
          <w:bCs/>
        </w:rPr>
        <w:t xml:space="preserve">15. Teikdamas </w:t>
      </w:r>
      <w:r>
        <w:rPr>
          <w:bCs/>
        </w:rPr>
        <w:t>p</w:t>
      </w:r>
      <w:r w:rsidRPr="003E6D7A">
        <w:rPr>
          <w:bCs/>
        </w:rPr>
        <w:t>aslaugas, Paslaugų teikėjas privalo vadovautis 2016 m. balandžio 27 d. Europos Parlamento ir Tarybos reglamentu (ES) 2016/679 dėl fizinių asmenų apsaugos tvarkant asmens duomenis ir dėl laisvo tokių duomenų judėjimo ir kuriuo panaikinama Direktyva 95/46/EB (Bendrasis duomenų apsaugos reglamentas).</w:t>
      </w:r>
    </w:p>
    <w:p w14:paraId="7BE127ED" w14:textId="77777777" w:rsidR="005C143C" w:rsidRPr="003E6D7A" w:rsidRDefault="005C143C" w:rsidP="005C143C">
      <w:pPr>
        <w:rPr>
          <w:bCs/>
        </w:rPr>
      </w:pPr>
      <w:r w:rsidRPr="003E6D7A">
        <w:rPr>
          <w:bCs/>
        </w:rPr>
        <w:t xml:space="preserve">16. </w:t>
      </w:r>
      <w:r w:rsidRPr="003E6D7A">
        <w:t>Paslaugų teikėjas turi atlikti paslaug</w:t>
      </w:r>
      <w:r>
        <w:t xml:space="preserve">os </w:t>
      </w:r>
      <w:r w:rsidRPr="003E6D7A">
        <w:t xml:space="preserve"> teikti naudojamos programinės įrangos priežiūrą bei diegti atnaujinimus. Programinės įrangos saugumo ir kritinius atnaujinimus įdiegti nedelsiant. Atnaujinimų diegimo procedūra turi būti suderinta su Pirkėju.</w:t>
      </w:r>
    </w:p>
    <w:p w14:paraId="07C59CDF" w14:textId="77777777" w:rsidR="005C143C" w:rsidRPr="003E6D7A" w:rsidRDefault="005C143C" w:rsidP="005C143C">
      <w:r w:rsidRPr="003E6D7A">
        <w:t>17</w:t>
      </w:r>
      <w:r>
        <w:t>.</w:t>
      </w:r>
      <w:r w:rsidRPr="003E6D7A">
        <w:t xml:space="preserve"> Paslaug</w:t>
      </w:r>
      <w:r>
        <w:t>oms</w:t>
      </w:r>
      <w:r w:rsidRPr="003E6D7A">
        <w:t xml:space="preserve"> teik</w:t>
      </w:r>
      <w:r>
        <w:t>ti</w:t>
      </w:r>
      <w:r w:rsidRPr="003E6D7A">
        <w:t xml:space="preserve"> turi </w:t>
      </w:r>
      <w:r>
        <w:t xml:space="preserve">būti </w:t>
      </w:r>
      <w:r w:rsidRPr="003E6D7A">
        <w:t>naudo</w:t>
      </w:r>
      <w:r>
        <w:t xml:space="preserve">jama </w:t>
      </w:r>
      <w:r w:rsidRPr="003E6D7A">
        <w:t xml:space="preserve"> legali programin</w:t>
      </w:r>
      <w:r>
        <w:t>ė</w:t>
      </w:r>
      <w:r w:rsidRPr="003E6D7A">
        <w:t xml:space="preserve"> įrang</w:t>
      </w:r>
      <w:r>
        <w:t>a</w:t>
      </w:r>
      <w:r w:rsidRPr="003E6D7A">
        <w:t>.</w:t>
      </w:r>
    </w:p>
    <w:p w14:paraId="431FCE89" w14:textId="77777777" w:rsidR="005C143C" w:rsidRPr="003E6D7A" w:rsidRDefault="005C143C" w:rsidP="005C143C">
      <w:r w:rsidRPr="003E6D7A">
        <w:t>18. Paslaugų teikėjas turi užtikrinti saugių protokolų ir (arba) slaptažodžių naudojimą, kai duomenys perduodami išoriniais duomenų perdavimo tinklais, užtikrinant sistemoms taikomų sprendimų integralumą ir vientisumą.</w:t>
      </w:r>
    </w:p>
    <w:p w14:paraId="36432819" w14:textId="77777777" w:rsidR="005C143C" w:rsidRPr="005A7F05" w:rsidRDefault="005C143C" w:rsidP="005C143C">
      <w:pPr>
        <w:rPr>
          <w:b/>
        </w:rPr>
      </w:pPr>
      <w:r w:rsidRPr="003E6D7A">
        <w:t xml:space="preserve">19. Paslaugų teikėjas turi būti įsidiegęs informacijos saugumo valdymo sistemą, atitinkančią ISO/IEC 27001 (arba LST ISO/IEC 27001) standarto reikalavimus arba taikyti kitas lygiavertes informacijos saugumo valdymo užtikrinimo priemones. </w:t>
      </w:r>
      <w:r w:rsidRPr="003E6D7A">
        <w:rPr>
          <w:b/>
        </w:rPr>
        <w:t>Kartu su pasiūlymu turi pateikti akredituotos institucijos išduotą galiojantį sertifikatą arba lygiavertį dokumentą, kuris patvirtina t</w:t>
      </w:r>
      <w:r>
        <w:rPr>
          <w:b/>
        </w:rPr>
        <w:t>e</w:t>
      </w:r>
      <w:r w:rsidRPr="003E6D7A">
        <w:rPr>
          <w:b/>
        </w:rPr>
        <w:t>ikėjo informacijos saugumo valdymo sistemos atitikimo ISO/IEC 27001 (arba LST ISO/IEC 27001) standartui arba lygiaverčiam įvertinimą.</w:t>
      </w:r>
    </w:p>
    <w:p w14:paraId="4966281D" w14:textId="77777777" w:rsidR="005C143C" w:rsidRPr="003E6D7A" w:rsidRDefault="005C143C" w:rsidP="005C143C">
      <w:pPr>
        <w:rPr>
          <w:b/>
          <w:bCs/>
        </w:rPr>
      </w:pPr>
      <w:r w:rsidRPr="003E6D7A">
        <w:rPr>
          <w:b/>
          <w:bCs/>
        </w:rPr>
        <w:t>IV. BAIGIAMOSIOS NUOSTATOS</w:t>
      </w:r>
    </w:p>
    <w:p w14:paraId="63CE57AC" w14:textId="31B57428" w:rsidR="005C143C" w:rsidRPr="003E6D7A" w:rsidRDefault="005C143C" w:rsidP="005C143C">
      <w:r w:rsidRPr="003E6D7A">
        <w:rPr>
          <w:lang w:val="pt-BR"/>
        </w:rPr>
        <w:t>21</w:t>
      </w:r>
      <w:r w:rsidRPr="003E6D7A">
        <w:t xml:space="preserve">. Paslaugų teikėjas </w:t>
      </w:r>
      <w:r w:rsidR="008B07DC">
        <w:t>turės</w:t>
      </w:r>
      <w:r w:rsidRPr="003E6D7A">
        <w:t>:</w:t>
      </w:r>
    </w:p>
    <w:p w14:paraId="7E0653BF" w14:textId="77777777" w:rsidR="005C143C" w:rsidRPr="003E6D7A" w:rsidRDefault="005C143C" w:rsidP="005C143C">
      <w:r w:rsidRPr="003E6D7A">
        <w:t>21.1. teikti vietinio ryšio, tarpmiestinio ryšio ir tarptautinio ryšio paslaugas;</w:t>
      </w:r>
    </w:p>
    <w:p w14:paraId="53C7C6AA" w14:textId="77777777" w:rsidR="005C143C" w:rsidRPr="003E6D7A" w:rsidRDefault="005C143C" w:rsidP="005C143C">
      <w:r w:rsidRPr="003E6D7A">
        <w:t>21.2. užtikrinti ryšio paslaugas su visais Lietuvoje paslaugas teikiančiais fiksuoto ir judriojo ryšio operatoriais;</w:t>
      </w:r>
    </w:p>
    <w:p w14:paraId="321D4066" w14:textId="77777777" w:rsidR="005C143C" w:rsidRPr="003E6D7A" w:rsidRDefault="005C143C" w:rsidP="005C143C">
      <w:r w:rsidRPr="003E6D7A">
        <w:t>21.3. užtikrinti nemokamą Pirkėjo abonentų sujungimą (skambučius) Lietuvos teritorijoje su priešgaisrin</w:t>
      </w:r>
      <w:r>
        <w:t>ės</w:t>
      </w:r>
      <w:r w:rsidRPr="003E6D7A">
        <w:t xml:space="preserve"> saug</w:t>
      </w:r>
      <w:r>
        <w:t>os ir gelbėjimo</w:t>
      </w:r>
      <w:r w:rsidRPr="003E6D7A">
        <w:t>, policij</w:t>
      </w:r>
      <w:r>
        <w:t>os</w:t>
      </w:r>
      <w:r w:rsidRPr="003E6D7A">
        <w:t>, greit</w:t>
      </w:r>
      <w:r>
        <w:t>osios</w:t>
      </w:r>
      <w:r w:rsidRPr="003E6D7A">
        <w:t xml:space="preserve"> medicinos pagalb</w:t>
      </w:r>
      <w:r>
        <w:t>os</w:t>
      </w:r>
      <w:r w:rsidRPr="003E6D7A">
        <w:t>, dujų avarin</w:t>
      </w:r>
      <w:r>
        <w:t>ės</w:t>
      </w:r>
      <w:r w:rsidRPr="003E6D7A">
        <w:t xml:space="preserve"> tarnyb</w:t>
      </w:r>
      <w:r>
        <w:t>os</w:t>
      </w:r>
      <w:r w:rsidRPr="003E6D7A">
        <w:t xml:space="preserve"> bei bendr</w:t>
      </w:r>
      <w:r>
        <w:t>ojo s</w:t>
      </w:r>
      <w:r w:rsidRPr="003E6D7A">
        <w:t xml:space="preserve"> pagalbos centr</w:t>
      </w:r>
      <w:r>
        <w:t>o</w:t>
      </w:r>
      <w:r w:rsidRPr="003E6D7A">
        <w:t xml:space="preserve"> (112)</w:t>
      </w:r>
      <w:r>
        <w:t xml:space="preserve"> </w:t>
      </w:r>
      <w:r w:rsidRPr="00CD5438">
        <w:t>tarn</w:t>
      </w:r>
      <w:r>
        <w:t>ybomis</w:t>
      </w:r>
      <w:r w:rsidRPr="003E6D7A">
        <w:t>.</w:t>
      </w:r>
    </w:p>
    <w:p w14:paraId="51FB64C0" w14:textId="39A8A583" w:rsidR="005C143C" w:rsidRDefault="005C143C" w:rsidP="005C143C">
      <w:pPr>
        <w:rPr>
          <w:b/>
        </w:rPr>
      </w:pPr>
      <w:r w:rsidRPr="003E6D7A">
        <w:lastRenderedPageBreak/>
        <w:t>22. Pirkėjas paskirs asmenis, kurie bus atsakingi klausimų, susijusių su teikiamomis Paslaugomis, derinimą, informacijos teikimą.</w:t>
      </w:r>
    </w:p>
    <w:p w14:paraId="71EB5A49" w14:textId="77777777" w:rsidR="000E5D21" w:rsidRDefault="000E5D21" w:rsidP="005C143C">
      <w:pPr>
        <w:jc w:val="center"/>
        <w:rPr>
          <w:b/>
        </w:rPr>
      </w:pPr>
    </w:p>
    <w:p w14:paraId="568BC96C" w14:textId="77777777" w:rsidR="000E5D21" w:rsidRDefault="000E5D21" w:rsidP="005C143C">
      <w:pPr>
        <w:jc w:val="center"/>
        <w:rPr>
          <w:b/>
        </w:rPr>
      </w:pPr>
    </w:p>
    <w:p w14:paraId="19EEB0F7" w14:textId="77777777" w:rsidR="000C15BE" w:rsidRDefault="000C15BE" w:rsidP="005C143C">
      <w:pPr>
        <w:jc w:val="center"/>
        <w:rPr>
          <w:b/>
        </w:rPr>
      </w:pPr>
    </w:p>
    <w:p w14:paraId="34550858" w14:textId="3D950BB3" w:rsidR="005C143C" w:rsidRDefault="005C143C" w:rsidP="000C15BE">
      <w:pPr>
        <w:jc w:val="left"/>
        <w:rPr>
          <w:b/>
        </w:rPr>
      </w:pPr>
      <w:r w:rsidRPr="00E4338A">
        <w:rPr>
          <w:b/>
        </w:rPr>
        <w:t xml:space="preserve">Paslaugų </w:t>
      </w:r>
      <w:r>
        <w:rPr>
          <w:b/>
        </w:rPr>
        <w:t>kiekiai</w:t>
      </w:r>
    </w:p>
    <w:tbl>
      <w:tblPr>
        <w:tblW w:w="9639" w:type="dxa"/>
        <w:tblInd w:w="137" w:type="dxa"/>
        <w:tblLayout w:type="fixed"/>
        <w:tblCellMar>
          <w:left w:w="0" w:type="dxa"/>
          <w:right w:w="0" w:type="dxa"/>
        </w:tblCellMar>
        <w:tblLook w:val="04A0" w:firstRow="1" w:lastRow="0" w:firstColumn="1" w:lastColumn="0" w:noHBand="0" w:noVBand="1"/>
      </w:tblPr>
      <w:tblGrid>
        <w:gridCol w:w="1276"/>
        <w:gridCol w:w="2126"/>
        <w:gridCol w:w="2126"/>
        <w:gridCol w:w="2268"/>
        <w:gridCol w:w="1843"/>
      </w:tblGrid>
      <w:tr w:rsidR="005C143C" w:rsidRPr="003E6D7A" w14:paraId="0E89DDA5" w14:textId="77777777" w:rsidTr="000D1585">
        <w:trPr>
          <w:trHeight w:val="560"/>
        </w:trPr>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D2DF5B4" w14:textId="77777777" w:rsidR="005C143C" w:rsidRPr="003E6D7A" w:rsidRDefault="005C143C" w:rsidP="008B07DC">
            <w:pPr>
              <w:jc w:val="center"/>
            </w:pPr>
            <w:r w:rsidRPr="003E6D7A">
              <w:rPr>
                <w:b/>
                <w:bCs/>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737DD26" w14:textId="77777777" w:rsidR="005C143C" w:rsidRPr="003E6D7A" w:rsidRDefault="005C143C" w:rsidP="008B07DC">
            <w:pPr>
              <w:jc w:val="center"/>
            </w:pPr>
            <w:r w:rsidRPr="003E6D7A">
              <w:rPr>
                <w:b/>
                <w:bCs/>
              </w:rPr>
              <w:t>Paslaugų pavadinimas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2BBDB8" w14:textId="77777777" w:rsidR="005C143C" w:rsidRPr="003E6D7A" w:rsidRDefault="005C143C" w:rsidP="008B07DC">
            <w:pPr>
              <w:jc w:val="center"/>
              <w:rPr>
                <w:b/>
                <w:bCs/>
              </w:rPr>
            </w:pPr>
            <w:r w:rsidRPr="003E6D7A">
              <w:rPr>
                <w:b/>
                <w:bCs/>
              </w:rPr>
              <w:t>Mato</w:t>
            </w:r>
          </w:p>
          <w:p w14:paraId="1A19F731" w14:textId="77777777" w:rsidR="005C143C" w:rsidRPr="003E6D7A" w:rsidRDefault="005C143C" w:rsidP="008B07DC">
            <w:pPr>
              <w:jc w:val="center"/>
            </w:pPr>
            <w:r w:rsidRPr="003E6D7A">
              <w:rPr>
                <w:b/>
                <w:bCs/>
              </w:rPr>
              <w:t>vienetas</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2CC0E1" w14:textId="455E46F8" w:rsidR="005C143C" w:rsidRPr="003E6D7A" w:rsidRDefault="000D1585" w:rsidP="0018761A">
            <w:r>
              <w:rPr>
                <w:b/>
                <w:bCs/>
              </w:rPr>
              <w:t>Preliminarus k</w:t>
            </w:r>
            <w:r w:rsidR="005C143C" w:rsidRPr="003E6D7A">
              <w:rPr>
                <w:b/>
                <w:bCs/>
              </w:rPr>
              <w:t>iekis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CF06CC6" w14:textId="77777777" w:rsidR="005C143C" w:rsidRPr="003E6D7A" w:rsidRDefault="005C143C" w:rsidP="008B07DC">
            <w:pPr>
              <w:jc w:val="center"/>
            </w:pPr>
            <w:r w:rsidRPr="003E6D7A">
              <w:rPr>
                <w:b/>
                <w:bCs/>
              </w:rPr>
              <w:t xml:space="preserve">Terminas, </w:t>
            </w:r>
            <w:r w:rsidRPr="003E6D7A">
              <w:rPr>
                <w:b/>
                <w:bCs/>
              </w:rPr>
              <w:br/>
              <w:t>mėn.</w:t>
            </w:r>
          </w:p>
        </w:tc>
      </w:tr>
      <w:tr w:rsidR="005C143C" w:rsidRPr="003E6D7A" w14:paraId="063A1DD1" w14:textId="77777777" w:rsidTr="000D1585">
        <w:trPr>
          <w:trHeight w:val="56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A08C421" w14:textId="77777777" w:rsidR="005C143C" w:rsidRPr="003E6D7A" w:rsidRDefault="005C143C" w:rsidP="0018761A"/>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D5900E1" w14:textId="77777777" w:rsidR="005C143C" w:rsidRPr="003E6D7A" w:rsidRDefault="005C143C" w:rsidP="0018761A"/>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A8377E0" w14:textId="77777777" w:rsidR="005C143C" w:rsidRPr="003E6D7A" w:rsidRDefault="005C143C" w:rsidP="0018761A"/>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09AB8CC" w14:textId="77777777" w:rsidR="005C143C" w:rsidRPr="003E6D7A" w:rsidRDefault="005C143C" w:rsidP="0018761A"/>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B03DA7" w14:textId="77777777" w:rsidR="005C143C" w:rsidRPr="003E6D7A" w:rsidRDefault="005C143C" w:rsidP="0018761A"/>
        </w:tc>
      </w:tr>
      <w:tr w:rsidR="005C143C" w:rsidRPr="003E6D7A" w14:paraId="30FF69B1" w14:textId="77777777" w:rsidTr="000D1585">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968ED9" w14:textId="77777777" w:rsidR="005C143C" w:rsidRPr="003E6D7A" w:rsidRDefault="005C143C" w:rsidP="0018761A">
            <w:r w:rsidRPr="003E6D7A">
              <w:rPr>
                <w:b/>
                <w:bCs/>
              </w:rPr>
              <w:t>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F31650" w14:textId="77777777" w:rsidR="005C143C" w:rsidRPr="003E6D7A" w:rsidRDefault="005C143C" w:rsidP="0018761A">
            <w:r w:rsidRPr="003E6D7A">
              <w:rPr>
                <w:b/>
                <w:bCs/>
              </w:rPr>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ABE217" w14:textId="77777777" w:rsidR="005C143C" w:rsidRPr="003E6D7A" w:rsidRDefault="005C143C" w:rsidP="0018761A">
            <w:r w:rsidRPr="003E6D7A">
              <w:rPr>
                <w:b/>
                <w:bCs/>
              </w:rPr>
              <w:t>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0D5CE8" w14:textId="77777777" w:rsidR="005C143C" w:rsidRPr="003E6D7A" w:rsidRDefault="005C143C" w:rsidP="0018761A">
            <w:r w:rsidRPr="003E6D7A">
              <w:rPr>
                <w:b/>
                <w:bCs/>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1EDDF" w14:textId="77777777" w:rsidR="005C143C" w:rsidRPr="003E6D7A" w:rsidRDefault="005C143C" w:rsidP="0018761A">
            <w:r w:rsidRPr="003E6D7A">
              <w:rPr>
                <w:b/>
                <w:bCs/>
              </w:rPr>
              <w:t>6</w:t>
            </w:r>
          </w:p>
        </w:tc>
      </w:tr>
      <w:tr w:rsidR="005C143C" w:rsidRPr="003E6D7A" w14:paraId="6214EAF0" w14:textId="77777777" w:rsidTr="000D1585">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86716F" w14:textId="77777777" w:rsidR="005C143C" w:rsidRPr="003E6D7A" w:rsidRDefault="005C143C" w:rsidP="0018761A">
            <w:r w:rsidRPr="003E6D7A">
              <w:t>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BA89C4" w14:textId="77777777" w:rsidR="005C143C" w:rsidRPr="003E6D7A" w:rsidRDefault="005C143C" w:rsidP="00D74718">
            <w:r w:rsidRPr="003E6D7A">
              <w:t>Paslaugos įdiegimo mokestis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43E0E5" w14:textId="77777777" w:rsidR="005C143C" w:rsidRPr="003E6D7A" w:rsidRDefault="005C143C" w:rsidP="0018761A">
            <w:r w:rsidRPr="003E6D7A">
              <w:t>vnt.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178FFB" w14:textId="77777777" w:rsidR="005C143C" w:rsidRPr="003E6D7A" w:rsidRDefault="005C143C" w:rsidP="0018761A">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B3B0C" w14:textId="77777777" w:rsidR="005C143C" w:rsidRPr="00CD5438" w:rsidRDefault="005C143C" w:rsidP="0018761A">
            <w:pPr>
              <w:rPr>
                <w:lang w:val="en-US"/>
              </w:rPr>
            </w:pPr>
            <w:r>
              <w:rPr>
                <w:lang w:val="en-US"/>
              </w:rPr>
              <w:t>36</w:t>
            </w:r>
          </w:p>
        </w:tc>
      </w:tr>
      <w:tr w:rsidR="005C143C" w:rsidRPr="003E6D7A" w14:paraId="5EE3331C" w14:textId="77777777" w:rsidTr="000D1585">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5E023" w14:textId="77777777" w:rsidR="005C143C" w:rsidRPr="003E6D7A" w:rsidRDefault="005C143C" w:rsidP="0018761A">
            <w:r w:rsidRPr="003E6D7A">
              <w:t>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F48E95" w14:textId="3FF6E5C3" w:rsidR="005C143C" w:rsidRPr="003E6D7A" w:rsidRDefault="005C143C" w:rsidP="00D74718">
            <w:r w:rsidRPr="003E6D7A">
              <w:t>Balsiniai pranešimai pagal poreikį (neribotas kiekis)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0ECB3C" w14:textId="77777777" w:rsidR="005C143C" w:rsidRPr="003E6D7A" w:rsidRDefault="005C143C" w:rsidP="0018761A">
            <w:r w:rsidRPr="003E6D7A">
              <w:t>vnt.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7A639" w14:textId="77777777" w:rsidR="005C143C" w:rsidRPr="003E6D7A" w:rsidRDefault="005C143C" w:rsidP="0018761A">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D0A1FE" w14:textId="77777777" w:rsidR="005C143C" w:rsidRPr="003E6D7A" w:rsidRDefault="005C143C" w:rsidP="0018761A">
            <w:r>
              <w:t>36</w:t>
            </w:r>
          </w:p>
        </w:tc>
      </w:tr>
      <w:tr w:rsidR="005C143C" w:rsidRPr="003E6D7A" w14:paraId="2DC07658" w14:textId="77777777" w:rsidTr="000D1585">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CAEF6" w14:textId="77777777" w:rsidR="005C143C" w:rsidRPr="003E6D7A" w:rsidRDefault="005C143C" w:rsidP="0018761A">
            <w:r w:rsidRPr="003E6D7A">
              <w:t>3.</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40E6FD" w14:textId="77777777" w:rsidR="005C143C" w:rsidRPr="003E6D7A" w:rsidRDefault="005C143C" w:rsidP="00D74718">
            <w:r w:rsidRPr="003E6D7A">
              <w:t xml:space="preserve">Virtualios telefonijos stotelės paslaugos mėnesinis palaikymo mokestis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A46A9" w14:textId="77777777" w:rsidR="005C143C" w:rsidRPr="003E6D7A" w:rsidRDefault="005C143C" w:rsidP="0018761A">
            <w:r w:rsidRPr="003E6D7A">
              <w:t>vnt.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A59790" w14:textId="77777777" w:rsidR="005C143C" w:rsidRPr="003E6D7A" w:rsidRDefault="005C143C" w:rsidP="0018761A">
            <w:pPr>
              <w:rPr>
                <w:lang w:val="en-US"/>
              </w:rPr>
            </w:pPr>
            <w:r w:rsidRPr="003E6D7A">
              <w:rPr>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B444CE" w14:textId="77777777" w:rsidR="005C143C" w:rsidRPr="003E6D7A" w:rsidRDefault="005C143C" w:rsidP="0018761A">
            <w:r>
              <w:t>36</w:t>
            </w:r>
          </w:p>
        </w:tc>
      </w:tr>
      <w:tr w:rsidR="005C143C" w:rsidRPr="003E6D7A" w14:paraId="53400910" w14:textId="77777777" w:rsidTr="000D1585">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8C9D6" w14:textId="77777777" w:rsidR="005C143C" w:rsidRPr="003E6D7A" w:rsidRDefault="005C143C" w:rsidP="0018761A">
            <w:r>
              <w:t>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B3F59A" w14:textId="77777777" w:rsidR="005C143C" w:rsidRPr="003E6D7A" w:rsidRDefault="005C143C" w:rsidP="00D74718">
            <w:r w:rsidRPr="003E6D7A">
              <w:t>Virtualios telefonijos stotelės 200 vartotojų mėnesinis abonentinis mokestis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1ED22" w14:textId="77777777" w:rsidR="005C143C" w:rsidRPr="003E6D7A" w:rsidRDefault="005C143C" w:rsidP="0018761A">
            <w:r>
              <w:t>v</w:t>
            </w:r>
            <w:r w:rsidRPr="003E6D7A">
              <w:t>nt</w:t>
            </w:r>
            <w: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32989" w14:textId="77777777" w:rsidR="005C143C" w:rsidRPr="003E6D7A" w:rsidRDefault="005C143C" w:rsidP="0018761A">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6D5418" w14:textId="77777777" w:rsidR="005C143C" w:rsidRPr="003E6D7A" w:rsidRDefault="005C143C" w:rsidP="0018761A">
            <w:r>
              <w:t>36</w:t>
            </w:r>
          </w:p>
        </w:tc>
      </w:tr>
      <w:tr w:rsidR="005C143C" w:rsidRPr="003E6D7A" w14:paraId="12B6B25D" w14:textId="77777777" w:rsidTr="000D1585">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89DAD" w14:textId="77777777" w:rsidR="005C143C" w:rsidRPr="003E6D7A" w:rsidRDefault="005C143C" w:rsidP="0018761A">
            <w:r>
              <w:t>5</w:t>
            </w:r>
            <w:r w:rsidRPr="003E6D7A">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5E126" w14:textId="77777777" w:rsidR="005C143C" w:rsidRPr="003E6D7A" w:rsidRDefault="005C143C" w:rsidP="00D74718">
            <w:r w:rsidRPr="003E6D7A">
              <w:t>Papildomo Virtualios telefonijos stotelės abonento paslaugos mėnesinis abonentinis mokestis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3EF9E" w14:textId="77777777" w:rsidR="00D74718" w:rsidRDefault="005C143C" w:rsidP="00D74718">
            <w:r w:rsidRPr="003E6D7A">
              <w:t>vnt.</w:t>
            </w:r>
            <w:r>
              <w:t>/</w:t>
            </w:r>
          </w:p>
          <w:p w14:paraId="098B267B" w14:textId="391EDC3D" w:rsidR="005C143C" w:rsidRPr="003E6D7A" w:rsidRDefault="005C143C" w:rsidP="00D74718">
            <w:r>
              <w:t>mėn.</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4FEE96" w14:textId="77777777" w:rsidR="005C143C" w:rsidRPr="003E6D7A" w:rsidRDefault="005C143C" w:rsidP="0018761A">
            <w:r w:rsidRPr="003E6D7A">
              <w:t>20</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0C949" w14:textId="77777777" w:rsidR="005C143C" w:rsidRPr="003E6D7A" w:rsidRDefault="005C143C" w:rsidP="0018761A">
            <w:r>
              <w:t>36</w:t>
            </w:r>
          </w:p>
        </w:tc>
      </w:tr>
      <w:tr w:rsidR="005C143C" w:rsidRPr="003E6D7A" w14:paraId="02958C76" w14:textId="77777777" w:rsidTr="000D1585">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56026" w14:textId="77777777" w:rsidR="005C143C" w:rsidRPr="003E6D7A" w:rsidRDefault="005C143C" w:rsidP="0018761A">
            <w:r>
              <w:t>6</w:t>
            </w:r>
            <w:r w:rsidRPr="003E6D7A">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6346C" w14:textId="77777777" w:rsidR="005C143C" w:rsidRPr="003E6D7A" w:rsidRDefault="005C143C" w:rsidP="0018761A">
            <w:r w:rsidRPr="003E6D7A">
              <w:t>Neriboti skambučiai į fiksuotus Lietuvos tinklus iš skambučių centro</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5E9ED" w14:textId="77777777" w:rsidR="005C143C" w:rsidRPr="003E6D7A" w:rsidRDefault="005C143C" w:rsidP="0018761A">
            <w:r>
              <w:t>min./mėn.</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C0902" w14:textId="77777777" w:rsidR="005C143C" w:rsidRPr="003E6D7A" w:rsidRDefault="005C143C" w:rsidP="0018761A">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25862" w14:textId="77777777" w:rsidR="005C143C" w:rsidRPr="003E6D7A" w:rsidRDefault="005C143C" w:rsidP="0018761A">
            <w:r>
              <w:t>36</w:t>
            </w:r>
          </w:p>
        </w:tc>
      </w:tr>
      <w:tr w:rsidR="005C143C" w:rsidRPr="003E6D7A" w14:paraId="52BC013C" w14:textId="77777777" w:rsidTr="000D1585">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3A2AB6" w14:textId="77777777" w:rsidR="005C143C" w:rsidRPr="003E6D7A" w:rsidRDefault="005C143C" w:rsidP="0018761A">
            <w:r>
              <w:t>7</w:t>
            </w:r>
            <w:r w:rsidRPr="003E6D7A">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856986" w14:textId="77777777" w:rsidR="005C143C" w:rsidRPr="003E6D7A" w:rsidRDefault="005C143C" w:rsidP="0018761A">
            <w:r w:rsidRPr="003E6D7A">
              <w:t>Neriboti skambučiai į judriuosius Lietuvos tinklus iš skambučių centro</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2E2F9F" w14:textId="77777777" w:rsidR="005C143C" w:rsidRPr="003E6D7A" w:rsidRDefault="005C143C" w:rsidP="0018761A">
            <w:r>
              <w:t>min./mėn..</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E5967E" w14:textId="77777777" w:rsidR="005C143C" w:rsidRPr="003E6D7A" w:rsidRDefault="005C143C" w:rsidP="0018761A">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B2E4D" w14:textId="77777777" w:rsidR="005C143C" w:rsidRPr="003E6D7A" w:rsidRDefault="005C143C" w:rsidP="0018761A">
            <w:r>
              <w:t>36</w:t>
            </w:r>
          </w:p>
        </w:tc>
      </w:tr>
      <w:tr w:rsidR="005C143C" w:rsidRPr="003E6D7A" w14:paraId="0BA45B0D" w14:textId="77777777" w:rsidTr="000D1585">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883CA8" w14:textId="77777777" w:rsidR="005C143C" w:rsidRPr="003E6D7A" w:rsidRDefault="005C143C" w:rsidP="0018761A">
            <w:r>
              <w:lastRenderedPageBreak/>
              <w:t>8</w:t>
            </w:r>
            <w:r w:rsidRPr="003E6D7A">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BB50D" w14:textId="77777777" w:rsidR="005C143C" w:rsidRPr="003E6D7A" w:rsidRDefault="005C143C" w:rsidP="0018761A">
            <w:r w:rsidRPr="003E6D7A">
              <w:t>Neribotas sujungimų mokestis, vnt. iš skambučių centro</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A4CC0" w14:textId="77777777" w:rsidR="00D74718" w:rsidRDefault="005C143C" w:rsidP="0018761A">
            <w:r w:rsidRPr="003E6D7A">
              <w:t>vnt.</w:t>
            </w:r>
            <w:r>
              <w:t>/</w:t>
            </w:r>
          </w:p>
          <w:p w14:paraId="34AD7A28" w14:textId="7C3C69F8" w:rsidR="005C143C" w:rsidRPr="003E6D7A" w:rsidRDefault="005C143C" w:rsidP="0018761A">
            <w:r>
              <w:t>mėn.</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4207A" w14:textId="77777777" w:rsidR="005C143C" w:rsidRPr="003E6D7A" w:rsidRDefault="005C143C" w:rsidP="0018761A">
            <w:r w:rsidRPr="003E6D7A">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EE141" w14:textId="77777777" w:rsidR="005C143C" w:rsidRPr="003E6D7A" w:rsidRDefault="005C143C" w:rsidP="0018761A">
            <w:r>
              <w:t>36</w:t>
            </w:r>
          </w:p>
        </w:tc>
      </w:tr>
      <w:tr w:rsidR="005C143C" w:rsidRPr="003E6D7A" w14:paraId="72E3952A" w14:textId="77777777" w:rsidTr="000D1585">
        <w:trPr>
          <w:trHeight w:val="560"/>
        </w:trPr>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5AC6F" w14:textId="4D5CD068" w:rsidR="005C143C" w:rsidRDefault="005C143C" w:rsidP="0018761A">
            <w:r>
              <w:t>9</w:t>
            </w:r>
            <w:r w:rsidR="00D74718">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F4E654" w14:textId="29449FE7" w:rsidR="005C143C" w:rsidRPr="003E6D7A" w:rsidRDefault="005C143C" w:rsidP="0018761A">
            <w:r w:rsidRPr="000B168D">
              <w:t>Judriojo ryšio paslaugos 220 v</w:t>
            </w:r>
            <w:r w:rsidR="003C06D9">
              <w:t>artotojų</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513B6" w14:textId="77777777" w:rsidR="005C143C" w:rsidRPr="003E6D7A" w:rsidRDefault="005C143C" w:rsidP="0018761A">
            <w:r>
              <w:t>vnt.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1F5E0" w14:textId="77777777" w:rsidR="005C143C" w:rsidRPr="003E6D7A" w:rsidRDefault="005C143C" w:rsidP="0018761A">
            <w:r>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2542A" w14:textId="77777777" w:rsidR="005C143C" w:rsidRDefault="005C143C" w:rsidP="0018761A">
            <w:r>
              <w:t>36</w:t>
            </w:r>
          </w:p>
        </w:tc>
      </w:tr>
    </w:tbl>
    <w:p w14:paraId="1FDE5828" w14:textId="77777777" w:rsidR="005C143C" w:rsidRDefault="005C143C" w:rsidP="005C143C"/>
    <w:bookmarkEnd w:id="34"/>
    <w:p w14:paraId="427284BE" w14:textId="77777777" w:rsidR="000C15BE" w:rsidRDefault="000C15BE" w:rsidP="00506996">
      <w:pPr>
        <w:spacing w:line="240" w:lineRule="auto"/>
        <w:ind w:left="7314" w:firstLine="0"/>
        <w:rPr>
          <w:rFonts w:cstheme="minorHAnsi"/>
        </w:rPr>
      </w:pPr>
    </w:p>
    <w:p w14:paraId="50D105E7" w14:textId="77777777" w:rsidR="000C15BE" w:rsidRDefault="000C15BE" w:rsidP="00506996">
      <w:pPr>
        <w:spacing w:line="240" w:lineRule="auto"/>
        <w:ind w:left="7314" w:firstLine="0"/>
        <w:rPr>
          <w:rFonts w:cstheme="minorHAnsi"/>
        </w:rPr>
      </w:pPr>
    </w:p>
    <w:p w14:paraId="06EB8BA3" w14:textId="77777777" w:rsidR="000C15BE" w:rsidRDefault="000C15BE" w:rsidP="00506996">
      <w:pPr>
        <w:spacing w:line="240" w:lineRule="auto"/>
        <w:ind w:left="7314" w:firstLine="0"/>
        <w:rPr>
          <w:rFonts w:cstheme="minorHAnsi"/>
        </w:rPr>
      </w:pPr>
    </w:p>
    <w:p w14:paraId="016F37F2" w14:textId="77777777" w:rsidR="000C15BE" w:rsidRDefault="000C15BE" w:rsidP="00506996">
      <w:pPr>
        <w:spacing w:line="240" w:lineRule="auto"/>
        <w:ind w:left="7314" w:firstLine="0"/>
        <w:rPr>
          <w:rFonts w:cstheme="minorHAnsi"/>
        </w:rPr>
      </w:pPr>
    </w:p>
    <w:p w14:paraId="05C774A4" w14:textId="77777777" w:rsidR="000C15BE" w:rsidRDefault="000C15BE" w:rsidP="00506996">
      <w:pPr>
        <w:spacing w:line="240" w:lineRule="auto"/>
        <w:ind w:left="7314" w:firstLine="0"/>
        <w:rPr>
          <w:rFonts w:cstheme="minorHAnsi"/>
        </w:rPr>
      </w:pPr>
    </w:p>
    <w:p w14:paraId="593A78F9" w14:textId="77777777" w:rsidR="000C15BE" w:rsidRDefault="000C15BE" w:rsidP="00506996">
      <w:pPr>
        <w:spacing w:line="240" w:lineRule="auto"/>
        <w:ind w:left="7314" w:firstLine="0"/>
        <w:rPr>
          <w:rFonts w:cstheme="minorHAnsi"/>
        </w:rPr>
      </w:pPr>
    </w:p>
    <w:p w14:paraId="31863E57" w14:textId="77777777" w:rsidR="000C15BE" w:rsidRDefault="000C15BE" w:rsidP="00506996">
      <w:pPr>
        <w:spacing w:line="240" w:lineRule="auto"/>
        <w:ind w:left="7314" w:firstLine="0"/>
        <w:rPr>
          <w:rFonts w:cstheme="minorHAnsi"/>
        </w:rPr>
      </w:pPr>
    </w:p>
    <w:p w14:paraId="0AE871A7" w14:textId="77777777" w:rsidR="000C15BE" w:rsidRDefault="000C15BE" w:rsidP="00506996">
      <w:pPr>
        <w:spacing w:line="240" w:lineRule="auto"/>
        <w:ind w:left="7314" w:firstLine="0"/>
        <w:rPr>
          <w:rFonts w:cstheme="minorHAnsi"/>
        </w:rPr>
      </w:pPr>
    </w:p>
    <w:p w14:paraId="0A0EE21D" w14:textId="77777777" w:rsidR="000C15BE" w:rsidRDefault="000C15BE" w:rsidP="00506996">
      <w:pPr>
        <w:spacing w:line="240" w:lineRule="auto"/>
        <w:ind w:left="7314" w:firstLine="0"/>
        <w:rPr>
          <w:rFonts w:cstheme="minorHAnsi"/>
        </w:rPr>
      </w:pPr>
    </w:p>
    <w:p w14:paraId="76260E90" w14:textId="77777777" w:rsidR="000C15BE" w:rsidRDefault="000C15BE" w:rsidP="00506996">
      <w:pPr>
        <w:spacing w:line="240" w:lineRule="auto"/>
        <w:ind w:left="7314" w:firstLine="0"/>
        <w:rPr>
          <w:rFonts w:cstheme="minorHAnsi"/>
        </w:rPr>
      </w:pPr>
    </w:p>
    <w:p w14:paraId="675DD602" w14:textId="77777777" w:rsidR="000C15BE" w:rsidRDefault="000C15BE" w:rsidP="00506996">
      <w:pPr>
        <w:spacing w:line="240" w:lineRule="auto"/>
        <w:ind w:left="7314" w:firstLine="0"/>
        <w:rPr>
          <w:rFonts w:cstheme="minorHAnsi"/>
        </w:rPr>
      </w:pPr>
    </w:p>
    <w:p w14:paraId="7EC4E2FD" w14:textId="77777777" w:rsidR="000C15BE" w:rsidRDefault="000C15BE" w:rsidP="00506996">
      <w:pPr>
        <w:spacing w:line="240" w:lineRule="auto"/>
        <w:ind w:left="7314" w:firstLine="0"/>
        <w:rPr>
          <w:rFonts w:cstheme="minorHAnsi"/>
        </w:rPr>
      </w:pPr>
    </w:p>
    <w:p w14:paraId="0A741877" w14:textId="77777777" w:rsidR="000C15BE" w:rsidRDefault="000C15BE" w:rsidP="00506996">
      <w:pPr>
        <w:spacing w:line="240" w:lineRule="auto"/>
        <w:ind w:left="7314" w:firstLine="0"/>
        <w:rPr>
          <w:rFonts w:cstheme="minorHAnsi"/>
        </w:rPr>
      </w:pPr>
    </w:p>
    <w:p w14:paraId="4F205F01" w14:textId="77777777" w:rsidR="000C15BE" w:rsidRDefault="000C15BE" w:rsidP="00506996">
      <w:pPr>
        <w:spacing w:line="240" w:lineRule="auto"/>
        <w:ind w:left="7314" w:firstLine="0"/>
        <w:rPr>
          <w:rFonts w:cstheme="minorHAnsi"/>
        </w:rPr>
      </w:pPr>
    </w:p>
    <w:p w14:paraId="45E501D8" w14:textId="77777777" w:rsidR="000C15BE" w:rsidRDefault="000C15BE" w:rsidP="00506996">
      <w:pPr>
        <w:spacing w:line="240" w:lineRule="auto"/>
        <w:ind w:left="7314" w:firstLine="0"/>
        <w:rPr>
          <w:rFonts w:cstheme="minorHAnsi"/>
        </w:rPr>
      </w:pPr>
    </w:p>
    <w:p w14:paraId="63F05765" w14:textId="77777777" w:rsidR="000C15BE" w:rsidRDefault="000C15BE" w:rsidP="00506996">
      <w:pPr>
        <w:spacing w:line="240" w:lineRule="auto"/>
        <w:ind w:left="7314" w:firstLine="0"/>
        <w:rPr>
          <w:rFonts w:cstheme="minorHAnsi"/>
        </w:rPr>
      </w:pPr>
    </w:p>
    <w:p w14:paraId="6CF94A32" w14:textId="77777777" w:rsidR="000C15BE" w:rsidRDefault="000C15BE" w:rsidP="00506996">
      <w:pPr>
        <w:spacing w:line="240" w:lineRule="auto"/>
        <w:ind w:left="7314" w:firstLine="0"/>
        <w:rPr>
          <w:rFonts w:cstheme="minorHAnsi"/>
        </w:rPr>
      </w:pPr>
    </w:p>
    <w:p w14:paraId="4C44D76A" w14:textId="77777777" w:rsidR="000C15BE" w:rsidRDefault="000C15BE" w:rsidP="00506996">
      <w:pPr>
        <w:spacing w:line="240" w:lineRule="auto"/>
        <w:ind w:left="7314" w:firstLine="0"/>
        <w:rPr>
          <w:rFonts w:cstheme="minorHAnsi"/>
        </w:rPr>
      </w:pPr>
    </w:p>
    <w:p w14:paraId="56935EFE" w14:textId="77777777" w:rsidR="000C15BE" w:rsidRDefault="000C15BE" w:rsidP="00506996">
      <w:pPr>
        <w:spacing w:line="240" w:lineRule="auto"/>
        <w:ind w:left="7314" w:firstLine="0"/>
        <w:rPr>
          <w:rFonts w:cstheme="minorHAnsi"/>
        </w:rPr>
      </w:pPr>
    </w:p>
    <w:p w14:paraId="772FAE9F" w14:textId="77777777" w:rsidR="000C15BE" w:rsidRDefault="000C15BE" w:rsidP="00506996">
      <w:pPr>
        <w:spacing w:line="240" w:lineRule="auto"/>
        <w:ind w:left="7314" w:firstLine="0"/>
        <w:rPr>
          <w:rFonts w:cstheme="minorHAnsi"/>
        </w:rPr>
      </w:pPr>
    </w:p>
    <w:p w14:paraId="0793A873" w14:textId="77777777" w:rsidR="000C15BE" w:rsidRDefault="000C15BE" w:rsidP="00506996">
      <w:pPr>
        <w:spacing w:line="240" w:lineRule="auto"/>
        <w:ind w:left="7314" w:firstLine="0"/>
        <w:rPr>
          <w:rFonts w:cstheme="minorHAnsi"/>
        </w:rPr>
      </w:pPr>
    </w:p>
    <w:p w14:paraId="3319D94A" w14:textId="77777777" w:rsidR="000C15BE" w:rsidRDefault="000C15BE" w:rsidP="00506996">
      <w:pPr>
        <w:spacing w:line="240" w:lineRule="auto"/>
        <w:ind w:left="7314" w:firstLine="0"/>
        <w:rPr>
          <w:rFonts w:cstheme="minorHAnsi"/>
        </w:rPr>
      </w:pPr>
    </w:p>
    <w:p w14:paraId="18D0805A" w14:textId="77777777" w:rsidR="000C15BE" w:rsidRDefault="000C15BE" w:rsidP="00506996">
      <w:pPr>
        <w:spacing w:line="240" w:lineRule="auto"/>
        <w:ind w:left="7314" w:firstLine="0"/>
        <w:rPr>
          <w:rFonts w:cstheme="minorHAnsi"/>
        </w:rPr>
      </w:pPr>
    </w:p>
    <w:p w14:paraId="42895E09" w14:textId="77777777" w:rsidR="000C15BE" w:rsidRDefault="000C15BE" w:rsidP="00506996">
      <w:pPr>
        <w:spacing w:line="240" w:lineRule="auto"/>
        <w:ind w:left="7314" w:firstLine="0"/>
        <w:rPr>
          <w:rFonts w:cstheme="minorHAnsi"/>
        </w:rPr>
      </w:pPr>
    </w:p>
    <w:p w14:paraId="56AD2617" w14:textId="77777777" w:rsidR="000C15BE" w:rsidRDefault="000C15BE" w:rsidP="00506996">
      <w:pPr>
        <w:spacing w:line="240" w:lineRule="auto"/>
        <w:ind w:left="7314" w:firstLine="0"/>
        <w:rPr>
          <w:rFonts w:cstheme="minorHAnsi"/>
        </w:rPr>
      </w:pPr>
    </w:p>
    <w:p w14:paraId="1AA7468D" w14:textId="77777777" w:rsidR="000C15BE" w:rsidRDefault="000C15BE" w:rsidP="00506996">
      <w:pPr>
        <w:spacing w:line="240" w:lineRule="auto"/>
        <w:ind w:left="7314" w:firstLine="0"/>
        <w:rPr>
          <w:rFonts w:cstheme="minorHAnsi"/>
        </w:rPr>
      </w:pPr>
    </w:p>
    <w:p w14:paraId="23C7E95D" w14:textId="77777777" w:rsidR="000C15BE" w:rsidRDefault="000C15BE" w:rsidP="00506996">
      <w:pPr>
        <w:spacing w:line="240" w:lineRule="auto"/>
        <w:ind w:left="7314" w:firstLine="0"/>
        <w:rPr>
          <w:rFonts w:cstheme="minorHAnsi"/>
        </w:rPr>
      </w:pPr>
    </w:p>
    <w:p w14:paraId="6F75128D" w14:textId="77777777" w:rsidR="000C15BE" w:rsidRDefault="000C15BE" w:rsidP="00506996">
      <w:pPr>
        <w:spacing w:line="240" w:lineRule="auto"/>
        <w:ind w:left="7314" w:firstLine="0"/>
        <w:rPr>
          <w:rFonts w:cstheme="minorHAnsi"/>
        </w:rPr>
      </w:pPr>
    </w:p>
    <w:p w14:paraId="63AA4848" w14:textId="77777777" w:rsidR="000C15BE" w:rsidRDefault="000C15BE" w:rsidP="00506996">
      <w:pPr>
        <w:spacing w:line="240" w:lineRule="auto"/>
        <w:ind w:left="7314" w:firstLine="0"/>
        <w:rPr>
          <w:rFonts w:cstheme="minorHAnsi"/>
        </w:rPr>
      </w:pPr>
    </w:p>
    <w:p w14:paraId="263A3746" w14:textId="77777777" w:rsidR="000C15BE" w:rsidRDefault="000C15BE" w:rsidP="00506996">
      <w:pPr>
        <w:spacing w:line="240" w:lineRule="auto"/>
        <w:ind w:left="7314" w:firstLine="0"/>
        <w:rPr>
          <w:rFonts w:cstheme="minorHAnsi"/>
        </w:rPr>
      </w:pPr>
    </w:p>
    <w:p w14:paraId="6EE348B9" w14:textId="77777777" w:rsidR="000C15BE" w:rsidRDefault="000C15BE" w:rsidP="00506996">
      <w:pPr>
        <w:spacing w:line="240" w:lineRule="auto"/>
        <w:ind w:left="7314" w:firstLine="0"/>
        <w:rPr>
          <w:rFonts w:cstheme="minorHAnsi"/>
        </w:rPr>
      </w:pPr>
    </w:p>
    <w:p w14:paraId="14A97C8E" w14:textId="77777777" w:rsidR="000C15BE" w:rsidRDefault="000C15BE" w:rsidP="00506996">
      <w:pPr>
        <w:spacing w:line="240" w:lineRule="auto"/>
        <w:ind w:left="7314" w:firstLine="0"/>
        <w:rPr>
          <w:rFonts w:cstheme="minorHAnsi"/>
        </w:rPr>
      </w:pPr>
    </w:p>
    <w:p w14:paraId="61B1C6AD" w14:textId="77777777" w:rsidR="000C15BE" w:rsidRDefault="000C15BE" w:rsidP="00506996">
      <w:pPr>
        <w:spacing w:line="240" w:lineRule="auto"/>
        <w:ind w:left="7314" w:firstLine="0"/>
        <w:rPr>
          <w:rFonts w:cstheme="minorHAnsi"/>
        </w:rPr>
      </w:pPr>
    </w:p>
    <w:p w14:paraId="6C853A81" w14:textId="77777777" w:rsidR="000C15BE" w:rsidRDefault="000C15BE" w:rsidP="00506996">
      <w:pPr>
        <w:spacing w:line="240" w:lineRule="auto"/>
        <w:ind w:left="7314" w:firstLine="0"/>
        <w:rPr>
          <w:rFonts w:cstheme="minorHAnsi"/>
        </w:rPr>
      </w:pPr>
    </w:p>
    <w:p w14:paraId="18434FA6" w14:textId="77777777" w:rsidR="000C15BE" w:rsidRDefault="000C15BE" w:rsidP="00506996">
      <w:pPr>
        <w:spacing w:line="240" w:lineRule="auto"/>
        <w:ind w:left="7314" w:firstLine="0"/>
        <w:rPr>
          <w:rFonts w:cstheme="minorHAnsi"/>
        </w:rPr>
      </w:pPr>
    </w:p>
    <w:p w14:paraId="3F27A648" w14:textId="77777777" w:rsidR="000C15BE" w:rsidRDefault="000C15BE" w:rsidP="00506996">
      <w:pPr>
        <w:spacing w:line="240" w:lineRule="auto"/>
        <w:ind w:left="7314" w:firstLine="0"/>
        <w:rPr>
          <w:rFonts w:cstheme="minorHAnsi"/>
        </w:rPr>
      </w:pPr>
    </w:p>
    <w:p w14:paraId="274F1BFB" w14:textId="77777777" w:rsidR="000C15BE" w:rsidRDefault="000C15BE" w:rsidP="00506996">
      <w:pPr>
        <w:spacing w:line="240" w:lineRule="auto"/>
        <w:ind w:left="7314" w:firstLine="0"/>
        <w:rPr>
          <w:rFonts w:cstheme="minorHAnsi"/>
        </w:rPr>
      </w:pPr>
    </w:p>
    <w:p w14:paraId="5DF960D3" w14:textId="77777777" w:rsidR="000C15BE" w:rsidRDefault="000C15BE" w:rsidP="00506996">
      <w:pPr>
        <w:spacing w:line="240" w:lineRule="auto"/>
        <w:ind w:left="7314" w:firstLine="0"/>
        <w:rPr>
          <w:rFonts w:cstheme="minorHAnsi"/>
        </w:rPr>
      </w:pPr>
    </w:p>
    <w:p w14:paraId="189B6D42" w14:textId="77777777" w:rsidR="000C15BE" w:rsidRDefault="000C15BE" w:rsidP="00506996">
      <w:pPr>
        <w:spacing w:line="240" w:lineRule="auto"/>
        <w:ind w:left="7314" w:firstLine="0"/>
        <w:rPr>
          <w:rFonts w:cstheme="minorHAnsi"/>
        </w:rPr>
      </w:pPr>
    </w:p>
    <w:p w14:paraId="34130339" w14:textId="77777777" w:rsidR="000C15BE" w:rsidRDefault="000C15BE" w:rsidP="00506996">
      <w:pPr>
        <w:spacing w:line="240" w:lineRule="auto"/>
        <w:ind w:left="7314" w:firstLine="0"/>
        <w:rPr>
          <w:rFonts w:cstheme="minorHAnsi"/>
        </w:rPr>
      </w:pPr>
    </w:p>
    <w:p w14:paraId="476AC0F6" w14:textId="77777777" w:rsidR="000C15BE" w:rsidRDefault="000C15BE" w:rsidP="00506996">
      <w:pPr>
        <w:spacing w:line="240" w:lineRule="auto"/>
        <w:ind w:left="7314" w:firstLine="0"/>
        <w:rPr>
          <w:rFonts w:cstheme="minorHAnsi"/>
        </w:rPr>
      </w:pPr>
    </w:p>
    <w:p w14:paraId="02BEDCD3" w14:textId="77777777" w:rsidR="000C15BE" w:rsidRDefault="000C15BE" w:rsidP="00506996">
      <w:pPr>
        <w:spacing w:line="240" w:lineRule="auto"/>
        <w:ind w:left="7314" w:firstLine="0"/>
        <w:rPr>
          <w:rFonts w:cstheme="minorHAnsi"/>
        </w:rPr>
      </w:pPr>
    </w:p>
    <w:p w14:paraId="3FAD2B8C" w14:textId="77777777" w:rsidR="000C15BE" w:rsidRDefault="000C15BE" w:rsidP="00506996">
      <w:pPr>
        <w:spacing w:line="240" w:lineRule="auto"/>
        <w:ind w:left="7314" w:firstLine="0"/>
        <w:rPr>
          <w:rFonts w:cstheme="minorHAnsi"/>
        </w:rPr>
      </w:pPr>
    </w:p>
    <w:p w14:paraId="67187D49" w14:textId="77777777" w:rsidR="000C15BE" w:rsidRDefault="000C15BE" w:rsidP="00506996">
      <w:pPr>
        <w:spacing w:line="240" w:lineRule="auto"/>
        <w:ind w:left="7314" w:firstLine="0"/>
        <w:rPr>
          <w:rFonts w:cstheme="minorHAnsi"/>
        </w:rPr>
      </w:pPr>
    </w:p>
    <w:p w14:paraId="47B37A43" w14:textId="77777777" w:rsidR="000C15BE" w:rsidRDefault="000C15BE" w:rsidP="00506996">
      <w:pPr>
        <w:spacing w:line="240" w:lineRule="auto"/>
        <w:ind w:left="7314" w:firstLine="0"/>
        <w:rPr>
          <w:rFonts w:cstheme="minorHAnsi"/>
        </w:rPr>
      </w:pPr>
    </w:p>
    <w:p w14:paraId="2AA99ADA" w14:textId="77777777" w:rsidR="000C15BE" w:rsidRDefault="000C15BE" w:rsidP="00506996">
      <w:pPr>
        <w:spacing w:line="240" w:lineRule="auto"/>
        <w:ind w:left="7314" w:firstLine="0"/>
        <w:rPr>
          <w:rFonts w:cstheme="minorHAnsi"/>
        </w:rPr>
      </w:pPr>
    </w:p>
    <w:p w14:paraId="5482905C" w14:textId="77777777" w:rsidR="000C15BE" w:rsidRDefault="000C15BE" w:rsidP="00506996">
      <w:pPr>
        <w:spacing w:line="240" w:lineRule="auto"/>
        <w:ind w:left="7314" w:firstLine="0"/>
        <w:rPr>
          <w:rFonts w:cstheme="minorHAnsi"/>
        </w:rPr>
      </w:pPr>
    </w:p>
    <w:p w14:paraId="12DA495F" w14:textId="47A65E75" w:rsidR="00506996" w:rsidRPr="00060B51" w:rsidRDefault="00506996" w:rsidP="00506996">
      <w:pPr>
        <w:spacing w:line="240" w:lineRule="auto"/>
        <w:ind w:left="7314" w:firstLine="0"/>
        <w:rPr>
          <w:rFonts w:cstheme="minorHAnsi"/>
        </w:rPr>
      </w:pPr>
      <w:r w:rsidRPr="00060B51">
        <w:rPr>
          <w:rFonts w:cstheme="minorHAnsi"/>
        </w:rPr>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0253AC89" w14:textId="77777777" w:rsidR="00F541C6" w:rsidRPr="00573A05" w:rsidRDefault="00F541C6" w:rsidP="00F541C6">
      <w:pPr>
        <w:tabs>
          <w:tab w:val="left" w:pos="3490"/>
          <w:tab w:val="center" w:pos="5017"/>
        </w:tabs>
        <w:spacing w:after="160" w:line="259" w:lineRule="auto"/>
        <w:ind w:right="-178" w:firstLine="0"/>
        <w:jc w:val="center"/>
        <w:rPr>
          <w:rFonts w:eastAsia="Calibri" w:cstheme="minorHAnsi"/>
          <w:sz w:val="22"/>
          <w:szCs w:val="22"/>
          <w:lang w:eastAsia="en-US"/>
        </w:rPr>
      </w:pPr>
      <w:bookmarkStart w:id="46" w:name="_Pirkimo_sąlygų_3"/>
      <w:bookmarkEnd w:id="46"/>
      <w:r w:rsidRPr="00573A05">
        <w:rPr>
          <w:rFonts w:eastAsia="Calibri" w:cstheme="minorHAnsi"/>
          <w:sz w:val="22"/>
          <w:szCs w:val="22"/>
          <w:lang w:eastAsia="en-US"/>
        </w:rPr>
        <w:t>Herbas arba prekių ženklas</w:t>
      </w:r>
    </w:p>
    <w:p w14:paraId="5F0EA3B0" w14:textId="77777777" w:rsidR="00F541C6" w:rsidRPr="00573A05" w:rsidRDefault="00F541C6" w:rsidP="00F541C6">
      <w:pPr>
        <w:spacing w:after="160" w:line="259" w:lineRule="auto"/>
        <w:ind w:right="-178" w:firstLine="0"/>
        <w:jc w:val="center"/>
        <w:rPr>
          <w:rFonts w:eastAsia="Calibri" w:cstheme="minorHAnsi"/>
          <w:sz w:val="22"/>
          <w:szCs w:val="22"/>
          <w:lang w:eastAsia="en-US"/>
        </w:rPr>
      </w:pPr>
      <w:r w:rsidRPr="00573A05">
        <w:rPr>
          <w:rFonts w:eastAsia="Calibri" w:cstheme="minorHAnsi"/>
          <w:sz w:val="22"/>
          <w:szCs w:val="22"/>
          <w:lang w:eastAsia="en-US"/>
        </w:rPr>
        <w:t>(Teikėjo pavadinimas)</w:t>
      </w:r>
    </w:p>
    <w:p w14:paraId="5AE311E1" w14:textId="77777777" w:rsidR="00F541C6" w:rsidRPr="00573A05" w:rsidRDefault="00F541C6" w:rsidP="00F541C6">
      <w:pPr>
        <w:spacing w:after="160" w:line="259" w:lineRule="auto"/>
        <w:ind w:right="-178" w:firstLine="0"/>
        <w:jc w:val="center"/>
        <w:rPr>
          <w:rFonts w:eastAsia="Calibri" w:cstheme="minorHAnsi"/>
          <w:sz w:val="22"/>
          <w:szCs w:val="22"/>
          <w:lang w:eastAsia="en-US"/>
        </w:rPr>
      </w:pPr>
      <w:r w:rsidRPr="00573A05">
        <w:rPr>
          <w:rFonts w:eastAsia="Calibri" w:cstheme="minorHAnsi"/>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431BB34" w14:textId="77777777" w:rsidR="00F541C6" w:rsidRPr="00573A05" w:rsidRDefault="00F541C6" w:rsidP="00F541C6">
      <w:pPr>
        <w:spacing w:after="160" w:line="259" w:lineRule="auto"/>
        <w:ind w:firstLine="0"/>
        <w:jc w:val="left"/>
        <w:rPr>
          <w:rFonts w:eastAsia="Calibri" w:cstheme="minorHAnsi"/>
          <w:sz w:val="24"/>
          <w:szCs w:val="24"/>
          <w:lang w:eastAsia="en-US"/>
        </w:rPr>
      </w:pPr>
      <w:r w:rsidRPr="00573A05">
        <w:rPr>
          <w:rFonts w:eastAsia="Calibri" w:cstheme="minorHAnsi"/>
          <w:sz w:val="24"/>
          <w:szCs w:val="24"/>
          <w:lang w:eastAsia="en-US"/>
        </w:rPr>
        <w:t xml:space="preserve">Lietuvos Respublikos sveikatos apsaugos ministerijai  </w:t>
      </w:r>
    </w:p>
    <w:p w14:paraId="12E7AB43" w14:textId="77777777" w:rsidR="00F541C6" w:rsidRPr="00573A05" w:rsidRDefault="00F541C6" w:rsidP="00F541C6">
      <w:pPr>
        <w:spacing w:after="120" w:line="259" w:lineRule="auto"/>
        <w:ind w:firstLine="0"/>
        <w:jc w:val="center"/>
        <w:rPr>
          <w:rFonts w:eastAsia="Calibri" w:cstheme="minorHAnsi"/>
          <w:b/>
          <w:bCs/>
          <w:sz w:val="24"/>
          <w:szCs w:val="24"/>
          <w:lang w:eastAsia="en-US"/>
        </w:rPr>
      </w:pPr>
    </w:p>
    <w:p w14:paraId="5CA1D5FF" w14:textId="77777777" w:rsidR="00F541C6" w:rsidRPr="00573A05" w:rsidRDefault="00F541C6" w:rsidP="00F541C6">
      <w:pPr>
        <w:spacing w:after="120" w:line="259" w:lineRule="auto"/>
        <w:ind w:firstLine="0"/>
        <w:jc w:val="center"/>
        <w:rPr>
          <w:rFonts w:eastAsia="Calibri" w:cstheme="minorHAnsi"/>
          <w:b/>
          <w:bCs/>
          <w:sz w:val="24"/>
          <w:szCs w:val="24"/>
          <w:lang w:eastAsia="en-US"/>
        </w:rPr>
      </w:pPr>
      <w:r w:rsidRPr="00573A05">
        <w:rPr>
          <w:rFonts w:eastAsia="Calibri" w:cstheme="minorHAnsi"/>
          <w:b/>
          <w:bCs/>
          <w:sz w:val="24"/>
          <w:szCs w:val="24"/>
          <w:lang w:eastAsia="en-US"/>
        </w:rPr>
        <w:t>PASIŪLYMAS</w:t>
      </w:r>
    </w:p>
    <w:p w14:paraId="479B7B5E" w14:textId="7754FAD4" w:rsidR="00F541C6" w:rsidRPr="00573A05" w:rsidRDefault="00CC51C3" w:rsidP="00F541C6">
      <w:pPr>
        <w:spacing w:after="160" w:line="259" w:lineRule="auto"/>
        <w:ind w:firstLine="0"/>
        <w:jc w:val="center"/>
        <w:rPr>
          <w:rFonts w:eastAsia="Calibri" w:cstheme="minorHAnsi"/>
          <w:b/>
          <w:sz w:val="24"/>
          <w:szCs w:val="24"/>
        </w:rPr>
      </w:pPr>
      <w:r>
        <w:rPr>
          <w:rFonts w:eastAsia="Calibri" w:cstheme="minorHAnsi"/>
          <w:b/>
          <w:bCs/>
          <w:sz w:val="24"/>
          <w:szCs w:val="24"/>
        </w:rPr>
        <w:t>DĖL</w:t>
      </w:r>
      <w:r w:rsidR="00F541C6" w:rsidRPr="00573A05">
        <w:rPr>
          <w:rFonts w:eastAsia="Calibri" w:cstheme="minorHAnsi"/>
          <w:b/>
          <w:bCs/>
          <w:sz w:val="24"/>
          <w:szCs w:val="24"/>
        </w:rPr>
        <w:t xml:space="preserve"> RYŠIO </w:t>
      </w:r>
      <w:r w:rsidR="00F541C6" w:rsidRPr="00573A05">
        <w:rPr>
          <w:rFonts w:eastAsia="Calibri" w:cstheme="minorHAnsi"/>
          <w:b/>
          <w:sz w:val="24"/>
          <w:szCs w:val="24"/>
        </w:rPr>
        <w:t xml:space="preserve"> PASLAUGŲ </w:t>
      </w:r>
      <w:r w:rsidR="00F541C6" w:rsidRPr="00573A05">
        <w:rPr>
          <w:rFonts w:eastAsia="Calibri" w:cstheme="minorHAnsi"/>
          <w:b/>
          <w:sz w:val="24"/>
          <w:szCs w:val="24"/>
          <w:lang w:eastAsia="en-US"/>
        </w:rPr>
        <w:t>VIEŠOJO PIRKIMO</w:t>
      </w:r>
    </w:p>
    <w:p w14:paraId="32D895EC" w14:textId="77777777" w:rsidR="00F541C6" w:rsidRPr="00573A05" w:rsidRDefault="00F541C6" w:rsidP="00F541C6">
      <w:pPr>
        <w:shd w:val="clear" w:color="auto" w:fill="FFFFFF"/>
        <w:spacing w:after="160" w:line="259" w:lineRule="auto"/>
        <w:ind w:firstLine="0"/>
        <w:jc w:val="center"/>
        <w:rPr>
          <w:rFonts w:eastAsia="Calibri" w:cstheme="minorHAnsi"/>
          <w:b/>
          <w:bCs/>
          <w:color w:val="000000"/>
          <w:sz w:val="24"/>
          <w:szCs w:val="24"/>
          <w:lang w:eastAsia="en-US"/>
        </w:rPr>
      </w:pPr>
      <w:r w:rsidRPr="00573A05">
        <w:rPr>
          <w:rFonts w:eastAsia="Calibri" w:cstheme="minorHAnsi"/>
          <w:sz w:val="24"/>
          <w:szCs w:val="24"/>
          <w:lang w:eastAsia="en-US"/>
        </w:rPr>
        <w:t>____________</w:t>
      </w:r>
      <w:r w:rsidRPr="00573A05">
        <w:rPr>
          <w:rFonts w:eastAsia="Calibri" w:cstheme="minorHAnsi"/>
          <w:b/>
          <w:bCs/>
          <w:color w:val="000000"/>
          <w:sz w:val="24"/>
          <w:szCs w:val="24"/>
          <w:lang w:eastAsia="en-US"/>
        </w:rPr>
        <w:t xml:space="preserve"> </w:t>
      </w:r>
    </w:p>
    <w:p w14:paraId="39FC513B" w14:textId="77777777" w:rsidR="00F541C6" w:rsidRPr="00573A05" w:rsidRDefault="00F541C6" w:rsidP="00F541C6">
      <w:pPr>
        <w:shd w:val="clear" w:color="auto" w:fill="FFFFFF"/>
        <w:spacing w:after="160" w:line="259" w:lineRule="auto"/>
        <w:ind w:firstLine="0"/>
        <w:jc w:val="center"/>
        <w:rPr>
          <w:rFonts w:eastAsia="Calibri" w:cstheme="minorHAnsi"/>
          <w:color w:val="000000"/>
          <w:sz w:val="24"/>
          <w:szCs w:val="24"/>
          <w:lang w:eastAsia="en-US"/>
        </w:rPr>
      </w:pPr>
      <w:r w:rsidRPr="00573A05">
        <w:rPr>
          <w:rFonts w:eastAsia="Calibri" w:cstheme="minorHAnsi"/>
          <w:color w:val="000000"/>
          <w:sz w:val="24"/>
          <w:szCs w:val="24"/>
          <w:lang w:eastAsia="en-US"/>
        </w:rPr>
        <w:t>(Data)</w:t>
      </w:r>
    </w:p>
    <w:p w14:paraId="1FC51DC0" w14:textId="77777777" w:rsidR="00F541C6" w:rsidRPr="00573A05" w:rsidRDefault="00F541C6" w:rsidP="00F541C6">
      <w:pPr>
        <w:shd w:val="clear" w:color="auto" w:fill="FFFFFF"/>
        <w:spacing w:after="160" w:line="259" w:lineRule="auto"/>
        <w:ind w:firstLine="0"/>
        <w:jc w:val="center"/>
        <w:rPr>
          <w:rFonts w:eastAsia="Calibri" w:cstheme="minorHAnsi"/>
          <w:color w:val="000000"/>
          <w:sz w:val="24"/>
          <w:szCs w:val="24"/>
          <w:lang w:eastAsia="en-US"/>
        </w:rPr>
      </w:pPr>
      <w:r w:rsidRPr="00573A05">
        <w:rPr>
          <w:rFonts w:eastAsia="Calibri" w:cstheme="minorHAnsi"/>
          <w:color w:val="000000"/>
          <w:sz w:val="24"/>
          <w:szCs w:val="24"/>
          <w:lang w:eastAsia="en-US"/>
        </w:rPr>
        <w:t>_____________</w:t>
      </w:r>
    </w:p>
    <w:p w14:paraId="68131601" w14:textId="77777777" w:rsidR="00F541C6" w:rsidRPr="00573A05" w:rsidRDefault="00F541C6" w:rsidP="00F541C6">
      <w:pPr>
        <w:shd w:val="clear" w:color="auto" w:fill="FFFFFF"/>
        <w:spacing w:after="160" w:line="259" w:lineRule="auto"/>
        <w:ind w:firstLine="0"/>
        <w:jc w:val="center"/>
        <w:rPr>
          <w:rFonts w:eastAsia="Calibri" w:cstheme="minorHAnsi"/>
          <w:color w:val="000000"/>
          <w:sz w:val="24"/>
          <w:szCs w:val="24"/>
          <w:lang w:eastAsia="en-US"/>
        </w:rPr>
      </w:pPr>
      <w:r w:rsidRPr="00573A05">
        <w:rPr>
          <w:rFonts w:eastAsia="Calibri" w:cstheme="minorHAnsi"/>
          <w:color w:val="000000"/>
          <w:sz w:val="24"/>
          <w:szCs w:val="24"/>
          <w:lang w:eastAsia="en-US"/>
        </w:rPr>
        <w:t>(Sudarymo vieta)</w:t>
      </w:r>
    </w:p>
    <w:p w14:paraId="3F401A9A" w14:textId="77777777" w:rsidR="00F541C6" w:rsidRPr="00573A05" w:rsidRDefault="00F541C6" w:rsidP="00F541C6">
      <w:pPr>
        <w:spacing w:before="60" w:after="60" w:line="240" w:lineRule="auto"/>
        <w:ind w:firstLine="0"/>
        <w:jc w:val="center"/>
        <w:rPr>
          <w:rFonts w:eastAsia="Times New Roman" w:cstheme="minorHAnsi"/>
          <w:b/>
          <w:bCs/>
          <w:sz w:val="24"/>
          <w:szCs w:val="24"/>
          <w:lang w:val="en-US" w:eastAsia="en-US"/>
        </w:rPr>
      </w:pPr>
    </w:p>
    <w:p w14:paraId="1949518D" w14:textId="77777777" w:rsidR="00F541C6" w:rsidRPr="00573A05" w:rsidRDefault="00F541C6" w:rsidP="00F541C6">
      <w:pPr>
        <w:spacing w:after="160" w:line="259" w:lineRule="auto"/>
        <w:ind w:firstLine="0"/>
        <w:jc w:val="center"/>
        <w:rPr>
          <w:rFonts w:cstheme="minorHAnsi"/>
          <w:b/>
          <w:sz w:val="24"/>
          <w:szCs w:val="24"/>
        </w:rPr>
      </w:pPr>
      <w:r w:rsidRPr="00573A05">
        <w:rPr>
          <w:rFonts w:cstheme="minorHAnsi"/>
          <w:b/>
          <w:sz w:val="24"/>
          <w:szCs w:val="24"/>
        </w:rPr>
        <w:t>1. INFORMACIJA APIE TEIKĖJĄ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F541C6" w:rsidRPr="00573A05" w14:paraId="13789C01" w14:textId="77777777" w:rsidTr="0028600A">
        <w:tc>
          <w:tcPr>
            <w:tcW w:w="5070" w:type="dxa"/>
            <w:tcBorders>
              <w:top w:val="single" w:sz="4" w:space="0" w:color="auto"/>
              <w:left w:val="single" w:sz="4" w:space="0" w:color="auto"/>
              <w:bottom w:val="single" w:sz="4" w:space="0" w:color="auto"/>
              <w:right w:val="single" w:sz="4" w:space="0" w:color="auto"/>
            </w:tcBorders>
            <w:hideMark/>
          </w:tcPr>
          <w:p w14:paraId="2CCA4C44" w14:textId="77777777" w:rsidR="00F541C6" w:rsidRPr="00573A05" w:rsidRDefault="00F541C6" w:rsidP="00F541C6">
            <w:pPr>
              <w:spacing w:before="60" w:after="60" w:line="259" w:lineRule="auto"/>
              <w:ind w:firstLine="0"/>
              <w:rPr>
                <w:rFonts w:cstheme="minorHAnsi"/>
                <w:sz w:val="24"/>
                <w:szCs w:val="24"/>
              </w:rPr>
            </w:pPr>
            <w:r w:rsidRPr="00573A05">
              <w:rPr>
                <w:rFonts w:cstheme="minorHAnsi"/>
                <w:sz w:val="24"/>
                <w:szCs w:val="24"/>
              </w:rPr>
              <w:t>Teikėjo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67DC8F76" w14:textId="77777777" w:rsidR="00F541C6" w:rsidRPr="00573A05" w:rsidRDefault="00F541C6" w:rsidP="00F541C6">
            <w:pPr>
              <w:spacing w:before="60" w:after="60" w:line="259" w:lineRule="auto"/>
              <w:ind w:firstLine="0"/>
              <w:rPr>
                <w:rFonts w:cstheme="minorHAnsi"/>
                <w:sz w:val="24"/>
                <w:szCs w:val="24"/>
              </w:rPr>
            </w:pPr>
          </w:p>
        </w:tc>
      </w:tr>
      <w:tr w:rsidR="00F541C6" w:rsidRPr="00573A05" w14:paraId="57D71587" w14:textId="77777777" w:rsidTr="0028600A">
        <w:tc>
          <w:tcPr>
            <w:tcW w:w="5070" w:type="dxa"/>
            <w:tcBorders>
              <w:top w:val="single" w:sz="4" w:space="0" w:color="auto"/>
              <w:left w:val="single" w:sz="4" w:space="0" w:color="auto"/>
              <w:bottom w:val="single" w:sz="4" w:space="0" w:color="auto"/>
              <w:right w:val="single" w:sz="4" w:space="0" w:color="auto"/>
            </w:tcBorders>
          </w:tcPr>
          <w:p w14:paraId="150588B0" w14:textId="77777777" w:rsidR="00F541C6" w:rsidRPr="00573A05" w:rsidRDefault="00F541C6" w:rsidP="00F541C6">
            <w:pPr>
              <w:spacing w:before="60" w:after="60" w:line="259" w:lineRule="auto"/>
              <w:ind w:firstLine="0"/>
              <w:rPr>
                <w:rFonts w:cstheme="minorHAnsi"/>
                <w:sz w:val="24"/>
                <w:szCs w:val="24"/>
              </w:rPr>
            </w:pPr>
            <w:r w:rsidRPr="00573A05">
              <w:rPr>
                <w:rFonts w:cstheme="minorHAnsi"/>
                <w:sz w:val="24"/>
                <w:szCs w:val="24"/>
              </w:rPr>
              <w:t xml:space="preserve">Teikėjo arba ūkio subjektų grupės narių juridinio asmens kodas (-ai) </w:t>
            </w:r>
            <w:r w:rsidRPr="00573A05">
              <w:rPr>
                <w:rFonts w:cstheme="minorHAnsi"/>
                <w:i/>
                <w:sz w:val="24"/>
                <w:szCs w:val="24"/>
              </w:rPr>
              <w:t xml:space="preserve">(tuo atveju, jei pasiūlymą teikia fizinis asmuo - verslo pažymėjimo Nr. ar pan.), </w:t>
            </w:r>
            <w:r w:rsidRPr="00573A05">
              <w:rPr>
                <w:rFonts w:cstheme="minorHAnsi"/>
                <w:sz w:val="24"/>
                <w:szCs w:val="24"/>
              </w:rPr>
              <w:t>adresas (-ai)</w:t>
            </w:r>
          </w:p>
        </w:tc>
        <w:tc>
          <w:tcPr>
            <w:tcW w:w="4785" w:type="dxa"/>
            <w:tcBorders>
              <w:top w:val="single" w:sz="4" w:space="0" w:color="auto"/>
              <w:left w:val="single" w:sz="4" w:space="0" w:color="auto"/>
              <w:bottom w:val="single" w:sz="4" w:space="0" w:color="auto"/>
              <w:right w:val="single" w:sz="4" w:space="0" w:color="auto"/>
            </w:tcBorders>
          </w:tcPr>
          <w:p w14:paraId="105995DE" w14:textId="77777777" w:rsidR="00F541C6" w:rsidRPr="00573A05" w:rsidRDefault="00F541C6" w:rsidP="00F541C6">
            <w:pPr>
              <w:spacing w:before="60" w:after="60" w:line="259" w:lineRule="auto"/>
              <w:ind w:firstLine="0"/>
              <w:rPr>
                <w:rFonts w:cstheme="minorHAnsi"/>
                <w:sz w:val="24"/>
                <w:szCs w:val="24"/>
              </w:rPr>
            </w:pPr>
          </w:p>
        </w:tc>
      </w:tr>
      <w:tr w:rsidR="00F541C6" w:rsidRPr="00573A05" w14:paraId="3012AF92" w14:textId="77777777" w:rsidTr="0028600A">
        <w:tc>
          <w:tcPr>
            <w:tcW w:w="5070" w:type="dxa"/>
            <w:tcBorders>
              <w:top w:val="single" w:sz="4" w:space="0" w:color="auto"/>
              <w:left w:val="single" w:sz="4" w:space="0" w:color="auto"/>
              <w:bottom w:val="single" w:sz="4" w:space="0" w:color="auto"/>
              <w:right w:val="single" w:sz="4" w:space="0" w:color="auto"/>
            </w:tcBorders>
          </w:tcPr>
          <w:p w14:paraId="7161B880" w14:textId="77777777" w:rsidR="00F541C6" w:rsidRPr="00573A05" w:rsidRDefault="00F541C6" w:rsidP="00F541C6">
            <w:pPr>
              <w:spacing w:before="60" w:after="60" w:line="259" w:lineRule="auto"/>
              <w:ind w:firstLine="0"/>
              <w:rPr>
                <w:rFonts w:cstheme="minorHAnsi"/>
                <w:sz w:val="24"/>
                <w:szCs w:val="24"/>
              </w:rPr>
            </w:pPr>
            <w:r w:rsidRPr="00573A05">
              <w:rPr>
                <w:rFonts w:eastAsia="Calibri" w:cstheme="minorHAnsi"/>
                <w:sz w:val="24"/>
                <w:szCs w:val="24"/>
              </w:rPr>
              <w:t xml:space="preserve">Ūkio subjektų grupės narys, atstovaujantis grupei </w:t>
            </w:r>
            <w:r w:rsidRPr="00573A05">
              <w:rPr>
                <w:rFonts w:cstheme="minorHAnsi"/>
                <w:i/>
                <w:sz w:val="24"/>
                <w:szCs w:val="24"/>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4CF00C3F" w14:textId="77777777" w:rsidR="00F541C6" w:rsidRPr="00573A05" w:rsidRDefault="00F541C6" w:rsidP="00F541C6">
            <w:pPr>
              <w:spacing w:before="60" w:after="60" w:line="259" w:lineRule="auto"/>
              <w:ind w:firstLine="0"/>
              <w:rPr>
                <w:rFonts w:cstheme="minorHAnsi"/>
                <w:sz w:val="24"/>
                <w:szCs w:val="24"/>
              </w:rPr>
            </w:pPr>
          </w:p>
        </w:tc>
      </w:tr>
    </w:tbl>
    <w:p w14:paraId="57E62FFB" w14:textId="77777777" w:rsidR="00F541C6" w:rsidRPr="00573A05" w:rsidRDefault="00F541C6" w:rsidP="00F541C6">
      <w:pPr>
        <w:spacing w:after="160" w:line="259" w:lineRule="auto"/>
        <w:ind w:firstLine="0"/>
        <w:jc w:val="left"/>
        <w:rPr>
          <w:rFonts w:cstheme="minorHAnsi"/>
          <w:b/>
          <w:bCs/>
          <w:sz w:val="22"/>
          <w:szCs w:val="22"/>
        </w:rPr>
      </w:pPr>
      <w:bookmarkStart w:id="47" w:name="_Toc329443227"/>
    </w:p>
    <w:p w14:paraId="34CB9603" w14:textId="77777777" w:rsidR="00F541C6" w:rsidRPr="00573A05" w:rsidRDefault="00F541C6" w:rsidP="00F541C6">
      <w:pPr>
        <w:spacing w:after="160" w:line="259" w:lineRule="auto"/>
        <w:ind w:left="720" w:firstLine="0"/>
        <w:jc w:val="center"/>
        <w:rPr>
          <w:rFonts w:cstheme="minorHAnsi"/>
          <w:sz w:val="24"/>
          <w:szCs w:val="24"/>
        </w:rPr>
      </w:pPr>
      <w:r w:rsidRPr="00573A05">
        <w:rPr>
          <w:rFonts w:cstheme="minorHAnsi"/>
          <w:b/>
          <w:bCs/>
          <w:sz w:val="24"/>
          <w:szCs w:val="24"/>
        </w:rPr>
        <w:t>2. INFORMACIJA APIE SUBTEIKĖJUS</w:t>
      </w:r>
      <w:bookmarkEnd w:id="47"/>
    </w:p>
    <w:p w14:paraId="0146C52A" w14:textId="77777777" w:rsidR="00F541C6" w:rsidRPr="00573A05" w:rsidRDefault="00F541C6" w:rsidP="00F541C6">
      <w:pPr>
        <w:spacing w:before="60" w:after="160" w:line="259" w:lineRule="auto"/>
        <w:ind w:firstLine="0"/>
        <w:jc w:val="center"/>
        <w:rPr>
          <w:rFonts w:cstheme="minorHAnsi"/>
          <w:i/>
          <w:sz w:val="24"/>
          <w:szCs w:val="24"/>
        </w:rPr>
      </w:pPr>
      <w:r w:rsidRPr="00573A05">
        <w:rPr>
          <w:rFonts w:cstheme="minorHAnsi"/>
          <w:i/>
          <w:sz w:val="24"/>
          <w:szCs w:val="24"/>
        </w:rPr>
        <w:t>(pildoma, jei teikėjas pasitelkia subteikėjus)</w:t>
      </w:r>
    </w:p>
    <w:tbl>
      <w:tblPr>
        <w:tblStyle w:val="Lentelstinklelis1"/>
        <w:tblW w:w="0" w:type="auto"/>
        <w:tblLook w:val="04A0" w:firstRow="1" w:lastRow="0" w:firstColumn="1" w:lastColumn="0" w:noHBand="0" w:noVBand="1"/>
      </w:tblPr>
      <w:tblGrid>
        <w:gridCol w:w="791"/>
        <w:gridCol w:w="3629"/>
        <w:gridCol w:w="4903"/>
      </w:tblGrid>
      <w:tr w:rsidR="00F541C6" w:rsidRPr="00573A05" w14:paraId="40B2238E" w14:textId="77777777" w:rsidTr="0028600A">
        <w:tc>
          <w:tcPr>
            <w:tcW w:w="791" w:type="dxa"/>
            <w:shd w:val="clear" w:color="auto" w:fill="DEEAF6" w:themeFill="accent5" w:themeFillTint="33"/>
          </w:tcPr>
          <w:p w14:paraId="13068818" w14:textId="77777777" w:rsidR="00F541C6" w:rsidRPr="00573A05" w:rsidRDefault="00F541C6" w:rsidP="00F541C6">
            <w:pPr>
              <w:spacing w:before="60" w:after="60"/>
              <w:jc w:val="center"/>
              <w:rPr>
                <w:rFonts w:asciiTheme="minorHAnsi" w:hAnsiTheme="minorHAnsi" w:cstheme="minorHAnsi"/>
                <w:b/>
                <w:sz w:val="24"/>
                <w:szCs w:val="24"/>
              </w:rPr>
            </w:pPr>
            <w:r w:rsidRPr="00573A05">
              <w:rPr>
                <w:rFonts w:asciiTheme="minorHAnsi" w:hAnsiTheme="minorHAnsi" w:cstheme="minorHAnsi"/>
                <w:b/>
                <w:sz w:val="24"/>
                <w:szCs w:val="24"/>
              </w:rPr>
              <w:lastRenderedPageBreak/>
              <w:t>Eil. Nr.</w:t>
            </w:r>
          </w:p>
        </w:tc>
        <w:tc>
          <w:tcPr>
            <w:tcW w:w="3629" w:type="dxa"/>
            <w:shd w:val="clear" w:color="auto" w:fill="DEEAF6" w:themeFill="accent5" w:themeFillTint="33"/>
          </w:tcPr>
          <w:p w14:paraId="7C9FBE28" w14:textId="77777777" w:rsidR="00F541C6" w:rsidRPr="00573A05" w:rsidRDefault="00F541C6" w:rsidP="00F541C6">
            <w:pPr>
              <w:spacing w:before="60" w:after="60"/>
              <w:jc w:val="center"/>
              <w:rPr>
                <w:rFonts w:asciiTheme="minorHAnsi" w:eastAsia="Calibri" w:hAnsiTheme="minorHAnsi" w:cstheme="minorHAnsi"/>
                <w:b/>
                <w:i/>
                <w:sz w:val="24"/>
                <w:szCs w:val="24"/>
              </w:rPr>
            </w:pPr>
          </w:p>
          <w:p w14:paraId="174F0E24" w14:textId="77777777" w:rsidR="00F541C6" w:rsidRPr="00573A05" w:rsidRDefault="00F541C6" w:rsidP="00F541C6">
            <w:pPr>
              <w:spacing w:before="60" w:after="60"/>
              <w:jc w:val="center"/>
              <w:rPr>
                <w:rFonts w:asciiTheme="minorHAnsi" w:hAnsiTheme="minorHAnsi" w:cstheme="minorHAnsi"/>
                <w:b/>
                <w:sz w:val="24"/>
                <w:szCs w:val="24"/>
              </w:rPr>
            </w:pPr>
            <w:r w:rsidRPr="00573A05">
              <w:rPr>
                <w:rFonts w:asciiTheme="minorHAnsi" w:eastAsia="Calibri" w:hAnsiTheme="minorHAnsi" w:cstheme="minorHAnsi"/>
                <w:b/>
                <w:sz w:val="24"/>
                <w:szCs w:val="24"/>
              </w:rPr>
              <w:t>Pirkimo sutarties dalies (pirkimo objekto dalies sutarties dalies)</w:t>
            </w:r>
            <w:r w:rsidRPr="00573A05">
              <w:rPr>
                <w:rFonts w:asciiTheme="minorHAnsi" w:hAnsiTheme="minorHAnsi" w:cstheme="minorHAnsi"/>
                <w:b/>
                <w:sz w:val="24"/>
                <w:szCs w:val="24"/>
              </w:rPr>
              <w:t>, perduodamos vykdyti subteikėjui, aprašymas</w:t>
            </w:r>
          </w:p>
        </w:tc>
        <w:tc>
          <w:tcPr>
            <w:tcW w:w="4903" w:type="dxa"/>
            <w:shd w:val="clear" w:color="auto" w:fill="DEEAF6" w:themeFill="accent5" w:themeFillTint="33"/>
          </w:tcPr>
          <w:p w14:paraId="4EDE31DA" w14:textId="77777777" w:rsidR="00F541C6" w:rsidRPr="00573A05" w:rsidRDefault="00F541C6" w:rsidP="00F541C6">
            <w:pPr>
              <w:spacing w:before="60" w:after="60"/>
              <w:jc w:val="center"/>
              <w:rPr>
                <w:rFonts w:asciiTheme="minorHAnsi" w:hAnsiTheme="minorHAnsi" w:cstheme="minorHAnsi"/>
                <w:b/>
                <w:sz w:val="24"/>
                <w:szCs w:val="24"/>
              </w:rPr>
            </w:pPr>
          </w:p>
          <w:p w14:paraId="3D2B4991" w14:textId="77777777" w:rsidR="00F541C6" w:rsidRPr="00573A05" w:rsidRDefault="00F541C6" w:rsidP="00F541C6">
            <w:pPr>
              <w:spacing w:before="60" w:after="60"/>
              <w:jc w:val="center"/>
              <w:rPr>
                <w:rFonts w:asciiTheme="minorHAnsi" w:hAnsiTheme="minorHAnsi" w:cstheme="minorHAnsi"/>
                <w:b/>
                <w:sz w:val="24"/>
                <w:szCs w:val="24"/>
              </w:rPr>
            </w:pPr>
            <w:r w:rsidRPr="00573A05">
              <w:rPr>
                <w:rFonts w:asciiTheme="minorHAnsi" w:hAnsiTheme="minorHAnsi" w:cstheme="minorHAnsi"/>
                <w:b/>
                <w:sz w:val="24"/>
                <w:szCs w:val="24"/>
              </w:rPr>
              <w:t xml:space="preserve">Subteikėjo pavadinimas </w:t>
            </w:r>
            <w:r w:rsidRPr="00573A05">
              <w:rPr>
                <w:rFonts w:asciiTheme="minorHAnsi" w:hAnsiTheme="minorHAnsi" w:cstheme="minorHAnsi"/>
                <w:sz w:val="24"/>
                <w:szCs w:val="24"/>
              </w:rPr>
              <w:t>(jeigu žinomas)</w:t>
            </w:r>
          </w:p>
        </w:tc>
      </w:tr>
      <w:tr w:rsidR="00F541C6" w:rsidRPr="00573A05" w14:paraId="64AFFB0F" w14:textId="77777777" w:rsidTr="0028600A">
        <w:tc>
          <w:tcPr>
            <w:tcW w:w="791" w:type="dxa"/>
          </w:tcPr>
          <w:p w14:paraId="0D0ADD4C" w14:textId="77777777" w:rsidR="00F541C6" w:rsidRPr="00573A05" w:rsidRDefault="00F541C6" w:rsidP="00F541C6">
            <w:pPr>
              <w:spacing w:before="60" w:after="60"/>
              <w:jc w:val="center"/>
              <w:rPr>
                <w:rFonts w:asciiTheme="minorHAnsi" w:hAnsiTheme="minorHAnsi" w:cstheme="minorHAnsi"/>
                <w:sz w:val="24"/>
                <w:szCs w:val="24"/>
              </w:rPr>
            </w:pPr>
            <w:r w:rsidRPr="00573A05">
              <w:rPr>
                <w:rFonts w:asciiTheme="minorHAnsi" w:hAnsiTheme="minorHAnsi" w:cstheme="minorHAnsi"/>
                <w:b/>
                <w:sz w:val="24"/>
                <w:szCs w:val="24"/>
              </w:rPr>
              <w:t>1.</w:t>
            </w:r>
          </w:p>
        </w:tc>
        <w:tc>
          <w:tcPr>
            <w:tcW w:w="3629" w:type="dxa"/>
          </w:tcPr>
          <w:p w14:paraId="74D876DC" w14:textId="77777777" w:rsidR="00F541C6" w:rsidRPr="00573A05" w:rsidRDefault="00F541C6" w:rsidP="00F541C6">
            <w:pPr>
              <w:spacing w:before="60" w:after="60"/>
              <w:rPr>
                <w:rFonts w:asciiTheme="minorHAnsi" w:hAnsiTheme="minorHAnsi" w:cstheme="minorHAnsi"/>
                <w:sz w:val="24"/>
                <w:szCs w:val="24"/>
                <w:u w:val="single"/>
                <w:lang w:val="en-US" w:eastAsia="en-US"/>
              </w:rPr>
            </w:pPr>
          </w:p>
        </w:tc>
        <w:tc>
          <w:tcPr>
            <w:tcW w:w="4903" w:type="dxa"/>
          </w:tcPr>
          <w:p w14:paraId="2F54D65A" w14:textId="77777777" w:rsidR="00F541C6" w:rsidRPr="00573A05" w:rsidRDefault="00F541C6" w:rsidP="00F541C6">
            <w:pPr>
              <w:spacing w:before="60" w:after="60"/>
              <w:rPr>
                <w:rFonts w:asciiTheme="minorHAnsi" w:hAnsiTheme="minorHAnsi" w:cstheme="minorHAnsi"/>
                <w:sz w:val="24"/>
                <w:szCs w:val="24"/>
              </w:rPr>
            </w:pPr>
          </w:p>
        </w:tc>
      </w:tr>
      <w:tr w:rsidR="00F541C6" w:rsidRPr="00573A05" w14:paraId="0C5A2817" w14:textId="77777777" w:rsidTr="0028600A">
        <w:tc>
          <w:tcPr>
            <w:tcW w:w="791" w:type="dxa"/>
          </w:tcPr>
          <w:p w14:paraId="4E3F4969" w14:textId="77777777" w:rsidR="00F541C6" w:rsidRPr="00573A05" w:rsidRDefault="00F541C6" w:rsidP="00F541C6">
            <w:pPr>
              <w:spacing w:before="60" w:after="60"/>
              <w:jc w:val="center"/>
              <w:rPr>
                <w:rFonts w:asciiTheme="minorHAnsi" w:hAnsiTheme="minorHAnsi" w:cstheme="minorHAnsi"/>
                <w:sz w:val="24"/>
                <w:szCs w:val="24"/>
              </w:rPr>
            </w:pPr>
            <w:r w:rsidRPr="00573A05">
              <w:rPr>
                <w:rFonts w:asciiTheme="minorHAnsi" w:hAnsiTheme="minorHAnsi" w:cstheme="minorHAnsi"/>
                <w:b/>
                <w:sz w:val="24"/>
                <w:szCs w:val="24"/>
              </w:rPr>
              <w:t>2.</w:t>
            </w:r>
          </w:p>
        </w:tc>
        <w:tc>
          <w:tcPr>
            <w:tcW w:w="3629" w:type="dxa"/>
          </w:tcPr>
          <w:p w14:paraId="6CF02E9D" w14:textId="77777777" w:rsidR="00F541C6" w:rsidRPr="00573A05" w:rsidRDefault="00F541C6" w:rsidP="00F541C6">
            <w:pPr>
              <w:spacing w:before="60" w:after="60"/>
              <w:rPr>
                <w:rFonts w:asciiTheme="minorHAnsi" w:hAnsiTheme="minorHAnsi" w:cstheme="minorHAnsi"/>
                <w:sz w:val="24"/>
                <w:szCs w:val="24"/>
              </w:rPr>
            </w:pPr>
          </w:p>
        </w:tc>
        <w:tc>
          <w:tcPr>
            <w:tcW w:w="4903" w:type="dxa"/>
          </w:tcPr>
          <w:p w14:paraId="55392556" w14:textId="77777777" w:rsidR="00F541C6" w:rsidRPr="00573A05" w:rsidRDefault="00F541C6" w:rsidP="00F541C6">
            <w:pPr>
              <w:spacing w:before="60" w:after="60"/>
              <w:rPr>
                <w:rFonts w:asciiTheme="minorHAnsi" w:hAnsiTheme="minorHAnsi" w:cstheme="minorHAnsi"/>
                <w:sz w:val="24"/>
                <w:szCs w:val="24"/>
              </w:rPr>
            </w:pPr>
          </w:p>
        </w:tc>
      </w:tr>
    </w:tbl>
    <w:p w14:paraId="79C0B7A5" w14:textId="77777777" w:rsidR="00F541C6" w:rsidRPr="00573A05" w:rsidRDefault="00F541C6" w:rsidP="00F541C6">
      <w:pPr>
        <w:tabs>
          <w:tab w:val="left" w:pos="851"/>
          <w:tab w:val="left" w:pos="1276"/>
        </w:tabs>
        <w:suppressAutoHyphens/>
        <w:spacing w:line="240" w:lineRule="auto"/>
        <w:ind w:left="567" w:firstLine="0"/>
        <w:contextualSpacing/>
        <w:rPr>
          <w:rFonts w:eastAsia="Times New Roman" w:cstheme="minorHAnsi"/>
          <w:sz w:val="24"/>
          <w:szCs w:val="24"/>
          <w:lang w:eastAsia="ar-SA"/>
        </w:rPr>
      </w:pPr>
      <w:r w:rsidRPr="00573A05">
        <w:rPr>
          <w:rFonts w:eastAsia="Times New Roman" w:cstheme="minorHAnsi"/>
          <w:sz w:val="24"/>
          <w:szCs w:val="24"/>
          <w:lang w:eastAsia="ar-SA"/>
        </w:rPr>
        <w:t xml:space="preserve"> </w:t>
      </w:r>
    </w:p>
    <w:p w14:paraId="54DDA0DA" w14:textId="23D8ACD5" w:rsidR="00334774" w:rsidRPr="00573A05" w:rsidRDefault="00334774" w:rsidP="00334774">
      <w:pPr>
        <w:rPr>
          <w:rFonts w:cstheme="minorHAnsi"/>
          <w:bCs/>
        </w:rPr>
      </w:pPr>
      <w:bookmarkStart w:id="48" w:name="_Hlk105068875"/>
      <w:bookmarkStart w:id="49" w:name="_Hlk105068371"/>
    </w:p>
    <w:bookmarkEnd w:id="48"/>
    <w:bookmarkEnd w:id="49"/>
    <w:p w14:paraId="3F9AB4B7" w14:textId="77777777" w:rsidR="00F541C6" w:rsidRPr="00573A05" w:rsidRDefault="00F541C6" w:rsidP="00F541C6">
      <w:pPr>
        <w:spacing w:after="160" w:line="259" w:lineRule="auto"/>
        <w:ind w:firstLine="0"/>
        <w:jc w:val="center"/>
        <w:rPr>
          <w:rFonts w:eastAsia="Calibri" w:cstheme="minorHAnsi"/>
          <w:color w:val="2F5496"/>
          <w:sz w:val="24"/>
          <w:szCs w:val="24"/>
          <w:lang w:eastAsia="en-US"/>
        </w:rPr>
      </w:pPr>
      <w:r w:rsidRPr="00573A05">
        <w:rPr>
          <w:rFonts w:eastAsia="Calibri" w:cstheme="minorHAnsi"/>
          <w:b/>
          <w:sz w:val="24"/>
          <w:szCs w:val="24"/>
          <w:lang w:eastAsia="en-US"/>
        </w:rPr>
        <w:t xml:space="preserve">4. PASIŪLYMO KAINA </w:t>
      </w:r>
    </w:p>
    <w:p w14:paraId="2D13AEBE" w14:textId="77777777" w:rsidR="00F541C6" w:rsidRPr="00573A05" w:rsidRDefault="00F541C6" w:rsidP="00F541C6">
      <w:pPr>
        <w:spacing w:before="60" w:after="60" w:line="259" w:lineRule="auto"/>
        <w:ind w:firstLine="0"/>
        <w:rPr>
          <w:rFonts w:eastAsia="Calibri" w:cstheme="minorHAnsi"/>
          <w:sz w:val="24"/>
          <w:szCs w:val="24"/>
          <w:lang w:eastAsia="en-US"/>
        </w:rPr>
      </w:pPr>
      <w:r w:rsidRPr="00573A05">
        <w:rPr>
          <w:rFonts w:eastAsia="Calibri" w:cstheme="minorHAnsi"/>
          <w:sz w:val="24"/>
          <w:szCs w:val="24"/>
          <w:lang w:eastAsia="en-US"/>
        </w:rPr>
        <w:t>1.1. Pasiūlymo kaina nurodoma užpildant pateiktą</w:t>
      </w:r>
      <w:r w:rsidRPr="00573A05">
        <w:rPr>
          <w:rFonts w:eastAsia="Calibri" w:cstheme="minorHAnsi"/>
          <w:sz w:val="22"/>
          <w:szCs w:val="22"/>
          <w:lang w:eastAsia="en-US"/>
        </w:rPr>
        <w:t xml:space="preserve"> </w:t>
      </w:r>
      <w:r w:rsidRPr="00573A05">
        <w:rPr>
          <w:rFonts w:eastAsia="Calibri" w:cstheme="minorHAnsi"/>
          <w:sz w:val="24"/>
          <w:szCs w:val="24"/>
          <w:lang w:eastAsia="en-US"/>
        </w:rPr>
        <w:t>lentelę:</w:t>
      </w:r>
    </w:p>
    <w:tbl>
      <w:tblPr>
        <w:tblW w:w="9346" w:type="dxa"/>
        <w:tblCellMar>
          <w:left w:w="0" w:type="dxa"/>
          <w:right w:w="0" w:type="dxa"/>
        </w:tblCellMar>
        <w:tblLook w:val="04A0" w:firstRow="1" w:lastRow="0" w:firstColumn="1" w:lastColumn="0" w:noHBand="0" w:noVBand="1"/>
      </w:tblPr>
      <w:tblGrid>
        <w:gridCol w:w="544"/>
        <w:gridCol w:w="1993"/>
        <w:gridCol w:w="1270"/>
        <w:gridCol w:w="1480"/>
        <w:gridCol w:w="1242"/>
        <w:gridCol w:w="1263"/>
        <w:gridCol w:w="1554"/>
      </w:tblGrid>
      <w:tr w:rsidR="00F541C6" w:rsidRPr="00573A05" w14:paraId="22C0D448" w14:textId="77777777" w:rsidTr="009761EC">
        <w:tc>
          <w:tcPr>
            <w:tcW w:w="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2375D4"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r.</w:t>
            </w:r>
          </w:p>
        </w:tc>
        <w:tc>
          <w:tcPr>
            <w:tcW w:w="19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6C38CE"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Pirkimo objektas</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CC1B2B"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Mato vienetas</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3AFC6B" w14:textId="0EA3D866" w:rsidR="00F541C6" w:rsidRPr="00573A05" w:rsidRDefault="00AA0FFE" w:rsidP="00F541C6">
            <w:pPr>
              <w:spacing w:before="60" w:after="60" w:line="259" w:lineRule="auto"/>
              <w:ind w:firstLine="0"/>
              <w:rPr>
                <w:rFonts w:cstheme="minorHAnsi"/>
                <w:b/>
                <w:bCs/>
                <w:sz w:val="24"/>
                <w:szCs w:val="24"/>
              </w:rPr>
            </w:pPr>
            <w:r>
              <w:rPr>
                <w:rFonts w:cstheme="minorHAnsi"/>
                <w:b/>
                <w:bCs/>
                <w:sz w:val="24"/>
                <w:szCs w:val="24"/>
              </w:rPr>
              <w:t>Preliminarus k</w:t>
            </w:r>
            <w:r w:rsidR="00F541C6" w:rsidRPr="00573A05">
              <w:rPr>
                <w:rFonts w:cstheme="minorHAnsi"/>
                <w:b/>
                <w:bCs/>
                <w:sz w:val="24"/>
                <w:szCs w:val="24"/>
              </w:rPr>
              <w:t>iekis</w:t>
            </w:r>
          </w:p>
        </w:tc>
        <w:tc>
          <w:tcPr>
            <w:tcW w:w="12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F24666"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Mato vieneto įkainis, Eur be PVM</w:t>
            </w:r>
          </w:p>
        </w:tc>
        <w:tc>
          <w:tcPr>
            <w:tcW w:w="12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83935E"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Terminas, mėn.</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B95A0F"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Kaina, Eur be PVM</w:t>
            </w:r>
          </w:p>
        </w:tc>
      </w:tr>
      <w:tr w:rsidR="00F541C6" w:rsidRPr="00573A05" w14:paraId="0316C5B5" w14:textId="77777777" w:rsidTr="009761EC">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C9809"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1</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16EDB"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2</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869C61"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3</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A0065"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4</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DDD4A"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5</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F1501"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6</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5BF3F" w14:textId="77777777" w:rsidR="00F541C6" w:rsidRPr="00573A05" w:rsidRDefault="00F541C6" w:rsidP="00F541C6">
            <w:pPr>
              <w:spacing w:before="60" w:after="60" w:line="259" w:lineRule="auto"/>
              <w:ind w:firstLine="0"/>
              <w:rPr>
                <w:rFonts w:cstheme="minorHAnsi"/>
                <w:b/>
                <w:bCs/>
                <w:sz w:val="24"/>
                <w:szCs w:val="24"/>
              </w:rPr>
            </w:pPr>
            <w:r w:rsidRPr="00573A05">
              <w:rPr>
                <w:rFonts w:cstheme="minorHAnsi"/>
                <w:b/>
                <w:bCs/>
                <w:sz w:val="24"/>
                <w:szCs w:val="24"/>
              </w:rPr>
              <w:t>7=4x5x6</w:t>
            </w:r>
          </w:p>
        </w:tc>
      </w:tr>
      <w:tr w:rsidR="00D90FC3" w:rsidRPr="00573A05" w14:paraId="344E71FC" w14:textId="77777777" w:rsidTr="009761EC">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B60DC" w14:textId="77777777" w:rsidR="00D90FC3" w:rsidRPr="00573A05" w:rsidRDefault="00D90FC3" w:rsidP="00D90FC3">
            <w:pPr>
              <w:spacing w:before="60" w:after="60" w:line="259" w:lineRule="auto"/>
              <w:ind w:firstLine="0"/>
              <w:rPr>
                <w:rFonts w:cstheme="minorHAnsi"/>
                <w:sz w:val="24"/>
                <w:szCs w:val="24"/>
              </w:rPr>
            </w:pPr>
            <w:r w:rsidRPr="00573A05">
              <w:rPr>
                <w:rFonts w:cstheme="minorHAnsi"/>
                <w:sz w:val="24"/>
                <w:szCs w:val="24"/>
              </w:rPr>
              <w:t>1.</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FA2EE" w14:textId="4261DA5C" w:rsidR="00D90FC3" w:rsidRPr="0011702D" w:rsidRDefault="00D90FC3" w:rsidP="00D90FC3">
            <w:pPr>
              <w:spacing w:before="60" w:after="60" w:line="259" w:lineRule="auto"/>
              <w:ind w:firstLine="0"/>
              <w:rPr>
                <w:rFonts w:cstheme="minorHAnsi"/>
                <w:sz w:val="24"/>
                <w:szCs w:val="24"/>
              </w:rPr>
            </w:pPr>
            <w:r w:rsidRPr="0011702D">
              <w:rPr>
                <w:rFonts w:cstheme="minorHAnsi"/>
              </w:rPr>
              <w:t>Paslaugos įdiegimas</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250A4820" w14:textId="3F02D88F" w:rsidR="00D90FC3" w:rsidRPr="0011702D" w:rsidRDefault="00D90FC3" w:rsidP="00D90FC3">
            <w:pPr>
              <w:spacing w:before="60" w:after="60" w:line="259" w:lineRule="auto"/>
              <w:ind w:firstLine="0"/>
              <w:rPr>
                <w:rFonts w:cstheme="minorHAnsi"/>
                <w:sz w:val="24"/>
                <w:szCs w:val="24"/>
              </w:rPr>
            </w:pPr>
            <w:r w:rsidRPr="0011702D">
              <w:rPr>
                <w:rFonts w:cstheme="minorHAnsi"/>
                <w:sz w:val="20"/>
                <w:szCs w:val="20"/>
              </w:rPr>
              <w:t>Vnt.</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7DA7EE" w14:textId="6B3AB752" w:rsidR="00D90FC3" w:rsidRPr="0011702D" w:rsidRDefault="00D90FC3" w:rsidP="00D90FC3">
            <w:pPr>
              <w:spacing w:before="60" w:after="60" w:line="259" w:lineRule="auto"/>
              <w:ind w:firstLine="0"/>
              <w:rPr>
                <w:rFonts w:cstheme="minorHAnsi"/>
                <w:sz w:val="24"/>
                <w:szCs w:val="24"/>
                <w:lang w:val="en-US"/>
              </w:rPr>
            </w:pPr>
            <w:r w:rsidRPr="0011702D">
              <w:rPr>
                <w:rFonts w:cstheme="minorHAnsi"/>
                <w:sz w:val="20"/>
                <w:szCs w:val="20"/>
                <w:lang w:val="en-US"/>
              </w:rPr>
              <w:t>1</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DA000B1" w14:textId="77777777" w:rsidR="00D90FC3" w:rsidRPr="00573A05" w:rsidRDefault="00D90FC3" w:rsidP="00D90FC3">
            <w:pPr>
              <w:spacing w:before="60" w:after="60" w:line="259" w:lineRule="auto"/>
              <w:ind w:firstLine="0"/>
              <w:rPr>
                <w:rFonts w:cstheme="minorHAnsi"/>
                <w:b/>
                <w:bCs/>
                <w:sz w:val="24"/>
                <w:szCs w:val="24"/>
              </w:rPr>
            </w:pP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E477F16" w14:textId="1302838B" w:rsidR="00D90FC3" w:rsidRPr="00573A05" w:rsidRDefault="00E87AD1" w:rsidP="00D90FC3">
            <w:pPr>
              <w:spacing w:before="60" w:after="60" w:line="259" w:lineRule="auto"/>
              <w:ind w:firstLine="0"/>
              <w:rPr>
                <w:rFonts w:cstheme="minorHAnsi"/>
                <w:sz w:val="24"/>
                <w:szCs w:val="24"/>
              </w:rPr>
            </w:pPr>
            <w:r w:rsidRPr="00573A05">
              <w:rPr>
                <w:rFonts w:cstheme="minorHAnsi"/>
                <w:sz w:val="24"/>
                <w:szCs w:val="24"/>
              </w:rPr>
              <w:t>1</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07E34158" w14:textId="77777777" w:rsidR="00D90FC3" w:rsidRPr="00573A05" w:rsidRDefault="00D90FC3" w:rsidP="00D90FC3">
            <w:pPr>
              <w:spacing w:before="60" w:after="60" w:line="259" w:lineRule="auto"/>
              <w:ind w:firstLine="0"/>
              <w:rPr>
                <w:rFonts w:cstheme="minorHAnsi"/>
                <w:b/>
                <w:bCs/>
                <w:sz w:val="24"/>
                <w:szCs w:val="24"/>
              </w:rPr>
            </w:pPr>
          </w:p>
        </w:tc>
      </w:tr>
      <w:tr w:rsidR="00D90FC3" w:rsidRPr="00573A05" w14:paraId="27627D24" w14:textId="77777777" w:rsidTr="009761EC">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77A00C" w14:textId="77777777" w:rsidR="00D90FC3" w:rsidRPr="00573A05" w:rsidRDefault="00D90FC3" w:rsidP="00D90FC3">
            <w:pPr>
              <w:spacing w:before="60" w:after="60" w:line="259" w:lineRule="auto"/>
              <w:ind w:firstLine="0"/>
              <w:rPr>
                <w:rFonts w:cstheme="minorHAnsi"/>
                <w:sz w:val="24"/>
                <w:szCs w:val="24"/>
              </w:rPr>
            </w:pPr>
            <w:r w:rsidRPr="00573A05">
              <w:rPr>
                <w:rFonts w:cstheme="minorHAnsi"/>
                <w:sz w:val="24"/>
                <w:szCs w:val="24"/>
              </w:rPr>
              <w:t>2.</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843BB7C" w14:textId="432E86E8" w:rsidR="00D90FC3" w:rsidRPr="0011702D" w:rsidRDefault="00D90FC3" w:rsidP="00D90FC3">
            <w:pPr>
              <w:spacing w:before="60" w:after="60" w:line="259" w:lineRule="auto"/>
              <w:ind w:firstLine="0"/>
              <w:rPr>
                <w:rFonts w:cstheme="minorHAnsi"/>
                <w:sz w:val="24"/>
                <w:szCs w:val="24"/>
              </w:rPr>
            </w:pPr>
            <w:r w:rsidRPr="0011702D">
              <w:rPr>
                <w:rFonts w:cstheme="minorHAnsi"/>
              </w:rPr>
              <w:t>Balsiniai pranešimai pagal poreikį (neribotas kiekis)</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FA4380" w14:textId="0442BB1E" w:rsidR="00D90FC3" w:rsidRPr="0011702D" w:rsidRDefault="00D90FC3" w:rsidP="009761EC">
            <w:pPr>
              <w:spacing w:before="60" w:after="60"/>
              <w:rPr>
                <w:rFonts w:cstheme="minorHAnsi"/>
                <w:sz w:val="20"/>
                <w:szCs w:val="20"/>
              </w:rPr>
            </w:pPr>
          </w:p>
          <w:p w14:paraId="697C56B1" w14:textId="732974D7" w:rsidR="00D90FC3" w:rsidRPr="0011702D" w:rsidRDefault="00274D46" w:rsidP="00D90FC3">
            <w:pPr>
              <w:spacing w:before="60" w:after="60" w:line="259" w:lineRule="auto"/>
              <w:ind w:firstLine="0"/>
              <w:rPr>
                <w:rFonts w:cstheme="minorHAnsi"/>
                <w:sz w:val="24"/>
                <w:szCs w:val="24"/>
              </w:rPr>
            </w:pPr>
            <w:r w:rsidRPr="0011702D">
              <w:rPr>
                <w:rFonts w:cstheme="minorHAnsi"/>
                <w:sz w:val="20"/>
                <w:szCs w:val="20"/>
              </w:rPr>
              <w:t>Vnt.</w:t>
            </w:r>
            <w:r w:rsidR="00D90FC3" w:rsidRPr="0011702D">
              <w:rPr>
                <w:rFonts w:cstheme="minorHAnsi"/>
                <w:sz w:val="20"/>
                <w:szCs w:val="20"/>
              </w:rPr>
              <w:t>/mėn.</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16AB8D" w14:textId="1EEAB8D4" w:rsidR="00D90FC3" w:rsidRPr="0011702D" w:rsidRDefault="00A8017A" w:rsidP="00D90FC3">
            <w:pPr>
              <w:spacing w:before="60" w:after="60" w:line="259" w:lineRule="auto"/>
              <w:ind w:firstLine="0"/>
              <w:rPr>
                <w:rFonts w:cstheme="minorHAnsi"/>
                <w:sz w:val="20"/>
                <w:szCs w:val="20"/>
                <w:lang w:val="en-US"/>
              </w:rPr>
            </w:pPr>
            <w:r w:rsidRPr="0011702D">
              <w:rPr>
                <w:rFonts w:cstheme="minorHAnsi"/>
                <w:sz w:val="20"/>
                <w:szCs w:val="20"/>
                <w:lang w:val="en-US"/>
              </w:rPr>
              <w:t>1</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1AC0259A" w14:textId="77777777" w:rsidR="00D90FC3" w:rsidRPr="00573A05" w:rsidRDefault="00D90FC3" w:rsidP="00D90FC3">
            <w:pPr>
              <w:spacing w:before="60" w:after="60" w:line="259" w:lineRule="auto"/>
              <w:ind w:firstLine="0"/>
              <w:rPr>
                <w:rFonts w:cstheme="minorHAnsi"/>
                <w:b/>
                <w:bCs/>
                <w:sz w:val="24"/>
                <w:szCs w:val="24"/>
              </w:rPr>
            </w:pP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F5591" w14:textId="7B0CA2DC"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36</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2328699" w14:textId="77777777" w:rsidR="00D90FC3" w:rsidRPr="00573A05" w:rsidRDefault="00D90FC3" w:rsidP="00D90FC3">
            <w:pPr>
              <w:spacing w:before="60" w:after="60" w:line="259" w:lineRule="auto"/>
              <w:ind w:firstLine="0"/>
              <w:rPr>
                <w:rFonts w:cstheme="minorHAnsi"/>
                <w:b/>
                <w:bCs/>
                <w:sz w:val="24"/>
                <w:szCs w:val="24"/>
              </w:rPr>
            </w:pPr>
          </w:p>
        </w:tc>
      </w:tr>
      <w:tr w:rsidR="00D90FC3" w:rsidRPr="00573A05" w14:paraId="79F63285" w14:textId="77777777" w:rsidTr="009761EC">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79497" w14:textId="77777777" w:rsidR="00D90FC3" w:rsidRPr="00573A05" w:rsidRDefault="00D90FC3" w:rsidP="00D90FC3">
            <w:pPr>
              <w:spacing w:before="60" w:after="60" w:line="259" w:lineRule="auto"/>
              <w:ind w:firstLine="0"/>
              <w:rPr>
                <w:rFonts w:cstheme="minorHAnsi"/>
                <w:sz w:val="24"/>
                <w:szCs w:val="24"/>
              </w:rPr>
            </w:pPr>
            <w:r w:rsidRPr="00573A05">
              <w:rPr>
                <w:rFonts w:cstheme="minorHAnsi"/>
                <w:sz w:val="24"/>
                <w:szCs w:val="24"/>
              </w:rPr>
              <w:t>3.</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8BC156A" w14:textId="2ED0C8C2" w:rsidR="00D90FC3" w:rsidRPr="0011702D" w:rsidRDefault="00D90FC3" w:rsidP="00D90FC3">
            <w:pPr>
              <w:spacing w:before="60" w:after="60" w:line="259" w:lineRule="auto"/>
              <w:ind w:firstLine="0"/>
              <w:rPr>
                <w:rFonts w:cstheme="minorHAnsi"/>
                <w:sz w:val="24"/>
                <w:szCs w:val="24"/>
              </w:rPr>
            </w:pPr>
            <w:r w:rsidRPr="0011702D">
              <w:rPr>
                <w:rFonts w:cstheme="minorHAnsi"/>
              </w:rPr>
              <w:t>Virtualios telefonijos stotelės paslaugos mėnesinis palaikymo mokestis</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E2B98" w14:textId="1AB2979D" w:rsidR="00D90FC3" w:rsidRPr="0011702D" w:rsidRDefault="00D90FC3" w:rsidP="00D90FC3">
            <w:pPr>
              <w:spacing w:before="60" w:after="60" w:line="259" w:lineRule="auto"/>
              <w:ind w:firstLine="0"/>
              <w:rPr>
                <w:rFonts w:cstheme="minorHAnsi"/>
                <w:sz w:val="24"/>
                <w:szCs w:val="24"/>
              </w:rPr>
            </w:pPr>
            <w:r w:rsidRPr="0011702D">
              <w:rPr>
                <w:rFonts w:cstheme="minorHAnsi"/>
                <w:sz w:val="20"/>
                <w:szCs w:val="20"/>
              </w:rPr>
              <w:t>Vnt. /mėn.</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2B46E1" w14:textId="506F3368" w:rsidR="00D90FC3" w:rsidRPr="0011702D" w:rsidRDefault="00D90FC3" w:rsidP="00D90FC3">
            <w:pPr>
              <w:spacing w:before="60" w:after="60" w:line="259" w:lineRule="auto"/>
              <w:ind w:firstLine="0"/>
              <w:rPr>
                <w:rFonts w:cstheme="minorHAnsi"/>
                <w:sz w:val="24"/>
                <w:szCs w:val="24"/>
                <w:lang w:val="en-US"/>
              </w:rPr>
            </w:pPr>
            <w:r w:rsidRPr="0011702D">
              <w:rPr>
                <w:rFonts w:cstheme="minorHAnsi"/>
                <w:sz w:val="20"/>
                <w:szCs w:val="20"/>
                <w:lang w:val="en-US"/>
              </w:rPr>
              <w:t>1</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E4AE559" w14:textId="77777777" w:rsidR="00D90FC3" w:rsidRPr="00573A05" w:rsidRDefault="00D90FC3" w:rsidP="00D90FC3">
            <w:pPr>
              <w:spacing w:before="60" w:after="60" w:line="259" w:lineRule="auto"/>
              <w:ind w:firstLine="0"/>
              <w:rPr>
                <w:rFonts w:cstheme="minorHAnsi"/>
                <w:b/>
                <w:bCs/>
                <w:sz w:val="24"/>
                <w:szCs w:val="24"/>
              </w:rPr>
            </w:pP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A4D8FB4" w14:textId="551400A9"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36</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8EB659" w14:textId="77777777" w:rsidR="00D90FC3" w:rsidRPr="00573A05" w:rsidRDefault="00D90FC3" w:rsidP="00D90FC3">
            <w:pPr>
              <w:spacing w:before="60" w:after="60" w:line="259" w:lineRule="auto"/>
              <w:ind w:firstLine="0"/>
              <w:rPr>
                <w:rFonts w:cstheme="minorHAnsi"/>
                <w:b/>
                <w:bCs/>
                <w:sz w:val="24"/>
                <w:szCs w:val="24"/>
              </w:rPr>
            </w:pPr>
          </w:p>
        </w:tc>
      </w:tr>
      <w:tr w:rsidR="00D90FC3" w:rsidRPr="00573A05" w14:paraId="1AC6D5C3" w14:textId="77777777" w:rsidTr="009761EC">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D0F60" w14:textId="77777777" w:rsidR="00D90FC3" w:rsidRPr="00573A05" w:rsidRDefault="00D90FC3" w:rsidP="00D90FC3">
            <w:pPr>
              <w:spacing w:before="60" w:after="60" w:line="259" w:lineRule="auto"/>
              <w:ind w:firstLine="0"/>
              <w:rPr>
                <w:rFonts w:cstheme="minorHAnsi"/>
                <w:sz w:val="24"/>
                <w:szCs w:val="24"/>
              </w:rPr>
            </w:pPr>
            <w:r w:rsidRPr="00573A05">
              <w:rPr>
                <w:rFonts w:cstheme="minorHAnsi"/>
                <w:sz w:val="24"/>
                <w:szCs w:val="24"/>
              </w:rPr>
              <w:t>4.</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B43C7D8" w14:textId="7B6A321A" w:rsidR="00D90FC3" w:rsidRPr="00573A05" w:rsidRDefault="00D90FC3" w:rsidP="00D90FC3">
            <w:pPr>
              <w:spacing w:before="60" w:after="60" w:line="259" w:lineRule="auto"/>
              <w:ind w:firstLine="0"/>
              <w:rPr>
                <w:rFonts w:cstheme="minorHAnsi"/>
                <w:sz w:val="24"/>
                <w:szCs w:val="24"/>
              </w:rPr>
            </w:pPr>
            <w:r w:rsidRPr="00573A05">
              <w:rPr>
                <w:rFonts w:cstheme="minorHAnsi"/>
              </w:rPr>
              <w:t>Virtualios telefonijos stotelės 200 vartotojų mėnesinis abonentinis mokestis</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566795" w14:textId="34110010"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Vnt. /mėn.</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D0AF39" w14:textId="0B3C3FF4" w:rsidR="00D90FC3" w:rsidRPr="00573A05" w:rsidRDefault="00D90FC3" w:rsidP="00D90FC3">
            <w:pPr>
              <w:spacing w:before="60" w:after="60" w:line="259" w:lineRule="auto"/>
              <w:ind w:firstLine="0"/>
              <w:rPr>
                <w:rFonts w:cstheme="minorHAnsi"/>
                <w:sz w:val="24"/>
                <w:szCs w:val="24"/>
                <w:lang w:val="en-US"/>
              </w:rPr>
            </w:pPr>
            <w:r w:rsidRPr="00573A05">
              <w:rPr>
                <w:rFonts w:cstheme="minorHAnsi"/>
                <w:sz w:val="20"/>
                <w:szCs w:val="20"/>
                <w:lang w:val="en-US"/>
              </w:rPr>
              <w:t>1</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EED5C" w14:textId="77777777" w:rsidR="00D90FC3" w:rsidRPr="00573A05" w:rsidRDefault="00D90FC3" w:rsidP="00D90FC3">
            <w:pPr>
              <w:spacing w:before="60" w:after="60" w:line="259" w:lineRule="auto"/>
              <w:ind w:firstLine="0"/>
              <w:rPr>
                <w:rFonts w:cstheme="minorHAnsi"/>
                <w:b/>
                <w:bCs/>
                <w:sz w:val="24"/>
                <w:szCs w:val="24"/>
              </w:rPr>
            </w:pP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2449920" w14:textId="216E3AD3"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36</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1CB304AB" w14:textId="77777777" w:rsidR="00D90FC3" w:rsidRPr="00573A05" w:rsidRDefault="00D90FC3" w:rsidP="00D90FC3">
            <w:pPr>
              <w:spacing w:before="60" w:after="60" w:line="259" w:lineRule="auto"/>
              <w:ind w:firstLine="0"/>
              <w:rPr>
                <w:rFonts w:cstheme="minorHAnsi"/>
                <w:b/>
                <w:bCs/>
                <w:sz w:val="24"/>
                <w:szCs w:val="24"/>
              </w:rPr>
            </w:pPr>
          </w:p>
        </w:tc>
      </w:tr>
      <w:tr w:rsidR="00D90FC3" w:rsidRPr="00573A05" w14:paraId="690A6AD4" w14:textId="77777777" w:rsidTr="009761EC">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368D0" w14:textId="77777777" w:rsidR="00D90FC3" w:rsidRPr="00573A05" w:rsidRDefault="00D90FC3" w:rsidP="00D90FC3">
            <w:pPr>
              <w:spacing w:before="60" w:after="60" w:line="259" w:lineRule="auto"/>
              <w:ind w:firstLine="0"/>
              <w:rPr>
                <w:rFonts w:cstheme="minorHAnsi"/>
                <w:sz w:val="24"/>
                <w:szCs w:val="24"/>
              </w:rPr>
            </w:pPr>
            <w:r w:rsidRPr="00573A05">
              <w:rPr>
                <w:rFonts w:cstheme="minorHAnsi"/>
                <w:sz w:val="24"/>
                <w:szCs w:val="24"/>
              </w:rPr>
              <w:t>5.</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2D8DEA2" w14:textId="1CD3798F" w:rsidR="00D90FC3" w:rsidRPr="00573A05" w:rsidRDefault="00D90FC3" w:rsidP="00D90FC3">
            <w:pPr>
              <w:spacing w:before="60" w:after="60" w:line="259" w:lineRule="auto"/>
              <w:ind w:firstLine="0"/>
              <w:rPr>
                <w:rFonts w:cstheme="minorHAnsi"/>
                <w:sz w:val="24"/>
                <w:szCs w:val="24"/>
              </w:rPr>
            </w:pPr>
            <w:r w:rsidRPr="00573A05">
              <w:rPr>
                <w:rFonts w:cstheme="minorHAnsi"/>
              </w:rPr>
              <w:t>Papildomo virtualios telefonijos stotelės abonento paslaugos mėnesinis abonentinis mokestis</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04E1DC59" w14:textId="77EB32AB"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Vnt. /mėn.</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CF0098" w14:textId="1503D484"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20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0B56C540" w14:textId="77777777" w:rsidR="00D90FC3" w:rsidRPr="00573A05" w:rsidRDefault="00D90FC3" w:rsidP="00D90FC3">
            <w:pPr>
              <w:spacing w:before="60" w:after="60" w:line="259" w:lineRule="auto"/>
              <w:ind w:firstLine="0"/>
              <w:rPr>
                <w:rFonts w:cstheme="minorHAnsi"/>
                <w:b/>
                <w:bCs/>
                <w:sz w:val="24"/>
                <w:szCs w:val="24"/>
              </w:rPr>
            </w:pP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AD9EFA9" w14:textId="4EFC924F"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36</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BDDD8" w14:textId="77777777" w:rsidR="00D90FC3" w:rsidRPr="00573A05" w:rsidRDefault="00D90FC3" w:rsidP="00D90FC3">
            <w:pPr>
              <w:spacing w:before="60" w:after="60" w:line="259" w:lineRule="auto"/>
              <w:ind w:firstLine="0"/>
              <w:rPr>
                <w:rFonts w:cstheme="minorHAnsi"/>
                <w:b/>
                <w:bCs/>
                <w:sz w:val="24"/>
                <w:szCs w:val="24"/>
              </w:rPr>
            </w:pPr>
          </w:p>
        </w:tc>
      </w:tr>
      <w:tr w:rsidR="00D90FC3" w:rsidRPr="00573A05" w14:paraId="11CB7032" w14:textId="77777777" w:rsidTr="009761EC">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B12C2B" w14:textId="77777777" w:rsidR="00D90FC3" w:rsidRPr="00573A05" w:rsidRDefault="00D90FC3" w:rsidP="00D90FC3">
            <w:pPr>
              <w:spacing w:before="60" w:after="60" w:line="259" w:lineRule="auto"/>
              <w:ind w:firstLine="0"/>
              <w:rPr>
                <w:rFonts w:cstheme="minorHAnsi"/>
                <w:sz w:val="24"/>
                <w:szCs w:val="24"/>
              </w:rPr>
            </w:pPr>
            <w:r w:rsidRPr="00573A05">
              <w:rPr>
                <w:rFonts w:cstheme="minorHAnsi"/>
                <w:sz w:val="24"/>
                <w:szCs w:val="24"/>
              </w:rPr>
              <w:t>6.</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AF84FB3" w14:textId="4A85D00B" w:rsidR="00D90FC3" w:rsidRPr="00573A05" w:rsidRDefault="00D90FC3" w:rsidP="00D90FC3">
            <w:pPr>
              <w:spacing w:before="60" w:after="60" w:line="259" w:lineRule="auto"/>
              <w:ind w:firstLine="0"/>
              <w:rPr>
                <w:rFonts w:cstheme="minorHAnsi"/>
                <w:sz w:val="24"/>
                <w:szCs w:val="24"/>
              </w:rPr>
            </w:pPr>
            <w:r w:rsidRPr="00573A05">
              <w:rPr>
                <w:rFonts w:cstheme="minorHAnsi"/>
              </w:rPr>
              <w:t>Neriboti skambučiai į fiksuotus Lietuvos tinklus iš skambučių centro</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167D51" w14:textId="0A8B0CB1"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Min./mėn.</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D24680" w14:textId="2DC15E94" w:rsidR="00D90FC3" w:rsidRPr="0011702D" w:rsidRDefault="00A8017A" w:rsidP="00D90FC3">
            <w:pPr>
              <w:spacing w:before="60" w:after="60" w:line="259" w:lineRule="auto"/>
              <w:ind w:firstLine="0"/>
              <w:rPr>
                <w:rFonts w:cstheme="minorHAnsi"/>
                <w:sz w:val="20"/>
                <w:szCs w:val="20"/>
              </w:rPr>
            </w:pPr>
            <w:r w:rsidRPr="0011702D">
              <w:rPr>
                <w:rFonts w:cstheme="minorHAnsi"/>
                <w:sz w:val="20"/>
                <w:szCs w:val="20"/>
              </w:rPr>
              <w:t>1</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DE74736" w14:textId="77777777" w:rsidR="00D90FC3" w:rsidRPr="00573A05" w:rsidRDefault="00D90FC3" w:rsidP="00D90FC3">
            <w:pPr>
              <w:spacing w:before="60" w:after="60" w:line="259" w:lineRule="auto"/>
              <w:ind w:firstLine="0"/>
              <w:rPr>
                <w:rFonts w:cstheme="minorHAnsi"/>
                <w:sz w:val="24"/>
                <w:szCs w:val="24"/>
              </w:rPr>
            </w:pP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3C1A0" w14:textId="13729BD9"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36</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1147FD41" w14:textId="77777777" w:rsidR="00D90FC3" w:rsidRPr="00573A05" w:rsidRDefault="00D90FC3" w:rsidP="00D90FC3">
            <w:pPr>
              <w:spacing w:before="60" w:after="60" w:line="259" w:lineRule="auto"/>
              <w:ind w:firstLine="0"/>
              <w:rPr>
                <w:rFonts w:cstheme="minorHAnsi"/>
                <w:sz w:val="24"/>
                <w:szCs w:val="24"/>
              </w:rPr>
            </w:pPr>
          </w:p>
        </w:tc>
      </w:tr>
      <w:tr w:rsidR="00D90FC3" w:rsidRPr="00573A05" w14:paraId="60FDA33F" w14:textId="77777777" w:rsidTr="009761EC">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9BEFE0" w14:textId="77777777" w:rsidR="00D90FC3" w:rsidRPr="00573A05" w:rsidRDefault="00D90FC3" w:rsidP="00D90FC3">
            <w:pPr>
              <w:spacing w:before="60" w:after="60" w:line="259" w:lineRule="auto"/>
              <w:ind w:firstLine="0"/>
              <w:rPr>
                <w:rFonts w:cstheme="minorHAnsi"/>
                <w:sz w:val="24"/>
                <w:szCs w:val="24"/>
              </w:rPr>
            </w:pPr>
            <w:r w:rsidRPr="00573A05">
              <w:rPr>
                <w:rFonts w:cstheme="minorHAnsi"/>
                <w:sz w:val="24"/>
                <w:szCs w:val="24"/>
              </w:rPr>
              <w:lastRenderedPageBreak/>
              <w:t>7.</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D4E49AE" w14:textId="2ED19A7E" w:rsidR="00D90FC3" w:rsidRPr="00573A05" w:rsidRDefault="00D90FC3" w:rsidP="00D90FC3">
            <w:pPr>
              <w:spacing w:before="60" w:after="60" w:line="259" w:lineRule="auto"/>
              <w:ind w:firstLine="0"/>
              <w:rPr>
                <w:rFonts w:cstheme="minorHAnsi"/>
                <w:sz w:val="24"/>
                <w:szCs w:val="24"/>
              </w:rPr>
            </w:pPr>
            <w:r w:rsidRPr="007E4E75">
              <w:rPr>
                <w:rFonts w:eastAsia="Yu Gothic" w:cstheme="minorHAnsi"/>
                <w:kern w:val="2"/>
                <w:szCs w:val="24"/>
                <w:lang w:eastAsia="ja-JP"/>
                <w14:ligatures w14:val="standardContextual"/>
              </w:rPr>
              <w:t>Neriboti skambučiai į judriuosius Lietuvos tinklus iš skambučių centro</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6D61DE" w14:textId="3A209244"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Min./mėn.</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504A55" w14:textId="6E562B21" w:rsidR="00D90FC3" w:rsidRPr="0011702D" w:rsidRDefault="00A8017A" w:rsidP="00D90FC3">
            <w:pPr>
              <w:spacing w:before="60" w:after="60" w:line="259" w:lineRule="auto"/>
              <w:ind w:firstLine="0"/>
              <w:rPr>
                <w:rFonts w:cstheme="minorHAnsi"/>
                <w:sz w:val="20"/>
                <w:szCs w:val="20"/>
                <w:lang w:val="en-US"/>
              </w:rPr>
            </w:pPr>
            <w:r w:rsidRPr="0011702D">
              <w:rPr>
                <w:rFonts w:cstheme="minorHAnsi"/>
                <w:sz w:val="20"/>
                <w:szCs w:val="20"/>
                <w:lang w:val="en-US"/>
              </w:rPr>
              <w:t>1</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D4059B3" w14:textId="77777777" w:rsidR="00D90FC3" w:rsidRPr="00573A05" w:rsidRDefault="00D90FC3" w:rsidP="00D90FC3">
            <w:pPr>
              <w:spacing w:before="60" w:after="60" w:line="259" w:lineRule="auto"/>
              <w:ind w:firstLine="0"/>
              <w:rPr>
                <w:rFonts w:cstheme="minorHAnsi"/>
                <w:sz w:val="24"/>
                <w:szCs w:val="24"/>
              </w:rPr>
            </w:pP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8BDF20F" w14:textId="0E9800EA"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lang w:val="en-US"/>
              </w:rPr>
              <w:t>36</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9FBEE9C" w14:textId="77777777" w:rsidR="00D90FC3" w:rsidRPr="00573A05" w:rsidRDefault="00D90FC3" w:rsidP="00D90FC3">
            <w:pPr>
              <w:spacing w:before="60" w:after="60" w:line="259" w:lineRule="auto"/>
              <w:ind w:firstLine="0"/>
              <w:rPr>
                <w:rFonts w:cstheme="minorHAnsi"/>
                <w:sz w:val="24"/>
                <w:szCs w:val="24"/>
              </w:rPr>
            </w:pPr>
          </w:p>
        </w:tc>
      </w:tr>
      <w:tr w:rsidR="00D90FC3" w:rsidRPr="00573A05" w14:paraId="5CD56C98" w14:textId="77777777" w:rsidTr="009761EC">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C9A26" w14:textId="77777777" w:rsidR="00D90FC3" w:rsidRPr="00573A05" w:rsidRDefault="00D90FC3" w:rsidP="00D90FC3">
            <w:pPr>
              <w:spacing w:before="60" w:after="60" w:line="259" w:lineRule="auto"/>
              <w:ind w:firstLine="0"/>
              <w:rPr>
                <w:rFonts w:cstheme="minorHAnsi"/>
                <w:sz w:val="24"/>
                <w:szCs w:val="24"/>
              </w:rPr>
            </w:pPr>
            <w:r w:rsidRPr="00573A05">
              <w:rPr>
                <w:rFonts w:cstheme="minorHAnsi"/>
                <w:sz w:val="24"/>
                <w:szCs w:val="24"/>
              </w:rPr>
              <w:t>8.</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A62A415" w14:textId="7867CC0C" w:rsidR="00D90FC3" w:rsidRPr="00573A05" w:rsidRDefault="00D90FC3" w:rsidP="00D90FC3">
            <w:pPr>
              <w:spacing w:before="60" w:after="60" w:line="259" w:lineRule="auto"/>
              <w:ind w:firstLine="0"/>
              <w:rPr>
                <w:rFonts w:cstheme="minorHAnsi"/>
                <w:sz w:val="24"/>
                <w:szCs w:val="24"/>
              </w:rPr>
            </w:pPr>
            <w:r w:rsidRPr="00573A05">
              <w:rPr>
                <w:rFonts w:cstheme="minorHAnsi"/>
              </w:rPr>
              <w:t>Neribotas sujungimų mokestis iš skambučių centro</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D9245" w14:textId="410BEDA8"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Vnt./mėn.</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13655" w14:textId="7AC1893F" w:rsidR="00D90FC3" w:rsidRPr="0011702D" w:rsidRDefault="00A8017A" w:rsidP="00D90FC3">
            <w:pPr>
              <w:spacing w:before="60" w:after="60" w:line="259" w:lineRule="auto"/>
              <w:ind w:firstLine="0"/>
              <w:rPr>
                <w:rFonts w:cstheme="minorHAnsi"/>
                <w:sz w:val="20"/>
                <w:szCs w:val="20"/>
                <w:lang w:val="en-US"/>
              </w:rPr>
            </w:pPr>
            <w:r w:rsidRPr="0011702D">
              <w:rPr>
                <w:rFonts w:cstheme="minorHAnsi"/>
                <w:sz w:val="20"/>
                <w:szCs w:val="20"/>
                <w:lang w:val="en-US"/>
              </w:rPr>
              <w:t>1</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32E4FD8" w14:textId="77777777" w:rsidR="00D90FC3" w:rsidRPr="00573A05" w:rsidRDefault="00D90FC3" w:rsidP="00D90FC3">
            <w:pPr>
              <w:spacing w:before="60" w:after="60" w:line="259" w:lineRule="auto"/>
              <w:ind w:firstLine="0"/>
              <w:rPr>
                <w:rFonts w:cstheme="minorHAnsi"/>
                <w:sz w:val="24"/>
                <w:szCs w:val="24"/>
              </w:rPr>
            </w:pP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2B9D9B3" w14:textId="01A92545" w:rsidR="00D90FC3" w:rsidRPr="00573A05" w:rsidRDefault="00D90FC3" w:rsidP="00D90FC3">
            <w:pPr>
              <w:spacing w:before="60" w:after="60" w:line="259" w:lineRule="auto"/>
              <w:ind w:firstLine="0"/>
              <w:rPr>
                <w:rFonts w:cstheme="minorHAnsi"/>
                <w:sz w:val="24"/>
                <w:szCs w:val="24"/>
              </w:rPr>
            </w:pPr>
            <w:r w:rsidRPr="00573A05">
              <w:rPr>
                <w:rFonts w:cstheme="minorHAnsi"/>
                <w:sz w:val="20"/>
                <w:szCs w:val="20"/>
              </w:rPr>
              <w:t>36</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6EE185C3" w14:textId="77777777" w:rsidR="00D90FC3" w:rsidRPr="00573A05" w:rsidRDefault="00D90FC3" w:rsidP="00D90FC3">
            <w:pPr>
              <w:spacing w:before="60" w:after="60" w:line="259" w:lineRule="auto"/>
              <w:ind w:firstLine="0"/>
              <w:rPr>
                <w:rFonts w:cstheme="minorHAnsi"/>
                <w:sz w:val="24"/>
                <w:szCs w:val="24"/>
              </w:rPr>
            </w:pPr>
          </w:p>
        </w:tc>
      </w:tr>
      <w:tr w:rsidR="006E2B78" w:rsidRPr="00573A05" w14:paraId="59C350C7" w14:textId="77777777" w:rsidTr="009761EC">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DE1AA0" w14:textId="2E3616FD" w:rsidR="006E2B78" w:rsidRPr="00573A05" w:rsidRDefault="006E2B78" w:rsidP="00D90FC3">
            <w:pPr>
              <w:spacing w:before="60" w:after="60" w:line="259" w:lineRule="auto"/>
              <w:ind w:firstLine="0"/>
              <w:rPr>
                <w:rFonts w:cstheme="minorHAnsi"/>
                <w:sz w:val="24"/>
                <w:szCs w:val="24"/>
              </w:rPr>
            </w:pPr>
            <w:r>
              <w:rPr>
                <w:rFonts w:cstheme="minorHAnsi"/>
                <w:sz w:val="24"/>
                <w:szCs w:val="24"/>
              </w:rPr>
              <w:t>9.</w:t>
            </w:r>
          </w:p>
        </w:tc>
        <w:tc>
          <w:tcPr>
            <w:tcW w:w="1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9B075FF" w14:textId="5CF034CF" w:rsidR="006E2B78" w:rsidRPr="00573A05" w:rsidRDefault="006E2B78" w:rsidP="00D90FC3">
            <w:pPr>
              <w:spacing w:before="60" w:after="60" w:line="259" w:lineRule="auto"/>
              <w:ind w:firstLine="0"/>
              <w:rPr>
                <w:rFonts w:cstheme="minorHAnsi"/>
              </w:rPr>
            </w:pPr>
            <w:r w:rsidRPr="000B168D">
              <w:t>Judriojo ryšio paslaugos 220 v</w:t>
            </w:r>
            <w:r w:rsidR="003A4AE9">
              <w:t>artotojų</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AB7380" w14:textId="2428379C" w:rsidR="006E2B78" w:rsidRPr="00573A05" w:rsidRDefault="006E2B78" w:rsidP="00D90FC3">
            <w:pPr>
              <w:spacing w:before="60" w:after="60" w:line="259" w:lineRule="auto"/>
              <w:ind w:firstLine="0"/>
              <w:rPr>
                <w:rFonts w:cstheme="minorHAnsi"/>
                <w:sz w:val="20"/>
                <w:szCs w:val="20"/>
              </w:rPr>
            </w:pPr>
            <w:r>
              <w:rPr>
                <w:rFonts w:cstheme="minorHAnsi"/>
                <w:sz w:val="20"/>
                <w:szCs w:val="20"/>
              </w:rPr>
              <w:t>Vnt.</w:t>
            </w:r>
            <w:r w:rsidR="003A4AE9">
              <w:rPr>
                <w:rFonts w:cstheme="minorHAnsi"/>
                <w:sz w:val="20"/>
                <w:szCs w:val="20"/>
              </w:rPr>
              <w:t>/mėn.</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AFAB9" w14:textId="6DBB2441" w:rsidR="006E2B78" w:rsidRPr="0011702D" w:rsidRDefault="00A8017A" w:rsidP="00D90FC3">
            <w:pPr>
              <w:spacing w:before="60" w:after="60" w:line="259" w:lineRule="auto"/>
              <w:ind w:firstLine="0"/>
              <w:rPr>
                <w:rFonts w:cstheme="minorHAnsi"/>
                <w:sz w:val="20"/>
                <w:szCs w:val="20"/>
                <w:lang w:val="en-US"/>
              </w:rPr>
            </w:pPr>
            <w:r w:rsidRPr="0011702D">
              <w:rPr>
                <w:rFonts w:cstheme="minorHAnsi"/>
                <w:sz w:val="20"/>
                <w:szCs w:val="20"/>
                <w:lang w:val="en-US"/>
              </w:rPr>
              <w:t>1</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5DF1638C" w14:textId="77777777" w:rsidR="006E2B78" w:rsidRPr="00573A05" w:rsidRDefault="006E2B78" w:rsidP="00D90FC3">
            <w:pPr>
              <w:spacing w:before="60" w:after="60" w:line="259" w:lineRule="auto"/>
              <w:ind w:firstLine="0"/>
              <w:rPr>
                <w:rFonts w:cstheme="minorHAnsi"/>
                <w:sz w:val="24"/>
                <w:szCs w:val="24"/>
              </w:rPr>
            </w:pP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084D19F" w14:textId="7D766DE6" w:rsidR="006E2B78" w:rsidRPr="00573A05" w:rsidRDefault="00A8017A" w:rsidP="00D90FC3">
            <w:pPr>
              <w:spacing w:before="60" w:after="60" w:line="259" w:lineRule="auto"/>
              <w:ind w:firstLine="0"/>
              <w:rPr>
                <w:rFonts w:cstheme="minorHAnsi"/>
                <w:sz w:val="20"/>
                <w:szCs w:val="20"/>
              </w:rPr>
            </w:pPr>
            <w:r>
              <w:rPr>
                <w:rFonts w:cstheme="minorHAnsi"/>
                <w:sz w:val="20"/>
                <w:szCs w:val="20"/>
              </w:rPr>
              <w:t>36</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26A797B" w14:textId="77777777" w:rsidR="006E2B78" w:rsidRPr="00573A05" w:rsidRDefault="006E2B78" w:rsidP="00D90FC3">
            <w:pPr>
              <w:spacing w:before="60" w:after="60" w:line="259" w:lineRule="auto"/>
              <w:ind w:firstLine="0"/>
              <w:rPr>
                <w:rFonts w:cstheme="minorHAnsi"/>
                <w:sz w:val="24"/>
                <w:szCs w:val="24"/>
              </w:rPr>
            </w:pPr>
          </w:p>
        </w:tc>
      </w:tr>
      <w:tr w:rsidR="00D90FC3" w:rsidRPr="00573A05" w14:paraId="4E354B2B" w14:textId="77777777" w:rsidTr="009761EC">
        <w:tc>
          <w:tcPr>
            <w:tcW w:w="3813" w:type="dxa"/>
            <w:gridSpan w:val="3"/>
            <w:tcBorders>
              <w:top w:val="nil"/>
              <w:left w:val="nil"/>
              <w:bottom w:val="nil"/>
              <w:right w:val="single" w:sz="8" w:space="0" w:color="auto"/>
            </w:tcBorders>
            <w:tcMar>
              <w:top w:w="0" w:type="dxa"/>
              <w:left w:w="108" w:type="dxa"/>
              <w:bottom w:w="0" w:type="dxa"/>
              <w:right w:w="108" w:type="dxa"/>
            </w:tcMar>
            <w:vAlign w:val="center"/>
          </w:tcPr>
          <w:p w14:paraId="56CE7752" w14:textId="77777777" w:rsidR="00D90FC3" w:rsidRPr="00573A05" w:rsidRDefault="00D90FC3" w:rsidP="00D90FC3">
            <w:pPr>
              <w:spacing w:before="60" w:after="60" w:line="259" w:lineRule="auto"/>
              <w:ind w:firstLine="0"/>
              <w:rPr>
                <w:rFonts w:cstheme="minorHAnsi"/>
                <w:sz w:val="24"/>
                <w:szCs w:val="24"/>
              </w:rPr>
            </w:pPr>
          </w:p>
        </w:tc>
        <w:tc>
          <w:tcPr>
            <w:tcW w:w="3976"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9C47136" w14:textId="77777777" w:rsidR="00D90FC3" w:rsidRPr="00573A05" w:rsidRDefault="00D90FC3" w:rsidP="00D90FC3">
            <w:pPr>
              <w:spacing w:before="60" w:after="60" w:line="259" w:lineRule="auto"/>
              <w:ind w:firstLine="0"/>
              <w:rPr>
                <w:rFonts w:cstheme="minorHAnsi"/>
                <w:b/>
                <w:bCs/>
                <w:sz w:val="24"/>
                <w:szCs w:val="24"/>
              </w:rPr>
            </w:pPr>
            <w:r w:rsidRPr="00573A05">
              <w:rPr>
                <w:rFonts w:cstheme="minorHAnsi"/>
                <w:b/>
                <w:bCs/>
                <w:sz w:val="24"/>
                <w:szCs w:val="24"/>
              </w:rPr>
              <w:t>Pasiūlymo kaina, Eur be PVM</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1037F817" w14:textId="77777777" w:rsidR="00D90FC3" w:rsidRPr="00573A05" w:rsidRDefault="00D90FC3" w:rsidP="00D90FC3">
            <w:pPr>
              <w:spacing w:before="60" w:after="60" w:line="259" w:lineRule="auto"/>
              <w:ind w:firstLine="0"/>
              <w:rPr>
                <w:rFonts w:cstheme="minorHAnsi"/>
                <w:sz w:val="24"/>
                <w:szCs w:val="24"/>
              </w:rPr>
            </w:pPr>
          </w:p>
        </w:tc>
      </w:tr>
      <w:tr w:rsidR="00D90FC3" w:rsidRPr="00573A05" w14:paraId="1EA51C26" w14:textId="77777777" w:rsidTr="009761EC">
        <w:tc>
          <w:tcPr>
            <w:tcW w:w="3813" w:type="dxa"/>
            <w:gridSpan w:val="3"/>
            <w:tcBorders>
              <w:top w:val="nil"/>
              <w:left w:val="nil"/>
              <w:bottom w:val="nil"/>
              <w:right w:val="single" w:sz="8" w:space="0" w:color="auto"/>
            </w:tcBorders>
            <w:tcMar>
              <w:top w:w="0" w:type="dxa"/>
              <w:left w:w="108" w:type="dxa"/>
              <w:bottom w:w="0" w:type="dxa"/>
              <w:right w:w="108" w:type="dxa"/>
            </w:tcMar>
            <w:vAlign w:val="center"/>
          </w:tcPr>
          <w:p w14:paraId="6D918F07" w14:textId="77777777" w:rsidR="00D90FC3" w:rsidRPr="00573A05" w:rsidRDefault="00D90FC3" w:rsidP="00D90FC3">
            <w:pPr>
              <w:spacing w:before="60" w:after="60" w:line="259" w:lineRule="auto"/>
              <w:ind w:firstLine="0"/>
              <w:rPr>
                <w:rFonts w:cstheme="minorHAnsi"/>
                <w:sz w:val="24"/>
                <w:szCs w:val="24"/>
              </w:rPr>
            </w:pPr>
          </w:p>
        </w:tc>
        <w:tc>
          <w:tcPr>
            <w:tcW w:w="3976"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428FAA7" w14:textId="77777777" w:rsidR="00D90FC3" w:rsidRPr="00573A05" w:rsidRDefault="00D90FC3" w:rsidP="00D90FC3">
            <w:pPr>
              <w:spacing w:before="60" w:after="60" w:line="259" w:lineRule="auto"/>
              <w:ind w:firstLine="0"/>
              <w:rPr>
                <w:rFonts w:cstheme="minorHAnsi"/>
                <w:b/>
                <w:bCs/>
                <w:sz w:val="24"/>
                <w:szCs w:val="24"/>
              </w:rPr>
            </w:pPr>
            <w:r w:rsidRPr="00573A05">
              <w:rPr>
                <w:rFonts w:cstheme="minorHAnsi"/>
                <w:b/>
                <w:bCs/>
                <w:sz w:val="24"/>
                <w:szCs w:val="24"/>
              </w:rPr>
              <w:t>PVM, Eur</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9CEE" w14:textId="77777777" w:rsidR="00D90FC3" w:rsidRPr="00573A05" w:rsidRDefault="00D90FC3" w:rsidP="00D90FC3">
            <w:pPr>
              <w:spacing w:before="60" w:after="60" w:line="259" w:lineRule="auto"/>
              <w:ind w:firstLine="0"/>
              <w:rPr>
                <w:rFonts w:cstheme="minorHAnsi"/>
                <w:sz w:val="24"/>
                <w:szCs w:val="24"/>
              </w:rPr>
            </w:pPr>
          </w:p>
        </w:tc>
      </w:tr>
      <w:tr w:rsidR="00D90FC3" w:rsidRPr="00573A05" w14:paraId="0CBD6A4E" w14:textId="77777777" w:rsidTr="009761EC">
        <w:tc>
          <w:tcPr>
            <w:tcW w:w="3813" w:type="dxa"/>
            <w:gridSpan w:val="3"/>
            <w:tcBorders>
              <w:top w:val="nil"/>
              <w:left w:val="nil"/>
              <w:bottom w:val="nil"/>
              <w:right w:val="single" w:sz="8" w:space="0" w:color="auto"/>
            </w:tcBorders>
            <w:tcMar>
              <w:top w:w="0" w:type="dxa"/>
              <w:left w:w="108" w:type="dxa"/>
              <w:bottom w:w="0" w:type="dxa"/>
              <w:right w:w="108" w:type="dxa"/>
            </w:tcMar>
            <w:vAlign w:val="center"/>
          </w:tcPr>
          <w:p w14:paraId="3F358E6F" w14:textId="77777777" w:rsidR="00D90FC3" w:rsidRPr="00573A05" w:rsidRDefault="00D90FC3" w:rsidP="00D90FC3">
            <w:pPr>
              <w:spacing w:before="60" w:after="60" w:line="259" w:lineRule="auto"/>
              <w:ind w:firstLine="0"/>
              <w:rPr>
                <w:rFonts w:cstheme="minorHAnsi"/>
                <w:sz w:val="24"/>
                <w:szCs w:val="24"/>
              </w:rPr>
            </w:pPr>
          </w:p>
        </w:tc>
        <w:tc>
          <w:tcPr>
            <w:tcW w:w="3976"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4A60DBF" w14:textId="77777777" w:rsidR="00D90FC3" w:rsidRPr="00573A05" w:rsidRDefault="00D90FC3" w:rsidP="00D90FC3">
            <w:pPr>
              <w:spacing w:before="60" w:after="60" w:line="259" w:lineRule="auto"/>
              <w:ind w:firstLine="0"/>
              <w:rPr>
                <w:rFonts w:cstheme="minorHAnsi"/>
                <w:b/>
                <w:bCs/>
                <w:sz w:val="24"/>
                <w:szCs w:val="24"/>
              </w:rPr>
            </w:pPr>
            <w:r w:rsidRPr="00573A05">
              <w:rPr>
                <w:rFonts w:cstheme="minorHAnsi"/>
                <w:b/>
                <w:bCs/>
                <w:sz w:val="24"/>
                <w:szCs w:val="24"/>
              </w:rPr>
              <w:t>Pasiūlymo kaina, Eur su PVM</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716A0E8F" w14:textId="77777777" w:rsidR="00D90FC3" w:rsidRPr="00573A05" w:rsidRDefault="00D90FC3" w:rsidP="00D90FC3">
            <w:pPr>
              <w:spacing w:before="60" w:after="60" w:line="259" w:lineRule="auto"/>
              <w:ind w:firstLine="0"/>
              <w:rPr>
                <w:rFonts w:cstheme="minorHAnsi"/>
                <w:sz w:val="24"/>
                <w:szCs w:val="24"/>
              </w:rPr>
            </w:pPr>
          </w:p>
        </w:tc>
      </w:tr>
    </w:tbl>
    <w:p w14:paraId="59A3EA9B" w14:textId="77777777" w:rsidR="00F541C6" w:rsidRPr="00573A05" w:rsidRDefault="00F541C6" w:rsidP="00F541C6">
      <w:pPr>
        <w:spacing w:after="160" w:line="259" w:lineRule="auto"/>
        <w:ind w:firstLine="0"/>
        <w:rPr>
          <w:rFonts w:cstheme="minorHAnsi"/>
          <w:bCs/>
          <w:sz w:val="24"/>
          <w:szCs w:val="24"/>
        </w:rPr>
      </w:pPr>
    </w:p>
    <w:p w14:paraId="006C25F6" w14:textId="77777777" w:rsidR="00F541C6" w:rsidRPr="00573A05" w:rsidRDefault="00F541C6" w:rsidP="00F541C6">
      <w:pPr>
        <w:spacing w:after="160" w:line="259" w:lineRule="auto"/>
        <w:ind w:firstLine="0"/>
        <w:rPr>
          <w:rFonts w:cstheme="minorHAnsi"/>
          <w:bCs/>
          <w:sz w:val="24"/>
          <w:szCs w:val="24"/>
        </w:rPr>
      </w:pPr>
      <w:r w:rsidRPr="00573A05">
        <w:rPr>
          <w:rFonts w:cstheme="minorHAnsi"/>
          <w:bCs/>
          <w:sz w:val="24"/>
          <w:szCs w:val="24"/>
        </w:rPr>
        <w:t xml:space="preserve">         Tais atvejais, kai pagal galiojančius teisės aktus paslaugų teikėjui nereikia mokėti PVM, jis atitinkamų lentelės skilčių nepildo ir nurodo priežastis, dėl kurių PVM nemokamas.</w:t>
      </w:r>
    </w:p>
    <w:p w14:paraId="0ACF8098" w14:textId="77777777" w:rsidR="00F541C6" w:rsidRPr="00573A05" w:rsidRDefault="00F541C6" w:rsidP="00F541C6">
      <w:pPr>
        <w:spacing w:after="160" w:line="259" w:lineRule="auto"/>
        <w:ind w:firstLine="0"/>
        <w:jc w:val="left"/>
        <w:rPr>
          <w:rFonts w:eastAsia="Calibri" w:cstheme="minorHAnsi"/>
          <w:b/>
          <w:sz w:val="24"/>
          <w:szCs w:val="24"/>
          <w:lang w:eastAsia="en-US"/>
        </w:rPr>
      </w:pPr>
      <w:r w:rsidRPr="00573A05">
        <w:rPr>
          <w:rFonts w:eastAsia="Calibri" w:cstheme="minorHAnsi"/>
          <w:b/>
          <w:sz w:val="24"/>
          <w:szCs w:val="24"/>
          <w:lang w:eastAsia="en-US"/>
        </w:rPr>
        <w:t>Pasiūlymo kaina žodžiais: ______________________________________________________________________</w:t>
      </w:r>
    </w:p>
    <w:p w14:paraId="5584FCCB" w14:textId="77777777" w:rsidR="00F541C6" w:rsidRDefault="00F541C6" w:rsidP="00F541C6">
      <w:pPr>
        <w:autoSpaceDE w:val="0"/>
        <w:autoSpaceDN w:val="0"/>
        <w:adjustRightInd w:val="0"/>
        <w:spacing w:before="60" w:after="60" w:line="240" w:lineRule="auto"/>
        <w:ind w:firstLine="0"/>
        <w:rPr>
          <w:rFonts w:eastAsia="Times New Roman" w:cstheme="minorHAnsi"/>
          <w:iCs/>
          <w:sz w:val="24"/>
          <w:szCs w:val="24"/>
          <w:u w:val="single"/>
          <w:lang w:eastAsia="en-US"/>
        </w:rPr>
      </w:pPr>
      <w:r w:rsidRPr="00573A05">
        <w:rPr>
          <w:rFonts w:eastAsia="Times New Roman" w:cstheme="minorHAnsi"/>
          <w:iCs/>
          <w:sz w:val="24"/>
          <w:szCs w:val="24"/>
          <w:u w:val="single"/>
          <w:lang w:eastAsia="en-US"/>
        </w:rPr>
        <w:t>Visi pasiūlyme nurodyti skaičiai, susiję su pasiūlymo kaina, turi būti pateikiami dviejų skaičių po kablelio tikslumu.</w:t>
      </w:r>
    </w:p>
    <w:p w14:paraId="6FDE8B8E" w14:textId="77777777" w:rsidR="00DC0A22" w:rsidRPr="00DC0A22" w:rsidRDefault="00DC0A22" w:rsidP="00DC0A22">
      <w:pPr>
        <w:widowControl w:val="0"/>
        <w:tabs>
          <w:tab w:val="left" w:pos="1276"/>
          <w:tab w:val="left" w:pos="1567"/>
        </w:tabs>
        <w:spacing w:line="280" w:lineRule="atLeast"/>
        <w:ind w:firstLine="567"/>
        <w:rPr>
          <w:rFonts w:ascii="Times New Roman" w:eastAsia="Times New Roman" w:hAnsi="Times New Roman" w:cs="Times New Roman"/>
          <w:b/>
          <w:bCs/>
          <w:sz w:val="24"/>
          <w:szCs w:val="24"/>
        </w:rPr>
      </w:pPr>
      <w:r w:rsidRPr="00DC0A22">
        <w:rPr>
          <w:rFonts w:ascii="Times New Roman" w:hAnsi="Times New Roman" w:cs="Times New Roman"/>
          <w:b/>
          <w:bCs/>
          <w:sz w:val="24"/>
          <w:szCs w:val="24"/>
        </w:rPr>
        <w:t xml:space="preserve">Bendra pasiūlymo kaina bus naudojama tik dalyvių pasiūlymams palyginti bei laimėjusiam pasiūlymui nustatyti. </w:t>
      </w:r>
      <w:r w:rsidRPr="00DC0A22">
        <w:rPr>
          <w:rFonts w:ascii="Times New Roman" w:hAnsi="Times New Roman" w:cs="Times New Roman"/>
          <w:b/>
          <w:bCs/>
          <w:sz w:val="24"/>
          <w:szCs w:val="24"/>
          <w:lang w:val="it-IT"/>
        </w:rPr>
        <w:t>Paslaugos bus įsigyjamos atsižvelgiant į perkančiosios organizacijos poreikius, atsikaitoma už faktiškai suteiktas paslaugas.</w:t>
      </w:r>
      <w:r w:rsidRPr="00DC0A22">
        <w:rPr>
          <w:rFonts w:ascii="Times New Roman" w:eastAsia="Arial Unicode MS" w:hAnsi="Times New Roman" w:cs="Times New Roman"/>
          <w:sz w:val="24"/>
          <w:szCs w:val="24"/>
          <w:bdr w:val="none" w:sz="0" w:space="0" w:color="auto" w:frame="1"/>
        </w:rPr>
        <w:t xml:space="preserve"> </w:t>
      </w:r>
    </w:p>
    <w:p w14:paraId="479CC464" w14:textId="77777777" w:rsidR="00DC0A22" w:rsidRPr="00DC0A22" w:rsidRDefault="00DC0A22" w:rsidP="00DC0A22">
      <w:pPr>
        <w:spacing w:before="60" w:after="60" w:line="259" w:lineRule="auto"/>
        <w:ind w:firstLine="0"/>
        <w:rPr>
          <w:rFonts w:ascii="Times New Roman" w:hAnsi="Times New Roman" w:cs="Times New Roman"/>
          <w:sz w:val="24"/>
          <w:szCs w:val="24"/>
        </w:rPr>
      </w:pPr>
    </w:p>
    <w:p w14:paraId="69E2CCB6" w14:textId="77777777" w:rsidR="00F541C6" w:rsidRPr="00573A05" w:rsidRDefault="00F541C6" w:rsidP="00F541C6">
      <w:pPr>
        <w:autoSpaceDE w:val="0"/>
        <w:autoSpaceDN w:val="0"/>
        <w:adjustRightInd w:val="0"/>
        <w:spacing w:before="60" w:after="60" w:line="240" w:lineRule="auto"/>
        <w:ind w:left="714" w:firstLine="0"/>
        <w:jc w:val="center"/>
        <w:rPr>
          <w:rFonts w:eastAsia="Times New Roman" w:cstheme="minorHAnsi"/>
          <w:b/>
          <w:bCs/>
          <w:sz w:val="24"/>
          <w:szCs w:val="24"/>
          <w:lang w:eastAsia="en-US"/>
        </w:rPr>
      </w:pPr>
      <w:r w:rsidRPr="00573A05">
        <w:rPr>
          <w:rFonts w:eastAsia="Times New Roman" w:cstheme="minorHAnsi"/>
          <w:b/>
          <w:bCs/>
          <w:sz w:val="24"/>
          <w:szCs w:val="24"/>
          <w:lang w:eastAsia="en-US"/>
        </w:rPr>
        <w:t>4. SU PASIŪLYMU PATEIKIAMI DOKUMENTAI</w:t>
      </w:r>
    </w:p>
    <w:tbl>
      <w:tblPr>
        <w:tblStyle w:val="Lentelstinklelis1"/>
        <w:tblW w:w="0" w:type="auto"/>
        <w:tblLook w:val="04A0" w:firstRow="1" w:lastRow="0" w:firstColumn="1" w:lastColumn="0" w:noHBand="0" w:noVBand="1"/>
      </w:tblPr>
      <w:tblGrid>
        <w:gridCol w:w="760"/>
        <w:gridCol w:w="6984"/>
        <w:gridCol w:w="1272"/>
      </w:tblGrid>
      <w:tr w:rsidR="00F541C6" w:rsidRPr="00573A05" w14:paraId="1E3F27F5" w14:textId="77777777" w:rsidTr="0028600A">
        <w:tc>
          <w:tcPr>
            <w:tcW w:w="760" w:type="dxa"/>
            <w:shd w:val="clear" w:color="auto" w:fill="DEEAF6"/>
            <w:vAlign w:val="center"/>
          </w:tcPr>
          <w:p w14:paraId="3CD46192" w14:textId="77777777" w:rsidR="00F541C6" w:rsidRPr="00573A05" w:rsidRDefault="00F541C6" w:rsidP="00F541C6">
            <w:pPr>
              <w:spacing w:before="60" w:after="60"/>
              <w:jc w:val="center"/>
              <w:rPr>
                <w:rFonts w:asciiTheme="minorHAnsi" w:hAnsiTheme="minorHAnsi" w:cstheme="minorHAnsi"/>
                <w:b/>
                <w:bCs/>
              </w:rPr>
            </w:pPr>
            <w:r w:rsidRPr="00573A05">
              <w:rPr>
                <w:rFonts w:asciiTheme="minorHAnsi" w:hAnsiTheme="minorHAnsi" w:cstheme="minorHAnsi"/>
                <w:b/>
                <w:bCs/>
              </w:rPr>
              <w:t>Eil. Nr.</w:t>
            </w:r>
          </w:p>
        </w:tc>
        <w:tc>
          <w:tcPr>
            <w:tcW w:w="6984" w:type="dxa"/>
            <w:shd w:val="clear" w:color="auto" w:fill="DEEAF6"/>
            <w:vAlign w:val="center"/>
          </w:tcPr>
          <w:p w14:paraId="3AAFF6C1" w14:textId="77777777" w:rsidR="00F541C6" w:rsidRPr="00573A05" w:rsidRDefault="00F541C6" w:rsidP="00F541C6">
            <w:pPr>
              <w:spacing w:before="60" w:after="60"/>
              <w:jc w:val="center"/>
              <w:rPr>
                <w:rFonts w:asciiTheme="minorHAnsi" w:hAnsiTheme="minorHAnsi" w:cstheme="minorHAnsi"/>
                <w:b/>
                <w:color w:val="000000"/>
              </w:rPr>
            </w:pPr>
            <w:r w:rsidRPr="00573A05">
              <w:rPr>
                <w:rFonts w:asciiTheme="minorHAnsi" w:hAnsiTheme="minorHAnsi" w:cstheme="minorHAnsi"/>
                <w:b/>
                <w:color w:val="000000"/>
              </w:rPr>
              <w:t>Dokumento pavadinimas</w:t>
            </w:r>
          </w:p>
          <w:p w14:paraId="0B9A265B" w14:textId="77777777" w:rsidR="00F541C6" w:rsidRPr="00573A05" w:rsidRDefault="00F541C6" w:rsidP="00F541C6">
            <w:pPr>
              <w:spacing w:before="60" w:after="60"/>
              <w:jc w:val="center"/>
              <w:rPr>
                <w:rFonts w:asciiTheme="minorHAnsi" w:hAnsiTheme="minorHAnsi" w:cstheme="minorHAnsi"/>
                <w:b/>
                <w:bCs/>
              </w:rPr>
            </w:pPr>
          </w:p>
        </w:tc>
        <w:tc>
          <w:tcPr>
            <w:tcW w:w="1272" w:type="dxa"/>
            <w:shd w:val="clear" w:color="auto" w:fill="DEEAF6"/>
          </w:tcPr>
          <w:p w14:paraId="33BE152D" w14:textId="77777777" w:rsidR="00F541C6" w:rsidRPr="00573A05" w:rsidRDefault="00F541C6" w:rsidP="00F541C6">
            <w:pPr>
              <w:spacing w:before="60" w:after="60"/>
              <w:jc w:val="center"/>
              <w:rPr>
                <w:rFonts w:asciiTheme="minorHAnsi" w:hAnsiTheme="minorHAnsi" w:cstheme="minorHAnsi"/>
                <w:b/>
                <w:color w:val="000000"/>
              </w:rPr>
            </w:pPr>
            <w:r w:rsidRPr="00573A05">
              <w:rPr>
                <w:rFonts w:asciiTheme="minorHAnsi" w:hAnsiTheme="minorHAnsi" w:cstheme="minorHAnsi"/>
                <w:b/>
                <w:color w:val="000000"/>
              </w:rPr>
              <w:t>Lapų skaičius</w:t>
            </w:r>
          </w:p>
        </w:tc>
      </w:tr>
      <w:tr w:rsidR="00F541C6" w:rsidRPr="00573A05" w14:paraId="0B75AFE4" w14:textId="77777777" w:rsidTr="0028600A">
        <w:tc>
          <w:tcPr>
            <w:tcW w:w="760" w:type="dxa"/>
            <w:vAlign w:val="center"/>
          </w:tcPr>
          <w:p w14:paraId="77EC95DA" w14:textId="77777777" w:rsidR="00F541C6" w:rsidRPr="00573A05" w:rsidRDefault="00F541C6" w:rsidP="00F541C6">
            <w:pPr>
              <w:spacing w:before="60" w:after="60"/>
              <w:rPr>
                <w:rFonts w:asciiTheme="minorHAnsi" w:hAnsiTheme="minorHAnsi" w:cstheme="minorHAnsi"/>
                <w:b/>
              </w:rPr>
            </w:pPr>
            <w:r w:rsidRPr="00573A05">
              <w:rPr>
                <w:rFonts w:asciiTheme="minorHAnsi" w:hAnsiTheme="minorHAnsi" w:cstheme="minorHAnsi"/>
                <w:b/>
              </w:rPr>
              <w:t xml:space="preserve">   1.</w:t>
            </w:r>
          </w:p>
        </w:tc>
        <w:tc>
          <w:tcPr>
            <w:tcW w:w="6984" w:type="dxa"/>
          </w:tcPr>
          <w:p w14:paraId="4A3DC0B5" w14:textId="77777777" w:rsidR="00F541C6" w:rsidRPr="00573A05" w:rsidRDefault="00F541C6" w:rsidP="00F541C6">
            <w:pPr>
              <w:suppressAutoHyphens/>
              <w:autoSpaceDN w:val="0"/>
              <w:spacing w:before="60" w:after="60"/>
              <w:jc w:val="center"/>
              <w:textAlignment w:val="baseline"/>
              <w:rPr>
                <w:rFonts w:asciiTheme="minorHAnsi" w:hAnsiTheme="minorHAnsi" w:cstheme="minorHAnsi"/>
                <w:kern w:val="3"/>
                <w:lang w:eastAsia="de-CH"/>
              </w:rPr>
            </w:pPr>
          </w:p>
        </w:tc>
        <w:tc>
          <w:tcPr>
            <w:tcW w:w="1272" w:type="dxa"/>
          </w:tcPr>
          <w:p w14:paraId="3E16CAFA" w14:textId="77777777" w:rsidR="00F541C6" w:rsidRPr="00573A05" w:rsidRDefault="00F541C6" w:rsidP="00F541C6">
            <w:pPr>
              <w:suppressAutoHyphens/>
              <w:autoSpaceDN w:val="0"/>
              <w:spacing w:before="60" w:after="60"/>
              <w:textAlignment w:val="baseline"/>
              <w:rPr>
                <w:rFonts w:asciiTheme="minorHAnsi" w:hAnsiTheme="minorHAnsi" w:cstheme="minorHAnsi"/>
                <w:kern w:val="3"/>
                <w:lang w:eastAsia="de-CH"/>
              </w:rPr>
            </w:pPr>
          </w:p>
        </w:tc>
      </w:tr>
      <w:tr w:rsidR="00F541C6" w:rsidRPr="00573A05" w14:paraId="62AE0904" w14:textId="77777777" w:rsidTr="0028600A">
        <w:tc>
          <w:tcPr>
            <w:tcW w:w="760" w:type="dxa"/>
            <w:vAlign w:val="center"/>
          </w:tcPr>
          <w:p w14:paraId="3CE973DA" w14:textId="77777777" w:rsidR="00F541C6" w:rsidRPr="00573A05" w:rsidRDefault="00F541C6" w:rsidP="00F541C6">
            <w:pPr>
              <w:spacing w:before="60" w:after="60"/>
              <w:jc w:val="center"/>
              <w:rPr>
                <w:rFonts w:asciiTheme="minorHAnsi" w:hAnsiTheme="minorHAnsi" w:cstheme="minorHAnsi"/>
              </w:rPr>
            </w:pPr>
            <w:r w:rsidRPr="00573A05">
              <w:rPr>
                <w:rFonts w:asciiTheme="minorHAnsi" w:hAnsiTheme="minorHAnsi" w:cstheme="minorHAnsi"/>
              </w:rPr>
              <w:t>...</w:t>
            </w:r>
          </w:p>
        </w:tc>
        <w:tc>
          <w:tcPr>
            <w:tcW w:w="6984" w:type="dxa"/>
          </w:tcPr>
          <w:p w14:paraId="630E4A9C" w14:textId="77777777" w:rsidR="00F541C6" w:rsidRPr="00573A05" w:rsidRDefault="00F541C6" w:rsidP="00F541C6">
            <w:pPr>
              <w:suppressAutoHyphens/>
              <w:autoSpaceDN w:val="0"/>
              <w:spacing w:before="60" w:after="60"/>
              <w:textAlignment w:val="baseline"/>
              <w:rPr>
                <w:rFonts w:asciiTheme="minorHAnsi" w:hAnsiTheme="minorHAnsi" w:cstheme="minorHAnsi"/>
                <w:kern w:val="3"/>
                <w:lang w:eastAsia="de-CH"/>
              </w:rPr>
            </w:pPr>
          </w:p>
        </w:tc>
        <w:tc>
          <w:tcPr>
            <w:tcW w:w="1272" w:type="dxa"/>
          </w:tcPr>
          <w:p w14:paraId="36512966" w14:textId="77777777" w:rsidR="00F541C6" w:rsidRPr="00573A05" w:rsidRDefault="00F541C6" w:rsidP="00F541C6">
            <w:pPr>
              <w:suppressAutoHyphens/>
              <w:autoSpaceDN w:val="0"/>
              <w:spacing w:before="60" w:after="60"/>
              <w:textAlignment w:val="baseline"/>
              <w:rPr>
                <w:rFonts w:asciiTheme="minorHAnsi" w:hAnsiTheme="minorHAnsi" w:cstheme="minorHAnsi"/>
                <w:kern w:val="3"/>
                <w:lang w:eastAsia="de-CH"/>
              </w:rPr>
            </w:pPr>
          </w:p>
        </w:tc>
      </w:tr>
    </w:tbl>
    <w:p w14:paraId="499CCBEC" w14:textId="77777777" w:rsidR="00F541C6" w:rsidRPr="00573A05" w:rsidRDefault="00F541C6" w:rsidP="00F541C6">
      <w:pPr>
        <w:widowControl w:val="0"/>
        <w:spacing w:after="160" w:line="259" w:lineRule="auto"/>
        <w:ind w:firstLine="0"/>
        <w:rPr>
          <w:rFonts w:eastAsia="Calibri" w:cstheme="minorHAnsi"/>
          <w:sz w:val="22"/>
          <w:szCs w:val="22"/>
          <w:lang w:eastAsia="en-US"/>
        </w:rPr>
      </w:pPr>
    </w:p>
    <w:p w14:paraId="1F480509" w14:textId="77777777" w:rsidR="00F541C6" w:rsidRPr="00573A05" w:rsidRDefault="00F541C6" w:rsidP="00F541C6">
      <w:pPr>
        <w:autoSpaceDE w:val="0"/>
        <w:autoSpaceDN w:val="0"/>
        <w:adjustRightInd w:val="0"/>
        <w:spacing w:before="60" w:after="60" w:line="240" w:lineRule="auto"/>
        <w:ind w:left="714" w:firstLine="0"/>
        <w:jc w:val="center"/>
        <w:rPr>
          <w:rFonts w:eastAsia="Times New Roman" w:cstheme="minorHAnsi"/>
          <w:b/>
          <w:bCs/>
          <w:sz w:val="24"/>
          <w:szCs w:val="24"/>
          <w:lang w:eastAsia="en-US"/>
        </w:rPr>
      </w:pPr>
      <w:r w:rsidRPr="00573A05">
        <w:rPr>
          <w:rFonts w:eastAsia="Times New Roman" w:cstheme="minorHAnsi"/>
          <w:b/>
          <w:bCs/>
          <w:sz w:val="24"/>
          <w:szCs w:val="24"/>
          <w:lang w:eastAsia="en-US"/>
        </w:rPr>
        <w:t>5. KONFIDENCIALI INFORMACIJA</w:t>
      </w:r>
    </w:p>
    <w:tbl>
      <w:tblPr>
        <w:tblStyle w:val="Lentelstinklelis1"/>
        <w:tblW w:w="0" w:type="auto"/>
        <w:tblLook w:val="04A0" w:firstRow="1" w:lastRow="0" w:firstColumn="1" w:lastColumn="0" w:noHBand="0" w:noVBand="1"/>
      </w:tblPr>
      <w:tblGrid>
        <w:gridCol w:w="761"/>
        <w:gridCol w:w="8255"/>
      </w:tblGrid>
      <w:tr w:rsidR="00F541C6" w:rsidRPr="00573A05" w14:paraId="016C1FEE" w14:textId="77777777" w:rsidTr="0028600A">
        <w:tc>
          <w:tcPr>
            <w:tcW w:w="761" w:type="dxa"/>
            <w:shd w:val="clear" w:color="auto" w:fill="DEEAF6"/>
            <w:vAlign w:val="center"/>
          </w:tcPr>
          <w:p w14:paraId="28F5FE1E" w14:textId="77777777" w:rsidR="00F541C6" w:rsidRPr="00573A05" w:rsidRDefault="00F541C6" w:rsidP="00F541C6">
            <w:pPr>
              <w:spacing w:before="60" w:after="60"/>
              <w:jc w:val="center"/>
              <w:rPr>
                <w:rFonts w:asciiTheme="minorHAnsi" w:hAnsiTheme="minorHAnsi" w:cstheme="minorHAnsi"/>
                <w:b/>
                <w:bCs/>
              </w:rPr>
            </w:pPr>
            <w:r w:rsidRPr="00573A05">
              <w:rPr>
                <w:rFonts w:asciiTheme="minorHAnsi" w:hAnsiTheme="minorHAnsi" w:cstheme="minorHAnsi"/>
                <w:b/>
                <w:bCs/>
              </w:rPr>
              <w:t>Eil. Nr.</w:t>
            </w:r>
          </w:p>
        </w:tc>
        <w:tc>
          <w:tcPr>
            <w:tcW w:w="8255" w:type="dxa"/>
            <w:shd w:val="clear" w:color="auto" w:fill="DEEAF6"/>
            <w:vAlign w:val="center"/>
          </w:tcPr>
          <w:p w14:paraId="00228232" w14:textId="77777777" w:rsidR="00F541C6" w:rsidRPr="00573A05" w:rsidRDefault="00F541C6" w:rsidP="00F541C6">
            <w:pPr>
              <w:spacing w:before="60" w:after="60"/>
              <w:jc w:val="center"/>
              <w:rPr>
                <w:rFonts w:asciiTheme="minorHAnsi" w:hAnsiTheme="minorHAnsi" w:cstheme="minorHAnsi"/>
                <w:b/>
                <w:color w:val="000000"/>
              </w:rPr>
            </w:pPr>
            <w:r w:rsidRPr="00573A05">
              <w:rPr>
                <w:rFonts w:asciiTheme="minorHAnsi" w:hAnsiTheme="minorHAnsi" w:cstheme="minorHAnsi"/>
                <w:b/>
                <w:color w:val="000000"/>
              </w:rPr>
              <w:t>Pateikto dokumento pavadinimas</w:t>
            </w:r>
          </w:p>
          <w:p w14:paraId="46E95B9B" w14:textId="77777777" w:rsidR="00F541C6" w:rsidRPr="00573A05" w:rsidRDefault="00F541C6" w:rsidP="00F541C6">
            <w:pPr>
              <w:spacing w:before="60" w:after="60"/>
              <w:jc w:val="center"/>
              <w:rPr>
                <w:rFonts w:asciiTheme="minorHAnsi" w:hAnsiTheme="minorHAnsi" w:cstheme="minorHAnsi"/>
                <w:b/>
                <w:bCs/>
              </w:rPr>
            </w:pPr>
            <w:r w:rsidRPr="00573A05">
              <w:rPr>
                <w:rFonts w:asciiTheme="minorHAnsi" w:hAnsiTheme="minorHAnsi" w:cstheme="minorHAnsi"/>
                <w:b/>
                <w:color w:val="000000"/>
              </w:rPr>
              <w:t>(nurodomi visi dokumentai pagal Sąlygų 5.8 punkto nuostatas)</w:t>
            </w:r>
          </w:p>
        </w:tc>
      </w:tr>
      <w:tr w:rsidR="00F541C6" w:rsidRPr="00573A05" w14:paraId="400F9922" w14:textId="77777777" w:rsidTr="0028600A">
        <w:tc>
          <w:tcPr>
            <w:tcW w:w="761" w:type="dxa"/>
            <w:vAlign w:val="center"/>
          </w:tcPr>
          <w:p w14:paraId="2C11AE6D" w14:textId="77777777" w:rsidR="00F541C6" w:rsidRPr="00573A05" w:rsidRDefault="00F541C6" w:rsidP="00F541C6">
            <w:pPr>
              <w:spacing w:before="60" w:after="60"/>
              <w:rPr>
                <w:rFonts w:asciiTheme="minorHAnsi" w:hAnsiTheme="minorHAnsi" w:cstheme="minorHAnsi"/>
                <w:b/>
              </w:rPr>
            </w:pPr>
            <w:r w:rsidRPr="00573A05">
              <w:rPr>
                <w:rFonts w:asciiTheme="minorHAnsi" w:hAnsiTheme="minorHAnsi" w:cstheme="minorHAnsi"/>
                <w:b/>
              </w:rPr>
              <w:t xml:space="preserve">   1.</w:t>
            </w:r>
          </w:p>
        </w:tc>
        <w:tc>
          <w:tcPr>
            <w:tcW w:w="8255" w:type="dxa"/>
          </w:tcPr>
          <w:p w14:paraId="3D5D5195" w14:textId="77777777" w:rsidR="00F541C6" w:rsidRPr="00573A05" w:rsidRDefault="00F541C6" w:rsidP="00F541C6">
            <w:pPr>
              <w:suppressAutoHyphens/>
              <w:autoSpaceDN w:val="0"/>
              <w:spacing w:before="60" w:after="60"/>
              <w:textAlignment w:val="baseline"/>
              <w:rPr>
                <w:rFonts w:asciiTheme="minorHAnsi" w:hAnsiTheme="minorHAnsi" w:cstheme="minorHAnsi"/>
                <w:kern w:val="3"/>
                <w:lang w:eastAsia="de-CH"/>
              </w:rPr>
            </w:pPr>
          </w:p>
        </w:tc>
      </w:tr>
      <w:tr w:rsidR="00F541C6" w:rsidRPr="00573A05" w14:paraId="484A8A6C" w14:textId="77777777" w:rsidTr="0028600A">
        <w:tc>
          <w:tcPr>
            <w:tcW w:w="761" w:type="dxa"/>
            <w:vAlign w:val="center"/>
          </w:tcPr>
          <w:p w14:paraId="317280F9" w14:textId="77777777" w:rsidR="00F541C6" w:rsidRPr="00573A05" w:rsidRDefault="00F541C6" w:rsidP="00F541C6">
            <w:pPr>
              <w:spacing w:before="60" w:after="60"/>
              <w:jc w:val="center"/>
              <w:rPr>
                <w:rFonts w:asciiTheme="minorHAnsi" w:hAnsiTheme="minorHAnsi" w:cstheme="minorHAnsi"/>
              </w:rPr>
            </w:pPr>
            <w:r w:rsidRPr="00573A05">
              <w:rPr>
                <w:rFonts w:asciiTheme="minorHAnsi" w:hAnsiTheme="minorHAnsi" w:cstheme="minorHAnsi"/>
              </w:rPr>
              <w:t>...</w:t>
            </w:r>
          </w:p>
        </w:tc>
        <w:tc>
          <w:tcPr>
            <w:tcW w:w="8255" w:type="dxa"/>
          </w:tcPr>
          <w:p w14:paraId="10CA9F36" w14:textId="77777777" w:rsidR="00F541C6" w:rsidRPr="00573A05" w:rsidRDefault="00F541C6" w:rsidP="00F541C6">
            <w:pPr>
              <w:suppressAutoHyphens/>
              <w:autoSpaceDN w:val="0"/>
              <w:spacing w:before="60" w:after="60"/>
              <w:textAlignment w:val="baseline"/>
              <w:rPr>
                <w:rFonts w:asciiTheme="minorHAnsi" w:hAnsiTheme="minorHAnsi" w:cstheme="minorHAnsi"/>
                <w:kern w:val="3"/>
                <w:lang w:eastAsia="de-CH"/>
              </w:rPr>
            </w:pPr>
          </w:p>
        </w:tc>
      </w:tr>
    </w:tbl>
    <w:p w14:paraId="6EAD26BA" w14:textId="77777777" w:rsidR="00F541C6" w:rsidRPr="00573A05" w:rsidRDefault="00F541C6" w:rsidP="00F541C6">
      <w:pPr>
        <w:spacing w:before="60" w:after="60" w:line="259" w:lineRule="auto"/>
        <w:ind w:firstLine="720"/>
        <w:rPr>
          <w:rFonts w:eastAsia="Calibri" w:cstheme="minorHAnsi"/>
          <w:sz w:val="24"/>
          <w:szCs w:val="24"/>
          <w:lang w:eastAsia="en-US"/>
        </w:rPr>
      </w:pPr>
      <w:r w:rsidRPr="00573A05">
        <w:rPr>
          <w:rFonts w:eastAsia="Calibri" w:cstheme="minorHAnsi"/>
          <w:sz w:val="24"/>
          <w:szCs w:val="24"/>
          <w:lang w:eastAsia="en-US"/>
        </w:rPr>
        <w:t>*</w:t>
      </w:r>
      <w:r w:rsidRPr="00573A05">
        <w:rPr>
          <w:rFonts w:eastAsia="Calibri" w:cstheme="minorHAnsi"/>
          <w:bCs/>
          <w:i/>
          <w:sz w:val="24"/>
          <w:szCs w:val="24"/>
          <w:lang w:eastAsia="en-US"/>
        </w:rPr>
        <w:t>Pildyti, jei bus pateikta konfidenciali informacija. Teikėjas negali nurodyti, kad konfidenciali yra pasiūlymo kaina arba kad visas pasiūlymas yra konfidencialus.</w:t>
      </w:r>
    </w:p>
    <w:p w14:paraId="03B39114" w14:textId="77777777" w:rsidR="00F541C6" w:rsidRPr="00573A05" w:rsidRDefault="00F541C6" w:rsidP="00F541C6">
      <w:pPr>
        <w:spacing w:before="60" w:after="60" w:line="259" w:lineRule="auto"/>
        <w:ind w:firstLine="720"/>
        <w:rPr>
          <w:rFonts w:eastAsia="Calibri" w:cstheme="minorHAnsi"/>
          <w:sz w:val="24"/>
          <w:szCs w:val="24"/>
          <w:lang w:eastAsia="en-US"/>
        </w:rPr>
      </w:pPr>
      <w:r w:rsidRPr="00573A05">
        <w:rPr>
          <w:rFonts w:eastAsia="Calibri" w:cstheme="minorHAnsi"/>
          <w:sz w:val="24"/>
          <w:szCs w:val="24"/>
          <w:lang w:eastAsia="en-US"/>
        </w:rPr>
        <w:lastRenderedPageBreak/>
        <w:t xml:space="preserve">** </w:t>
      </w:r>
      <w:r w:rsidRPr="00573A05">
        <w:rPr>
          <w:rFonts w:eastAsia="Calibri" w:cstheme="minorHAnsi"/>
          <w:i/>
          <w:sz w:val="24"/>
          <w:szCs w:val="24"/>
          <w:lang w:eastAsia="en-US"/>
        </w:rPr>
        <w:t>Vadovaujantis Lietuvos Respublikos viešųjų pirkimų įstatymo 86 str. 9 d. Centrinėje viešųjų pirkimų informacinėje sistemoje bus paviešintas laimėtojo pasiūlymas ir sutartis</w:t>
      </w:r>
    </w:p>
    <w:p w14:paraId="1AD16823" w14:textId="77777777" w:rsidR="00F541C6" w:rsidRPr="00573A05" w:rsidRDefault="00F541C6" w:rsidP="00F541C6">
      <w:pPr>
        <w:spacing w:before="60" w:after="60" w:line="259" w:lineRule="auto"/>
        <w:ind w:firstLine="720"/>
        <w:rPr>
          <w:rFonts w:eastAsia="Calibri" w:cstheme="minorHAnsi"/>
          <w:sz w:val="24"/>
          <w:szCs w:val="24"/>
          <w:lang w:eastAsia="en-US"/>
        </w:rPr>
      </w:pPr>
      <w:r w:rsidRPr="00573A05">
        <w:rPr>
          <w:rFonts w:eastAsia="Calibri" w:cstheme="minorHAnsi"/>
          <w:sz w:val="24"/>
          <w:szCs w:val="24"/>
          <w:lang w:eastAsia="en-US"/>
        </w:rPr>
        <w:t>Pasirašydamas šį pasiūlymą, tvirtintu, kad:</w:t>
      </w:r>
    </w:p>
    <w:p w14:paraId="4C925628" w14:textId="37D47620" w:rsidR="00841104" w:rsidRPr="00573A05" w:rsidRDefault="00F541C6" w:rsidP="00F541C6">
      <w:pPr>
        <w:numPr>
          <w:ilvl w:val="0"/>
          <w:numId w:val="20"/>
        </w:numPr>
        <w:spacing w:before="60" w:after="60" w:line="240" w:lineRule="auto"/>
        <w:contextualSpacing/>
        <w:jc w:val="left"/>
        <w:rPr>
          <w:rFonts w:eastAsia="Times New Roman" w:cstheme="minorHAnsi"/>
          <w:sz w:val="24"/>
          <w:szCs w:val="24"/>
          <w:lang w:eastAsia="en-US"/>
        </w:rPr>
      </w:pPr>
      <w:r w:rsidRPr="00573A05">
        <w:rPr>
          <w:rFonts w:eastAsia="Times New Roman" w:cstheme="minorHAnsi"/>
          <w:sz w:val="24"/>
          <w:szCs w:val="24"/>
          <w:lang w:eastAsia="en-US"/>
        </w:rPr>
        <w:t xml:space="preserve">pasiūlymas </w:t>
      </w:r>
      <w:r w:rsidR="00841104" w:rsidRPr="00573A05">
        <w:rPr>
          <w:rFonts w:eastAsia="Times New Roman" w:cstheme="minorHAnsi"/>
          <w:sz w:val="24"/>
          <w:szCs w:val="24"/>
          <w:lang w:eastAsia="en-US"/>
        </w:rPr>
        <w:t xml:space="preserve">atitinka visus </w:t>
      </w:r>
      <w:r w:rsidR="006900BE" w:rsidRPr="00573A05">
        <w:rPr>
          <w:rFonts w:eastAsia="Times New Roman" w:cstheme="minorHAnsi"/>
          <w:sz w:val="24"/>
          <w:szCs w:val="24"/>
          <w:lang w:eastAsia="en-US"/>
        </w:rPr>
        <w:t>techninėje specifikacijoje nustatytus reik</w:t>
      </w:r>
      <w:r w:rsidR="00710FCF">
        <w:rPr>
          <w:rFonts w:eastAsia="Times New Roman" w:cstheme="minorHAnsi"/>
          <w:sz w:val="24"/>
          <w:szCs w:val="24"/>
          <w:lang w:eastAsia="en-US"/>
        </w:rPr>
        <w:t>a</w:t>
      </w:r>
      <w:r w:rsidR="006900BE" w:rsidRPr="00573A05">
        <w:rPr>
          <w:rFonts w:eastAsia="Times New Roman" w:cstheme="minorHAnsi"/>
          <w:sz w:val="24"/>
          <w:szCs w:val="24"/>
          <w:lang w:eastAsia="en-US"/>
        </w:rPr>
        <w:t>lavimus</w:t>
      </w:r>
      <w:r w:rsidR="009E6552" w:rsidRPr="00573A05">
        <w:rPr>
          <w:rFonts w:eastAsia="Times New Roman" w:cstheme="minorHAnsi"/>
          <w:sz w:val="24"/>
          <w:szCs w:val="24"/>
          <w:lang w:eastAsia="en-US"/>
        </w:rPr>
        <w:t>;</w:t>
      </w:r>
    </w:p>
    <w:p w14:paraId="5B7852CE" w14:textId="77777777" w:rsidR="00F541C6" w:rsidRPr="00573A05" w:rsidRDefault="00F541C6" w:rsidP="00F541C6">
      <w:pPr>
        <w:numPr>
          <w:ilvl w:val="0"/>
          <w:numId w:val="20"/>
        </w:numPr>
        <w:spacing w:before="60" w:after="60" w:line="240" w:lineRule="auto"/>
        <w:contextualSpacing/>
        <w:jc w:val="left"/>
        <w:rPr>
          <w:rFonts w:eastAsia="Times New Roman" w:cstheme="minorHAnsi"/>
          <w:sz w:val="24"/>
          <w:szCs w:val="24"/>
          <w:lang w:eastAsia="en-US"/>
        </w:rPr>
      </w:pPr>
      <w:r w:rsidRPr="00573A05">
        <w:rPr>
          <w:rFonts w:eastAsia="Times New Roman" w:cstheme="minorHAnsi"/>
          <w:sz w:val="24"/>
          <w:szCs w:val="24"/>
          <w:lang w:eastAsia="en-US"/>
        </w:rPr>
        <w:t>sutinku su visomis pirkimo dokumentuose nustatytomis sąlygomis;</w:t>
      </w:r>
    </w:p>
    <w:p w14:paraId="320DA119" w14:textId="746341CF" w:rsidR="00F541C6" w:rsidRPr="00573A05" w:rsidRDefault="00F541C6" w:rsidP="00F541C6">
      <w:pPr>
        <w:numPr>
          <w:ilvl w:val="0"/>
          <w:numId w:val="20"/>
        </w:numPr>
        <w:tabs>
          <w:tab w:val="left" w:pos="567"/>
        </w:tabs>
        <w:spacing w:before="60" w:after="60" w:line="240" w:lineRule="auto"/>
        <w:jc w:val="left"/>
        <w:rPr>
          <w:rFonts w:eastAsia="Times New Roman" w:cstheme="minorHAnsi"/>
          <w:sz w:val="24"/>
          <w:szCs w:val="24"/>
          <w:lang w:eastAsia="en-US"/>
        </w:rPr>
      </w:pPr>
      <w:r w:rsidRPr="00573A05">
        <w:rPr>
          <w:rFonts w:eastAsia="Times New Roman" w:cstheme="minorHAnsi"/>
          <w:sz w:val="24"/>
          <w:szCs w:val="24"/>
          <w:lang w:eastAsia="en-US"/>
        </w:rPr>
        <w:t>pasiūlyme pateikti duomenys yra t</w:t>
      </w:r>
      <w:r w:rsidR="00710FCF">
        <w:rPr>
          <w:rFonts w:eastAsia="Times New Roman" w:cstheme="minorHAnsi"/>
          <w:sz w:val="24"/>
          <w:szCs w:val="24"/>
          <w:lang w:eastAsia="en-US"/>
        </w:rPr>
        <w:t>eisingi</w:t>
      </w:r>
      <w:r w:rsidRPr="00573A05">
        <w:rPr>
          <w:rFonts w:eastAsia="Times New Roman" w:cstheme="minorHAnsi"/>
          <w:sz w:val="24"/>
          <w:szCs w:val="24"/>
          <w:lang w:eastAsia="en-US"/>
        </w:rPr>
        <w:t>.</w:t>
      </w:r>
    </w:p>
    <w:p w14:paraId="4FEA0403" w14:textId="77777777" w:rsidR="00F541C6" w:rsidRPr="00573A05" w:rsidRDefault="00F541C6" w:rsidP="00F541C6">
      <w:pPr>
        <w:tabs>
          <w:tab w:val="left" w:pos="567"/>
        </w:tabs>
        <w:spacing w:before="60" w:after="60" w:line="240" w:lineRule="auto"/>
        <w:ind w:left="1080" w:firstLine="0"/>
        <w:rPr>
          <w:rFonts w:eastAsia="Times New Roman" w:cstheme="minorHAnsi"/>
          <w:sz w:val="24"/>
          <w:szCs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F541C6" w:rsidRPr="00573A05" w14:paraId="36BB8761" w14:textId="77777777" w:rsidTr="0028600A">
        <w:trPr>
          <w:trHeight w:val="186"/>
        </w:trPr>
        <w:tc>
          <w:tcPr>
            <w:tcW w:w="3175" w:type="dxa"/>
            <w:tcBorders>
              <w:top w:val="single" w:sz="4" w:space="0" w:color="auto"/>
              <w:left w:val="nil"/>
              <w:bottom w:val="nil"/>
              <w:right w:val="nil"/>
            </w:tcBorders>
          </w:tcPr>
          <w:p w14:paraId="5FA8CF50" w14:textId="77777777" w:rsidR="00F541C6" w:rsidRPr="00573A05" w:rsidRDefault="00F541C6" w:rsidP="00F541C6">
            <w:pPr>
              <w:suppressAutoHyphens/>
              <w:spacing w:after="40" w:line="240" w:lineRule="auto"/>
              <w:ind w:firstLine="0"/>
              <w:rPr>
                <w:rFonts w:eastAsia="Arial Unicode MS" w:cstheme="minorHAnsi"/>
                <w:bCs/>
                <w:i/>
                <w:iCs/>
                <w:color w:val="FF0000"/>
                <w:sz w:val="22"/>
                <w:szCs w:val="22"/>
                <w:lang w:eastAsia="en-US"/>
              </w:rPr>
            </w:pPr>
            <w:r w:rsidRPr="00573A05">
              <w:rPr>
                <w:rFonts w:eastAsia="Arial Unicode MS" w:cstheme="minorHAnsi"/>
                <w:bCs/>
                <w:i/>
                <w:iCs/>
                <w:sz w:val="22"/>
                <w:szCs w:val="22"/>
                <w:lang w:eastAsia="en-US"/>
              </w:rPr>
              <w:t>(Teikėjo arba jo įgalioto asmens pareigų pavadinimas)</w:t>
            </w:r>
          </w:p>
        </w:tc>
        <w:tc>
          <w:tcPr>
            <w:tcW w:w="604" w:type="dxa"/>
            <w:tcBorders>
              <w:top w:val="nil"/>
              <w:left w:val="nil"/>
              <w:bottom w:val="nil"/>
              <w:right w:val="nil"/>
            </w:tcBorders>
          </w:tcPr>
          <w:p w14:paraId="6A26234D" w14:textId="77777777" w:rsidR="00F541C6" w:rsidRPr="00573A05" w:rsidRDefault="00F541C6" w:rsidP="00F541C6">
            <w:pPr>
              <w:suppressAutoHyphens/>
              <w:spacing w:after="40" w:line="240" w:lineRule="auto"/>
              <w:ind w:firstLine="0"/>
              <w:rPr>
                <w:rFonts w:eastAsia="Arial Unicode MS" w:cstheme="minorHAnsi"/>
                <w:bCs/>
                <w:i/>
                <w:iCs/>
                <w:sz w:val="22"/>
                <w:szCs w:val="22"/>
                <w:lang w:eastAsia="en-US"/>
              </w:rPr>
            </w:pPr>
          </w:p>
        </w:tc>
        <w:tc>
          <w:tcPr>
            <w:tcW w:w="1980" w:type="dxa"/>
            <w:tcBorders>
              <w:top w:val="single" w:sz="4" w:space="0" w:color="auto"/>
              <w:left w:val="nil"/>
              <w:bottom w:val="nil"/>
              <w:right w:val="nil"/>
            </w:tcBorders>
          </w:tcPr>
          <w:p w14:paraId="542528BF" w14:textId="77777777" w:rsidR="00F541C6" w:rsidRPr="00573A05" w:rsidRDefault="00F541C6" w:rsidP="00F541C6">
            <w:pPr>
              <w:suppressAutoHyphens/>
              <w:spacing w:after="40" w:line="240" w:lineRule="auto"/>
              <w:ind w:firstLine="0"/>
              <w:rPr>
                <w:rFonts w:eastAsia="Arial Unicode MS" w:cstheme="minorHAnsi"/>
                <w:bCs/>
                <w:i/>
                <w:iCs/>
                <w:sz w:val="22"/>
                <w:szCs w:val="22"/>
                <w:lang w:val="en-US" w:eastAsia="en-US"/>
              </w:rPr>
            </w:pPr>
            <w:r w:rsidRPr="00573A05">
              <w:rPr>
                <w:rFonts w:eastAsia="Arial Unicode MS" w:cstheme="minorHAnsi"/>
                <w:bCs/>
                <w:i/>
                <w:iCs/>
                <w:sz w:val="22"/>
                <w:szCs w:val="22"/>
                <w:lang w:val="en-US" w:eastAsia="en-US"/>
              </w:rPr>
              <w:t>(</w:t>
            </w:r>
            <w:proofErr w:type="spellStart"/>
            <w:r w:rsidRPr="00573A05">
              <w:rPr>
                <w:rFonts w:eastAsia="Arial Unicode MS" w:cstheme="minorHAnsi"/>
                <w:bCs/>
                <w:i/>
                <w:iCs/>
                <w:sz w:val="22"/>
                <w:szCs w:val="22"/>
                <w:lang w:val="en-US" w:eastAsia="en-US"/>
              </w:rPr>
              <w:t>Parašas</w:t>
            </w:r>
            <w:proofErr w:type="spellEnd"/>
            <w:r w:rsidRPr="00573A05">
              <w:rPr>
                <w:rFonts w:eastAsia="Arial Unicode MS" w:cstheme="minorHAnsi"/>
                <w:bCs/>
                <w:i/>
                <w:iCs/>
                <w:sz w:val="22"/>
                <w:szCs w:val="22"/>
                <w:lang w:val="en-US" w:eastAsia="en-US"/>
              </w:rPr>
              <w:t xml:space="preserve">) </w:t>
            </w:r>
          </w:p>
        </w:tc>
        <w:tc>
          <w:tcPr>
            <w:tcW w:w="701" w:type="dxa"/>
            <w:tcBorders>
              <w:top w:val="nil"/>
              <w:left w:val="nil"/>
              <w:bottom w:val="nil"/>
              <w:right w:val="nil"/>
            </w:tcBorders>
          </w:tcPr>
          <w:p w14:paraId="3099172E" w14:textId="77777777" w:rsidR="00F541C6" w:rsidRPr="00573A05" w:rsidRDefault="00F541C6" w:rsidP="00F541C6">
            <w:pPr>
              <w:suppressAutoHyphens/>
              <w:spacing w:after="40" w:line="240" w:lineRule="auto"/>
              <w:ind w:firstLine="0"/>
              <w:rPr>
                <w:rFonts w:eastAsia="Arial Unicode MS" w:cstheme="minorHAnsi"/>
                <w:bCs/>
                <w:i/>
                <w:iCs/>
                <w:sz w:val="22"/>
                <w:szCs w:val="22"/>
                <w:lang w:val="en-US" w:eastAsia="en-US"/>
              </w:rPr>
            </w:pPr>
          </w:p>
        </w:tc>
        <w:tc>
          <w:tcPr>
            <w:tcW w:w="3179" w:type="dxa"/>
            <w:tcBorders>
              <w:top w:val="single" w:sz="4" w:space="0" w:color="auto"/>
              <w:left w:val="nil"/>
              <w:bottom w:val="nil"/>
              <w:right w:val="nil"/>
            </w:tcBorders>
          </w:tcPr>
          <w:p w14:paraId="7C1B19D9" w14:textId="77777777" w:rsidR="00F541C6" w:rsidRPr="00573A05" w:rsidRDefault="00F541C6" w:rsidP="00F541C6">
            <w:pPr>
              <w:suppressAutoHyphens/>
              <w:spacing w:after="40" w:line="240" w:lineRule="auto"/>
              <w:ind w:firstLine="0"/>
              <w:rPr>
                <w:rFonts w:eastAsia="Arial Unicode MS" w:cstheme="minorHAnsi"/>
                <w:bCs/>
                <w:i/>
                <w:iCs/>
                <w:sz w:val="22"/>
                <w:szCs w:val="22"/>
                <w:lang w:val="en-US" w:eastAsia="en-US"/>
              </w:rPr>
            </w:pPr>
            <w:r w:rsidRPr="00573A05">
              <w:rPr>
                <w:rFonts w:eastAsia="Arial Unicode MS" w:cstheme="minorHAnsi"/>
                <w:bCs/>
                <w:i/>
                <w:iCs/>
                <w:sz w:val="22"/>
                <w:szCs w:val="22"/>
                <w:lang w:val="en-US" w:eastAsia="en-US"/>
              </w:rPr>
              <w:t>(</w:t>
            </w:r>
            <w:proofErr w:type="spellStart"/>
            <w:r w:rsidRPr="00573A05">
              <w:rPr>
                <w:rFonts w:eastAsia="Arial Unicode MS" w:cstheme="minorHAnsi"/>
                <w:bCs/>
                <w:i/>
                <w:iCs/>
                <w:sz w:val="22"/>
                <w:szCs w:val="22"/>
                <w:lang w:val="en-US" w:eastAsia="en-US"/>
              </w:rPr>
              <w:t>Vardas</w:t>
            </w:r>
            <w:proofErr w:type="spellEnd"/>
            <w:r w:rsidRPr="00573A05">
              <w:rPr>
                <w:rFonts w:eastAsia="Arial Unicode MS" w:cstheme="minorHAnsi"/>
                <w:bCs/>
                <w:i/>
                <w:iCs/>
                <w:sz w:val="22"/>
                <w:szCs w:val="22"/>
                <w:lang w:val="en-US" w:eastAsia="en-US"/>
              </w:rPr>
              <w:t xml:space="preserve"> ir </w:t>
            </w:r>
            <w:proofErr w:type="spellStart"/>
            <w:r w:rsidRPr="00573A05">
              <w:rPr>
                <w:rFonts w:eastAsia="Arial Unicode MS" w:cstheme="minorHAnsi"/>
                <w:bCs/>
                <w:i/>
                <w:iCs/>
                <w:sz w:val="22"/>
                <w:szCs w:val="22"/>
                <w:lang w:val="en-US" w:eastAsia="en-US"/>
              </w:rPr>
              <w:t>pavardė</w:t>
            </w:r>
            <w:proofErr w:type="spellEnd"/>
            <w:r w:rsidRPr="00573A05">
              <w:rPr>
                <w:rFonts w:eastAsia="Arial Unicode MS" w:cstheme="minorHAnsi"/>
                <w:bCs/>
                <w:i/>
                <w:iCs/>
                <w:sz w:val="22"/>
                <w:szCs w:val="22"/>
                <w:lang w:val="en-US" w:eastAsia="en-US"/>
              </w:rPr>
              <w:t xml:space="preserve">) </w:t>
            </w:r>
          </w:p>
        </w:tc>
      </w:tr>
    </w:tbl>
    <w:p w14:paraId="53455D4B" w14:textId="77777777" w:rsidR="00F541C6" w:rsidRPr="00573A05" w:rsidRDefault="00F541C6" w:rsidP="00F541C6">
      <w:pPr>
        <w:tabs>
          <w:tab w:val="left" w:pos="3096"/>
        </w:tabs>
        <w:suppressAutoHyphens/>
        <w:spacing w:after="40" w:line="240" w:lineRule="auto"/>
        <w:ind w:firstLine="0"/>
        <w:rPr>
          <w:rFonts w:eastAsia="Arial Unicode MS" w:cstheme="minorHAnsi"/>
          <w:bCs/>
          <w:i/>
          <w:iCs/>
          <w:color w:val="FF0000"/>
          <w:sz w:val="24"/>
          <w:szCs w:val="24"/>
          <w:lang w:eastAsia="en-US"/>
        </w:rPr>
      </w:pPr>
    </w:p>
    <w:p w14:paraId="1AA9499D" w14:textId="5196BA81" w:rsidR="00060B51" w:rsidRPr="00573A05" w:rsidRDefault="00060B51">
      <w:pPr>
        <w:rPr>
          <w:rFonts w:cstheme="minorHAnsi"/>
        </w:rPr>
      </w:pPr>
      <w:r w:rsidRPr="00573A05">
        <w:rPr>
          <w:rFonts w:cstheme="minorHAnsi"/>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37D1D1C4" w14:textId="77777777" w:rsidR="00AC3FC1" w:rsidRDefault="00AC3FC1" w:rsidP="00AC3FC1">
      <w:pPr>
        <w:spacing w:line="240" w:lineRule="auto"/>
        <w:jc w:val="left"/>
        <w:rPr>
          <w:rFonts w:cstheme="minorHAnsi"/>
        </w:rPr>
      </w:pPr>
      <w:r>
        <w:rPr>
          <w:rFonts w:cstheme="minorHAnsi"/>
        </w:rPr>
        <w:t>Perkančioji organizacija ekonomiškai naudingiausią pasiūlymą išrenka pagal tiekėjo pasiūlyme nurodytą kainą, kuri turi būti apskaičiuota ir nurodyta taip, kaip reikalaujama specialiųjų pirkimo sąlygų 5 priede</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04BD6FC1" w14:textId="77777777" w:rsidR="0064335C" w:rsidRDefault="0064335C" w:rsidP="00506996">
      <w:pPr>
        <w:pStyle w:val="Betarp"/>
        <w:spacing w:line="300" w:lineRule="auto"/>
        <w:ind w:firstLine="0"/>
        <w:contextualSpacing/>
        <w:rPr>
          <w:rFonts w:ascii="Arial" w:eastAsiaTheme="minorHAnsi" w:hAnsi="Arial" w:cs="Arial"/>
          <w:bCs/>
          <w:iCs/>
        </w:rPr>
      </w:pPr>
    </w:p>
    <w:p w14:paraId="0AD364CF" w14:textId="77777777" w:rsidR="0064335C" w:rsidRDefault="0064335C" w:rsidP="00506996">
      <w:pPr>
        <w:pStyle w:val="Betarp"/>
        <w:spacing w:line="300" w:lineRule="auto"/>
        <w:ind w:firstLine="0"/>
        <w:contextualSpacing/>
        <w:rPr>
          <w:rFonts w:ascii="Arial" w:eastAsiaTheme="minorHAnsi" w:hAnsi="Arial" w:cs="Arial"/>
          <w:bCs/>
          <w:iCs/>
        </w:rPr>
      </w:pPr>
    </w:p>
    <w:p w14:paraId="2362A351" w14:textId="77777777" w:rsidR="0064335C" w:rsidRDefault="0064335C" w:rsidP="00506996">
      <w:pPr>
        <w:pStyle w:val="Betarp"/>
        <w:spacing w:line="300" w:lineRule="auto"/>
        <w:ind w:firstLine="0"/>
        <w:contextualSpacing/>
        <w:rPr>
          <w:rFonts w:ascii="Arial" w:eastAsiaTheme="minorHAnsi" w:hAnsi="Arial" w:cs="Arial"/>
          <w:bCs/>
          <w:iCs/>
        </w:rPr>
      </w:pPr>
    </w:p>
    <w:p w14:paraId="5C7714EE" w14:textId="77777777" w:rsidR="0064335C" w:rsidRDefault="0064335C" w:rsidP="00506996">
      <w:pPr>
        <w:pStyle w:val="Betarp"/>
        <w:spacing w:line="300" w:lineRule="auto"/>
        <w:ind w:firstLine="0"/>
        <w:contextualSpacing/>
        <w:rPr>
          <w:rFonts w:ascii="Arial" w:eastAsiaTheme="minorHAnsi" w:hAnsi="Arial" w:cs="Arial"/>
          <w:bCs/>
          <w:iCs/>
        </w:rPr>
      </w:pPr>
    </w:p>
    <w:p w14:paraId="225E97EF" w14:textId="77777777" w:rsidR="0064335C" w:rsidRDefault="0064335C" w:rsidP="00506996">
      <w:pPr>
        <w:pStyle w:val="Betarp"/>
        <w:spacing w:line="300" w:lineRule="auto"/>
        <w:ind w:firstLine="0"/>
        <w:contextualSpacing/>
        <w:rPr>
          <w:rFonts w:ascii="Arial" w:eastAsiaTheme="minorHAnsi" w:hAnsi="Arial" w:cs="Arial"/>
          <w:bCs/>
          <w:iCs/>
        </w:rPr>
      </w:pPr>
    </w:p>
    <w:p w14:paraId="2DF831A4" w14:textId="77777777" w:rsidR="0064335C" w:rsidRDefault="0064335C" w:rsidP="00506996">
      <w:pPr>
        <w:pStyle w:val="Betarp"/>
        <w:spacing w:line="300" w:lineRule="auto"/>
        <w:ind w:firstLine="0"/>
        <w:contextualSpacing/>
        <w:rPr>
          <w:rFonts w:ascii="Arial" w:eastAsiaTheme="minorHAnsi" w:hAnsi="Arial" w:cs="Arial"/>
          <w:bCs/>
          <w:iCs/>
        </w:rPr>
      </w:pPr>
    </w:p>
    <w:p w14:paraId="66AA46AA" w14:textId="77777777" w:rsidR="0064335C" w:rsidRDefault="0064335C" w:rsidP="00506996">
      <w:pPr>
        <w:pStyle w:val="Betarp"/>
        <w:spacing w:line="300" w:lineRule="auto"/>
        <w:ind w:firstLine="0"/>
        <w:contextualSpacing/>
        <w:rPr>
          <w:rFonts w:ascii="Arial" w:eastAsiaTheme="minorHAnsi" w:hAnsi="Arial" w:cs="Arial"/>
          <w:bCs/>
          <w:iCs/>
        </w:rPr>
      </w:pPr>
    </w:p>
    <w:p w14:paraId="37B4AEBB" w14:textId="77777777" w:rsidR="0064335C" w:rsidRDefault="0064335C" w:rsidP="00506996">
      <w:pPr>
        <w:pStyle w:val="Betarp"/>
        <w:spacing w:line="300" w:lineRule="auto"/>
        <w:ind w:firstLine="0"/>
        <w:contextualSpacing/>
        <w:rPr>
          <w:rFonts w:ascii="Arial" w:eastAsiaTheme="minorHAnsi" w:hAnsi="Arial" w:cs="Arial"/>
          <w:bCs/>
          <w:iCs/>
        </w:rPr>
      </w:pPr>
    </w:p>
    <w:p w14:paraId="7E72D2F5" w14:textId="77777777" w:rsidR="0064335C" w:rsidRDefault="0064335C" w:rsidP="00506996">
      <w:pPr>
        <w:pStyle w:val="Betarp"/>
        <w:spacing w:line="300" w:lineRule="auto"/>
        <w:ind w:firstLine="0"/>
        <w:contextualSpacing/>
        <w:rPr>
          <w:rFonts w:ascii="Arial" w:eastAsiaTheme="minorHAnsi" w:hAnsi="Arial" w:cs="Arial"/>
          <w:bCs/>
          <w:iCs/>
        </w:rPr>
      </w:pPr>
    </w:p>
    <w:p w14:paraId="720D8F52" w14:textId="77777777" w:rsidR="00196028" w:rsidRDefault="00196028" w:rsidP="00506996">
      <w:pPr>
        <w:pStyle w:val="Betarp"/>
        <w:spacing w:line="300" w:lineRule="auto"/>
        <w:ind w:firstLine="0"/>
        <w:contextualSpacing/>
        <w:rPr>
          <w:rFonts w:ascii="Arial" w:eastAsiaTheme="minorHAnsi" w:hAnsi="Arial" w:cs="Arial"/>
          <w:bCs/>
          <w:iCs/>
        </w:rPr>
      </w:pPr>
    </w:p>
    <w:p w14:paraId="740932AC" w14:textId="77777777" w:rsidR="00196028" w:rsidRDefault="00196028" w:rsidP="00506996">
      <w:pPr>
        <w:pStyle w:val="Betarp"/>
        <w:spacing w:line="300" w:lineRule="auto"/>
        <w:ind w:firstLine="0"/>
        <w:contextualSpacing/>
        <w:rPr>
          <w:rFonts w:ascii="Arial" w:eastAsiaTheme="minorHAnsi" w:hAnsi="Arial" w:cs="Arial"/>
          <w:bCs/>
          <w:iCs/>
        </w:rPr>
      </w:pPr>
    </w:p>
    <w:p w14:paraId="6CF9FF4D" w14:textId="77777777" w:rsidR="00196028" w:rsidRDefault="00196028" w:rsidP="00506996">
      <w:pPr>
        <w:pStyle w:val="Betarp"/>
        <w:spacing w:line="300" w:lineRule="auto"/>
        <w:ind w:firstLine="0"/>
        <w:contextualSpacing/>
        <w:rPr>
          <w:rFonts w:ascii="Arial" w:eastAsiaTheme="minorHAnsi" w:hAnsi="Arial" w:cs="Arial"/>
          <w:bCs/>
          <w:iCs/>
        </w:rPr>
      </w:pPr>
    </w:p>
    <w:p w14:paraId="760F36D2" w14:textId="77777777" w:rsidR="00196028" w:rsidRDefault="00196028" w:rsidP="00506996">
      <w:pPr>
        <w:pStyle w:val="Betarp"/>
        <w:spacing w:line="300" w:lineRule="auto"/>
        <w:ind w:firstLine="0"/>
        <w:contextualSpacing/>
        <w:rPr>
          <w:rFonts w:ascii="Arial" w:eastAsiaTheme="minorHAnsi" w:hAnsi="Arial" w:cs="Arial"/>
          <w:bCs/>
          <w:iCs/>
        </w:rPr>
      </w:pPr>
    </w:p>
    <w:p w14:paraId="46B681D5" w14:textId="77777777" w:rsidR="00196028" w:rsidRDefault="00196028" w:rsidP="00506996">
      <w:pPr>
        <w:pStyle w:val="Betarp"/>
        <w:spacing w:line="300" w:lineRule="auto"/>
        <w:ind w:firstLine="0"/>
        <w:contextualSpacing/>
        <w:rPr>
          <w:rFonts w:ascii="Arial" w:eastAsiaTheme="minorHAnsi" w:hAnsi="Arial" w:cs="Arial"/>
          <w:bCs/>
          <w:iCs/>
        </w:rPr>
      </w:pPr>
    </w:p>
    <w:p w14:paraId="23891436" w14:textId="77777777" w:rsidR="00196028" w:rsidRDefault="00196028" w:rsidP="00506996">
      <w:pPr>
        <w:pStyle w:val="Betarp"/>
        <w:spacing w:line="300" w:lineRule="auto"/>
        <w:ind w:firstLine="0"/>
        <w:contextualSpacing/>
        <w:rPr>
          <w:rFonts w:ascii="Arial" w:eastAsiaTheme="minorHAnsi" w:hAnsi="Arial" w:cs="Arial"/>
          <w:bCs/>
          <w:iCs/>
        </w:rPr>
      </w:pPr>
    </w:p>
    <w:p w14:paraId="1346824B" w14:textId="77777777" w:rsidR="00196028" w:rsidRDefault="00196028" w:rsidP="00506996">
      <w:pPr>
        <w:pStyle w:val="Betarp"/>
        <w:spacing w:line="300" w:lineRule="auto"/>
        <w:ind w:firstLine="0"/>
        <w:contextualSpacing/>
        <w:rPr>
          <w:rFonts w:ascii="Arial" w:eastAsiaTheme="minorHAnsi" w:hAnsi="Arial" w:cs="Arial"/>
          <w:bCs/>
          <w:iCs/>
        </w:rPr>
      </w:pPr>
    </w:p>
    <w:p w14:paraId="2E3873BC" w14:textId="77777777" w:rsidR="00196028" w:rsidRDefault="00196028" w:rsidP="00506996">
      <w:pPr>
        <w:pStyle w:val="Betarp"/>
        <w:spacing w:line="300" w:lineRule="auto"/>
        <w:ind w:firstLine="0"/>
        <w:contextualSpacing/>
        <w:rPr>
          <w:rFonts w:ascii="Arial" w:eastAsiaTheme="minorHAnsi" w:hAnsi="Arial" w:cs="Arial"/>
          <w:bCs/>
          <w:iCs/>
        </w:rPr>
      </w:pPr>
    </w:p>
    <w:p w14:paraId="5241FE77" w14:textId="77777777" w:rsidR="00196028" w:rsidRDefault="00196028" w:rsidP="00506996">
      <w:pPr>
        <w:pStyle w:val="Betarp"/>
        <w:spacing w:line="300" w:lineRule="auto"/>
        <w:ind w:firstLine="0"/>
        <w:contextualSpacing/>
        <w:rPr>
          <w:rFonts w:ascii="Arial" w:eastAsiaTheme="minorHAnsi" w:hAnsi="Arial" w:cs="Arial"/>
          <w:bCs/>
          <w:iCs/>
        </w:rPr>
      </w:pPr>
    </w:p>
    <w:p w14:paraId="5662843B" w14:textId="77777777" w:rsidR="00196028" w:rsidRDefault="00196028" w:rsidP="00506996">
      <w:pPr>
        <w:pStyle w:val="Betarp"/>
        <w:spacing w:line="300" w:lineRule="auto"/>
        <w:ind w:firstLine="0"/>
        <w:contextualSpacing/>
        <w:rPr>
          <w:rFonts w:ascii="Arial" w:eastAsiaTheme="minorHAnsi" w:hAnsi="Arial" w:cs="Arial"/>
          <w:bCs/>
          <w:iCs/>
        </w:rPr>
      </w:pPr>
    </w:p>
    <w:p w14:paraId="3878F8A8" w14:textId="77777777" w:rsidR="00196028" w:rsidRDefault="00196028" w:rsidP="00506996">
      <w:pPr>
        <w:pStyle w:val="Betarp"/>
        <w:spacing w:line="300" w:lineRule="auto"/>
        <w:ind w:firstLine="0"/>
        <w:contextualSpacing/>
        <w:rPr>
          <w:rFonts w:ascii="Arial" w:eastAsiaTheme="minorHAnsi" w:hAnsi="Arial" w:cs="Arial"/>
          <w:bCs/>
          <w:iCs/>
        </w:rPr>
      </w:pPr>
    </w:p>
    <w:p w14:paraId="4C3FB3D0" w14:textId="77777777" w:rsidR="00196028" w:rsidRDefault="00196028" w:rsidP="00506996">
      <w:pPr>
        <w:pStyle w:val="Betarp"/>
        <w:spacing w:line="300" w:lineRule="auto"/>
        <w:ind w:firstLine="0"/>
        <w:contextualSpacing/>
        <w:rPr>
          <w:rFonts w:ascii="Arial" w:eastAsiaTheme="minorHAnsi" w:hAnsi="Arial" w:cs="Arial"/>
          <w:bCs/>
          <w:iCs/>
        </w:rPr>
      </w:pPr>
    </w:p>
    <w:p w14:paraId="72E91545" w14:textId="77777777" w:rsidR="00196028" w:rsidRDefault="00196028" w:rsidP="00506996">
      <w:pPr>
        <w:pStyle w:val="Betarp"/>
        <w:spacing w:line="300" w:lineRule="auto"/>
        <w:ind w:firstLine="0"/>
        <w:contextualSpacing/>
        <w:rPr>
          <w:rFonts w:ascii="Arial" w:eastAsiaTheme="minorHAnsi" w:hAnsi="Arial" w:cs="Arial"/>
          <w:bCs/>
          <w:iCs/>
        </w:rPr>
      </w:pPr>
    </w:p>
    <w:p w14:paraId="626E5BD8" w14:textId="77777777" w:rsidR="00196028" w:rsidRDefault="00196028" w:rsidP="00506996">
      <w:pPr>
        <w:pStyle w:val="Betarp"/>
        <w:spacing w:line="300" w:lineRule="auto"/>
        <w:ind w:firstLine="0"/>
        <w:contextualSpacing/>
        <w:rPr>
          <w:rFonts w:ascii="Arial" w:eastAsiaTheme="minorHAnsi" w:hAnsi="Arial" w:cs="Arial"/>
          <w:bCs/>
          <w:iCs/>
        </w:rPr>
      </w:pPr>
    </w:p>
    <w:p w14:paraId="589BE882" w14:textId="77777777" w:rsidR="00196028" w:rsidRDefault="00196028" w:rsidP="00506996">
      <w:pPr>
        <w:pStyle w:val="Betarp"/>
        <w:spacing w:line="300" w:lineRule="auto"/>
        <w:ind w:firstLine="0"/>
        <w:contextualSpacing/>
        <w:rPr>
          <w:rFonts w:ascii="Arial" w:eastAsiaTheme="minorHAnsi" w:hAnsi="Arial" w:cs="Arial"/>
          <w:bCs/>
          <w:iCs/>
        </w:rPr>
      </w:pPr>
    </w:p>
    <w:p w14:paraId="06E9A92E" w14:textId="77777777" w:rsidR="00196028" w:rsidRDefault="00196028" w:rsidP="00506996">
      <w:pPr>
        <w:pStyle w:val="Betarp"/>
        <w:spacing w:line="300" w:lineRule="auto"/>
        <w:ind w:firstLine="0"/>
        <w:contextualSpacing/>
        <w:rPr>
          <w:rFonts w:ascii="Arial" w:eastAsiaTheme="minorHAnsi" w:hAnsi="Arial" w:cs="Arial"/>
          <w:bCs/>
          <w:iCs/>
        </w:rPr>
      </w:pPr>
    </w:p>
    <w:p w14:paraId="5F89F148" w14:textId="77777777" w:rsidR="00196028" w:rsidRDefault="00196028" w:rsidP="00506996">
      <w:pPr>
        <w:pStyle w:val="Betarp"/>
        <w:spacing w:line="300" w:lineRule="auto"/>
        <w:ind w:firstLine="0"/>
        <w:contextualSpacing/>
        <w:rPr>
          <w:rFonts w:ascii="Arial" w:eastAsiaTheme="minorHAnsi" w:hAnsi="Arial" w:cs="Arial"/>
          <w:bCs/>
          <w:iCs/>
        </w:rPr>
      </w:pPr>
    </w:p>
    <w:p w14:paraId="1FDA256E" w14:textId="77777777" w:rsidR="00196028" w:rsidRDefault="00196028" w:rsidP="00506996">
      <w:pPr>
        <w:pStyle w:val="Betarp"/>
        <w:spacing w:line="300" w:lineRule="auto"/>
        <w:ind w:firstLine="0"/>
        <w:contextualSpacing/>
        <w:rPr>
          <w:rFonts w:ascii="Arial" w:eastAsiaTheme="minorHAnsi" w:hAnsi="Arial" w:cs="Arial"/>
          <w:bCs/>
          <w:iCs/>
        </w:rPr>
      </w:pPr>
    </w:p>
    <w:p w14:paraId="760A262E" w14:textId="77777777" w:rsidR="00196028" w:rsidRDefault="00196028" w:rsidP="00506996">
      <w:pPr>
        <w:pStyle w:val="Betarp"/>
        <w:spacing w:line="300" w:lineRule="auto"/>
        <w:ind w:firstLine="0"/>
        <w:contextualSpacing/>
        <w:rPr>
          <w:rFonts w:ascii="Arial" w:eastAsiaTheme="minorHAnsi" w:hAnsi="Arial" w:cs="Arial"/>
          <w:bCs/>
          <w:iCs/>
        </w:rPr>
      </w:pPr>
    </w:p>
    <w:p w14:paraId="1A568ACB" w14:textId="77777777" w:rsidR="0064335C" w:rsidRDefault="0064335C" w:rsidP="00506996">
      <w:pPr>
        <w:pStyle w:val="Betarp"/>
        <w:spacing w:line="300" w:lineRule="auto"/>
        <w:ind w:firstLine="0"/>
        <w:contextualSpacing/>
        <w:rPr>
          <w:rFonts w:ascii="Arial" w:eastAsiaTheme="minorHAnsi" w:hAnsi="Arial" w:cs="Arial"/>
          <w:bCs/>
          <w:iCs/>
        </w:rPr>
      </w:pPr>
    </w:p>
    <w:p w14:paraId="6B5B74C7" w14:textId="77777777" w:rsidR="0064335C" w:rsidRDefault="0064335C"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7672A63E" w:rsidR="00112F92" w:rsidRDefault="00B45123"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Pridedamas atskiru dokumentu.</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E52BCD"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5E413B">
              <w:rPr>
                <w:rFonts w:asciiTheme="minorHAnsi" w:hAnsiTheme="minorHAnsi" w:cstheme="minorHAnsi"/>
                <w:color w:val="000000" w:themeColor="text1"/>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379F3CC4" w:rsidR="009B4090" w:rsidRPr="004F1A11" w:rsidRDefault="00ED3FEF"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7B0C8D9" w:rsidR="009B4090" w:rsidRPr="004F1A11" w:rsidRDefault="00ED3FEF" w:rsidP="003C138F">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5A9AA090" w:rsidR="009B4090" w:rsidRPr="004F1A11" w:rsidRDefault="00ED3FEF"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0A7DFCA9" w:rsidR="009B4090" w:rsidRPr="004F1A11" w:rsidRDefault="00ED3FEF"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61F5D9E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ED3FEF">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Default="009B4090" w:rsidP="003C138F">
      <w:pPr>
        <w:spacing w:line="240" w:lineRule="auto"/>
        <w:rPr>
          <w:rFonts w:ascii="Arial" w:hAnsi="Arial" w:cs="Arial"/>
        </w:rPr>
      </w:pPr>
    </w:p>
    <w:p w14:paraId="09B16E7C" w14:textId="77777777" w:rsidR="005A4910" w:rsidRDefault="005A4910" w:rsidP="003C138F">
      <w:pPr>
        <w:spacing w:line="240" w:lineRule="auto"/>
        <w:rPr>
          <w:rFonts w:ascii="Arial" w:hAnsi="Arial" w:cs="Arial"/>
        </w:rPr>
      </w:pPr>
    </w:p>
    <w:p w14:paraId="38D85608" w14:textId="77777777" w:rsidR="00ED3FEF" w:rsidRDefault="00ED3FEF" w:rsidP="003C138F">
      <w:pPr>
        <w:spacing w:line="240" w:lineRule="auto"/>
        <w:rPr>
          <w:rFonts w:ascii="Arial" w:hAnsi="Arial" w:cs="Arial"/>
        </w:rPr>
      </w:pPr>
    </w:p>
    <w:p w14:paraId="05C79132" w14:textId="77777777" w:rsidR="00ED3FEF" w:rsidRDefault="00ED3FEF" w:rsidP="003C138F">
      <w:pPr>
        <w:spacing w:line="240" w:lineRule="auto"/>
        <w:rPr>
          <w:rFonts w:ascii="Arial" w:hAnsi="Arial" w:cs="Arial"/>
        </w:rPr>
      </w:pPr>
    </w:p>
    <w:p w14:paraId="743460A6" w14:textId="77777777" w:rsidR="00ED3FEF" w:rsidRDefault="00ED3FEF" w:rsidP="003C138F">
      <w:pPr>
        <w:spacing w:line="240" w:lineRule="auto"/>
        <w:rPr>
          <w:rFonts w:ascii="Arial" w:hAnsi="Arial" w:cs="Arial"/>
        </w:rPr>
      </w:pPr>
    </w:p>
    <w:p w14:paraId="746F1A48" w14:textId="77777777" w:rsidR="00ED3FEF" w:rsidRDefault="00ED3FEF" w:rsidP="003C138F">
      <w:pPr>
        <w:spacing w:line="240" w:lineRule="auto"/>
        <w:rPr>
          <w:rFonts w:ascii="Arial" w:hAnsi="Arial" w:cs="Arial"/>
        </w:rPr>
      </w:pPr>
    </w:p>
    <w:p w14:paraId="3FAE9758" w14:textId="77777777" w:rsidR="00ED3FEF" w:rsidRDefault="00ED3FEF" w:rsidP="003C138F">
      <w:pPr>
        <w:spacing w:line="240" w:lineRule="auto"/>
        <w:rPr>
          <w:rFonts w:ascii="Arial" w:hAnsi="Arial" w:cs="Arial"/>
        </w:rPr>
      </w:pPr>
    </w:p>
    <w:p w14:paraId="5905438C" w14:textId="77777777" w:rsidR="00ED3FEF" w:rsidRDefault="00ED3FEF" w:rsidP="003C138F">
      <w:pPr>
        <w:spacing w:line="240" w:lineRule="auto"/>
        <w:rPr>
          <w:rFonts w:ascii="Arial" w:hAnsi="Arial" w:cs="Arial"/>
        </w:rPr>
      </w:pPr>
    </w:p>
    <w:p w14:paraId="6166B348" w14:textId="77777777" w:rsidR="00ED3FEF" w:rsidRDefault="00ED3FEF" w:rsidP="003C138F">
      <w:pPr>
        <w:spacing w:line="240" w:lineRule="auto"/>
        <w:rPr>
          <w:rFonts w:ascii="Arial" w:hAnsi="Arial" w:cs="Arial"/>
        </w:rPr>
      </w:pPr>
    </w:p>
    <w:p w14:paraId="5491F7C9" w14:textId="77777777" w:rsidR="00ED3FEF" w:rsidRDefault="00ED3FEF" w:rsidP="003C138F">
      <w:pPr>
        <w:spacing w:line="240" w:lineRule="auto"/>
        <w:rPr>
          <w:rFonts w:ascii="Arial" w:hAnsi="Arial" w:cs="Arial"/>
        </w:rPr>
      </w:pPr>
    </w:p>
    <w:p w14:paraId="27496CB0" w14:textId="77777777" w:rsidR="00ED3FEF" w:rsidRDefault="00ED3FEF" w:rsidP="003C138F">
      <w:pPr>
        <w:spacing w:line="240" w:lineRule="auto"/>
        <w:rPr>
          <w:rFonts w:ascii="Arial" w:hAnsi="Arial" w:cs="Arial"/>
        </w:rPr>
      </w:pPr>
    </w:p>
    <w:p w14:paraId="3172D2F5" w14:textId="77777777" w:rsidR="00ED3FEF" w:rsidRDefault="00ED3FEF" w:rsidP="003C138F">
      <w:pPr>
        <w:spacing w:line="240" w:lineRule="auto"/>
        <w:rPr>
          <w:rFonts w:ascii="Arial" w:hAnsi="Arial" w:cs="Arial"/>
        </w:rPr>
      </w:pPr>
    </w:p>
    <w:p w14:paraId="455055F5" w14:textId="77777777" w:rsidR="00ED3FEF" w:rsidRDefault="00ED3FEF" w:rsidP="003C138F">
      <w:pPr>
        <w:spacing w:line="240" w:lineRule="auto"/>
        <w:rPr>
          <w:rFonts w:ascii="Arial" w:hAnsi="Arial" w:cs="Arial"/>
        </w:rPr>
      </w:pPr>
    </w:p>
    <w:p w14:paraId="3D67EFF3" w14:textId="77777777" w:rsidR="00ED3FEF" w:rsidRDefault="00ED3FEF" w:rsidP="003C138F">
      <w:pPr>
        <w:spacing w:line="240" w:lineRule="auto"/>
        <w:rPr>
          <w:rFonts w:ascii="Arial" w:hAnsi="Arial" w:cs="Arial"/>
        </w:rPr>
      </w:pPr>
    </w:p>
    <w:p w14:paraId="6C874FA7" w14:textId="77777777" w:rsidR="00ED3FEF" w:rsidRDefault="00ED3FEF" w:rsidP="003C138F">
      <w:pPr>
        <w:spacing w:line="240" w:lineRule="auto"/>
        <w:rPr>
          <w:rFonts w:ascii="Arial" w:hAnsi="Arial" w:cs="Arial"/>
        </w:rPr>
      </w:pPr>
    </w:p>
    <w:p w14:paraId="5B77164A" w14:textId="77777777" w:rsidR="00ED3FEF" w:rsidRDefault="00ED3FEF" w:rsidP="003C138F">
      <w:pPr>
        <w:spacing w:line="240" w:lineRule="auto"/>
        <w:rPr>
          <w:rFonts w:ascii="Arial" w:hAnsi="Arial" w:cs="Arial"/>
        </w:rPr>
      </w:pPr>
    </w:p>
    <w:p w14:paraId="6F2D2053" w14:textId="77777777" w:rsidR="00ED3FEF" w:rsidRDefault="00ED3FEF" w:rsidP="003C138F">
      <w:pPr>
        <w:spacing w:line="240" w:lineRule="auto"/>
        <w:rPr>
          <w:rFonts w:ascii="Arial" w:hAnsi="Arial" w:cs="Arial"/>
        </w:rPr>
      </w:pPr>
    </w:p>
    <w:p w14:paraId="302F7C76" w14:textId="77777777" w:rsidR="00ED3FEF" w:rsidRDefault="00ED3FEF" w:rsidP="003C138F">
      <w:pPr>
        <w:spacing w:line="240" w:lineRule="auto"/>
        <w:rPr>
          <w:rFonts w:ascii="Arial" w:hAnsi="Arial" w:cs="Arial"/>
        </w:rPr>
      </w:pPr>
    </w:p>
    <w:p w14:paraId="4557D600" w14:textId="77777777" w:rsidR="00ED3FEF" w:rsidRDefault="00ED3FEF" w:rsidP="003C138F">
      <w:pPr>
        <w:spacing w:line="240" w:lineRule="auto"/>
        <w:rPr>
          <w:rFonts w:ascii="Arial" w:hAnsi="Arial" w:cs="Arial"/>
        </w:rPr>
      </w:pPr>
    </w:p>
    <w:p w14:paraId="203A0749" w14:textId="77777777" w:rsidR="00ED3FEF" w:rsidRDefault="00ED3FEF" w:rsidP="003C138F">
      <w:pPr>
        <w:spacing w:line="240" w:lineRule="auto"/>
        <w:rPr>
          <w:rFonts w:ascii="Arial" w:hAnsi="Arial" w:cs="Arial"/>
        </w:rPr>
      </w:pPr>
    </w:p>
    <w:p w14:paraId="0CD3E9E4" w14:textId="77777777" w:rsidR="00ED3FEF" w:rsidRDefault="00ED3FEF" w:rsidP="003C138F">
      <w:pPr>
        <w:spacing w:line="240" w:lineRule="auto"/>
        <w:rPr>
          <w:rFonts w:ascii="Arial" w:hAnsi="Arial" w:cs="Arial"/>
        </w:rPr>
      </w:pPr>
    </w:p>
    <w:p w14:paraId="1BCC68FE" w14:textId="77777777" w:rsidR="00ED3FEF" w:rsidRDefault="00ED3FEF" w:rsidP="003C138F">
      <w:pPr>
        <w:spacing w:line="240" w:lineRule="auto"/>
        <w:rPr>
          <w:rFonts w:ascii="Arial" w:hAnsi="Arial" w:cs="Arial"/>
        </w:rPr>
      </w:pPr>
    </w:p>
    <w:p w14:paraId="74538349" w14:textId="77777777" w:rsidR="00ED3FEF" w:rsidRDefault="00ED3FEF" w:rsidP="003C138F">
      <w:pPr>
        <w:spacing w:line="240" w:lineRule="auto"/>
        <w:rPr>
          <w:rFonts w:ascii="Arial" w:hAnsi="Arial" w:cs="Arial"/>
        </w:rPr>
      </w:pPr>
    </w:p>
    <w:p w14:paraId="37F54439" w14:textId="77777777" w:rsidR="00ED3FEF" w:rsidRDefault="00ED3FEF" w:rsidP="003C138F">
      <w:pPr>
        <w:spacing w:line="240" w:lineRule="auto"/>
        <w:rPr>
          <w:rFonts w:ascii="Arial" w:hAnsi="Arial" w:cs="Arial"/>
        </w:rPr>
      </w:pPr>
    </w:p>
    <w:p w14:paraId="4BD6ABC3" w14:textId="77777777" w:rsidR="00ED3FEF" w:rsidRDefault="00ED3FEF" w:rsidP="003C138F">
      <w:pPr>
        <w:spacing w:line="240" w:lineRule="auto"/>
        <w:rPr>
          <w:rFonts w:ascii="Arial" w:hAnsi="Arial" w:cs="Arial"/>
        </w:rPr>
      </w:pPr>
    </w:p>
    <w:p w14:paraId="05F7D749" w14:textId="77777777" w:rsidR="00ED3FEF" w:rsidRDefault="00ED3FEF" w:rsidP="003C138F">
      <w:pPr>
        <w:spacing w:line="240" w:lineRule="auto"/>
        <w:rPr>
          <w:rFonts w:ascii="Arial" w:hAnsi="Arial" w:cs="Arial"/>
        </w:rPr>
      </w:pPr>
    </w:p>
    <w:p w14:paraId="0E899CCE" w14:textId="77777777" w:rsidR="00ED3FEF" w:rsidRDefault="00ED3FEF" w:rsidP="003C138F">
      <w:pPr>
        <w:spacing w:line="240" w:lineRule="auto"/>
        <w:rPr>
          <w:rFonts w:ascii="Arial" w:hAnsi="Arial" w:cs="Arial"/>
        </w:rPr>
      </w:pPr>
    </w:p>
    <w:p w14:paraId="42E7DC0B" w14:textId="77777777" w:rsidR="00ED3FEF" w:rsidRDefault="00ED3FEF" w:rsidP="003C138F">
      <w:pPr>
        <w:spacing w:line="240" w:lineRule="auto"/>
        <w:rPr>
          <w:rFonts w:ascii="Arial" w:hAnsi="Arial" w:cs="Arial"/>
        </w:rPr>
      </w:pPr>
    </w:p>
    <w:p w14:paraId="58223517" w14:textId="77777777" w:rsidR="00ED3FEF" w:rsidRDefault="00ED3FEF" w:rsidP="003C138F">
      <w:pPr>
        <w:spacing w:line="240" w:lineRule="auto"/>
        <w:rPr>
          <w:rFonts w:ascii="Arial" w:hAnsi="Arial" w:cs="Arial"/>
        </w:rPr>
      </w:pPr>
    </w:p>
    <w:p w14:paraId="3BA3353C" w14:textId="77777777" w:rsidR="00072701" w:rsidRDefault="00072701" w:rsidP="005A4910">
      <w:pPr>
        <w:keepNext/>
        <w:keepLines/>
        <w:spacing w:before="120" w:line="240" w:lineRule="auto"/>
        <w:ind w:left="5103" w:firstLine="0"/>
        <w:jc w:val="left"/>
        <w:outlineLvl w:val="1"/>
        <w:rPr>
          <w:rFonts w:ascii="Times New Roman" w:eastAsiaTheme="majorEastAsia" w:hAnsi="Times New Roman" w:cs="Times New Roman"/>
          <w:sz w:val="22"/>
          <w:szCs w:val="22"/>
        </w:rPr>
      </w:pPr>
      <w:bookmarkStart w:id="50" w:name="_Toc174539107"/>
      <w:bookmarkStart w:id="51" w:name="_Ref39586171"/>
      <w:bookmarkStart w:id="52" w:name="_Ref39673580"/>
      <w:bookmarkStart w:id="53" w:name="_Ref39674283"/>
    </w:p>
    <w:p w14:paraId="3A411494" w14:textId="7D4E3063" w:rsidR="005A4910" w:rsidRPr="007E20CD" w:rsidRDefault="005A4910" w:rsidP="005A4910">
      <w:pPr>
        <w:keepNext/>
        <w:keepLines/>
        <w:spacing w:before="120" w:line="240" w:lineRule="auto"/>
        <w:ind w:left="5103" w:firstLine="0"/>
        <w:jc w:val="left"/>
        <w:outlineLvl w:val="1"/>
        <w:rPr>
          <w:rFonts w:eastAsiaTheme="majorEastAsia" w:cstheme="minorHAnsi"/>
        </w:rPr>
      </w:pPr>
      <w:r w:rsidRPr="007E20CD">
        <w:rPr>
          <w:rFonts w:eastAsiaTheme="majorEastAsia" w:cstheme="minorHAnsi"/>
        </w:rPr>
        <w:t>Pirkimo sąlygų 8 priedas „Tiekėjo deklaracija dėl atitikties Reglamento nuostatoms juridiniam asmeniui“</w:t>
      </w:r>
      <w:bookmarkEnd w:id="50"/>
    </w:p>
    <w:p w14:paraId="6DBF39D8" w14:textId="77777777" w:rsidR="005A4910" w:rsidRPr="005A4910" w:rsidRDefault="005A4910" w:rsidP="005A4910">
      <w:pPr>
        <w:spacing w:after="160" w:line="276" w:lineRule="auto"/>
        <w:ind w:firstLine="0"/>
        <w:jc w:val="left"/>
      </w:pPr>
    </w:p>
    <w:p w14:paraId="5C1B09A1" w14:textId="77777777" w:rsidR="005A4910" w:rsidRPr="005A4910" w:rsidRDefault="005A4910" w:rsidP="005A4910">
      <w:pPr>
        <w:spacing w:after="160" w:line="276" w:lineRule="auto"/>
        <w:ind w:firstLine="0"/>
        <w:jc w:val="center"/>
        <w:rPr>
          <w:rFonts w:ascii="Times New Roman" w:hAnsi="Times New Roman" w:cs="Times New Roman"/>
          <w:sz w:val="22"/>
          <w:szCs w:val="22"/>
        </w:rPr>
      </w:pPr>
      <w:r w:rsidRPr="005A4910">
        <w:rPr>
          <w:rFonts w:ascii="Times New Roman" w:hAnsi="Times New Roman" w:cs="Times New Roman"/>
          <w:sz w:val="22"/>
          <w:szCs w:val="22"/>
        </w:rPr>
        <w:t>Herbas arba prekių ženklas</w:t>
      </w:r>
    </w:p>
    <w:p w14:paraId="144D5090" w14:textId="77777777" w:rsidR="005A4910" w:rsidRPr="005A4910" w:rsidRDefault="005A4910" w:rsidP="005A4910">
      <w:pPr>
        <w:spacing w:after="160" w:line="276" w:lineRule="auto"/>
        <w:ind w:firstLine="0"/>
        <w:jc w:val="center"/>
        <w:rPr>
          <w:rFonts w:ascii="Times New Roman" w:hAnsi="Times New Roman" w:cs="Times New Roman"/>
          <w:sz w:val="22"/>
          <w:szCs w:val="22"/>
        </w:rPr>
      </w:pPr>
      <w:r w:rsidRPr="005A4910">
        <w:rPr>
          <w:rFonts w:ascii="Times New Roman" w:hAnsi="Times New Roman" w:cs="Times New Roman"/>
          <w:sz w:val="22"/>
          <w:szCs w:val="22"/>
        </w:rPr>
        <w:t>(Tiekėjo pavadinimas)</w:t>
      </w:r>
    </w:p>
    <w:p w14:paraId="75186D71" w14:textId="77777777" w:rsidR="005A4910" w:rsidRPr="005A4910" w:rsidRDefault="005A4910" w:rsidP="005A4910">
      <w:pPr>
        <w:spacing w:after="160" w:line="276" w:lineRule="auto"/>
        <w:ind w:firstLine="0"/>
        <w:rPr>
          <w:rFonts w:ascii="Times New Roman" w:hAnsi="Times New Roman" w:cs="Times New Roman"/>
          <w:sz w:val="22"/>
          <w:szCs w:val="22"/>
        </w:rPr>
      </w:pPr>
      <w:r w:rsidRPr="005A491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2B6CAE" w14:textId="77777777" w:rsidR="005A4910" w:rsidRPr="005A4910" w:rsidRDefault="005A4910" w:rsidP="005A4910">
      <w:pPr>
        <w:spacing w:after="160" w:line="276" w:lineRule="auto"/>
        <w:ind w:firstLine="0"/>
        <w:rPr>
          <w:rFonts w:ascii="Times New Roman" w:hAnsi="Times New Roman" w:cs="Times New Roman"/>
          <w:sz w:val="22"/>
          <w:szCs w:val="22"/>
        </w:rPr>
      </w:pPr>
    </w:p>
    <w:p w14:paraId="2DF526F4" w14:textId="77777777" w:rsidR="005A4910" w:rsidRPr="005A4910" w:rsidRDefault="005A4910" w:rsidP="005A4910">
      <w:pPr>
        <w:spacing w:line="240" w:lineRule="auto"/>
        <w:ind w:firstLine="0"/>
        <w:jc w:val="center"/>
        <w:rPr>
          <w:rFonts w:ascii="Times New Roman" w:hAnsi="Times New Roman" w:cs="Times New Roman"/>
          <w:sz w:val="22"/>
          <w:szCs w:val="22"/>
        </w:rPr>
      </w:pPr>
      <w:r w:rsidRPr="005A4910">
        <w:rPr>
          <w:rFonts w:ascii="Times New Roman" w:hAnsi="Times New Roman" w:cs="Times New Roman"/>
          <w:sz w:val="22"/>
          <w:szCs w:val="22"/>
        </w:rPr>
        <w:t>__________________________</w:t>
      </w:r>
    </w:p>
    <w:p w14:paraId="30E42D04" w14:textId="77777777" w:rsidR="005A4910" w:rsidRPr="005A4910" w:rsidRDefault="005A4910" w:rsidP="005A4910">
      <w:pPr>
        <w:tabs>
          <w:tab w:val="center" w:pos="2520"/>
        </w:tabs>
        <w:spacing w:line="240" w:lineRule="auto"/>
        <w:ind w:firstLine="0"/>
        <w:jc w:val="center"/>
        <w:rPr>
          <w:rFonts w:ascii="Times New Roman" w:hAnsi="Times New Roman" w:cs="Times New Roman"/>
          <w:i/>
          <w:iCs/>
          <w:sz w:val="22"/>
          <w:szCs w:val="22"/>
        </w:rPr>
      </w:pPr>
      <w:r w:rsidRPr="005A4910">
        <w:rPr>
          <w:rFonts w:ascii="Times New Roman" w:hAnsi="Times New Roman" w:cs="Times New Roman"/>
          <w:i/>
          <w:iCs/>
          <w:sz w:val="22"/>
          <w:szCs w:val="22"/>
        </w:rPr>
        <w:t>(Adresatas (perkančioji organizacija))</w:t>
      </w:r>
    </w:p>
    <w:p w14:paraId="3C9FCC25" w14:textId="77777777" w:rsidR="005A4910" w:rsidRPr="005A4910" w:rsidRDefault="005A4910" w:rsidP="005A4910">
      <w:pPr>
        <w:spacing w:after="160" w:line="276" w:lineRule="auto"/>
        <w:ind w:firstLine="0"/>
        <w:jc w:val="center"/>
        <w:rPr>
          <w:rFonts w:ascii="Times New Roman" w:hAnsi="Times New Roman" w:cs="Times New Roman"/>
          <w:b/>
          <w:sz w:val="22"/>
          <w:szCs w:val="22"/>
        </w:rPr>
      </w:pPr>
    </w:p>
    <w:p w14:paraId="59676B2D" w14:textId="77777777" w:rsidR="005A4910" w:rsidRPr="005A4910" w:rsidRDefault="005A4910" w:rsidP="005A4910">
      <w:pPr>
        <w:autoSpaceDE w:val="0"/>
        <w:autoSpaceDN w:val="0"/>
        <w:adjustRightInd w:val="0"/>
        <w:spacing w:after="160" w:line="276" w:lineRule="auto"/>
        <w:ind w:firstLine="0"/>
        <w:jc w:val="center"/>
        <w:rPr>
          <w:rFonts w:ascii="Times New Roman" w:hAnsi="Times New Roman" w:cs="Times New Roman"/>
          <w:sz w:val="22"/>
          <w:szCs w:val="22"/>
        </w:rPr>
      </w:pPr>
      <w:r w:rsidRPr="005A4910">
        <w:rPr>
          <w:rFonts w:ascii="Times New Roman" w:hAnsi="Times New Roman" w:cs="Times New Roman"/>
          <w:b/>
          <w:bCs/>
          <w:sz w:val="22"/>
          <w:szCs w:val="22"/>
        </w:rPr>
        <w:t>TIEKĖJO DEKLARACIJA</w:t>
      </w:r>
    </w:p>
    <w:p w14:paraId="6F877EFA" w14:textId="77777777" w:rsidR="005A4910" w:rsidRPr="005A4910" w:rsidRDefault="005A4910" w:rsidP="005A4910">
      <w:pPr>
        <w:shd w:val="clear" w:color="auto" w:fill="FFFFFF"/>
        <w:spacing w:line="240" w:lineRule="auto"/>
        <w:ind w:firstLine="0"/>
        <w:jc w:val="center"/>
        <w:rPr>
          <w:rFonts w:ascii="Times New Roman" w:hAnsi="Times New Roman" w:cs="Times New Roman"/>
          <w:b/>
          <w:bCs/>
          <w:sz w:val="22"/>
          <w:szCs w:val="22"/>
        </w:rPr>
      </w:pPr>
      <w:r w:rsidRPr="005A4910">
        <w:rPr>
          <w:rFonts w:ascii="Times New Roman" w:hAnsi="Times New Roman" w:cs="Times New Roman"/>
          <w:sz w:val="22"/>
          <w:szCs w:val="22"/>
        </w:rPr>
        <w:t>_____________</w:t>
      </w:r>
      <w:r w:rsidRPr="005A4910">
        <w:rPr>
          <w:rFonts w:ascii="Times New Roman" w:hAnsi="Times New Roman" w:cs="Times New Roman"/>
          <w:b/>
          <w:bCs/>
          <w:sz w:val="22"/>
          <w:szCs w:val="22"/>
        </w:rPr>
        <w:t xml:space="preserve"> </w:t>
      </w:r>
      <w:r w:rsidRPr="005A4910">
        <w:rPr>
          <w:rFonts w:ascii="Times New Roman" w:hAnsi="Times New Roman" w:cs="Times New Roman"/>
          <w:sz w:val="22"/>
          <w:szCs w:val="22"/>
        </w:rPr>
        <w:t>Nr.______</w:t>
      </w:r>
    </w:p>
    <w:p w14:paraId="3C1F30A9" w14:textId="77777777" w:rsidR="005A4910" w:rsidRPr="005A4910" w:rsidRDefault="005A4910" w:rsidP="005A4910">
      <w:pPr>
        <w:shd w:val="clear" w:color="auto" w:fill="FFFFFF"/>
        <w:spacing w:line="240" w:lineRule="auto"/>
        <w:ind w:firstLine="3969"/>
        <w:jc w:val="left"/>
        <w:rPr>
          <w:rFonts w:ascii="Times New Roman" w:hAnsi="Times New Roman" w:cs="Times New Roman"/>
          <w:bCs/>
          <w:i/>
          <w:iCs/>
          <w:color w:val="000000"/>
          <w:sz w:val="22"/>
          <w:szCs w:val="22"/>
        </w:rPr>
      </w:pPr>
      <w:r w:rsidRPr="005A4910">
        <w:rPr>
          <w:rFonts w:ascii="Times New Roman" w:hAnsi="Times New Roman" w:cs="Times New Roman"/>
          <w:bCs/>
          <w:i/>
          <w:iCs/>
          <w:color w:val="000000"/>
          <w:sz w:val="22"/>
          <w:szCs w:val="22"/>
        </w:rPr>
        <w:t>(Data)</w:t>
      </w:r>
    </w:p>
    <w:p w14:paraId="139A9658" w14:textId="77777777" w:rsidR="005A4910" w:rsidRPr="005A4910" w:rsidRDefault="005A4910" w:rsidP="005A4910">
      <w:pPr>
        <w:shd w:val="clear" w:color="auto" w:fill="FFFFFF"/>
        <w:spacing w:line="240" w:lineRule="auto"/>
        <w:ind w:firstLine="3969"/>
        <w:jc w:val="left"/>
        <w:rPr>
          <w:rFonts w:ascii="Times New Roman" w:hAnsi="Times New Roman" w:cs="Times New Roman"/>
          <w:bCs/>
          <w:color w:val="000000"/>
          <w:sz w:val="22"/>
          <w:szCs w:val="22"/>
        </w:rPr>
      </w:pPr>
    </w:p>
    <w:p w14:paraId="2C86645E" w14:textId="77777777" w:rsidR="005A4910" w:rsidRPr="005A4910" w:rsidRDefault="005A4910" w:rsidP="005A4910">
      <w:pPr>
        <w:shd w:val="clear" w:color="auto" w:fill="FFFFFF"/>
        <w:spacing w:line="240" w:lineRule="auto"/>
        <w:ind w:firstLine="0"/>
        <w:jc w:val="center"/>
        <w:rPr>
          <w:rFonts w:ascii="Times New Roman" w:hAnsi="Times New Roman" w:cs="Times New Roman"/>
          <w:bCs/>
          <w:color w:val="000000"/>
          <w:sz w:val="22"/>
          <w:szCs w:val="22"/>
        </w:rPr>
      </w:pPr>
      <w:r w:rsidRPr="005A4910">
        <w:rPr>
          <w:rFonts w:ascii="Times New Roman" w:hAnsi="Times New Roman" w:cs="Times New Roman"/>
          <w:bCs/>
          <w:color w:val="000000"/>
          <w:sz w:val="22"/>
          <w:szCs w:val="22"/>
        </w:rPr>
        <w:t>_____________</w:t>
      </w:r>
    </w:p>
    <w:p w14:paraId="3AC53F0B" w14:textId="77777777" w:rsidR="005A4910" w:rsidRPr="005A4910" w:rsidRDefault="005A4910" w:rsidP="005A4910">
      <w:pPr>
        <w:shd w:val="clear" w:color="auto" w:fill="FFFFFF"/>
        <w:spacing w:line="240" w:lineRule="auto"/>
        <w:ind w:firstLine="0"/>
        <w:jc w:val="center"/>
        <w:rPr>
          <w:rFonts w:ascii="Times New Roman" w:hAnsi="Times New Roman" w:cs="Times New Roman"/>
          <w:bCs/>
          <w:i/>
          <w:iCs/>
          <w:color w:val="000000"/>
          <w:sz w:val="22"/>
          <w:szCs w:val="22"/>
        </w:rPr>
      </w:pPr>
      <w:r w:rsidRPr="005A4910">
        <w:rPr>
          <w:rFonts w:ascii="Times New Roman" w:hAnsi="Times New Roman" w:cs="Times New Roman"/>
          <w:bCs/>
          <w:i/>
          <w:iCs/>
          <w:color w:val="000000"/>
          <w:sz w:val="22"/>
          <w:szCs w:val="22"/>
        </w:rPr>
        <w:t>(Sudarymo vieta)</w:t>
      </w:r>
    </w:p>
    <w:p w14:paraId="3C105B1E" w14:textId="77777777" w:rsidR="005A4910" w:rsidRPr="005A4910" w:rsidRDefault="005A4910" w:rsidP="005A4910">
      <w:pPr>
        <w:shd w:val="clear" w:color="auto" w:fill="FFFFFF"/>
        <w:spacing w:after="160" w:line="276" w:lineRule="auto"/>
        <w:ind w:firstLine="0"/>
        <w:jc w:val="center"/>
        <w:rPr>
          <w:rFonts w:ascii="Times New Roman" w:hAnsi="Times New Roman" w:cs="Times New Roman"/>
          <w:bCs/>
          <w:color w:val="000000"/>
          <w:sz w:val="22"/>
          <w:szCs w:val="22"/>
        </w:rPr>
      </w:pPr>
    </w:p>
    <w:p w14:paraId="5A846ABC" w14:textId="77777777" w:rsidR="005A4910" w:rsidRPr="005A4910" w:rsidRDefault="005A4910" w:rsidP="005A4910">
      <w:pPr>
        <w:tabs>
          <w:tab w:val="left" w:pos="851"/>
        </w:tabs>
        <w:snapToGrid w:val="0"/>
        <w:spacing w:line="240" w:lineRule="auto"/>
        <w:ind w:right="-1" w:firstLine="0"/>
        <w:rPr>
          <w:rFonts w:ascii="Times New Roman" w:hAnsi="Times New Roman" w:cs="Times New Roman"/>
          <w:spacing w:val="-2"/>
          <w:sz w:val="22"/>
          <w:szCs w:val="22"/>
        </w:rPr>
      </w:pPr>
      <w:r w:rsidRPr="005A4910">
        <w:rPr>
          <w:rFonts w:ascii="Times New Roman" w:hAnsi="Times New Roman" w:cs="Times New Roman"/>
          <w:spacing w:val="-2"/>
          <w:sz w:val="22"/>
          <w:szCs w:val="22"/>
        </w:rPr>
        <w:t>Aš,______________________________________________________________________</w:t>
      </w:r>
      <w:r w:rsidRPr="005A4910">
        <w:rPr>
          <w:rFonts w:ascii="Times New Roman" w:hAnsi="Times New Roman" w:cs="Times New Roman"/>
          <w:spacing w:val="-2"/>
          <w:sz w:val="22"/>
          <w:szCs w:val="22"/>
        </w:rPr>
        <w:softHyphen/>
      </w:r>
      <w:r w:rsidRPr="005A4910">
        <w:rPr>
          <w:rFonts w:ascii="Times New Roman" w:hAnsi="Times New Roman" w:cs="Times New Roman"/>
          <w:spacing w:val="-2"/>
          <w:sz w:val="22"/>
          <w:szCs w:val="22"/>
        </w:rPr>
        <w:softHyphen/>
      </w:r>
      <w:r w:rsidRPr="005A4910">
        <w:rPr>
          <w:rFonts w:ascii="Times New Roman" w:hAnsi="Times New Roman" w:cs="Times New Roman"/>
          <w:spacing w:val="-2"/>
          <w:sz w:val="22"/>
          <w:szCs w:val="22"/>
        </w:rPr>
        <w:softHyphen/>
        <w:t>__________________ ,</w:t>
      </w:r>
      <w:r w:rsidRPr="005A4910">
        <w:rPr>
          <w:rFonts w:ascii="Times New Roman" w:hAnsi="Times New Roman" w:cs="Times New Roman"/>
          <w:spacing w:val="-2"/>
          <w:sz w:val="22"/>
          <w:szCs w:val="22"/>
        </w:rPr>
        <w:tab/>
      </w:r>
      <w:r w:rsidRPr="005A4910">
        <w:rPr>
          <w:rFonts w:ascii="Times New Roman" w:hAnsi="Times New Roman" w:cs="Times New Roman"/>
          <w:spacing w:val="-2"/>
          <w:sz w:val="22"/>
          <w:szCs w:val="22"/>
        </w:rPr>
        <w:tab/>
        <w:t xml:space="preserve">                 </w:t>
      </w:r>
      <w:r w:rsidRPr="005A4910">
        <w:rPr>
          <w:rFonts w:ascii="Times New Roman" w:hAnsi="Times New Roman" w:cs="Times New Roman"/>
          <w:i/>
          <w:iCs/>
          <w:spacing w:val="-2"/>
          <w:sz w:val="22"/>
          <w:szCs w:val="22"/>
        </w:rPr>
        <w:t>(Tiekėjo vadovo ar jo įgalioto asmens pareigų pavadinimas, vardas ir pavardė)</w:t>
      </w:r>
    </w:p>
    <w:p w14:paraId="24FF8A29" w14:textId="77777777" w:rsidR="005A4910" w:rsidRPr="005A4910" w:rsidRDefault="005A4910" w:rsidP="005A4910">
      <w:pPr>
        <w:snapToGrid w:val="0"/>
        <w:spacing w:line="240" w:lineRule="auto"/>
        <w:ind w:firstLine="0"/>
        <w:rPr>
          <w:rFonts w:ascii="Times New Roman" w:hAnsi="Times New Roman" w:cs="Times New Roman"/>
          <w:spacing w:val="-2"/>
          <w:sz w:val="22"/>
          <w:szCs w:val="22"/>
        </w:rPr>
      </w:pPr>
    </w:p>
    <w:p w14:paraId="7A6414E4" w14:textId="77777777" w:rsidR="005A4910" w:rsidRPr="005A4910" w:rsidRDefault="005A4910" w:rsidP="005A4910">
      <w:pPr>
        <w:snapToGrid w:val="0"/>
        <w:spacing w:line="240" w:lineRule="auto"/>
        <w:ind w:firstLine="0"/>
        <w:jc w:val="left"/>
        <w:rPr>
          <w:rFonts w:ascii="Times New Roman" w:hAnsi="Times New Roman" w:cs="Times New Roman"/>
          <w:spacing w:val="-2"/>
          <w:sz w:val="22"/>
          <w:szCs w:val="22"/>
        </w:rPr>
      </w:pPr>
      <w:r w:rsidRPr="005A4910">
        <w:rPr>
          <w:rFonts w:ascii="Times New Roman" w:hAnsi="Times New Roman" w:cs="Times New Roman"/>
          <w:spacing w:val="-2"/>
          <w:sz w:val="22"/>
          <w:szCs w:val="22"/>
        </w:rPr>
        <w:t>tvirtinu, kad mano vadovaujamas (-a) (atstovaujamas (-a))____________________________________________ ,</w:t>
      </w:r>
    </w:p>
    <w:p w14:paraId="6C827266" w14:textId="77777777" w:rsidR="005A4910" w:rsidRPr="005A4910" w:rsidRDefault="005A4910" w:rsidP="005A4910">
      <w:pPr>
        <w:snapToGrid w:val="0"/>
        <w:spacing w:line="240" w:lineRule="auto"/>
        <w:ind w:firstLine="0"/>
        <w:rPr>
          <w:rFonts w:ascii="Times New Roman" w:hAnsi="Times New Roman" w:cs="Times New Roman"/>
          <w:i/>
          <w:iCs/>
          <w:spacing w:val="-2"/>
          <w:sz w:val="22"/>
          <w:szCs w:val="22"/>
        </w:rPr>
      </w:pPr>
      <w:r w:rsidRPr="005A4910">
        <w:rPr>
          <w:rFonts w:ascii="Times New Roman" w:hAnsi="Times New Roman" w:cs="Times New Roman"/>
          <w:spacing w:val="-2"/>
          <w:sz w:val="22"/>
          <w:szCs w:val="22"/>
        </w:rPr>
        <w:t xml:space="preserve">                                                                                                                                      </w:t>
      </w:r>
      <w:r w:rsidRPr="005A4910">
        <w:rPr>
          <w:rFonts w:ascii="Times New Roman" w:hAnsi="Times New Roman" w:cs="Times New Roman"/>
          <w:i/>
          <w:iCs/>
          <w:spacing w:val="-2"/>
          <w:sz w:val="22"/>
          <w:szCs w:val="22"/>
        </w:rPr>
        <w:t>(Tiekėjo pavadinimas)</w:t>
      </w:r>
    </w:p>
    <w:p w14:paraId="636BB1C2" w14:textId="77777777" w:rsidR="005A4910" w:rsidRPr="005A4910" w:rsidRDefault="005A4910" w:rsidP="005A4910">
      <w:pPr>
        <w:snapToGrid w:val="0"/>
        <w:spacing w:after="160" w:line="276" w:lineRule="auto"/>
        <w:ind w:right="-1" w:firstLine="0"/>
        <w:rPr>
          <w:rFonts w:ascii="Times New Roman" w:hAnsi="Times New Roman" w:cs="Times New Roman"/>
          <w:spacing w:val="-2"/>
          <w:sz w:val="22"/>
          <w:szCs w:val="22"/>
        </w:rPr>
      </w:pPr>
    </w:p>
    <w:p w14:paraId="358F3F50" w14:textId="77777777" w:rsidR="005A4910" w:rsidRPr="005A4910" w:rsidRDefault="005A4910" w:rsidP="005A4910">
      <w:pPr>
        <w:snapToGrid w:val="0"/>
        <w:spacing w:line="240" w:lineRule="auto"/>
        <w:ind w:firstLine="0"/>
        <w:rPr>
          <w:rFonts w:ascii="Times New Roman" w:hAnsi="Times New Roman" w:cs="Times New Roman"/>
          <w:spacing w:val="-2"/>
          <w:sz w:val="22"/>
          <w:szCs w:val="22"/>
        </w:rPr>
      </w:pPr>
      <w:r w:rsidRPr="005A4910">
        <w:rPr>
          <w:rFonts w:ascii="Times New Roman" w:hAnsi="Times New Roman" w:cs="Times New Roman"/>
          <w:spacing w:val="-2"/>
          <w:sz w:val="22"/>
          <w:szCs w:val="22"/>
        </w:rPr>
        <w:t>dalyvaujantis (-i)______________________________________________________________________________</w:t>
      </w:r>
    </w:p>
    <w:p w14:paraId="537C9FC0" w14:textId="77777777" w:rsidR="005A4910" w:rsidRPr="005A4910" w:rsidRDefault="005A4910" w:rsidP="005A4910">
      <w:pPr>
        <w:snapToGrid w:val="0"/>
        <w:spacing w:line="240" w:lineRule="auto"/>
        <w:ind w:firstLine="1296"/>
        <w:jc w:val="center"/>
        <w:rPr>
          <w:rFonts w:ascii="Times New Roman" w:hAnsi="Times New Roman" w:cs="Times New Roman"/>
          <w:i/>
          <w:iCs/>
          <w:spacing w:val="-2"/>
          <w:sz w:val="22"/>
          <w:szCs w:val="22"/>
        </w:rPr>
      </w:pPr>
      <w:r w:rsidRPr="005A4910">
        <w:rPr>
          <w:rFonts w:ascii="Times New Roman" w:hAnsi="Times New Roman" w:cs="Times New Roman"/>
          <w:i/>
          <w:iCs/>
          <w:spacing w:val="-2"/>
          <w:sz w:val="22"/>
          <w:szCs w:val="22"/>
        </w:rPr>
        <w:t>(perkančiosios organizacijos pavadinimas)</w:t>
      </w:r>
    </w:p>
    <w:p w14:paraId="6F0971B9" w14:textId="77777777" w:rsidR="005A4910" w:rsidRPr="005A4910" w:rsidRDefault="005A4910" w:rsidP="005A4910">
      <w:pPr>
        <w:snapToGrid w:val="0"/>
        <w:spacing w:after="160" w:line="276" w:lineRule="auto"/>
        <w:ind w:right="-1" w:firstLine="0"/>
        <w:rPr>
          <w:rFonts w:ascii="Times New Roman" w:hAnsi="Times New Roman" w:cs="Times New Roman"/>
          <w:spacing w:val="-2"/>
          <w:sz w:val="22"/>
          <w:szCs w:val="22"/>
        </w:rPr>
      </w:pPr>
    </w:p>
    <w:p w14:paraId="585CB267" w14:textId="77777777" w:rsidR="005A4910" w:rsidRPr="005A4910" w:rsidRDefault="005A4910" w:rsidP="005A4910">
      <w:pPr>
        <w:snapToGrid w:val="0"/>
        <w:spacing w:line="240" w:lineRule="auto"/>
        <w:ind w:firstLine="0"/>
        <w:rPr>
          <w:rFonts w:ascii="Times New Roman" w:hAnsi="Times New Roman" w:cs="Times New Roman"/>
          <w:spacing w:val="-2"/>
          <w:sz w:val="22"/>
          <w:szCs w:val="22"/>
        </w:rPr>
      </w:pPr>
      <w:r w:rsidRPr="005A4910">
        <w:rPr>
          <w:rFonts w:ascii="Times New Roman" w:hAnsi="Times New Roman" w:cs="Times New Roman"/>
          <w:spacing w:val="-2"/>
          <w:sz w:val="22"/>
          <w:szCs w:val="22"/>
        </w:rPr>
        <w:t>Atliekamame_________________________________________________________________________________</w:t>
      </w:r>
    </w:p>
    <w:p w14:paraId="7734FE58" w14:textId="77777777" w:rsidR="005A4910" w:rsidRPr="005A4910" w:rsidRDefault="005A4910" w:rsidP="005A4910">
      <w:pPr>
        <w:snapToGrid w:val="0"/>
        <w:spacing w:line="240" w:lineRule="auto"/>
        <w:ind w:left="2592" w:firstLine="1296"/>
        <w:rPr>
          <w:rFonts w:ascii="Times New Roman" w:hAnsi="Times New Roman" w:cs="Times New Roman"/>
          <w:i/>
          <w:iCs/>
          <w:spacing w:val="-2"/>
          <w:sz w:val="22"/>
          <w:szCs w:val="22"/>
        </w:rPr>
      </w:pPr>
      <w:r w:rsidRPr="005A4910">
        <w:rPr>
          <w:rFonts w:ascii="Times New Roman" w:hAnsi="Times New Roman" w:cs="Times New Roman"/>
          <w:i/>
          <w:iCs/>
          <w:spacing w:val="-2"/>
          <w:sz w:val="22"/>
          <w:szCs w:val="22"/>
        </w:rPr>
        <w:t>(Pirkimo objekto pavadinimas, pirkimo numeris)</w:t>
      </w:r>
    </w:p>
    <w:p w14:paraId="470E6982" w14:textId="77777777" w:rsidR="005A4910" w:rsidRPr="005A4910" w:rsidRDefault="005A4910" w:rsidP="005A4910">
      <w:pPr>
        <w:snapToGrid w:val="0"/>
        <w:spacing w:after="160" w:line="276" w:lineRule="auto"/>
        <w:ind w:right="-1" w:firstLine="0"/>
        <w:rPr>
          <w:rFonts w:ascii="Times New Roman" w:hAnsi="Times New Roman" w:cs="Times New Roman"/>
          <w:spacing w:val="-2"/>
          <w:sz w:val="22"/>
          <w:szCs w:val="22"/>
        </w:rPr>
      </w:pPr>
    </w:p>
    <w:p w14:paraId="0EF27DAA" w14:textId="77777777" w:rsidR="005A4910" w:rsidRPr="005A4910" w:rsidRDefault="005A4910" w:rsidP="005A4910">
      <w:pPr>
        <w:snapToGrid w:val="0"/>
        <w:spacing w:line="240" w:lineRule="auto"/>
        <w:ind w:firstLine="0"/>
        <w:rPr>
          <w:rFonts w:ascii="Times New Roman" w:hAnsi="Times New Roman" w:cs="Times New Roman"/>
          <w:spacing w:val="-2"/>
          <w:sz w:val="22"/>
          <w:szCs w:val="22"/>
        </w:rPr>
      </w:pPr>
      <w:r w:rsidRPr="005A4910">
        <w:rPr>
          <w:rFonts w:ascii="Times New Roman" w:hAnsi="Times New Roman" w:cs="Times New Roman"/>
          <w:spacing w:val="-2"/>
          <w:sz w:val="22"/>
          <w:szCs w:val="22"/>
        </w:rPr>
        <w:t>Skelbtame__________________________________________________________________________________ ,</w:t>
      </w:r>
    </w:p>
    <w:p w14:paraId="07CBA9A5" w14:textId="77777777" w:rsidR="005A4910" w:rsidRPr="005A4910" w:rsidRDefault="005A4910" w:rsidP="005A4910">
      <w:pPr>
        <w:snapToGrid w:val="0"/>
        <w:spacing w:line="240" w:lineRule="auto"/>
        <w:ind w:firstLine="0"/>
        <w:jc w:val="center"/>
        <w:rPr>
          <w:rFonts w:ascii="Times New Roman" w:hAnsi="Times New Roman" w:cs="Times New Roman"/>
          <w:i/>
          <w:iCs/>
          <w:spacing w:val="-2"/>
          <w:sz w:val="22"/>
          <w:szCs w:val="22"/>
        </w:rPr>
      </w:pPr>
      <w:r w:rsidRPr="005A4910">
        <w:rPr>
          <w:rFonts w:ascii="Times New Roman" w:hAnsi="Times New Roman" w:cs="Times New Roman"/>
          <w:i/>
          <w:iCs/>
          <w:spacing w:val="-2"/>
          <w:sz w:val="22"/>
          <w:szCs w:val="22"/>
        </w:rPr>
        <w:t>(Skelbimo data)</w:t>
      </w:r>
    </w:p>
    <w:p w14:paraId="2B37CBFA" w14:textId="77777777" w:rsidR="005A4910" w:rsidRPr="005A4910" w:rsidRDefault="005A4910" w:rsidP="005A4910">
      <w:pPr>
        <w:spacing w:after="160" w:line="276" w:lineRule="auto"/>
        <w:ind w:firstLine="0"/>
        <w:rPr>
          <w:rFonts w:ascii="Times New Roman" w:hAnsi="Times New Roman" w:cs="Times New Roman"/>
          <w:sz w:val="22"/>
          <w:szCs w:val="22"/>
        </w:rPr>
      </w:pPr>
    </w:p>
    <w:p w14:paraId="1698EFAB" w14:textId="77777777" w:rsidR="005A4910" w:rsidRPr="005A4910" w:rsidRDefault="005A4910" w:rsidP="005A4910">
      <w:pPr>
        <w:spacing w:after="160" w:line="276" w:lineRule="auto"/>
        <w:ind w:firstLine="0"/>
        <w:rPr>
          <w:rFonts w:ascii="Times New Roman" w:hAnsi="Times New Roman" w:cs="Times New Roman"/>
          <w:sz w:val="22"/>
          <w:szCs w:val="22"/>
        </w:rPr>
      </w:pPr>
      <w:r w:rsidRPr="005A4910">
        <w:rPr>
          <w:rFonts w:ascii="Times New Roman" w:hAnsi="Times New Roman" w:cs="Times New Roman"/>
          <w:sz w:val="22"/>
          <w:szCs w:val="22"/>
        </w:rPr>
        <w:t xml:space="preserve">nėra įtakojama Rusijos, kaip nurodyta </w:t>
      </w:r>
      <w:r w:rsidRPr="005A4910">
        <w:rPr>
          <w:rFonts w:ascii="Times New Roman" w:hAnsi="Times New Roman" w:cs="Times New Roman"/>
          <w:b/>
          <w:bCs/>
          <w:sz w:val="22"/>
          <w:szCs w:val="22"/>
        </w:rPr>
        <w:t>Tarybos reglamento</w:t>
      </w:r>
      <w:r w:rsidRPr="005A4910">
        <w:rPr>
          <w:rFonts w:ascii="Times New Roman" w:hAnsi="Times New Roman" w:cs="Times New Roman"/>
          <w:sz w:val="22"/>
          <w:szCs w:val="22"/>
        </w:rPr>
        <w:t xml:space="preserve"> </w:t>
      </w:r>
      <w:r w:rsidRPr="005A491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A4910">
        <w:rPr>
          <w:rFonts w:ascii="Times New Roman" w:hAnsi="Times New Roman" w:cs="Times New Roman"/>
          <w:sz w:val="22"/>
          <w:szCs w:val="22"/>
        </w:rPr>
        <w:t>5k straipsnyje nustatytuose apribojimuose. Visų pirma pareiškiu, kad:</w:t>
      </w:r>
    </w:p>
    <w:p w14:paraId="042F2F4B" w14:textId="77777777" w:rsidR="005A4910" w:rsidRPr="005A4910" w:rsidRDefault="005A4910" w:rsidP="005A4910">
      <w:pPr>
        <w:spacing w:after="160" w:line="276" w:lineRule="auto"/>
        <w:ind w:firstLine="0"/>
        <w:rPr>
          <w:rFonts w:ascii="Times New Roman" w:hAnsi="Times New Roman" w:cs="Times New Roman"/>
          <w:sz w:val="22"/>
          <w:szCs w:val="22"/>
        </w:rPr>
      </w:pPr>
      <w:r w:rsidRPr="005A4910">
        <w:rPr>
          <w:rFonts w:ascii="Times New Roman" w:hAnsi="Times New Roman" w:cs="Times New Roman"/>
          <w:sz w:val="22"/>
          <w:szCs w:val="22"/>
        </w:rPr>
        <w:t>(a) mano atstovaujama įmonė (ir nė viena iš bendrovių, kurios yra mūsų konsorciumo nariais) nėra įsteigta Rusijoje;</w:t>
      </w:r>
    </w:p>
    <w:p w14:paraId="2135FE41" w14:textId="77777777" w:rsidR="005A4910" w:rsidRPr="005A4910" w:rsidRDefault="005A4910" w:rsidP="005A4910">
      <w:pPr>
        <w:spacing w:after="160" w:line="276" w:lineRule="auto"/>
        <w:ind w:firstLine="0"/>
        <w:rPr>
          <w:rFonts w:ascii="Times New Roman" w:hAnsi="Times New Roman" w:cs="Times New Roman"/>
          <w:sz w:val="22"/>
          <w:szCs w:val="22"/>
        </w:rPr>
      </w:pPr>
      <w:r w:rsidRPr="005A491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5A4910">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5A4910">
        <w:rPr>
          <w:rFonts w:ascii="Times New Roman" w:hAnsi="Times New Roman" w:cs="Times New Roman"/>
          <w:sz w:val="22"/>
          <w:szCs w:val="22"/>
        </w:rPr>
        <w:t xml:space="preserve">; </w:t>
      </w:r>
    </w:p>
    <w:p w14:paraId="2F67CB52" w14:textId="77777777" w:rsidR="005A4910" w:rsidRPr="005A4910" w:rsidRDefault="005A4910" w:rsidP="005A4910">
      <w:pPr>
        <w:spacing w:after="160" w:line="276" w:lineRule="auto"/>
        <w:ind w:firstLine="0"/>
        <w:rPr>
          <w:rFonts w:ascii="Times New Roman" w:hAnsi="Times New Roman" w:cs="Times New Roman"/>
          <w:sz w:val="22"/>
          <w:szCs w:val="22"/>
          <w:shd w:val="clear" w:color="auto" w:fill="FFFFFF"/>
        </w:rPr>
      </w:pPr>
      <w:r w:rsidRPr="005A4910">
        <w:rPr>
          <w:rFonts w:ascii="Times New Roman" w:hAnsi="Times New Roman" w:cs="Times New Roman"/>
          <w:sz w:val="22"/>
          <w:szCs w:val="22"/>
        </w:rPr>
        <w:t xml:space="preserve">(c) nei aš, nei mano atstovaujama bendrovė nesame </w:t>
      </w:r>
      <w:r w:rsidRPr="005A4910">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BEFDC1C" w14:textId="77777777" w:rsidR="005A4910" w:rsidRPr="005A4910" w:rsidRDefault="005A4910" w:rsidP="005A4910">
      <w:pPr>
        <w:spacing w:after="160" w:line="276" w:lineRule="auto"/>
        <w:ind w:firstLine="0"/>
        <w:rPr>
          <w:rFonts w:ascii="Times New Roman" w:hAnsi="Times New Roman" w:cs="Times New Roman"/>
          <w:sz w:val="22"/>
          <w:szCs w:val="22"/>
        </w:rPr>
      </w:pPr>
      <w:r w:rsidRPr="005A4910">
        <w:rPr>
          <w:rFonts w:ascii="Times New Roman" w:hAnsi="Times New Roman" w:cs="Times New Roman"/>
          <w:sz w:val="22"/>
          <w:szCs w:val="22"/>
        </w:rPr>
        <w:t xml:space="preserve">d) sutartis nebus paskirta vykdyti </w:t>
      </w:r>
      <w:r w:rsidRPr="005A4910">
        <w:rPr>
          <w:rFonts w:ascii="Times New Roman" w:hAnsi="Times New Roman" w:cs="Times New Roman"/>
          <w:sz w:val="22"/>
          <w:szCs w:val="22"/>
          <w:shd w:val="clear" w:color="auto" w:fill="FFFFFF"/>
        </w:rPr>
        <w:t>subrangovui (-</w:t>
      </w:r>
      <w:proofErr w:type="spellStart"/>
      <w:r w:rsidRPr="005A4910">
        <w:rPr>
          <w:rFonts w:ascii="Times New Roman" w:hAnsi="Times New Roman" w:cs="Times New Roman"/>
          <w:sz w:val="22"/>
          <w:szCs w:val="22"/>
          <w:shd w:val="clear" w:color="auto" w:fill="FFFFFF"/>
        </w:rPr>
        <w:t>ams</w:t>
      </w:r>
      <w:proofErr w:type="spellEnd"/>
      <w:r w:rsidRPr="005A4910">
        <w:rPr>
          <w:rFonts w:ascii="Times New Roman" w:hAnsi="Times New Roman" w:cs="Times New Roman"/>
          <w:sz w:val="22"/>
          <w:szCs w:val="22"/>
          <w:shd w:val="clear" w:color="auto" w:fill="FFFFFF"/>
        </w:rPr>
        <w:t>), ar kitam (-</w:t>
      </w:r>
      <w:proofErr w:type="spellStart"/>
      <w:r w:rsidRPr="005A4910">
        <w:rPr>
          <w:rFonts w:ascii="Times New Roman" w:hAnsi="Times New Roman" w:cs="Times New Roman"/>
          <w:sz w:val="22"/>
          <w:szCs w:val="22"/>
          <w:shd w:val="clear" w:color="auto" w:fill="FFFFFF"/>
        </w:rPr>
        <w:t>iems</w:t>
      </w:r>
      <w:proofErr w:type="spellEnd"/>
      <w:r w:rsidRPr="005A4910">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7BDBF768" w14:textId="77777777" w:rsidR="005A4910" w:rsidRPr="005A4910" w:rsidRDefault="005A4910" w:rsidP="005A4910">
      <w:pPr>
        <w:spacing w:after="160" w:line="276" w:lineRule="auto"/>
        <w:ind w:firstLine="0"/>
        <w:jc w:val="left"/>
        <w:rPr>
          <w:rFonts w:ascii="Times New Roman" w:hAnsi="Times New Roman" w:cs="Times New Roman"/>
          <w:sz w:val="22"/>
          <w:szCs w:val="22"/>
        </w:rPr>
      </w:pPr>
    </w:p>
    <w:p w14:paraId="40AF5DCC" w14:textId="77777777" w:rsidR="005A4910" w:rsidRPr="005A4910" w:rsidRDefault="005A4910" w:rsidP="005A4910">
      <w:pPr>
        <w:spacing w:after="160" w:line="276" w:lineRule="auto"/>
        <w:ind w:firstLine="0"/>
        <w:jc w:val="left"/>
        <w:rPr>
          <w:rFonts w:ascii="Times New Roman" w:hAnsi="Times New Roman" w:cs="Times New Roman"/>
          <w:sz w:val="22"/>
          <w:szCs w:val="22"/>
        </w:rPr>
      </w:pPr>
      <w:r w:rsidRPr="005A4910">
        <w:rPr>
          <w:rFonts w:ascii="Times New Roman" w:hAnsi="Times New Roman" w:cs="Times New Roman"/>
          <w:sz w:val="22"/>
          <w:szCs w:val="22"/>
        </w:rPr>
        <w:br w:type="page"/>
      </w:r>
    </w:p>
    <w:p w14:paraId="22AE2F42" w14:textId="77777777" w:rsidR="005A4910" w:rsidRDefault="005A4910" w:rsidP="005A4910">
      <w:pPr>
        <w:keepNext/>
        <w:keepLines/>
        <w:spacing w:before="120" w:line="240" w:lineRule="auto"/>
        <w:ind w:left="5103" w:firstLine="0"/>
        <w:jc w:val="left"/>
        <w:outlineLvl w:val="1"/>
        <w:rPr>
          <w:rFonts w:eastAsiaTheme="majorEastAsia" w:cstheme="minorHAnsi"/>
        </w:rPr>
      </w:pPr>
      <w:bookmarkStart w:id="54" w:name="_Toc174539108"/>
      <w:r w:rsidRPr="007E20CD">
        <w:rPr>
          <w:rFonts w:eastAsiaTheme="majorEastAsia" w:cstheme="minorHAnsi"/>
        </w:rPr>
        <w:lastRenderedPageBreak/>
        <w:t>Pirkimo sąlygų 9 priedas „Tiekėjo deklaracija dėl atitikties Reglamento nuostatoms fiziniam asmeniui“</w:t>
      </w:r>
      <w:bookmarkEnd w:id="54"/>
    </w:p>
    <w:p w14:paraId="26537D98" w14:textId="77777777" w:rsidR="00243D0A" w:rsidRDefault="00243D0A" w:rsidP="005A4910">
      <w:pPr>
        <w:keepNext/>
        <w:keepLines/>
        <w:spacing w:before="120" w:line="240" w:lineRule="auto"/>
        <w:ind w:left="5103" w:firstLine="0"/>
        <w:jc w:val="left"/>
        <w:outlineLvl w:val="1"/>
        <w:rPr>
          <w:rFonts w:eastAsiaTheme="majorEastAsia" w:cstheme="minorHAnsi"/>
        </w:rPr>
      </w:pPr>
    </w:p>
    <w:p w14:paraId="311916FA" w14:textId="77777777" w:rsidR="005A4910" w:rsidRPr="005A4910" w:rsidRDefault="005A4910" w:rsidP="005A4910">
      <w:pPr>
        <w:spacing w:after="160" w:line="276" w:lineRule="auto"/>
        <w:ind w:firstLine="0"/>
        <w:jc w:val="left"/>
      </w:pPr>
    </w:p>
    <w:p w14:paraId="2A934CF0" w14:textId="77777777" w:rsidR="005A4910" w:rsidRPr="005A4910" w:rsidRDefault="005A4910" w:rsidP="005A4910">
      <w:pPr>
        <w:spacing w:after="160" w:line="276" w:lineRule="auto"/>
        <w:ind w:firstLine="0"/>
        <w:jc w:val="center"/>
        <w:rPr>
          <w:rFonts w:ascii="Times New Roman" w:hAnsi="Times New Roman" w:cs="Times New Roman"/>
          <w:sz w:val="22"/>
          <w:szCs w:val="22"/>
        </w:rPr>
      </w:pPr>
      <w:r w:rsidRPr="005A4910">
        <w:rPr>
          <w:rFonts w:ascii="Times New Roman" w:hAnsi="Times New Roman" w:cs="Times New Roman"/>
          <w:sz w:val="22"/>
          <w:szCs w:val="22"/>
        </w:rPr>
        <w:t>(Tiekėjo pavadinimas)</w:t>
      </w:r>
    </w:p>
    <w:p w14:paraId="6FFB5E0A" w14:textId="77777777" w:rsidR="005A4910" w:rsidRPr="005A4910" w:rsidRDefault="005A4910" w:rsidP="005A4910">
      <w:pPr>
        <w:spacing w:after="160" w:line="276" w:lineRule="auto"/>
        <w:ind w:firstLine="0"/>
        <w:jc w:val="center"/>
        <w:rPr>
          <w:rFonts w:ascii="Times New Roman" w:hAnsi="Times New Roman" w:cs="Times New Roman"/>
          <w:sz w:val="22"/>
          <w:szCs w:val="22"/>
        </w:rPr>
      </w:pPr>
      <w:r w:rsidRPr="005A4910">
        <w:rPr>
          <w:rFonts w:ascii="Times New Roman" w:hAnsi="Times New Roman" w:cs="Times New Roman"/>
          <w:sz w:val="22"/>
          <w:szCs w:val="22"/>
        </w:rPr>
        <w:t>(Fizinio asmens vardas, pavardė, kontaktinė informacija, registro, kuriame kaupiami ir saugomi duomenys apie tiekėją, pavadinimas)</w:t>
      </w:r>
    </w:p>
    <w:p w14:paraId="19539115" w14:textId="77777777" w:rsidR="005A4910" w:rsidRPr="005A4910" w:rsidRDefault="005A4910" w:rsidP="005A4910">
      <w:pPr>
        <w:spacing w:after="160" w:line="276" w:lineRule="auto"/>
        <w:ind w:firstLine="0"/>
        <w:rPr>
          <w:rFonts w:cstheme="minorHAnsi"/>
          <w:sz w:val="20"/>
          <w:szCs w:val="20"/>
        </w:rPr>
      </w:pPr>
    </w:p>
    <w:p w14:paraId="35F19863" w14:textId="77777777" w:rsidR="005A4910" w:rsidRPr="005A4910" w:rsidRDefault="005A4910" w:rsidP="005A4910">
      <w:pPr>
        <w:spacing w:line="240" w:lineRule="auto"/>
        <w:ind w:firstLine="0"/>
        <w:jc w:val="center"/>
        <w:rPr>
          <w:rFonts w:cstheme="minorHAnsi"/>
          <w:sz w:val="24"/>
          <w:szCs w:val="24"/>
        </w:rPr>
      </w:pPr>
      <w:r w:rsidRPr="005A4910">
        <w:rPr>
          <w:rFonts w:cstheme="minorHAnsi"/>
        </w:rPr>
        <w:t>__________________________</w:t>
      </w:r>
    </w:p>
    <w:p w14:paraId="106FEBEE" w14:textId="77777777" w:rsidR="005A4910" w:rsidRPr="005A4910" w:rsidRDefault="005A4910" w:rsidP="005A4910">
      <w:pPr>
        <w:tabs>
          <w:tab w:val="center" w:pos="2520"/>
        </w:tabs>
        <w:spacing w:line="240" w:lineRule="auto"/>
        <w:ind w:firstLine="0"/>
        <w:jc w:val="center"/>
        <w:rPr>
          <w:rFonts w:ascii="Times New Roman" w:hAnsi="Times New Roman" w:cs="Times New Roman"/>
          <w:i/>
          <w:iCs/>
          <w:sz w:val="22"/>
          <w:szCs w:val="22"/>
        </w:rPr>
      </w:pPr>
      <w:r w:rsidRPr="005A4910">
        <w:rPr>
          <w:rFonts w:ascii="Times New Roman" w:hAnsi="Times New Roman" w:cs="Times New Roman"/>
          <w:i/>
          <w:iCs/>
          <w:sz w:val="22"/>
          <w:szCs w:val="22"/>
        </w:rPr>
        <w:t>(Adresatas (perkančioji organizacija))</w:t>
      </w:r>
    </w:p>
    <w:p w14:paraId="30BAB465" w14:textId="77777777" w:rsidR="005A4910" w:rsidRPr="005A4910" w:rsidRDefault="005A4910" w:rsidP="005A4910">
      <w:pPr>
        <w:spacing w:after="160" w:line="276" w:lineRule="auto"/>
        <w:ind w:firstLine="0"/>
        <w:jc w:val="center"/>
        <w:rPr>
          <w:rFonts w:ascii="Times New Roman" w:hAnsi="Times New Roman" w:cs="Times New Roman"/>
          <w:b/>
          <w:sz w:val="22"/>
          <w:szCs w:val="22"/>
        </w:rPr>
      </w:pPr>
    </w:p>
    <w:p w14:paraId="05A7639B" w14:textId="77777777" w:rsidR="005A4910" w:rsidRPr="005A4910" w:rsidRDefault="005A4910" w:rsidP="005A4910">
      <w:pPr>
        <w:autoSpaceDE w:val="0"/>
        <w:autoSpaceDN w:val="0"/>
        <w:adjustRightInd w:val="0"/>
        <w:spacing w:after="160" w:line="276" w:lineRule="auto"/>
        <w:ind w:firstLine="0"/>
        <w:jc w:val="center"/>
        <w:rPr>
          <w:rFonts w:ascii="Times New Roman" w:hAnsi="Times New Roman" w:cs="Times New Roman"/>
          <w:sz w:val="22"/>
          <w:szCs w:val="22"/>
        </w:rPr>
      </w:pPr>
      <w:r w:rsidRPr="005A4910">
        <w:rPr>
          <w:rFonts w:ascii="Times New Roman" w:hAnsi="Times New Roman" w:cs="Times New Roman"/>
          <w:b/>
          <w:bCs/>
          <w:sz w:val="22"/>
          <w:szCs w:val="22"/>
        </w:rPr>
        <w:t>TIEKĖJO DEKLARACIJA</w:t>
      </w:r>
    </w:p>
    <w:p w14:paraId="01A4EDC8" w14:textId="77777777" w:rsidR="005A4910" w:rsidRPr="005A4910" w:rsidRDefault="005A4910" w:rsidP="005A4910">
      <w:pPr>
        <w:shd w:val="clear" w:color="auto" w:fill="FFFFFF"/>
        <w:spacing w:line="240" w:lineRule="auto"/>
        <w:ind w:firstLine="0"/>
        <w:jc w:val="center"/>
        <w:rPr>
          <w:rFonts w:ascii="Times New Roman" w:hAnsi="Times New Roman" w:cs="Times New Roman"/>
          <w:b/>
          <w:bCs/>
          <w:sz w:val="22"/>
          <w:szCs w:val="22"/>
        </w:rPr>
      </w:pPr>
      <w:r w:rsidRPr="005A4910">
        <w:rPr>
          <w:rFonts w:ascii="Times New Roman" w:hAnsi="Times New Roman" w:cs="Times New Roman"/>
          <w:sz w:val="22"/>
          <w:szCs w:val="22"/>
        </w:rPr>
        <w:t>_____________</w:t>
      </w:r>
      <w:r w:rsidRPr="005A4910">
        <w:rPr>
          <w:rFonts w:ascii="Times New Roman" w:hAnsi="Times New Roman" w:cs="Times New Roman"/>
          <w:b/>
          <w:bCs/>
          <w:sz w:val="22"/>
          <w:szCs w:val="22"/>
        </w:rPr>
        <w:t xml:space="preserve"> </w:t>
      </w:r>
      <w:r w:rsidRPr="005A4910">
        <w:rPr>
          <w:rFonts w:ascii="Times New Roman" w:hAnsi="Times New Roman" w:cs="Times New Roman"/>
          <w:sz w:val="22"/>
          <w:szCs w:val="22"/>
        </w:rPr>
        <w:t>Nr.______</w:t>
      </w:r>
    </w:p>
    <w:p w14:paraId="2F42B52C" w14:textId="77777777" w:rsidR="005A4910" w:rsidRPr="005A4910" w:rsidRDefault="005A4910" w:rsidP="005A4910">
      <w:pPr>
        <w:shd w:val="clear" w:color="auto" w:fill="FFFFFF"/>
        <w:spacing w:line="240" w:lineRule="auto"/>
        <w:ind w:firstLine="3969"/>
        <w:jc w:val="left"/>
        <w:rPr>
          <w:rFonts w:ascii="Times New Roman" w:hAnsi="Times New Roman" w:cs="Times New Roman"/>
          <w:bCs/>
          <w:i/>
          <w:iCs/>
          <w:color w:val="000000"/>
          <w:sz w:val="22"/>
          <w:szCs w:val="22"/>
        </w:rPr>
      </w:pPr>
      <w:r w:rsidRPr="005A4910">
        <w:rPr>
          <w:rFonts w:ascii="Times New Roman" w:hAnsi="Times New Roman" w:cs="Times New Roman"/>
          <w:bCs/>
          <w:i/>
          <w:iCs/>
          <w:color w:val="000000"/>
          <w:sz w:val="22"/>
          <w:szCs w:val="22"/>
        </w:rPr>
        <w:t>(Data)</w:t>
      </w:r>
    </w:p>
    <w:p w14:paraId="2D2D3693" w14:textId="77777777" w:rsidR="005A4910" w:rsidRPr="005A4910" w:rsidRDefault="005A4910" w:rsidP="005A4910">
      <w:pPr>
        <w:shd w:val="clear" w:color="auto" w:fill="FFFFFF"/>
        <w:spacing w:line="240" w:lineRule="auto"/>
        <w:ind w:firstLine="3969"/>
        <w:jc w:val="left"/>
        <w:rPr>
          <w:rFonts w:ascii="Times New Roman" w:hAnsi="Times New Roman" w:cs="Times New Roman"/>
          <w:bCs/>
          <w:color w:val="000000"/>
          <w:sz w:val="22"/>
          <w:szCs w:val="22"/>
        </w:rPr>
      </w:pPr>
    </w:p>
    <w:p w14:paraId="3A935F5C" w14:textId="77777777" w:rsidR="005A4910" w:rsidRPr="005A4910" w:rsidRDefault="005A4910" w:rsidP="005A4910">
      <w:pPr>
        <w:shd w:val="clear" w:color="auto" w:fill="FFFFFF"/>
        <w:spacing w:line="240" w:lineRule="auto"/>
        <w:ind w:firstLine="0"/>
        <w:jc w:val="center"/>
        <w:rPr>
          <w:rFonts w:ascii="Times New Roman" w:hAnsi="Times New Roman" w:cs="Times New Roman"/>
          <w:bCs/>
          <w:color w:val="000000"/>
          <w:sz w:val="22"/>
          <w:szCs w:val="22"/>
        </w:rPr>
      </w:pPr>
      <w:r w:rsidRPr="005A4910">
        <w:rPr>
          <w:rFonts w:ascii="Times New Roman" w:hAnsi="Times New Roman" w:cs="Times New Roman"/>
          <w:bCs/>
          <w:color w:val="000000"/>
          <w:sz w:val="22"/>
          <w:szCs w:val="22"/>
        </w:rPr>
        <w:t>_____________</w:t>
      </w:r>
    </w:p>
    <w:p w14:paraId="42BE2639" w14:textId="77777777" w:rsidR="005A4910" w:rsidRPr="005A4910" w:rsidRDefault="005A4910" w:rsidP="005A4910">
      <w:pPr>
        <w:shd w:val="clear" w:color="auto" w:fill="FFFFFF"/>
        <w:spacing w:line="240" w:lineRule="auto"/>
        <w:ind w:firstLine="0"/>
        <w:jc w:val="center"/>
        <w:rPr>
          <w:rFonts w:ascii="Times New Roman" w:hAnsi="Times New Roman" w:cs="Times New Roman"/>
          <w:bCs/>
          <w:i/>
          <w:iCs/>
          <w:color w:val="000000"/>
          <w:sz w:val="22"/>
          <w:szCs w:val="22"/>
        </w:rPr>
      </w:pPr>
      <w:r w:rsidRPr="005A4910">
        <w:rPr>
          <w:rFonts w:ascii="Times New Roman" w:hAnsi="Times New Roman" w:cs="Times New Roman"/>
          <w:bCs/>
          <w:i/>
          <w:iCs/>
          <w:color w:val="000000"/>
          <w:sz w:val="22"/>
          <w:szCs w:val="22"/>
        </w:rPr>
        <w:t>(Sudarymo vieta)</w:t>
      </w:r>
    </w:p>
    <w:p w14:paraId="13CD3A1E" w14:textId="77777777" w:rsidR="005A4910" w:rsidRPr="005A4910" w:rsidRDefault="005A4910" w:rsidP="005A4910">
      <w:pPr>
        <w:shd w:val="clear" w:color="auto" w:fill="FFFFFF"/>
        <w:spacing w:after="160" w:line="276" w:lineRule="auto"/>
        <w:ind w:firstLine="0"/>
        <w:jc w:val="center"/>
        <w:rPr>
          <w:rFonts w:cstheme="minorHAnsi"/>
          <w:bCs/>
          <w:color w:val="000000"/>
          <w:sz w:val="22"/>
          <w:szCs w:val="22"/>
        </w:rPr>
      </w:pPr>
    </w:p>
    <w:p w14:paraId="433B4978" w14:textId="77777777" w:rsidR="005A4910" w:rsidRPr="005A4910" w:rsidRDefault="005A4910" w:rsidP="005A4910">
      <w:pPr>
        <w:tabs>
          <w:tab w:val="left" w:pos="851"/>
        </w:tabs>
        <w:snapToGrid w:val="0"/>
        <w:spacing w:line="240" w:lineRule="auto"/>
        <w:ind w:right="-1" w:firstLine="0"/>
        <w:rPr>
          <w:rFonts w:ascii="Times New Roman" w:hAnsi="Times New Roman" w:cs="Times New Roman"/>
          <w:spacing w:val="-2"/>
          <w:sz w:val="22"/>
          <w:szCs w:val="22"/>
        </w:rPr>
      </w:pPr>
      <w:r w:rsidRPr="005A4910">
        <w:rPr>
          <w:rFonts w:ascii="Times New Roman" w:hAnsi="Times New Roman" w:cs="Times New Roman"/>
          <w:spacing w:val="-2"/>
          <w:sz w:val="22"/>
          <w:szCs w:val="22"/>
        </w:rPr>
        <w:t>Aš,________________________________________________________________________________________ ,</w:t>
      </w:r>
    </w:p>
    <w:p w14:paraId="547E5FC0" w14:textId="77777777" w:rsidR="005A4910" w:rsidRPr="005A4910" w:rsidRDefault="005A4910" w:rsidP="005A4910">
      <w:pPr>
        <w:tabs>
          <w:tab w:val="left" w:pos="851"/>
        </w:tabs>
        <w:snapToGrid w:val="0"/>
        <w:spacing w:after="160" w:line="276" w:lineRule="auto"/>
        <w:ind w:right="-1" w:firstLine="0"/>
        <w:jc w:val="center"/>
        <w:rPr>
          <w:rFonts w:ascii="Times New Roman" w:hAnsi="Times New Roman" w:cs="Times New Roman"/>
          <w:i/>
          <w:iCs/>
          <w:spacing w:val="-2"/>
          <w:sz w:val="22"/>
          <w:szCs w:val="22"/>
        </w:rPr>
      </w:pPr>
      <w:r w:rsidRPr="005A4910">
        <w:rPr>
          <w:rFonts w:ascii="Times New Roman" w:hAnsi="Times New Roman" w:cs="Times New Roman"/>
          <w:i/>
          <w:iCs/>
          <w:spacing w:val="-2"/>
          <w:sz w:val="22"/>
          <w:szCs w:val="22"/>
        </w:rPr>
        <w:t>(Tiekėjo vardas ir pavardė)</w:t>
      </w:r>
    </w:p>
    <w:p w14:paraId="0F2C3CD1" w14:textId="77777777" w:rsidR="005A4910" w:rsidRPr="005A4910" w:rsidRDefault="005A4910" w:rsidP="005A4910">
      <w:pPr>
        <w:snapToGrid w:val="0"/>
        <w:spacing w:line="240" w:lineRule="auto"/>
        <w:ind w:firstLine="0"/>
        <w:jc w:val="left"/>
        <w:rPr>
          <w:rFonts w:ascii="Times New Roman" w:hAnsi="Times New Roman" w:cs="Times New Roman"/>
          <w:spacing w:val="-2"/>
          <w:sz w:val="22"/>
          <w:szCs w:val="22"/>
        </w:rPr>
      </w:pPr>
      <w:r w:rsidRPr="005A4910">
        <w:rPr>
          <w:rFonts w:ascii="Times New Roman" w:hAnsi="Times New Roman" w:cs="Times New Roman"/>
          <w:spacing w:val="-2"/>
          <w:sz w:val="22"/>
          <w:szCs w:val="22"/>
        </w:rPr>
        <w:t>tvirtinu, kad dalyvaudamas (-a)___________________________________________________________________</w:t>
      </w:r>
    </w:p>
    <w:p w14:paraId="2F25DF44" w14:textId="77777777" w:rsidR="005A4910" w:rsidRPr="005A4910" w:rsidRDefault="005A4910" w:rsidP="005A4910">
      <w:pPr>
        <w:snapToGrid w:val="0"/>
        <w:spacing w:line="240" w:lineRule="auto"/>
        <w:ind w:firstLine="1296"/>
        <w:jc w:val="center"/>
        <w:rPr>
          <w:rFonts w:ascii="Times New Roman" w:hAnsi="Times New Roman" w:cs="Times New Roman"/>
          <w:i/>
          <w:iCs/>
          <w:spacing w:val="-2"/>
          <w:sz w:val="22"/>
          <w:szCs w:val="22"/>
        </w:rPr>
      </w:pPr>
      <w:r w:rsidRPr="005A4910">
        <w:rPr>
          <w:rFonts w:ascii="Times New Roman" w:hAnsi="Times New Roman" w:cs="Times New Roman"/>
          <w:i/>
          <w:iCs/>
          <w:spacing w:val="-2"/>
          <w:sz w:val="22"/>
          <w:szCs w:val="22"/>
        </w:rPr>
        <w:t>(Perkančiosios organizacijos pavadinimas)</w:t>
      </w:r>
    </w:p>
    <w:p w14:paraId="5AF2F62A" w14:textId="77777777" w:rsidR="005A4910" w:rsidRPr="005A4910" w:rsidRDefault="005A4910" w:rsidP="005A4910">
      <w:pPr>
        <w:snapToGrid w:val="0"/>
        <w:spacing w:line="240" w:lineRule="auto"/>
        <w:ind w:firstLine="0"/>
        <w:rPr>
          <w:rFonts w:ascii="Times New Roman" w:hAnsi="Times New Roman" w:cs="Times New Roman"/>
          <w:spacing w:val="-2"/>
          <w:sz w:val="22"/>
          <w:szCs w:val="22"/>
        </w:rPr>
      </w:pPr>
    </w:p>
    <w:p w14:paraId="35DA8785" w14:textId="77777777" w:rsidR="005A4910" w:rsidRPr="005A4910" w:rsidRDefault="005A4910" w:rsidP="005A4910">
      <w:pPr>
        <w:snapToGrid w:val="0"/>
        <w:spacing w:line="240" w:lineRule="auto"/>
        <w:ind w:firstLine="0"/>
        <w:rPr>
          <w:rFonts w:ascii="Times New Roman" w:hAnsi="Times New Roman" w:cs="Times New Roman"/>
          <w:spacing w:val="-2"/>
          <w:sz w:val="22"/>
          <w:szCs w:val="22"/>
        </w:rPr>
      </w:pPr>
      <w:r w:rsidRPr="005A4910">
        <w:rPr>
          <w:rFonts w:ascii="Times New Roman" w:hAnsi="Times New Roman" w:cs="Times New Roman"/>
          <w:spacing w:val="-2"/>
          <w:sz w:val="22"/>
          <w:szCs w:val="22"/>
        </w:rPr>
        <w:t>atliekamame__________________________________________________________________________________</w:t>
      </w:r>
    </w:p>
    <w:p w14:paraId="1B8DC020" w14:textId="77777777" w:rsidR="005A4910" w:rsidRPr="005A4910" w:rsidRDefault="005A4910" w:rsidP="005A4910">
      <w:pPr>
        <w:snapToGrid w:val="0"/>
        <w:spacing w:line="240" w:lineRule="auto"/>
        <w:ind w:left="1296" w:firstLine="1296"/>
        <w:rPr>
          <w:rFonts w:ascii="Times New Roman" w:hAnsi="Times New Roman" w:cs="Times New Roman"/>
          <w:i/>
          <w:iCs/>
          <w:spacing w:val="-2"/>
          <w:sz w:val="22"/>
          <w:szCs w:val="22"/>
        </w:rPr>
      </w:pPr>
      <w:r w:rsidRPr="005A4910">
        <w:rPr>
          <w:rFonts w:ascii="Times New Roman" w:hAnsi="Times New Roman" w:cs="Times New Roman"/>
          <w:i/>
          <w:iCs/>
          <w:spacing w:val="-2"/>
          <w:sz w:val="22"/>
          <w:szCs w:val="22"/>
        </w:rPr>
        <w:t>(Pirkimo objekto pavadinimas, pirkimo numeris)</w:t>
      </w:r>
    </w:p>
    <w:p w14:paraId="2810580E" w14:textId="77777777" w:rsidR="005A4910" w:rsidRPr="005A4910" w:rsidRDefault="005A4910" w:rsidP="005A4910">
      <w:pPr>
        <w:snapToGrid w:val="0"/>
        <w:spacing w:after="160" w:line="276" w:lineRule="auto"/>
        <w:ind w:right="-1" w:firstLine="0"/>
        <w:rPr>
          <w:rFonts w:ascii="Times New Roman" w:hAnsi="Times New Roman" w:cs="Times New Roman"/>
          <w:spacing w:val="-2"/>
          <w:sz w:val="22"/>
          <w:szCs w:val="22"/>
        </w:rPr>
      </w:pPr>
    </w:p>
    <w:p w14:paraId="160ECF0E" w14:textId="77777777" w:rsidR="005A4910" w:rsidRPr="005A4910" w:rsidRDefault="005A4910" w:rsidP="005A4910">
      <w:pPr>
        <w:snapToGrid w:val="0"/>
        <w:spacing w:line="240" w:lineRule="auto"/>
        <w:ind w:firstLine="0"/>
        <w:rPr>
          <w:rFonts w:ascii="Times New Roman" w:hAnsi="Times New Roman" w:cs="Times New Roman"/>
          <w:spacing w:val="-2"/>
          <w:sz w:val="22"/>
          <w:szCs w:val="22"/>
        </w:rPr>
      </w:pPr>
      <w:r w:rsidRPr="005A4910">
        <w:rPr>
          <w:rFonts w:ascii="Times New Roman" w:hAnsi="Times New Roman" w:cs="Times New Roman"/>
          <w:spacing w:val="-2"/>
          <w:sz w:val="22"/>
          <w:szCs w:val="22"/>
        </w:rPr>
        <w:t>skelbtame___________________________________________________________________________________ ,</w:t>
      </w:r>
    </w:p>
    <w:p w14:paraId="512A07E1" w14:textId="77777777" w:rsidR="005A4910" w:rsidRPr="005A4910" w:rsidRDefault="005A4910" w:rsidP="005A4910">
      <w:pPr>
        <w:snapToGrid w:val="0"/>
        <w:spacing w:line="240" w:lineRule="auto"/>
        <w:ind w:firstLine="0"/>
        <w:jc w:val="center"/>
        <w:rPr>
          <w:rFonts w:ascii="Times New Roman" w:hAnsi="Times New Roman" w:cs="Times New Roman"/>
          <w:i/>
          <w:iCs/>
          <w:spacing w:val="-2"/>
          <w:sz w:val="22"/>
          <w:szCs w:val="22"/>
        </w:rPr>
      </w:pPr>
      <w:r w:rsidRPr="005A4910">
        <w:rPr>
          <w:rFonts w:ascii="Times New Roman" w:hAnsi="Times New Roman" w:cs="Times New Roman"/>
          <w:i/>
          <w:iCs/>
          <w:spacing w:val="-2"/>
          <w:sz w:val="22"/>
          <w:szCs w:val="22"/>
        </w:rPr>
        <w:t>(Skelbimo data)</w:t>
      </w:r>
    </w:p>
    <w:p w14:paraId="547D1AA1" w14:textId="77777777" w:rsidR="005A4910" w:rsidRPr="005A4910" w:rsidRDefault="005A4910" w:rsidP="005A4910">
      <w:pPr>
        <w:spacing w:after="160" w:line="276" w:lineRule="auto"/>
        <w:ind w:firstLine="0"/>
        <w:rPr>
          <w:rFonts w:ascii="Times New Roman" w:hAnsi="Times New Roman" w:cs="Times New Roman"/>
          <w:sz w:val="22"/>
          <w:szCs w:val="22"/>
        </w:rPr>
      </w:pPr>
    </w:p>
    <w:p w14:paraId="5E736ECC" w14:textId="77777777" w:rsidR="005A4910" w:rsidRPr="005A4910" w:rsidRDefault="005A4910" w:rsidP="005A4910">
      <w:pPr>
        <w:spacing w:after="160" w:line="276" w:lineRule="auto"/>
        <w:ind w:firstLine="0"/>
        <w:rPr>
          <w:rFonts w:ascii="Times New Roman" w:hAnsi="Times New Roman" w:cs="Times New Roman"/>
          <w:sz w:val="22"/>
          <w:szCs w:val="22"/>
        </w:rPr>
      </w:pPr>
      <w:r w:rsidRPr="005A4910">
        <w:rPr>
          <w:rFonts w:ascii="Times New Roman" w:hAnsi="Times New Roman" w:cs="Times New Roman"/>
          <w:sz w:val="22"/>
          <w:szCs w:val="22"/>
        </w:rPr>
        <w:t xml:space="preserve">nesu įtakojamas (-a) Rusijos, kaip nurodyta </w:t>
      </w:r>
      <w:r w:rsidRPr="005A4910">
        <w:rPr>
          <w:rFonts w:ascii="Times New Roman" w:hAnsi="Times New Roman" w:cs="Times New Roman"/>
          <w:b/>
          <w:bCs/>
          <w:sz w:val="22"/>
          <w:szCs w:val="22"/>
        </w:rPr>
        <w:t>Tarybos reglamento</w:t>
      </w:r>
      <w:r w:rsidRPr="005A4910">
        <w:rPr>
          <w:rFonts w:ascii="Times New Roman" w:hAnsi="Times New Roman" w:cs="Times New Roman"/>
          <w:sz w:val="22"/>
          <w:szCs w:val="22"/>
        </w:rPr>
        <w:t xml:space="preserve"> </w:t>
      </w:r>
      <w:r w:rsidRPr="005A491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A4910">
        <w:rPr>
          <w:rFonts w:ascii="Times New Roman" w:hAnsi="Times New Roman" w:cs="Times New Roman"/>
          <w:sz w:val="22"/>
          <w:szCs w:val="22"/>
        </w:rPr>
        <w:t>5k straipsnyje nustatytuose apribojimuose. Visų pirma pareiškiu, kad:</w:t>
      </w:r>
    </w:p>
    <w:p w14:paraId="0D6E7FEC" w14:textId="77777777" w:rsidR="005A4910" w:rsidRPr="005A4910" w:rsidRDefault="005A4910" w:rsidP="005A4910">
      <w:pPr>
        <w:spacing w:after="160" w:line="276" w:lineRule="auto"/>
        <w:ind w:firstLine="0"/>
        <w:rPr>
          <w:rFonts w:ascii="Times New Roman" w:hAnsi="Times New Roman" w:cs="Times New Roman"/>
          <w:sz w:val="22"/>
          <w:szCs w:val="22"/>
        </w:rPr>
      </w:pPr>
      <w:r w:rsidRPr="005A4910">
        <w:rPr>
          <w:rFonts w:ascii="Times New Roman" w:hAnsi="Times New Roman" w:cs="Times New Roman"/>
          <w:sz w:val="22"/>
          <w:szCs w:val="22"/>
        </w:rPr>
        <w:t>(a) nesu Rusijos pilietis (-ė) ar įsisteigęs Rusijoje;</w:t>
      </w:r>
    </w:p>
    <w:p w14:paraId="632E4538" w14:textId="77777777" w:rsidR="005A4910" w:rsidRPr="005A4910" w:rsidRDefault="005A4910" w:rsidP="005A4910">
      <w:pPr>
        <w:spacing w:after="160" w:line="276" w:lineRule="auto"/>
        <w:ind w:firstLine="0"/>
        <w:rPr>
          <w:rFonts w:ascii="Times New Roman" w:hAnsi="Times New Roman" w:cs="Times New Roman"/>
          <w:sz w:val="22"/>
          <w:szCs w:val="22"/>
        </w:rPr>
      </w:pPr>
      <w:r w:rsidRPr="005A4910">
        <w:rPr>
          <w:rFonts w:ascii="Times New Roman" w:hAnsi="Times New Roman" w:cs="Times New Roman"/>
          <w:sz w:val="22"/>
          <w:szCs w:val="22"/>
        </w:rPr>
        <w:t xml:space="preserve">(b) neveikiu </w:t>
      </w:r>
      <w:r w:rsidRPr="005A4910">
        <w:rPr>
          <w:rFonts w:ascii="Times New Roman" w:hAnsi="Times New Roman" w:cs="Times New Roman"/>
          <w:sz w:val="22"/>
          <w:szCs w:val="22"/>
          <w:shd w:val="clear" w:color="auto" w:fill="FFFFFF"/>
        </w:rPr>
        <w:t>šios deklaracijos a) punkte nurodyto subjekto vardu ar jo nurodymu;</w:t>
      </w:r>
    </w:p>
    <w:p w14:paraId="01224FF0" w14:textId="77777777" w:rsidR="005A4910" w:rsidRDefault="005A4910" w:rsidP="005A4910">
      <w:pPr>
        <w:spacing w:after="160" w:line="276" w:lineRule="auto"/>
        <w:ind w:firstLine="0"/>
        <w:rPr>
          <w:rFonts w:ascii="Times New Roman" w:hAnsi="Times New Roman" w:cs="Times New Roman"/>
          <w:sz w:val="22"/>
          <w:szCs w:val="22"/>
          <w:shd w:val="clear" w:color="auto" w:fill="FFFFFF"/>
        </w:rPr>
      </w:pPr>
      <w:r w:rsidRPr="005A4910">
        <w:rPr>
          <w:rFonts w:ascii="Times New Roman" w:hAnsi="Times New Roman" w:cs="Times New Roman"/>
          <w:sz w:val="22"/>
          <w:szCs w:val="22"/>
        </w:rPr>
        <w:t xml:space="preserve">d) sutartis nebus paskirta vykdyti </w:t>
      </w:r>
      <w:r w:rsidRPr="005A4910">
        <w:rPr>
          <w:rFonts w:ascii="Times New Roman" w:hAnsi="Times New Roman" w:cs="Times New Roman"/>
          <w:sz w:val="22"/>
          <w:szCs w:val="22"/>
          <w:shd w:val="clear" w:color="auto" w:fill="FFFFFF"/>
        </w:rPr>
        <w:t>subrangovui (-</w:t>
      </w:r>
      <w:proofErr w:type="spellStart"/>
      <w:r w:rsidRPr="005A4910">
        <w:rPr>
          <w:rFonts w:ascii="Times New Roman" w:hAnsi="Times New Roman" w:cs="Times New Roman"/>
          <w:sz w:val="22"/>
          <w:szCs w:val="22"/>
          <w:shd w:val="clear" w:color="auto" w:fill="FFFFFF"/>
        </w:rPr>
        <w:t>ams</w:t>
      </w:r>
      <w:proofErr w:type="spellEnd"/>
      <w:r w:rsidRPr="005A4910">
        <w:rPr>
          <w:rFonts w:ascii="Times New Roman" w:hAnsi="Times New Roman" w:cs="Times New Roman"/>
          <w:sz w:val="22"/>
          <w:szCs w:val="22"/>
          <w:shd w:val="clear" w:color="auto" w:fill="FFFFFF"/>
        </w:rPr>
        <w:t>), ar kitam (-</w:t>
      </w:r>
      <w:proofErr w:type="spellStart"/>
      <w:r w:rsidRPr="005A4910">
        <w:rPr>
          <w:rFonts w:ascii="Times New Roman" w:hAnsi="Times New Roman" w:cs="Times New Roman"/>
          <w:sz w:val="22"/>
          <w:szCs w:val="22"/>
          <w:shd w:val="clear" w:color="auto" w:fill="FFFFFF"/>
        </w:rPr>
        <w:t>iems</w:t>
      </w:r>
      <w:proofErr w:type="spellEnd"/>
      <w:r w:rsidRPr="005A4910">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66C9992C" w14:textId="77777777" w:rsidR="00ED3FEF" w:rsidRDefault="00ED3FEF" w:rsidP="005A4910">
      <w:pPr>
        <w:spacing w:after="160" w:line="276" w:lineRule="auto"/>
        <w:ind w:firstLine="0"/>
        <w:rPr>
          <w:rFonts w:ascii="Times New Roman" w:hAnsi="Times New Roman" w:cs="Times New Roman"/>
          <w:sz w:val="22"/>
          <w:szCs w:val="22"/>
          <w:shd w:val="clear" w:color="auto" w:fill="FFFFFF"/>
        </w:rPr>
      </w:pPr>
    </w:p>
    <w:p w14:paraId="2BD44DCC" w14:textId="77777777" w:rsidR="00ED3FEF" w:rsidRPr="005A4910" w:rsidRDefault="00ED3FEF" w:rsidP="005A4910">
      <w:pPr>
        <w:spacing w:after="160" w:line="276" w:lineRule="auto"/>
        <w:ind w:firstLine="0"/>
        <w:rPr>
          <w:rFonts w:ascii="Times New Roman" w:hAnsi="Times New Roman" w:cs="Times New Roman"/>
          <w:sz w:val="22"/>
          <w:szCs w:val="22"/>
        </w:rPr>
      </w:pPr>
    </w:p>
    <w:p w14:paraId="506D72DD" w14:textId="2601CC24" w:rsidR="005A4910" w:rsidRPr="007E20CD" w:rsidRDefault="005A4910" w:rsidP="005A4910">
      <w:pPr>
        <w:keepNext/>
        <w:keepLines/>
        <w:spacing w:before="120" w:line="240" w:lineRule="auto"/>
        <w:ind w:left="5103" w:firstLine="0"/>
        <w:jc w:val="left"/>
        <w:outlineLvl w:val="1"/>
        <w:rPr>
          <w:rFonts w:eastAsia="Calibri" w:cstheme="minorHAnsi"/>
        </w:rPr>
      </w:pPr>
      <w:bookmarkStart w:id="55" w:name="_Ref39673589"/>
      <w:bookmarkStart w:id="56" w:name="_Toc174539110"/>
      <w:bookmarkEnd w:id="51"/>
      <w:bookmarkEnd w:id="52"/>
      <w:bookmarkEnd w:id="53"/>
      <w:r w:rsidRPr="007E20CD">
        <w:rPr>
          <w:rFonts w:eastAsia="Calibri" w:cstheme="minorHAnsi"/>
        </w:rPr>
        <w:lastRenderedPageBreak/>
        <w:t>Pirkimo sąlygų 1</w:t>
      </w:r>
      <w:r w:rsidR="0062494C" w:rsidRPr="007E20CD">
        <w:rPr>
          <w:rFonts w:eastAsia="Calibri" w:cstheme="minorHAnsi"/>
        </w:rPr>
        <w:t>0</w:t>
      </w:r>
      <w:r w:rsidRPr="007E20CD">
        <w:rPr>
          <w:rFonts w:eastAsia="Calibri" w:cstheme="minorHAnsi"/>
        </w:rPr>
        <w:t xml:space="preserve"> priedas „Tiekėjo deklaracija dėl atsakingu asmenų“</w:t>
      </w:r>
      <w:bookmarkEnd w:id="55"/>
      <w:bookmarkEnd w:id="56"/>
    </w:p>
    <w:p w14:paraId="11DC5790" w14:textId="77777777" w:rsidR="005A4910" w:rsidRPr="005A4910" w:rsidRDefault="005A4910" w:rsidP="005A4910">
      <w:pPr>
        <w:spacing w:after="160" w:line="276" w:lineRule="auto"/>
        <w:ind w:firstLine="0"/>
        <w:jc w:val="left"/>
      </w:pPr>
    </w:p>
    <w:p w14:paraId="4D17E988" w14:textId="77777777" w:rsidR="005A4910" w:rsidRPr="005A4910" w:rsidRDefault="005A4910" w:rsidP="005A4910">
      <w:pPr>
        <w:pBdr>
          <w:top w:val="nil"/>
          <w:left w:val="nil"/>
          <w:bottom w:val="nil"/>
          <w:right w:val="nil"/>
          <w:between w:val="nil"/>
          <w:bar w:val="nil"/>
        </w:pBdr>
        <w:spacing w:line="240" w:lineRule="auto"/>
        <w:ind w:firstLine="0"/>
        <w:jc w:val="center"/>
        <w:rPr>
          <w:rFonts w:ascii="Times New Roman" w:eastAsia="Calibri" w:hAnsi="Times New Roman" w:cs="Times New Roman"/>
          <w:b/>
          <w:sz w:val="22"/>
          <w:szCs w:val="22"/>
          <w:bdr w:val="nil"/>
          <w:lang w:eastAsia="en-US"/>
        </w:rPr>
      </w:pPr>
      <w:r w:rsidRPr="005A4910">
        <w:rPr>
          <w:rFonts w:ascii="Times New Roman" w:eastAsia="Calibri" w:hAnsi="Times New Roman" w:cs="Times New Roman"/>
          <w:b/>
          <w:sz w:val="22"/>
          <w:szCs w:val="22"/>
          <w:bdr w:val="nil"/>
          <w:lang w:eastAsia="en-US"/>
        </w:rPr>
        <w:t>DEKLARACIJA DĖL TIEKĖJO ATSAKINGŲ ASMENŲ</w:t>
      </w:r>
    </w:p>
    <w:p w14:paraId="2966E56B" w14:textId="77777777" w:rsidR="005A4910" w:rsidRPr="005A4910" w:rsidRDefault="005A4910" w:rsidP="005A4910">
      <w:pPr>
        <w:pBdr>
          <w:top w:val="nil"/>
          <w:left w:val="nil"/>
          <w:bottom w:val="nil"/>
          <w:right w:val="nil"/>
          <w:between w:val="nil"/>
          <w:bar w:val="nil"/>
        </w:pBdr>
        <w:spacing w:line="240" w:lineRule="auto"/>
        <w:ind w:firstLine="0"/>
        <w:jc w:val="center"/>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___________________</w:t>
      </w:r>
    </w:p>
    <w:p w14:paraId="6B7BF9A2" w14:textId="77777777" w:rsidR="005A4910" w:rsidRPr="005A4910" w:rsidRDefault="005A4910" w:rsidP="005A4910">
      <w:pPr>
        <w:pBdr>
          <w:top w:val="nil"/>
          <w:left w:val="nil"/>
          <w:bottom w:val="nil"/>
          <w:right w:val="nil"/>
          <w:between w:val="nil"/>
          <w:bar w:val="nil"/>
        </w:pBdr>
        <w:spacing w:line="240" w:lineRule="auto"/>
        <w:ind w:firstLine="0"/>
        <w:jc w:val="center"/>
        <w:rPr>
          <w:rFonts w:ascii="Times New Roman" w:eastAsia="Calibri" w:hAnsi="Times New Roman" w:cs="Times New Roman"/>
          <w:bCs/>
          <w:i/>
          <w:iCs/>
          <w:sz w:val="22"/>
          <w:szCs w:val="22"/>
          <w:bdr w:val="nil"/>
          <w:lang w:eastAsia="en-US"/>
        </w:rPr>
      </w:pPr>
      <w:r w:rsidRPr="005A4910">
        <w:rPr>
          <w:rFonts w:ascii="Times New Roman" w:eastAsia="Calibri" w:hAnsi="Times New Roman" w:cs="Times New Roman"/>
          <w:bCs/>
          <w:i/>
          <w:iCs/>
          <w:sz w:val="22"/>
          <w:szCs w:val="22"/>
          <w:bdr w:val="nil"/>
          <w:lang w:eastAsia="en-US"/>
        </w:rPr>
        <w:t>(data)</w:t>
      </w:r>
    </w:p>
    <w:p w14:paraId="0E24ABCC" w14:textId="77777777" w:rsidR="005A4910" w:rsidRPr="005A4910" w:rsidRDefault="005A4910" w:rsidP="005A4910">
      <w:pPr>
        <w:pBdr>
          <w:top w:val="nil"/>
          <w:left w:val="nil"/>
          <w:bottom w:val="nil"/>
          <w:right w:val="nil"/>
          <w:between w:val="nil"/>
          <w:bar w:val="nil"/>
        </w:pBdr>
        <w:spacing w:line="240" w:lineRule="auto"/>
        <w:ind w:firstLine="0"/>
        <w:rPr>
          <w:rFonts w:ascii="Times New Roman" w:eastAsia="Calibri" w:hAnsi="Times New Roman" w:cs="Times New Roman"/>
          <w:i/>
          <w:sz w:val="22"/>
          <w:szCs w:val="22"/>
          <w:bdr w:val="nil"/>
          <w:lang w:eastAsia="en-US"/>
        </w:rPr>
      </w:pPr>
    </w:p>
    <w:p w14:paraId="2FDF72F9" w14:textId="77777777" w:rsidR="005A4910" w:rsidRPr="005A4910" w:rsidRDefault="005A4910" w:rsidP="005A4910">
      <w:pPr>
        <w:pBdr>
          <w:top w:val="nil"/>
          <w:left w:val="nil"/>
          <w:bottom w:val="nil"/>
          <w:right w:val="nil"/>
          <w:between w:val="nil"/>
          <w:bar w:val="nil"/>
        </w:pBdr>
        <w:spacing w:line="240" w:lineRule="auto"/>
        <w:ind w:right="72" w:firstLine="0"/>
        <w:rPr>
          <w:rFonts w:ascii="Times New Roman" w:eastAsia="Calibri" w:hAnsi="Times New Roman" w:cs="Times New Roman"/>
          <w:sz w:val="22"/>
          <w:szCs w:val="22"/>
          <w:bdr w:val="nil"/>
          <w:lang w:eastAsia="en-US"/>
        </w:rPr>
      </w:pPr>
      <w:r w:rsidRPr="005A4910">
        <w:rPr>
          <w:rFonts w:ascii="Times New Roman" w:eastAsia="Calibri" w:hAnsi="Times New Roman" w:cs="Times New Roman"/>
          <w:sz w:val="22"/>
          <w:szCs w:val="22"/>
          <w:bdr w:val="nil"/>
          <w:lang w:eastAsia="en-US"/>
        </w:rPr>
        <w:t xml:space="preserve">Priklausomai nuo juridiniame asmenyje (tiekėjo įmonėje) sudaryto valdymo ar priežiūros organo, tiekėjas, vadovaujantis Viešųjų pirkimų įstatymo 46 straipsnio 1 dalimi, turi pateikti dėl jo atsakingų asmenų </w:t>
      </w:r>
      <w:r w:rsidRPr="005A4910">
        <w:rPr>
          <w:rFonts w:ascii="Times New Roman" w:eastAsia="Calibri" w:hAnsi="Times New Roman" w:cs="Times New Roman"/>
          <w:b/>
          <w:sz w:val="22"/>
          <w:szCs w:val="22"/>
          <w:bdr w:val="nil"/>
          <w:lang w:eastAsia="en-US"/>
        </w:rPr>
        <w:t>–</w:t>
      </w:r>
      <w:r w:rsidRPr="005A4910">
        <w:rPr>
          <w:rFonts w:ascii="Times New Roman" w:eastAsia="Calibri" w:hAnsi="Times New Roman" w:cs="Times New Roman"/>
          <w:sz w:val="22"/>
          <w:szCs w:val="22"/>
          <w:bdr w:val="nil"/>
          <w:lang w:eastAsia="en-US"/>
        </w:rPr>
        <w:t xml:space="preserve"> narius bei dalyvius arba nurodyti kad tokių organų ar dalyvių nėra. </w:t>
      </w:r>
    </w:p>
    <w:p w14:paraId="2A4A8756"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sz w:val="22"/>
          <w:szCs w:val="22"/>
          <w:u w:val="single"/>
          <w:bdr w:val="nil"/>
          <w:lang w:eastAsia="en-US"/>
        </w:rPr>
      </w:pPr>
    </w:p>
    <w:p w14:paraId="0836AFA9"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sz w:val="22"/>
          <w:szCs w:val="22"/>
          <w:bdr w:val="nil"/>
          <w:lang w:eastAsia="en-US"/>
        </w:rPr>
      </w:pPr>
      <w:r w:rsidRPr="005A4910">
        <w:rPr>
          <w:rFonts w:ascii="Times New Roman" w:eastAsia="Calibri" w:hAnsi="Times New Roman" w:cs="Times New Roman"/>
          <w:sz w:val="22"/>
          <w:szCs w:val="22"/>
          <w:bdr w:val="nil"/>
          <w:lang w:eastAsia="en-US"/>
        </w:rPr>
        <w:tab/>
        <w:t>Aš, ________________________________________________________________</w:t>
      </w:r>
    </w:p>
    <w:p w14:paraId="34FD8976" w14:textId="77777777" w:rsidR="005A4910" w:rsidRPr="005A4910" w:rsidRDefault="005A4910" w:rsidP="005A4910">
      <w:pPr>
        <w:pBdr>
          <w:top w:val="nil"/>
          <w:left w:val="nil"/>
          <w:bottom w:val="nil"/>
          <w:right w:val="nil"/>
          <w:between w:val="nil"/>
          <w:bar w:val="nil"/>
        </w:pBdr>
        <w:spacing w:line="240" w:lineRule="auto"/>
        <w:ind w:left="1296" w:right="-613" w:firstLine="1296"/>
        <w:rPr>
          <w:rFonts w:ascii="Times New Roman" w:eastAsia="Calibri" w:hAnsi="Times New Roman" w:cs="Times New Roman"/>
          <w:sz w:val="22"/>
          <w:szCs w:val="22"/>
          <w:bdr w:val="nil"/>
          <w:lang w:eastAsia="en-US"/>
        </w:rPr>
      </w:pPr>
      <w:r w:rsidRPr="005A4910">
        <w:rPr>
          <w:rFonts w:ascii="Times New Roman" w:eastAsia="Calibri" w:hAnsi="Times New Roman" w:cs="Times New Roman"/>
          <w:i/>
          <w:sz w:val="22"/>
          <w:szCs w:val="22"/>
          <w:bdr w:val="nil"/>
          <w:lang w:eastAsia="en-US"/>
        </w:rPr>
        <w:t>(Tiekėjo vadovo ar jo įgalioto asmens pareigų pavadinimas, vardas ir pavardė)</w:t>
      </w:r>
      <w:r w:rsidRPr="005A4910">
        <w:rPr>
          <w:rFonts w:ascii="Times New Roman" w:eastAsia="Calibri" w:hAnsi="Times New Roman" w:cs="Times New Roman"/>
          <w:sz w:val="22"/>
          <w:szCs w:val="22"/>
          <w:bdr w:val="nil"/>
          <w:lang w:eastAsia="en-US"/>
        </w:rPr>
        <w:t xml:space="preserve"> </w:t>
      </w:r>
    </w:p>
    <w:p w14:paraId="7D8F4E01"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sz w:val="22"/>
          <w:szCs w:val="22"/>
          <w:bdr w:val="nil"/>
          <w:lang w:eastAsia="en-US"/>
        </w:rPr>
      </w:pPr>
    </w:p>
    <w:p w14:paraId="7DB069E8"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sz w:val="22"/>
          <w:szCs w:val="22"/>
          <w:bdr w:val="nil"/>
          <w:lang w:eastAsia="en-US"/>
        </w:rPr>
        <w:t>deklaruoju, kad mano vadovaujamo (-</w:t>
      </w:r>
      <w:proofErr w:type="spellStart"/>
      <w:r w:rsidRPr="005A4910">
        <w:rPr>
          <w:rFonts w:ascii="Times New Roman" w:eastAsia="Calibri" w:hAnsi="Times New Roman" w:cs="Times New Roman"/>
          <w:sz w:val="22"/>
          <w:szCs w:val="22"/>
          <w:bdr w:val="nil"/>
          <w:lang w:eastAsia="en-US"/>
        </w:rPr>
        <w:t>os</w:t>
      </w:r>
      <w:proofErr w:type="spellEnd"/>
      <w:r w:rsidRPr="005A4910">
        <w:rPr>
          <w:rFonts w:ascii="Times New Roman" w:eastAsia="Calibri" w:hAnsi="Times New Roman" w:cs="Times New Roman"/>
          <w:sz w:val="22"/>
          <w:szCs w:val="22"/>
          <w:bdr w:val="nil"/>
          <w:lang w:eastAsia="en-US"/>
        </w:rPr>
        <w:t>)/(atstovaujamo (-</w:t>
      </w:r>
      <w:proofErr w:type="spellStart"/>
      <w:r w:rsidRPr="005A4910">
        <w:rPr>
          <w:rFonts w:ascii="Times New Roman" w:eastAsia="Calibri" w:hAnsi="Times New Roman" w:cs="Times New Roman"/>
          <w:sz w:val="22"/>
          <w:szCs w:val="22"/>
          <w:bdr w:val="nil"/>
          <w:lang w:eastAsia="en-US"/>
        </w:rPr>
        <w:t>os</w:t>
      </w:r>
      <w:proofErr w:type="spellEnd"/>
      <w:r w:rsidRPr="005A4910">
        <w:rPr>
          <w:rFonts w:ascii="Times New Roman" w:eastAsia="Calibri" w:hAnsi="Times New Roman" w:cs="Times New Roman"/>
          <w:sz w:val="22"/>
          <w:szCs w:val="22"/>
          <w:bdr w:val="nil"/>
          <w:lang w:eastAsia="en-US"/>
        </w:rPr>
        <w:t>)</w:t>
      </w:r>
      <w:r w:rsidRPr="005A4910">
        <w:rPr>
          <w:rFonts w:ascii="Times New Roman" w:eastAsia="Calibri" w:hAnsi="Times New Roman" w:cs="Times New Roman"/>
          <w:i/>
          <w:sz w:val="22"/>
          <w:szCs w:val="22"/>
          <w:bdr w:val="nil"/>
          <w:lang w:eastAsia="en-US"/>
        </w:rPr>
        <w:t xml:space="preserve"> _____________________________ </w:t>
      </w:r>
    </w:p>
    <w:p w14:paraId="73DBD8B2" w14:textId="77777777" w:rsidR="005A4910" w:rsidRPr="005A4910" w:rsidRDefault="005A4910" w:rsidP="005A4910">
      <w:pPr>
        <w:pBdr>
          <w:top w:val="nil"/>
          <w:left w:val="nil"/>
          <w:bottom w:val="nil"/>
          <w:right w:val="nil"/>
          <w:between w:val="nil"/>
          <w:bar w:val="nil"/>
        </w:pBdr>
        <w:spacing w:line="360" w:lineRule="auto"/>
        <w:ind w:left="6480"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(tiekėjo pavadinimas)</w:t>
      </w:r>
    </w:p>
    <w:p w14:paraId="541528C3" w14:textId="77777777" w:rsidR="005A4910" w:rsidRPr="005A4910" w:rsidRDefault="005A4910" w:rsidP="005A4910">
      <w:pPr>
        <w:pBdr>
          <w:top w:val="nil"/>
          <w:left w:val="nil"/>
          <w:bottom w:val="nil"/>
          <w:right w:val="nil"/>
          <w:between w:val="nil"/>
          <w:bar w:val="nil"/>
        </w:pBdr>
        <w:spacing w:line="360" w:lineRule="auto"/>
        <w:ind w:right="-613" w:firstLine="0"/>
        <w:rPr>
          <w:rFonts w:ascii="Times New Roman" w:eastAsia="Calibri" w:hAnsi="Times New Roman" w:cs="Times New Roman"/>
          <w:iCs/>
          <w:sz w:val="22"/>
          <w:szCs w:val="22"/>
          <w:bdr w:val="nil"/>
          <w:lang w:eastAsia="en-US"/>
        </w:rPr>
      </w:pPr>
      <w:r w:rsidRPr="005A4910">
        <w:rPr>
          <w:rFonts w:ascii="Times New Roman" w:eastAsia="Calibri" w:hAnsi="Times New Roman" w:cs="Times New Roman"/>
          <w:iCs/>
          <w:sz w:val="22"/>
          <w:szCs w:val="22"/>
          <w:bdr w:val="nil"/>
          <w:lang w:eastAsia="en-US"/>
        </w:rPr>
        <w:t xml:space="preserve">atsakingi asmenys, vadovaujantis Viešųjų pirkimų įstatymo 46 </w:t>
      </w:r>
      <w:r w:rsidRPr="005A4910">
        <w:rPr>
          <w:rFonts w:ascii="Times New Roman" w:eastAsia="Calibri" w:hAnsi="Times New Roman" w:cs="Times New Roman"/>
          <w:sz w:val="22"/>
          <w:szCs w:val="22"/>
          <w:bdr w:val="nil"/>
          <w:lang w:eastAsia="en-US"/>
        </w:rPr>
        <w:t>straipsnio 1 dalimi, yra:</w:t>
      </w:r>
    </w:p>
    <w:p w14:paraId="4AC9A3AC"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p>
    <w:p w14:paraId="3498C75D"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b/>
          <w:sz w:val="22"/>
          <w:szCs w:val="22"/>
          <w:bdr w:val="nil"/>
          <w:lang w:eastAsia="en-US"/>
        </w:rPr>
      </w:pPr>
      <w:r w:rsidRPr="005A4910">
        <w:rPr>
          <w:rFonts w:ascii="Times New Roman" w:eastAsia="Calibri" w:hAnsi="Times New Roman" w:cs="Times New Roman"/>
          <w:b/>
          <w:sz w:val="22"/>
          <w:szCs w:val="22"/>
          <w:bdr w:val="nil"/>
          <w:lang w:eastAsia="en-US"/>
        </w:rPr>
        <w:t>I. Valdyba (sudaryta/nesudaryta) .................................(įrašyti)</w:t>
      </w:r>
    </w:p>
    <w:p w14:paraId="6425185E"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Jei sudaryta, nurodyti visus valdybos narius (vardas, pavardė):</w:t>
      </w:r>
    </w:p>
    <w:p w14:paraId="7E24C954"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1.</w:t>
      </w:r>
    </w:p>
    <w:p w14:paraId="644C8D08"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2.</w:t>
      </w:r>
    </w:p>
    <w:p w14:paraId="67CB4CF0"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3.</w:t>
      </w:r>
    </w:p>
    <w:p w14:paraId="7D5375A4"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sz w:val="22"/>
          <w:szCs w:val="22"/>
          <w:bdr w:val="nil"/>
          <w:lang w:eastAsia="en-US"/>
        </w:rPr>
      </w:pPr>
      <w:r w:rsidRPr="005A4910">
        <w:rPr>
          <w:rFonts w:ascii="Times New Roman" w:eastAsia="Calibri" w:hAnsi="Times New Roman" w:cs="Times New Roman"/>
          <w:sz w:val="22"/>
          <w:szCs w:val="22"/>
          <w:bdr w:val="nil"/>
          <w:lang w:eastAsia="en-US"/>
        </w:rPr>
        <w:t>..................</w:t>
      </w:r>
    </w:p>
    <w:p w14:paraId="05D50859"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b/>
          <w:sz w:val="22"/>
          <w:szCs w:val="22"/>
          <w:bdr w:val="nil"/>
          <w:lang w:eastAsia="en-US"/>
        </w:rPr>
      </w:pPr>
      <w:r w:rsidRPr="005A4910">
        <w:rPr>
          <w:rFonts w:ascii="Times New Roman" w:eastAsia="Calibri" w:hAnsi="Times New Roman" w:cs="Times New Roman"/>
          <w:b/>
          <w:sz w:val="22"/>
          <w:szCs w:val="22"/>
          <w:bdr w:val="nil"/>
          <w:lang w:eastAsia="en-US"/>
        </w:rPr>
        <w:t>II. Stebėtojų taryba (sudaryta/nesudaryta) .................................(įrašyti)</w:t>
      </w:r>
    </w:p>
    <w:p w14:paraId="58ADE3DF"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Jei sudaryta, nurodyti visus stebėtojų tarybos narius (vardas, pavardė):</w:t>
      </w:r>
    </w:p>
    <w:p w14:paraId="220BBBEE"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1.</w:t>
      </w:r>
    </w:p>
    <w:p w14:paraId="37354BBD"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2.</w:t>
      </w:r>
    </w:p>
    <w:p w14:paraId="12A766EF"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3.</w:t>
      </w:r>
    </w:p>
    <w:p w14:paraId="3B248710"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sz w:val="22"/>
          <w:szCs w:val="22"/>
          <w:bdr w:val="nil"/>
          <w:lang w:eastAsia="en-US"/>
        </w:rPr>
      </w:pPr>
      <w:r w:rsidRPr="005A4910">
        <w:rPr>
          <w:rFonts w:ascii="Times New Roman" w:eastAsia="Calibri" w:hAnsi="Times New Roman" w:cs="Times New Roman"/>
          <w:sz w:val="22"/>
          <w:szCs w:val="22"/>
          <w:bdr w:val="nil"/>
          <w:lang w:eastAsia="en-US"/>
        </w:rPr>
        <w:t>..................</w:t>
      </w:r>
    </w:p>
    <w:p w14:paraId="035E390C"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b/>
          <w:sz w:val="22"/>
          <w:szCs w:val="22"/>
          <w:bdr w:val="nil"/>
          <w:lang w:eastAsia="en-US"/>
        </w:rPr>
      </w:pPr>
      <w:r w:rsidRPr="005A4910">
        <w:rPr>
          <w:rFonts w:ascii="Times New Roman" w:eastAsia="Calibri" w:hAnsi="Times New Roman" w:cs="Times New Roman"/>
          <w:b/>
          <w:sz w:val="22"/>
          <w:szCs w:val="22"/>
          <w:bdr w:val="nil"/>
          <w:lang w:eastAsia="en-US"/>
        </w:rPr>
        <w:t>III. Įmonėje nustatytas kiekybinis atstovavimas (taip/ne) ............................ (įrašyti)</w:t>
      </w:r>
    </w:p>
    <w:p w14:paraId="50BF38BB" w14:textId="77777777" w:rsidR="005A4910" w:rsidRPr="005A4910" w:rsidRDefault="005A4910" w:rsidP="005A4910">
      <w:pPr>
        <w:pBdr>
          <w:top w:val="nil"/>
          <w:left w:val="nil"/>
          <w:bottom w:val="nil"/>
          <w:right w:val="nil"/>
          <w:between w:val="nil"/>
          <w:bar w:val="nil"/>
        </w:pBdr>
        <w:spacing w:line="240" w:lineRule="auto"/>
        <w:ind w:right="162"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Jei nustatytas kiekybinis atstovavimas, nurodyti juridinio asmens vardu veikiančius asmenis (vardas, pavardė):</w:t>
      </w:r>
    </w:p>
    <w:p w14:paraId="52F040B0"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1.</w:t>
      </w:r>
    </w:p>
    <w:p w14:paraId="65EE8936" w14:textId="77777777" w:rsidR="005A4910" w:rsidRPr="005A4910" w:rsidRDefault="005A4910" w:rsidP="005A4910">
      <w:pPr>
        <w:pBdr>
          <w:top w:val="nil"/>
          <w:left w:val="nil"/>
          <w:bottom w:val="nil"/>
          <w:right w:val="nil"/>
          <w:between w:val="nil"/>
          <w:bar w:val="nil"/>
        </w:pBdr>
        <w:spacing w:line="240" w:lineRule="auto"/>
        <w:ind w:right="-613" w:firstLine="0"/>
        <w:rPr>
          <w:rFonts w:ascii="Times New Roman" w:eastAsia="Calibri" w:hAnsi="Times New Roman" w:cs="Times New Roman"/>
          <w:i/>
          <w:sz w:val="22"/>
          <w:szCs w:val="22"/>
          <w:bdr w:val="nil"/>
          <w:lang w:eastAsia="en-US"/>
        </w:rPr>
      </w:pPr>
      <w:r w:rsidRPr="005A4910">
        <w:rPr>
          <w:rFonts w:ascii="Times New Roman" w:eastAsia="Calibri" w:hAnsi="Times New Roman" w:cs="Times New Roman"/>
          <w:i/>
          <w:sz w:val="22"/>
          <w:szCs w:val="22"/>
          <w:bdr w:val="nil"/>
          <w:lang w:eastAsia="en-US"/>
        </w:rPr>
        <w:t>2.</w:t>
      </w:r>
    </w:p>
    <w:p w14:paraId="0B12BE54" w14:textId="77777777" w:rsidR="005A4910" w:rsidRPr="005A4910" w:rsidRDefault="005A4910" w:rsidP="005A4910">
      <w:pPr>
        <w:pBdr>
          <w:top w:val="nil"/>
          <w:left w:val="nil"/>
          <w:bottom w:val="nil"/>
          <w:right w:val="nil"/>
          <w:between w:val="nil"/>
          <w:bar w:val="nil"/>
        </w:pBdr>
        <w:suppressAutoHyphens/>
        <w:spacing w:after="40" w:line="240" w:lineRule="auto"/>
        <w:ind w:firstLine="0"/>
        <w:rPr>
          <w:rFonts w:ascii="Times New Roman" w:eastAsia="Arial Unicode MS" w:hAnsi="Times New Roman" w:cs="Arial Unicode MS"/>
          <w:color w:val="000000" w:themeColor="text1"/>
          <w:sz w:val="22"/>
          <w:szCs w:val="22"/>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A4910" w:rsidRPr="005A4910" w14:paraId="657823C7" w14:textId="77777777" w:rsidTr="00FF22F7">
        <w:trPr>
          <w:trHeight w:val="618"/>
        </w:trPr>
        <w:tc>
          <w:tcPr>
            <w:tcW w:w="3969" w:type="dxa"/>
            <w:tcBorders>
              <w:top w:val="nil"/>
              <w:left w:val="nil"/>
              <w:bottom w:val="single" w:sz="4" w:space="0" w:color="auto"/>
              <w:right w:val="nil"/>
            </w:tcBorders>
          </w:tcPr>
          <w:p w14:paraId="691C4A98" w14:textId="77777777" w:rsidR="005A4910" w:rsidRPr="005A4910" w:rsidRDefault="005A4910" w:rsidP="005A4910">
            <w:pPr>
              <w:pBdr>
                <w:top w:val="nil"/>
                <w:left w:val="nil"/>
                <w:bottom w:val="nil"/>
                <w:right w:val="nil"/>
                <w:between w:val="nil"/>
                <w:bar w:val="nil"/>
              </w:pBdr>
              <w:spacing w:line="240" w:lineRule="auto"/>
              <w:ind w:left="-500" w:right="-314" w:hanging="284"/>
              <w:jc w:val="left"/>
              <w:rPr>
                <w:rFonts w:ascii="Times New Roman" w:eastAsia="Arial Unicode MS" w:hAnsi="Times New Roman" w:cs="Times New Roman"/>
                <w:color w:val="000000"/>
                <w:sz w:val="22"/>
                <w:szCs w:val="22"/>
                <w:bdr w:val="nil"/>
                <w:lang w:eastAsia="en-US"/>
              </w:rPr>
            </w:pPr>
          </w:p>
        </w:tc>
        <w:tc>
          <w:tcPr>
            <w:tcW w:w="257" w:type="dxa"/>
          </w:tcPr>
          <w:p w14:paraId="7D669E41" w14:textId="77777777" w:rsidR="005A4910" w:rsidRPr="005A4910" w:rsidRDefault="005A4910" w:rsidP="005A4910">
            <w:pPr>
              <w:pBdr>
                <w:top w:val="nil"/>
                <w:left w:val="nil"/>
                <w:bottom w:val="nil"/>
                <w:right w:val="nil"/>
                <w:between w:val="nil"/>
                <w:bar w:val="nil"/>
              </w:pBdr>
              <w:spacing w:line="240" w:lineRule="auto"/>
              <w:ind w:right="-314" w:firstLine="0"/>
              <w:jc w:val="center"/>
              <w:rPr>
                <w:rFonts w:ascii="Times New Roman" w:eastAsia="Arial Unicode MS" w:hAnsi="Times New Roman" w:cs="Times New Roman"/>
                <w:color w:val="000000"/>
                <w:sz w:val="22"/>
                <w:szCs w:val="22"/>
                <w:bdr w:val="nil"/>
                <w:lang w:eastAsia="en-US"/>
              </w:rPr>
            </w:pPr>
            <w:r w:rsidRPr="005A4910">
              <w:rPr>
                <w:rFonts w:ascii="Times New Roman" w:eastAsia="Arial Unicode MS" w:hAnsi="Times New Roman" w:cs="Times New Roman"/>
                <w:color w:val="000000"/>
                <w:sz w:val="22"/>
                <w:szCs w:val="22"/>
                <w:bdr w:val="nil"/>
                <w:lang w:eastAsia="en-US"/>
              </w:rPr>
              <w:t xml:space="preserve">             </w:t>
            </w:r>
          </w:p>
        </w:tc>
        <w:tc>
          <w:tcPr>
            <w:tcW w:w="2063" w:type="dxa"/>
            <w:tcBorders>
              <w:top w:val="nil"/>
              <w:left w:val="nil"/>
              <w:bottom w:val="single" w:sz="4" w:space="0" w:color="auto"/>
              <w:right w:val="nil"/>
            </w:tcBorders>
          </w:tcPr>
          <w:p w14:paraId="64D2192D" w14:textId="77777777" w:rsidR="005A4910" w:rsidRPr="005A4910" w:rsidRDefault="005A4910" w:rsidP="005A4910">
            <w:pPr>
              <w:pBdr>
                <w:top w:val="nil"/>
                <w:left w:val="nil"/>
                <w:bottom w:val="nil"/>
                <w:right w:val="nil"/>
                <w:between w:val="nil"/>
                <w:bar w:val="nil"/>
              </w:pBdr>
              <w:spacing w:line="240" w:lineRule="auto"/>
              <w:ind w:right="-314" w:firstLine="0"/>
              <w:jc w:val="center"/>
              <w:rPr>
                <w:rFonts w:ascii="Times New Roman" w:eastAsia="Arial Unicode MS" w:hAnsi="Times New Roman" w:cs="Times New Roman"/>
                <w:color w:val="000000"/>
                <w:sz w:val="22"/>
                <w:szCs w:val="22"/>
                <w:bdr w:val="nil"/>
                <w:lang w:eastAsia="en-US"/>
              </w:rPr>
            </w:pPr>
          </w:p>
        </w:tc>
        <w:tc>
          <w:tcPr>
            <w:tcW w:w="258" w:type="dxa"/>
            <w:gridSpan w:val="2"/>
          </w:tcPr>
          <w:p w14:paraId="6B1CAD09" w14:textId="77777777" w:rsidR="005A4910" w:rsidRPr="005A4910" w:rsidRDefault="005A4910" w:rsidP="005A4910">
            <w:pPr>
              <w:pBdr>
                <w:top w:val="nil"/>
                <w:left w:val="nil"/>
                <w:bottom w:val="nil"/>
                <w:right w:val="nil"/>
                <w:between w:val="nil"/>
                <w:bar w:val="nil"/>
              </w:pBdr>
              <w:spacing w:line="240" w:lineRule="auto"/>
              <w:ind w:right="-314" w:firstLine="0"/>
              <w:jc w:val="center"/>
              <w:rPr>
                <w:rFonts w:ascii="Times New Roman" w:eastAsia="Arial Unicode MS" w:hAnsi="Times New Roman" w:cs="Times New Roman"/>
                <w:color w:val="000000"/>
                <w:sz w:val="22"/>
                <w:szCs w:val="22"/>
                <w:bdr w:val="nil"/>
                <w:lang w:eastAsia="en-US"/>
              </w:rPr>
            </w:pPr>
          </w:p>
        </w:tc>
        <w:tc>
          <w:tcPr>
            <w:tcW w:w="3234" w:type="dxa"/>
            <w:gridSpan w:val="2"/>
            <w:tcBorders>
              <w:top w:val="nil"/>
              <w:left w:val="nil"/>
              <w:bottom w:val="single" w:sz="4" w:space="0" w:color="auto"/>
              <w:right w:val="nil"/>
            </w:tcBorders>
          </w:tcPr>
          <w:p w14:paraId="46271C5E" w14:textId="77777777" w:rsidR="005A4910" w:rsidRPr="005A4910" w:rsidRDefault="005A4910" w:rsidP="005A4910">
            <w:pPr>
              <w:pBdr>
                <w:top w:val="nil"/>
                <w:left w:val="nil"/>
                <w:bottom w:val="nil"/>
                <w:right w:val="nil"/>
                <w:between w:val="nil"/>
                <w:bar w:val="nil"/>
              </w:pBdr>
              <w:spacing w:line="240" w:lineRule="auto"/>
              <w:ind w:right="-314" w:firstLine="0"/>
              <w:jc w:val="right"/>
              <w:rPr>
                <w:rFonts w:ascii="Times New Roman" w:eastAsia="Arial Unicode MS" w:hAnsi="Times New Roman" w:cs="Times New Roman"/>
                <w:color w:val="000000"/>
                <w:sz w:val="22"/>
                <w:szCs w:val="22"/>
                <w:bdr w:val="nil"/>
                <w:lang w:eastAsia="en-US"/>
              </w:rPr>
            </w:pPr>
          </w:p>
        </w:tc>
      </w:tr>
      <w:tr w:rsidR="005A4910" w:rsidRPr="005A4910" w14:paraId="522D43E3" w14:textId="77777777" w:rsidTr="00FF22F7">
        <w:trPr>
          <w:trHeight w:val="60"/>
        </w:trPr>
        <w:tc>
          <w:tcPr>
            <w:tcW w:w="3969" w:type="dxa"/>
            <w:tcBorders>
              <w:top w:val="single" w:sz="4" w:space="0" w:color="auto"/>
              <w:left w:val="nil"/>
              <w:bottom w:val="nil"/>
              <w:right w:val="nil"/>
            </w:tcBorders>
          </w:tcPr>
          <w:p w14:paraId="4D017D22" w14:textId="77777777" w:rsidR="005A4910" w:rsidRPr="005A4910" w:rsidRDefault="005A4910" w:rsidP="005A4910">
            <w:pPr>
              <w:pBdr>
                <w:top w:val="nil"/>
                <w:left w:val="nil"/>
                <w:bottom w:val="nil"/>
                <w:right w:val="nil"/>
                <w:between w:val="nil"/>
                <w:bar w:val="nil"/>
              </w:pBdr>
              <w:snapToGrid w:val="0"/>
              <w:spacing w:line="240" w:lineRule="auto"/>
              <w:ind w:left="29" w:firstLine="143"/>
              <w:jc w:val="center"/>
              <w:rPr>
                <w:rFonts w:ascii="Times New Roman" w:eastAsia="Calibri" w:hAnsi="Times New Roman" w:cs="Times New Roman"/>
                <w:color w:val="000000"/>
                <w:position w:val="6"/>
                <w:sz w:val="20"/>
                <w:szCs w:val="20"/>
                <w:bdr w:val="nil"/>
                <w:lang w:eastAsia="en-US"/>
              </w:rPr>
            </w:pPr>
            <w:r w:rsidRPr="005A4910">
              <w:rPr>
                <w:rFonts w:ascii="Times New Roman" w:eastAsia="Calibri" w:hAnsi="Times New Roman" w:cs="Times New Roman"/>
                <w:color w:val="000000"/>
                <w:position w:val="6"/>
                <w:sz w:val="20"/>
                <w:szCs w:val="20"/>
                <w:bdr w:val="nil"/>
                <w:lang w:eastAsia="en-US"/>
              </w:rPr>
              <w:t>(Tiekėjo vadovo arba jo įgalioto asmens pareigos)</w:t>
            </w:r>
          </w:p>
        </w:tc>
        <w:tc>
          <w:tcPr>
            <w:tcW w:w="257" w:type="dxa"/>
          </w:tcPr>
          <w:p w14:paraId="4D2A5426" w14:textId="77777777" w:rsidR="005A4910" w:rsidRPr="005A4910" w:rsidRDefault="005A4910" w:rsidP="005A4910">
            <w:pPr>
              <w:pBdr>
                <w:top w:val="nil"/>
                <w:left w:val="nil"/>
                <w:bottom w:val="nil"/>
                <w:right w:val="nil"/>
                <w:between w:val="nil"/>
                <w:bar w:val="nil"/>
              </w:pBdr>
              <w:spacing w:line="240" w:lineRule="auto"/>
              <w:ind w:right="-314" w:firstLine="0"/>
              <w:jc w:val="center"/>
              <w:rPr>
                <w:rFonts w:ascii="Times New Roman" w:eastAsia="Arial Unicode MS" w:hAnsi="Times New Roman" w:cs="Times New Roman"/>
                <w:color w:val="000000"/>
                <w:sz w:val="22"/>
                <w:szCs w:val="22"/>
                <w:bdr w:val="nil"/>
                <w:lang w:eastAsia="en-US"/>
              </w:rPr>
            </w:pPr>
          </w:p>
        </w:tc>
        <w:tc>
          <w:tcPr>
            <w:tcW w:w="2100" w:type="dxa"/>
            <w:gridSpan w:val="2"/>
            <w:tcBorders>
              <w:top w:val="single" w:sz="4" w:space="0" w:color="auto"/>
              <w:left w:val="nil"/>
              <w:bottom w:val="nil"/>
              <w:right w:val="nil"/>
            </w:tcBorders>
          </w:tcPr>
          <w:p w14:paraId="6BEB04A0" w14:textId="77777777" w:rsidR="005A4910" w:rsidRPr="005A4910" w:rsidRDefault="005A4910" w:rsidP="005A4910">
            <w:pPr>
              <w:pBdr>
                <w:top w:val="nil"/>
                <w:left w:val="nil"/>
                <w:bottom w:val="nil"/>
                <w:right w:val="nil"/>
                <w:between w:val="nil"/>
                <w:bar w:val="nil"/>
              </w:pBdr>
              <w:spacing w:line="240" w:lineRule="auto"/>
              <w:ind w:firstLine="0"/>
              <w:jc w:val="center"/>
              <w:rPr>
                <w:rFonts w:ascii="Times New Roman" w:eastAsia="Arial Unicode MS" w:hAnsi="Times New Roman" w:cs="Times New Roman"/>
                <w:color w:val="000000"/>
                <w:sz w:val="20"/>
                <w:szCs w:val="20"/>
                <w:bdr w:val="nil"/>
                <w:lang w:eastAsia="en-US"/>
              </w:rPr>
            </w:pPr>
            <w:r w:rsidRPr="005A4910">
              <w:rPr>
                <w:rFonts w:ascii="Times New Roman" w:eastAsia="Arial Unicode MS" w:hAnsi="Times New Roman" w:cs="Times New Roman"/>
                <w:color w:val="000000"/>
                <w:position w:val="6"/>
                <w:sz w:val="20"/>
                <w:szCs w:val="20"/>
                <w:bdr w:val="nil"/>
                <w:lang w:eastAsia="en-US"/>
              </w:rPr>
              <w:t>(parašas)</w:t>
            </w:r>
          </w:p>
        </w:tc>
        <w:tc>
          <w:tcPr>
            <w:tcW w:w="258" w:type="dxa"/>
            <w:gridSpan w:val="2"/>
          </w:tcPr>
          <w:p w14:paraId="321D71A0" w14:textId="77777777" w:rsidR="005A4910" w:rsidRPr="005A4910" w:rsidRDefault="005A4910" w:rsidP="005A4910">
            <w:pPr>
              <w:pBdr>
                <w:top w:val="nil"/>
                <w:left w:val="nil"/>
                <w:bottom w:val="nil"/>
                <w:right w:val="nil"/>
                <w:between w:val="nil"/>
                <w:bar w:val="nil"/>
              </w:pBdr>
              <w:spacing w:line="240" w:lineRule="auto"/>
              <w:ind w:right="-314" w:firstLine="0"/>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2E9CD893" w14:textId="77777777" w:rsidR="005A4910" w:rsidRPr="005A4910" w:rsidRDefault="005A4910" w:rsidP="005A4910">
            <w:pPr>
              <w:pBdr>
                <w:top w:val="nil"/>
                <w:left w:val="nil"/>
                <w:bottom w:val="nil"/>
                <w:right w:val="nil"/>
                <w:between w:val="nil"/>
                <w:bar w:val="nil"/>
              </w:pBdr>
              <w:spacing w:line="240" w:lineRule="auto"/>
              <w:ind w:right="48" w:firstLine="0"/>
              <w:jc w:val="center"/>
              <w:rPr>
                <w:rFonts w:ascii="Times New Roman" w:eastAsia="Arial Unicode MS" w:hAnsi="Times New Roman" w:cs="Times New Roman"/>
                <w:color w:val="000000"/>
                <w:sz w:val="20"/>
                <w:szCs w:val="20"/>
                <w:bdr w:val="nil"/>
                <w:lang w:eastAsia="en-US"/>
              </w:rPr>
            </w:pPr>
            <w:r w:rsidRPr="005A4910">
              <w:rPr>
                <w:rFonts w:ascii="Times New Roman" w:eastAsia="Arial Unicode MS" w:hAnsi="Times New Roman" w:cs="Times New Roman"/>
                <w:color w:val="000000"/>
                <w:position w:val="6"/>
                <w:sz w:val="20"/>
                <w:szCs w:val="20"/>
                <w:bdr w:val="nil"/>
                <w:lang w:eastAsia="en-US"/>
              </w:rPr>
              <w:t>(Vardas ir pavardė)</w:t>
            </w:r>
          </w:p>
        </w:tc>
      </w:tr>
    </w:tbl>
    <w:p w14:paraId="2D92360E" w14:textId="77777777" w:rsidR="005A4910" w:rsidRPr="005A4910" w:rsidRDefault="005A4910" w:rsidP="005A4910">
      <w:pPr>
        <w:pBdr>
          <w:top w:val="nil"/>
          <w:left w:val="nil"/>
          <w:bottom w:val="nil"/>
          <w:right w:val="nil"/>
          <w:between w:val="nil"/>
          <w:bar w:val="nil"/>
        </w:pBdr>
        <w:spacing w:line="240" w:lineRule="auto"/>
        <w:ind w:firstLine="0"/>
        <w:rPr>
          <w:rFonts w:ascii="Times New Roman" w:eastAsia="Arial Unicode MS" w:hAnsi="Times New Roman" w:cs="Times New Roman"/>
          <w:b/>
          <w:sz w:val="24"/>
          <w:szCs w:val="24"/>
          <w:u w:val="single"/>
          <w:bdr w:val="nil"/>
          <w:lang w:val="en-US" w:eastAsia="en-US"/>
        </w:rPr>
      </w:pPr>
    </w:p>
    <w:p w14:paraId="5D3081B7" w14:textId="77777777" w:rsidR="005A4910" w:rsidRPr="005A4910" w:rsidRDefault="005A4910" w:rsidP="005A4910">
      <w:pPr>
        <w:pBdr>
          <w:top w:val="nil"/>
          <w:left w:val="nil"/>
          <w:bottom w:val="nil"/>
          <w:right w:val="nil"/>
          <w:between w:val="nil"/>
          <w:bar w:val="nil"/>
        </w:pBdr>
        <w:spacing w:line="240" w:lineRule="auto"/>
        <w:ind w:firstLine="0"/>
        <w:rPr>
          <w:rFonts w:ascii="Times New Roman" w:eastAsia="Arial Unicode MS" w:hAnsi="Times New Roman" w:cs="Times New Roman"/>
          <w:b/>
          <w:sz w:val="24"/>
          <w:szCs w:val="24"/>
          <w:u w:val="single"/>
          <w:bdr w:val="nil"/>
          <w:lang w:val="en-US" w:eastAsia="en-US"/>
        </w:rPr>
      </w:pPr>
    </w:p>
    <w:p w14:paraId="28ED2006" w14:textId="77777777" w:rsidR="005A4910" w:rsidRPr="005A4910" w:rsidRDefault="005A4910" w:rsidP="005A4910">
      <w:pPr>
        <w:pBdr>
          <w:top w:val="nil"/>
          <w:left w:val="nil"/>
          <w:bottom w:val="nil"/>
          <w:right w:val="nil"/>
          <w:between w:val="nil"/>
          <w:bar w:val="nil"/>
        </w:pBdr>
        <w:spacing w:line="240" w:lineRule="auto"/>
        <w:ind w:firstLine="0"/>
        <w:rPr>
          <w:rFonts w:ascii="Times New Roman" w:eastAsia="Arial Unicode MS" w:hAnsi="Times New Roman" w:cs="Times New Roman"/>
          <w:b/>
          <w:sz w:val="24"/>
          <w:szCs w:val="24"/>
          <w:u w:val="single"/>
          <w:bdr w:val="nil"/>
          <w:lang w:val="en-US" w:eastAsia="en-US"/>
        </w:rPr>
      </w:pPr>
    </w:p>
    <w:p w14:paraId="2BF25827" w14:textId="77777777" w:rsidR="005A4910" w:rsidRPr="005A4910" w:rsidRDefault="005A4910" w:rsidP="005A4910">
      <w:pPr>
        <w:pBdr>
          <w:top w:val="nil"/>
          <w:left w:val="nil"/>
          <w:bottom w:val="nil"/>
          <w:right w:val="nil"/>
          <w:between w:val="nil"/>
          <w:bar w:val="nil"/>
        </w:pBdr>
        <w:spacing w:line="240" w:lineRule="auto"/>
        <w:ind w:firstLine="0"/>
        <w:rPr>
          <w:rFonts w:ascii="Times New Roman" w:eastAsia="Arial Unicode MS" w:hAnsi="Times New Roman" w:cs="Times New Roman"/>
          <w:b/>
          <w:sz w:val="24"/>
          <w:szCs w:val="24"/>
          <w:u w:val="single"/>
          <w:bdr w:val="nil"/>
          <w:lang w:val="en-US" w:eastAsia="en-US"/>
        </w:rPr>
      </w:pPr>
    </w:p>
    <w:p w14:paraId="0B2C9F12" w14:textId="77777777" w:rsidR="005A4910" w:rsidRPr="005A4910" w:rsidRDefault="005A4910" w:rsidP="005A4910">
      <w:pPr>
        <w:spacing w:line="240" w:lineRule="auto"/>
        <w:ind w:firstLine="0"/>
        <w:rPr>
          <w:rFonts w:ascii="Times New Roman" w:eastAsia="Calibri" w:hAnsi="Times New Roman" w:cs="Times New Roman"/>
          <w:i/>
          <w:iCs/>
          <w:sz w:val="22"/>
          <w:szCs w:val="22"/>
          <w:bdr w:val="nil"/>
          <w:lang w:eastAsia="en-US"/>
        </w:rPr>
      </w:pPr>
      <w:r w:rsidRPr="005A4910">
        <w:rPr>
          <w:rFonts w:ascii="Times New Roman" w:eastAsia="Arial Unicode MS" w:hAnsi="Times New Roman" w:cs="Times New Roman"/>
          <w:i/>
          <w:iCs/>
          <w:sz w:val="22"/>
          <w:szCs w:val="22"/>
          <w:u w:val="single"/>
          <w:bdr w:val="nil"/>
          <w:lang w:eastAsia="en-US"/>
        </w:rPr>
        <w:t>Pastaba.</w:t>
      </w:r>
      <w:r w:rsidRPr="005A4910">
        <w:rPr>
          <w:rFonts w:ascii="Times New Roman" w:eastAsia="Arial Unicode MS" w:hAnsi="Times New Roman" w:cs="Times New Roman"/>
          <w:i/>
          <w:iCs/>
          <w:sz w:val="22"/>
          <w:szCs w:val="22"/>
          <w:bdr w:val="nil"/>
          <w:lang w:eastAsia="en-US"/>
        </w:rPr>
        <w:t xml:space="preserve"> </w:t>
      </w:r>
      <w:r w:rsidRPr="005A4910">
        <w:rPr>
          <w:rFonts w:ascii="Times New Roman" w:eastAsia="Calibri" w:hAnsi="Times New Roman" w:cs="Times New Roman"/>
          <w:i/>
          <w:iCs/>
          <w:sz w:val="22"/>
          <w:szCs w:val="22"/>
          <w:bdr w:val="nil"/>
          <w:lang w:eastAsia="en-US"/>
        </w:rPr>
        <w:t>Jeigu šioje deklaracijoje nurodomi asmenys tiekėjo įmonėje yra, tiekėjo pasiūlymą pripažinus galimai laimėjusiu, tiekėjas turi pateiki pirkimo sąlygų 3 priede aktualius dokumentus, patvirtinančius pašalinimo pagrindų nebuvimo faktą, dėl deklaracijoje nurodytų asmenų.</w:t>
      </w:r>
    </w:p>
    <w:p w14:paraId="7E011A54" w14:textId="77777777" w:rsidR="004756C9" w:rsidRDefault="004756C9" w:rsidP="005A4910">
      <w:pPr>
        <w:keepNext/>
        <w:keepLines/>
        <w:spacing w:before="120" w:line="240" w:lineRule="auto"/>
        <w:ind w:left="5103" w:firstLine="0"/>
        <w:jc w:val="left"/>
        <w:outlineLvl w:val="1"/>
        <w:rPr>
          <w:rFonts w:ascii="Times New Roman" w:eastAsia="Calibri" w:hAnsi="Times New Roman" w:cs="Times New Roman"/>
          <w:sz w:val="22"/>
          <w:szCs w:val="22"/>
        </w:rPr>
      </w:pPr>
    </w:p>
    <w:p w14:paraId="62014C75" w14:textId="77777777" w:rsidR="004756C9" w:rsidRPr="000A1DB3" w:rsidRDefault="004756C9" w:rsidP="005A4910">
      <w:pPr>
        <w:keepNext/>
        <w:keepLines/>
        <w:spacing w:before="120" w:line="240" w:lineRule="auto"/>
        <w:ind w:left="5103" w:firstLine="0"/>
        <w:jc w:val="left"/>
        <w:outlineLvl w:val="1"/>
        <w:rPr>
          <w:rFonts w:eastAsia="Calibri" w:cstheme="minorHAnsi"/>
        </w:rPr>
      </w:pPr>
    </w:p>
    <w:p w14:paraId="49DF3348" w14:textId="04578311" w:rsidR="005A4910" w:rsidRPr="000A1DB3" w:rsidRDefault="005A4910" w:rsidP="005A4910">
      <w:pPr>
        <w:keepNext/>
        <w:keepLines/>
        <w:spacing w:before="120" w:line="240" w:lineRule="auto"/>
        <w:ind w:left="5103" w:firstLine="0"/>
        <w:jc w:val="left"/>
        <w:outlineLvl w:val="1"/>
        <w:rPr>
          <w:rFonts w:eastAsia="Calibri" w:cstheme="minorHAnsi"/>
        </w:rPr>
      </w:pPr>
      <w:r w:rsidRPr="000A1DB3">
        <w:rPr>
          <w:rFonts w:eastAsia="Calibri" w:cstheme="minorHAnsi"/>
        </w:rPr>
        <w:t>Pirkimo sąlygų 1</w:t>
      </w:r>
      <w:r w:rsidR="0062494C" w:rsidRPr="000A1DB3">
        <w:rPr>
          <w:rFonts w:eastAsia="Calibri" w:cstheme="minorHAnsi"/>
        </w:rPr>
        <w:t>1</w:t>
      </w:r>
      <w:r w:rsidRPr="000A1DB3">
        <w:rPr>
          <w:rFonts w:eastAsia="Calibri" w:cstheme="minorHAnsi"/>
        </w:rPr>
        <w:t xml:space="preserve"> priedas „Nacionalinio saugumo reikalavimų atitikties deklaracija“</w:t>
      </w:r>
    </w:p>
    <w:p w14:paraId="12BF1E69" w14:textId="77777777" w:rsidR="005A4910" w:rsidRPr="000A1DB3" w:rsidRDefault="005A4910" w:rsidP="005A4910">
      <w:pPr>
        <w:spacing w:after="160" w:line="276" w:lineRule="auto"/>
        <w:ind w:firstLine="0"/>
        <w:jc w:val="left"/>
        <w:rPr>
          <w:rFonts w:cstheme="minorHAnsi"/>
        </w:rPr>
      </w:pPr>
    </w:p>
    <w:p w14:paraId="48FE6009" w14:textId="77777777" w:rsidR="005A4910" w:rsidRPr="005A4910" w:rsidRDefault="005A4910" w:rsidP="005A4910">
      <w:pPr>
        <w:widowControl w:val="0"/>
        <w:tabs>
          <w:tab w:val="right" w:leader="underscore" w:pos="9071"/>
        </w:tabs>
        <w:suppressAutoHyphens/>
        <w:autoSpaceDN w:val="0"/>
        <w:spacing w:line="240" w:lineRule="auto"/>
        <w:ind w:firstLine="0"/>
        <w:jc w:val="left"/>
        <w:textAlignment w:val="baseline"/>
        <w:rPr>
          <w:rFonts w:ascii="Times New Roman" w:eastAsia="Times New Roman" w:hAnsi="Times New Roman" w:cs="Times New Roman"/>
          <w:sz w:val="24"/>
          <w:szCs w:val="20"/>
          <w:lang w:eastAsia="en-US"/>
        </w:rPr>
      </w:pPr>
      <w:r w:rsidRPr="005A4910">
        <w:rPr>
          <w:rFonts w:ascii="Times New Roman" w:eastAsia="Calibri" w:hAnsi="Times New Roman" w:cs="Times New Roman"/>
          <w:sz w:val="24"/>
          <w:szCs w:val="20"/>
          <w:lang w:eastAsia="en-US"/>
        </w:rPr>
        <w:tab/>
      </w:r>
    </w:p>
    <w:p w14:paraId="61B71475" w14:textId="77777777" w:rsidR="005A4910" w:rsidRPr="005A4910" w:rsidRDefault="005A4910" w:rsidP="005A4910">
      <w:pPr>
        <w:shd w:val="clear" w:color="auto" w:fill="FFFFFF"/>
        <w:suppressAutoHyphens/>
        <w:autoSpaceDN w:val="0"/>
        <w:spacing w:line="240" w:lineRule="auto"/>
        <w:ind w:right="-178" w:firstLine="0"/>
        <w:jc w:val="center"/>
        <w:textAlignment w:val="baseline"/>
        <w:rPr>
          <w:rFonts w:ascii="Times New Roman" w:eastAsia="Times New Roman" w:hAnsi="Times New Roman" w:cs="Times New Roman"/>
          <w:sz w:val="24"/>
          <w:szCs w:val="20"/>
          <w:lang w:eastAsia="en-US"/>
        </w:rPr>
      </w:pPr>
      <w:r w:rsidRPr="005A4910">
        <w:rPr>
          <w:rFonts w:ascii="Times New Roman" w:eastAsia="Times New Roman" w:hAnsi="Times New Roman" w:cs="Times New Roman"/>
          <w:sz w:val="20"/>
          <w:szCs w:val="20"/>
          <w:lang w:eastAsia="en-US"/>
        </w:rPr>
        <w:t>(</w:t>
      </w:r>
      <w:r w:rsidRPr="005A4910">
        <w:rPr>
          <w:rFonts w:ascii="Times New Roman" w:eastAsia="Times New Roman" w:hAnsi="Times New Roman" w:cs="Times New Roman"/>
          <w:i/>
          <w:iCs/>
          <w:sz w:val="20"/>
          <w:szCs w:val="20"/>
          <w:lang w:eastAsia="en-US"/>
        </w:rPr>
        <w:t>tiekėjo pavadinimas</w:t>
      </w:r>
      <w:r w:rsidRPr="005A4910">
        <w:rPr>
          <w:rFonts w:ascii="Times New Roman" w:eastAsia="Times New Roman" w:hAnsi="Times New Roman" w:cs="Times New Roman"/>
          <w:sz w:val="20"/>
          <w:szCs w:val="20"/>
          <w:lang w:eastAsia="en-US"/>
        </w:rPr>
        <w:t>)</w:t>
      </w:r>
    </w:p>
    <w:p w14:paraId="4798A884" w14:textId="77777777" w:rsidR="005A4910" w:rsidRPr="005A4910" w:rsidRDefault="005A4910" w:rsidP="005A4910">
      <w:pPr>
        <w:widowControl w:val="0"/>
        <w:tabs>
          <w:tab w:val="right" w:leader="underscore" w:pos="9071"/>
        </w:tabs>
        <w:suppressAutoHyphens/>
        <w:autoSpaceDN w:val="0"/>
        <w:spacing w:line="240" w:lineRule="auto"/>
        <w:ind w:firstLine="0"/>
        <w:jc w:val="left"/>
        <w:textAlignment w:val="baseline"/>
        <w:rPr>
          <w:rFonts w:ascii="Times New Roman" w:eastAsia="Calibri" w:hAnsi="Times New Roman" w:cs="Times New Roman"/>
          <w:sz w:val="24"/>
          <w:szCs w:val="20"/>
          <w:lang w:eastAsia="en-US"/>
        </w:rPr>
      </w:pPr>
      <w:r w:rsidRPr="005A4910">
        <w:rPr>
          <w:rFonts w:ascii="Times New Roman" w:eastAsia="Calibri" w:hAnsi="Times New Roman" w:cs="Times New Roman"/>
          <w:sz w:val="24"/>
          <w:szCs w:val="20"/>
          <w:lang w:eastAsia="en-US"/>
        </w:rPr>
        <w:tab/>
      </w:r>
    </w:p>
    <w:p w14:paraId="4685ABE4" w14:textId="77777777" w:rsidR="005A4910" w:rsidRPr="005A4910" w:rsidRDefault="005A4910" w:rsidP="005A4910">
      <w:pPr>
        <w:suppressAutoHyphens/>
        <w:autoSpaceDN w:val="0"/>
        <w:spacing w:line="240" w:lineRule="auto"/>
        <w:ind w:firstLine="0"/>
        <w:jc w:val="center"/>
        <w:textAlignment w:val="baseline"/>
        <w:rPr>
          <w:rFonts w:ascii="Times New Roman" w:eastAsia="Times New Roman" w:hAnsi="Times New Roman" w:cs="Times New Roman"/>
          <w:sz w:val="24"/>
          <w:szCs w:val="20"/>
          <w:lang w:eastAsia="en-US"/>
        </w:rPr>
      </w:pPr>
      <w:r w:rsidRPr="005A4910">
        <w:rPr>
          <w:rFonts w:ascii="Times New Roman" w:eastAsia="Calibri" w:hAnsi="Times New Roman" w:cs="Times New Roman"/>
          <w:iCs/>
          <w:sz w:val="20"/>
          <w:szCs w:val="20"/>
          <w:lang w:eastAsia="en-US"/>
        </w:rPr>
        <w:t>(</w:t>
      </w:r>
      <w:r w:rsidRPr="005A4910">
        <w:rPr>
          <w:rFonts w:ascii="Times New Roman" w:eastAsia="Calibri" w:hAnsi="Times New Roman" w:cs="Times New Roman"/>
          <w:i/>
          <w:sz w:val="20"/>
          <w:szCs w:val="20"/>
          <w:lang w:eastAsia="en-US"/>
        </w:rPr>
        <w:t>adresatas (perkančiosios organizacijos / perkančiojo subjekto pavadinimas</w:t>
      </w:r>
      <w:r w:rsidRPr="005A4910">
        <w:rPr>
          <w:rFonts w:ascii="Times New Roman" w:eastAsia="Calibri" w:hAnsi="Times New Roman" w:cs="Times New Roman"/>
          <w:iCs/>
          <w:sz w:val="20"/>
          <w:szCs w:val="20"/>
          <w:lang w:eastAsia="en-US"/>
        </w:rPr>
        <w:t>)</w:t>
      </w:r>
    </w:p>
    <w:p w14:paraId="11201ECD" w14:textId="77777777" w:rsidR="005A4910" w:rsidRPr="005A4910" w:rsidRDefault="005A4910" w:rsidP="005A4910">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sz w:val="20"/>
          <w:szCs w:val="20"/>
          <w:lang w:eastAsia="en-US"/>
        </w:rPr>
      </w:pPr>
    </w:p>
    <w:p w14:paraId="184A5134" w14:textId="77777777" w:rsidR="005A4910" w:rsidRPr="005A4910" w:rsidRDefault="005A4910" w:rsidP="005A4910">
      <w:pPr>
        <w:widowControl w:val="0"/>
        <w:tabs>
          <w:tab w:val="right" w:leader="underscore" w:pos="9071"/>
        </w:tabs>
        <w:suppressAutoHyphens/>
        <w:autoSpaceDN w:val="0"/>
        <w:spacing w:line="240" w:lineRule="auto"/>
        <w:ind w:firstLine="0"/>
        <w:jc w:val="center"/>
        <w:textAlignment w:val="baseline"/>
        <w:rPr>
          <w:rFonts w:ascii="Times New Roman" w:eastAsia="Times New Roman" w:hAnsi="Times New Roman" w:cs="Times New Roman"/>
          <w:sz w:val="24"/>
          <w:szCs w:val="20"/>
          <w:lang w:eastAsia="en-US"/>
        </w:rPr>
      </w:pPr>
      <w:r w:rsidRPr="005A4910">
        <w:rPr>
          <w:rFonts w:ascii="Times New Roman" w:eastAsia="Calibri" w:hAnsi="Times New Roman" w:cs="Times New Roman"/>
          <w:b/>
          <w:bCs/>
          <w:sz w:val="24"/>
          <w:szCs w:val="20"/>
          <w:lang w:eastAsia="en-US"/>
        </w:rPr>
        <w:t>NACIONALINIO SAUGUMO REIKALAVIMŲ ATITIKTIES DEKLARACIJA</w:t>
      </w:r>
    </w:p>
    <w:p w14:paraId="7619EA3D" w14:textId="77777777" w:rsidR="005A4910" w:rsidRPr="005A4910" w:rsidRDefault="005A4910" w:rsidP="005A4910">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sz w:val="24"/>
          <w:szCs w:val="20"/>
          <w:lang w:eastAsia="en-US"/>
        </w:rPr>
      </w:pPr>
    </w:p>
    <w:p w14:paraId="5B3C28C2" w14:textId="77777777" w:rsidR="005A4910" w:rsidRPr="005A4910" w:rsidRDefault="005A4910" w:rsidP="005A4910">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sz w:val="24"/>
          <w:szCs w:val="20"/>
          <w:lang w:eastAsia="en-US"/>
        </w:rPr>
      </w:pPr>
      <w:r w:rsidRPr="005A4910">
        <w:rPr>
          <w:rFonts w:ascii="Times New Roman" w:eastAsia="Calibri" w:hAnsi="Times New Roman" w:cs="Times New Roman"/>
          <w:sz w:val="24"/>
          <w:szCs w:val="20"/>
          <w:lang w:eastAsia="en-US"/>
        </w:rPr>
        <w:t>20__ m._____________ d. Nr. ______</w:t>
      </w:r>
    </w:p>
    <w:p w14:paraId="2DF48B65" w14:textId="77777777" w:rsidR="005A4910" w:rsidRPr="005A4910" w:rsidRDefault="005A4910" w:rsidP="005A4910">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sz w:val="24"/>
          <w:szCs w:val="20"/>
          <w:lang w:eastAsia="en-US"/>
        </w:rPr>
      </w:pPr>
      <w:r w:rsidRPr="005A4910">
        <w:rPr>
          <w:rFonts w:ascii="Times New Roman" w:eastAsia="Calibri" w:hAnsi="Times New Roman" w:cs="Times New Roman"/>
          <w:sz w:val="24"/>
          <w:szCs w:val="20"/>
          <w:lang w:eastAsia="en-US"/>
        </w:rPr>
        <w:t>__________________________</w:t>
      </w:r>
    </w:p>
    <w:p w14:paraId="19947145" w14:textId="77777777" w:rsidR="005A4910" w:rsidRPr="005A4910" w:rsidRDefault="005A4910" w:rsidP="005A4910">
      <w:pPr>
        <w:widowControl w:val="0"/>
        <w:tabs>
          <w:tab w:val="right" w:leader="underscore" w:pos="9071"/>
        </w:tabs>
        <w:suppressAutoHyphens/>
        <w:autoSpaceDN w:val="0"/>
        <w:spacing w:line="240" w:lineRule="auto"/>
        <w:ind w:firstLine="0"/>
        <w:jc w:val="center"/>
        <w:textAlignment w:val="baseline"/>
        <w:rPr>
          <w:rFonts w:ascii="Times New Roman" w:eastAsia="Times New Roman" w:hAnsi="Times New Roman" w:cs="Times New Roman"/>
          <w:sz w:val="24"/>
          <w:szCs w:val="20"/>
          <w:lang w:eastAsia="en-US"/>
        </w:rPr>
      </w:pPr>
      <w:r w:rsidRPr="005A4910">
        <w:rPr>
          <w:rFonts w:ascii="Times New Roman" w:eastAsia="Calibri" w:hAnsi="Times New Roman" w:cs="Times New Roman"/>
          <w:i/>
          <w:iCs/>
          <w:sz w:val="20"/>
          <w:szCs w:val="20"/>
          <w:lang w:eastAsia="en-US"/>
        </w:rPr>
        <w:t>(Sudarymo vieta)</w:t>
      </w:r>
    </w:p>
    <w:p w14:paraId="6ECA13CB" w14:textId="77777777" w:rsidR="005A4910" w:rsidRPr="005A4910" w:rsidRDefault="005A4910" w:rsidP="005A4910">
      <w:pPr>
        <w:suppressAutoHyphens/>
        <w:autoSpaceDN w:val="0"/>
        <w:spacing w:line="240" w:lineRule="auto"/>
        <w:ind w:firstLine="567"/>
        <w:textAlignment w:val="baseline"/>
        <w:rPr>
          <w:rFonts w:ascii="Times New Roman" w:eastAsia="Times New Roman" w:hAnsi="Times New Roman" w:cs="Times New Roman"/>
          <w:color w:val="000000"/>
          <w:sz w:val="24"/>
          <w:szCs w:val="24"/>
          <w:lang w:eastAsia="en-US"/>
        </w:rPr>
      </w:pPr>
      <w:r w:rsidRPr="005A4910">
        <w:rPr>
          <w:rFonts w:ascii="Times New Roman" w:eastAsia="Times New Roman" w:hAnsi="Times New Roman" w:cs="Times New Roman"/>
          <w:color w:val="000000"/>
          <w:sz w:val="24"/>
          <w:szCs w:val="24"/>
          <w:lang w:eastAsia="en-US"/>
        </w:rPr>
        <w:t>Aš, ___________________________________________________________________ ,</w:t>
      </w:r>
    </w:p>
    <w:p w14:paraId="596647A2" w14:textId="77777777" w:rsidR="005A4910" w:rsidRPr="005A4910" w:rsidRDefault="005A4910" w:rsidP="005A4910">
      <w:pPr>
        <w:suppressAutoHyphens/>
        <w:autoSpaceDN w:val="0"/>
        <w:spacing w:line="240" w:lineRule="auto"/>
        <w:ind w:left="960" w:firstLine="318"/>
        <w:textAlignment w:val="baseline"/>
        <w:rPr>
          <w:rFonts w:ascii="Times New Roman" w:eastAsia="Times New Roman" w:hAnsi="Times New Roman" w:cs="Times New Roman"/>
          <w:sz w:val="24"/>
          <w:szCs w:val="20"/>
          <w:lang w:eastAsia="en-US"/>
        </w:rPr>
      </w:pPr>
      <w:r w:rsidRPr="005A4910">
        <w:rPr>
          <w:rFonts w:ascii="Times New Roman" w:eastAsia="Times New Roman" w:hAnsi="Times New Roman" w:cs="Times New Roman"/>
          <w:i/>
          <w:iCs/>
          <w:color w:val="000000"/>
          <w:sz w:val="20"/>
          <w:szCs w:val="20"/>
          <w:lang w:eastAsia="en-US"/>
        </w:rPr>
        <w:t>(tiekėjo vadovo ar jo įgalioto asmens pareigų pavadinimas, vardas ir pavardė)</w:t>
      </w:r>
    </w:p>
    <w:p w14:paraId="43D6F97A" w14:textId="77777777" w:rsidR="005A4910" w:rsidRPr="005A4910" w:rsidRDefault="005A4910" w:rsidP="005A4910">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5A4910">
        <w:rPr>
          <w:rFonts w:ascii="Times New Roman" w:eastAsia="Times New Roman" w:hAnsi="Times New Roman" w:cs="Times New Roman"/>
          <w:color w:val="000000"/>
          <w:sz w:val="24"/>
          <w:szCs w:val="24"/>
          <w:lang w:eastAsia="en-US"/>
        </w:rPr>
        <w:t>patvirtinu, kad mano vadovaujamas (-a) (atstovaujamas (-a))____________________________ ,</w:t>
      </w:r>
    </w:p>
    <w:p w14:paraId="292D9F2E" w14:textId="77777777" w:rsidR="005A4910" w:rsidRPr="005A4910" w:rsidRDefault="005A4910" w:rsidP="005A4910">
      <w:pPr>
        <w:suppressAutoHyphens/>
        <w:autoSpaceDN w:val="0"/>
        <w:spacing w:line="240" w:lineRule="auto"/>
        <w:ind w:left="5640" w:firstLine="742"/>
        <w:textAlignment w:val="baseline"/>
        <w:rPr>
          <w:rFonts w:ascii="Times New Roman" w:eastAsia="Times New Roman" w:hAnsi="Times New Roman" w:cs="Times New Roman"/>
          <w:sz w:val="24"/>
          <w:szCs w:val="20"/>
          <w:lang w:eastAsia="en-US"/>
        </w:rPr>
      </w:pPr>
      <w:r w:rsidRPr="005A4910">
        <w:rPr>
          <w:rFonts w:ascii="Times New Roman" w:eastAsia="Times New Roman" w:hAnsi="Times New Roman" w:cs="Times New Roman"/>
          <w:i/>
          <w:iCs/>
          <w:color w:val="000000"/>
          <w:sz w:val="20"/>
          <w:szCs w:val="20"/>
          <w:lang w:eastAsia="en-US"/>
        </w:rPr>
        <w:t xml:space="preserve">(tiekėjo pavadinimas)    </w:t>
      </w:r>
    </w:p>
    <w:p w14:paraId="564063BA" w14:textId="77777777" w:rsidR="005A4910" w:rsidRPr="005A4910" w:rsidRDefault="005A4910" w:rsidP="005A4910">
      <w:pPr>
        <w:suppressAutoHyphens/>
        <w:autoSpaceDN w:val="0"/>
        <w:spacing w:line="240" w:lineRule="auto"/>
        <w:ind w:firstLine="0"/>
        <w:textAlignment w:val="baseline"/>
        <w:rPr>
          <w:rFonts w:ascii="Times New Roman" w:eastAsia="Times New Roman" w:hAnsi="Times New Roman" w:cs="Times New Roman"/>
          <w:sz w:val="24"/>
          <w:szCs w:val="20"/>
          <w:lang w:eastAsia="en-US"/>
        </w:rPr>
      </w:pPr>
      <w:r w:rsidRPr="005A4910">
        <w:rPr>
          <w:rFonts w:ascii="Times New Roman" w:eastAsia="Times New Roman" w:hAnsi="Times New Roman" w:cs="Times New Roman"/>
          <w:color w:val="000000"/>
          <w:sz w:val="24"/>
          <w:szCs w:val="24"/>
          <w:lang w:eastAsia="en-US"/>
        </w:rPr>
        <w:t>dalyvaujantis (-i) ______________________________________________________________</w:t>
      </w:r>
    </w:p>
    <w:p w14:paraId="7F3EC35D" w14:textId="77777777" w:rsidR="005A4910" w:rsidRPr="005A4910" w:rsidRDefault="005A4910" w:rsidP="005A4910">
      <w:pPr>
        <w:suppressAutoHyphens/>
        <w:autoSpaceDN w:val="0"/>
        <w:spacing w:line="240" w:lineRule="auto"/>
        <w:ind w:left="2040" w:firstLine="371"/>
        <w:textAlignment w:val="baseline"/>
        <w:rPr>
          <w:rFonts w:ascii="Times New Roman" w:eastAsia="Times New Roman" w:hAnsi="Times New Roman" w:cs="Times New Roman"/>
          <w:sz w:val="24"/>
          <w:szCs w:val="20"/>
          <w:lang w:eastAsia="en-US"/>
        </w:rPr>
      </w:pPr>
      <w:r w:rsidRPr="005A4910">
        <w:rPr>
          <w:rFonts w:ascii="Times New Roman" w:eastAsia="Times New Roman" w:hAnsi="Times New Roman" w:cs="Times New Roman"/>
          <w:i/>
          <w:iCs/>
          <w:color w:val="000000"/>
          <w:sz w:val="20"/>
          <w:szCs w:val="20"/>
          <w:lang w:eastAsia="en-US"/>
        </w:rPr>
        <w:t>(perkančiosios organizacijos / perkančiojo subjekto pavadinimas)</w:t>
      </w:r>
    </w:p>
    <w:p w14:paraId="25D9BD19" w14:textId="77777777" w:rsidR="005A4910" w:rsidRPr="005A4910" w:rsidRDefault="005A4910" w:rsidP="005A4910">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5A4910">
        <w:rPr>
          <w:rFonts w:ascii="Times New Roman" w:eastAsia="Times New Roman" w:hAnsi="Times New Roman" w:cs="Times New Roman"/>
          <w:color w:val="000000"/>
          <w:sz w:val="24"/>
          <w:szCs w:val="24"/>
          <w:lang w:eastAsia="en-US"/>
        </w:rPr>
        <w:t>vykdomame  _____________________________________, atitinka toliau nurodomus reikalavimus:</w:t>
      </w:r>
    </w:p>
    <w:p w14:paraId="2D383ABB" w14:textId="77777777" w:rsidR="005A4910" w:rsidRPr="005A4910" w:rsidRDefault="005A4910" w:rsidP="005A4910">
      <w:pPr>
        <w:suppressAutoHyphens/>
        <w:autoSpaceDN w:val="0"/>
        <w:spacing w:line="240" w:lineRule="auto"/>
        <w:ind w:firstLine="636"/>
        <w:textAlignment w:val="baseline"/>
        <w:rPr>
          <w:rFonts w:ascii="Times New Roman" w:eastAsia="Times New Roman" w:hAnsi="Times New Roman" w:cs="Times New Roman"/>
          <w:sz w:val="24"/>
          <w:szCs w:val="20"/>
          <w:lang w:eastAsia="en-US"/>
        </w:rPr>
      </w:pPr>
      <w:r w:rsidRPr="005A4910">
        <w:rPr>
          <w:rFonts w:ascii="Times New Roman" w:eastAsia="Times New Roman" w:hAnsi="Times New Roman" w:cs="Times New Roman"/>
          <w:i/>
          <w:iCs/>
          <w:color w:val="000000"/>
          <w:sz w:val="20"/>
          <w:szCs w:val="20"/>
          <w:lang w:eastAsia="en-US"/>
        </w:rPr>
        <w:t>(pirkimo objekto pavadinimas, pirkimo numeris, pirkimo paskelbimo CVP IS data</w:t>
      </w:r>
      <w:r w:rsidRPr="005A4910">
        <w:rPr>
          <w:rFonts w:ascii="Times New Roman" w:eastAsia="Times New Roman" w:hAnsi="Times New Roman" w:cs="Times New Roman"/>
          <w:color w:val="000000"/>
          <w:sz w:val="20"/>
          <w:szCs w:val="20"/>
          <w:lang w:eastAsia="en-US"/>
        </w:rPr>
        <w:t>)</w:t>
      </w:r>
    </w:p>
    <w:p w14:paraId="6131D8D2" w14:textId="77777777" w:rsidR="005A4910" w:rsidRPr="005A4910" w:rsidRDefault="005A4910" w:rsidP="005A4910">
      <w:pPr>
        <w:widowControl w:val="0"/>
        <w:suppressAutoHyphens/>
        <w:autoSpaceDN w:val="0"/>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5057D5AB" w14:textId="77777777" w:rsidR="005A4910" w:rsidRPr="005A4910" w:rsidRDefault="005A4910" w:rsidP="005A4910">
      <w:pPr>
        <w:shd w:val="clear" w:color="auto" w:fill="FFFFFF"/>
        <w:suppressAutoHyphens/>
        <w:autoSpaceDN w:val="0"/>
        <w:spacing w:line="276" w:lineRule="auto"/>
        <w:ind w:firstLine="0"/>
        <w:textAlignment w:val="baseline"/>
        <w:rPr>
          <w:rFonts w:ascii="Times New Roman" w:eastAsia="Times New Roman" w:hAnsi="Times New Roman" w:cs="Times New Roman"/>
          <w:sz w:val="16"/>
          <w:szCs w:val="16"/>
        </w:rPr>
      </w:pPr>
    </w:p>
    <w:p w14:paraId="54ACD1BE" w14:textId="77777777" w:rsidR="005A4910" w:rsidRPr="005A4910" w:rsidRDefault="005A4910" w:rsidP="005A4910">
      <w:pPr>
        <w:shd w:val="clear" w:color="auto" w:fill="FFFFFF"/>
        <w:suppressAutoHyphens/>
        <w:autoSpaceDN w:val="0"/>
        <w:spacing w:line="276" w:lineRule="auto"/>
        <w:ind w:firstLine="0"/>
        <w:textAlignment w:val="baseline"/>
        <w:rPr>
          <w:rFonts w:ascii="Times New Roman" w:eastAsia="Times New Roman" w:hAnsi="Times New Roman" w:cs="Times New Roman"/>
          <w:sz w:val="24"/>
          <w:szCs w:val="20"/>
          <w:lang w:eastAsia="en-US"/>
        </w:rPr>
      </w:pPr>
      <w:r w:rsidRPr="005A4910">
        <w:rPr>
          <w:rFonts w:ascii="Times New Roman" w:eastAsia="Times New Roman" w:hAnsi="Times New Roman" w:cs="Times New Roman"/>
          <w:sz w:val="24"/>
          <w:szCs w:val="20"/>
        </w:rPr>
        <w:t xml:space="preserve">tiekėjo siūlomos teikti paslaugos nekelia grėsmės nacionaliniam saugumui </w:t>
      </w:r>
      <w:r w:rsidRPr="005A4910">
        <w:rPr>
          <w:rFonts w:ascii="Times New Roman" w:eastAsia="Times New Roman" w:hAnsi="Times New Roman" w:cs="Times New Roman"/>
          <w:color w:val="000000"/>
          <w:sz w:val="24"/>
          <w:szCs w:val="20"/>
          <w:lang w:eastAsia="en-US"/>
        </w:rPr>
        <w:t>–</w:t>
      </w:r>
      <w:r w:rsidRPr="005A4910">
        <w:rPr>
          <w:rFonts w:ascii="Times New Roman" w:eastAsia="Times New Roman" w:hAnsi="Times New Roman" w:cs="Times New Roman"/>
          <w:sz w:val="24"/>
          <w:szCs w:val="20"/>
        </w:rPr>
        <w:t xml:space="preserve"> vadovaujantis VPĮ 37 straipsnio 9 dalies 2 punktu, </w:t>
      </w:r>
      <w:r w:rsidRPr="005A4910">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5A4910">
        <w:rPr>
          <w:rFonts w:ascii="Times New Roman" w:eastAsia="Times New Roman" w:hAnsi="Times New Roman" w:cs="Times New Roman"/>
          <w:sz w:val="24"/>
          <w:szCs w:val="20"/>
        </w:rPr>
        <w:t>(</w:t>
      </w:r>
      <w:bookmarkStart w:id="57" w:name="_Hlk184121995"/>
      <w:r w:rsidRPr="005A4910">
        <w:rPr>
          <w:rFonts w:ascii="Times New Roman" w:eastAsia="Times New Roman" w:hAnsi="Times New Roman" w:cs="Times New Roman"/>
          <w:sz w:val="24"/>
          <w:szCs w:val="20"/>
        </w:rPr>
        <w:t>specialiųjų pirkimo sąlygų 5.4 punktas</w:t>
      </w:r>
      <w:bookmarkEnd w:id="57"/>
      <w:r w:rsidRPr="005A4910">
        <w:rPr>
          <w:rFonts w:ascii="Times New Roman" w:eastAsia="Times New Roman" w:hAnsi="Times New Roman" w:cs="Times New Roman"/>
          <w:sz w:val="24"/>
          <w:szCs w:val="20"/>
        </w:rPr>
        <w:t>).</w:t>
      </w:r>
    </w:p>
    <w:p w14:paraId="04F750F3" w14:textId="77777777" w:rsidR="005A4910" w:rsidRPr="005A4910" w:rsidRDefault="005A4910" w:rsidP="005A4910">
      <w:pPr>
        <w:shd w:val="clear" w:color="auto" w:fill="FFFFFF"/>
        <w:suppressAutoHyphens/>
        <w:autoSpaceDN w:val="0"/>
        <w:spacing w:line="240" w:lineRule="auto"/>
        <w:ind w:firstLine="0"/>
        <w:jc w:val="left"/>
        <w:textAlignment w:val="baseline"/>
        <w:rPr>
          <w:rFonts w:ascii="Times New Roman" w:eastAsia="Times New Roman" w:hAnsi="Times New Roman" w:cs="Times New Roman"/>
          <w:i/>
          <w:sz w:val="20"/>
          <w:szCs w:val="20"/>
          <w:lang w:eastAsia="en-US"/>
        </w:rPr>
      </w:pPr>
    </w:p>
    <w:p w14:paraId="1EE93579" w14:textId="77777777" w:rsidR="005A4910" w:rsidRPr="005A4910" w:rsidRDefault="005A4910" w:rsidP="005A4910">
      <w:pPr>
        <w:shd w:val="clear" w:color="auto" w:fill="FFFFFF"/>
        <w:suppressAutoHyphens/>
        <w:autoSpaceDN w:val="0"/>
        <w:spacing w:line="240" w:lineRule="auto"/>
        <w:ind w:firstLine="0"/>
        <w:textAlignment w:val="baseline"/>
        <w:rPr>
          <w:rFonts w:ascii="Times New Roman" w:eastAsia="Times New Roman" w:hAnsi="Times New Roman" w:cs="Times New Roman"/>
          <w:sz w:val="24"/>
          <w:szCs w:val="20"/>
          <w:lang w:eastAsia="en-US"/>
        </w:rPr>
      </w:pPr>
      <w:r w:rsidRPr="005A4910">
        <w:rPr>
          <w:rFonts w:ascii="Times New Roman" w:eastAsia="Times New Roman" w:hAnsi="Times New Roman" w:cs="Times New Roman"/>
          <w:sz w:val="24"/>
          <w:szCs w:val="24"/>
        </w:rPr>
        <w:t>tiekėjas neturi interesų, galinčių kelti grėsmę nacionaliniam saugumui – vadovaujantis VPĮ 47 straipsnio 9 dalimi, j</w:t>
      </w:r>
      <w:r w:rsidRPr="005A4910">
        <w:rPr>
          <w:rFonts w:ascii="Times New Roman" w:eastAsia="Times New Roman" w:hAnsi="Times New Roman" w:cs="Times New Roman"/>
          <w:sz w:val="24"/>
          <w:szCs w:val="20"/>
        </w:rPr>
        <w:t>is pats,</w:t>
      </w:r>
      <w:r w:rsidRPr="005A4910">
        <w:rPr>
          <w:rFonts w:ascii="Times New Roman" w:eastAsia="Times New Roman" w:hAnsi="Times New Roman" w:cs="Times New Roman"/>
          <w:color w:val="000000"/>
          <w:sz w:val="24"/>
          <w:szCs w:val="24"/>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A4910">
        <w:rPr>
          <w:rFonts w:ascii="Times New Roman" w:eastAsia="Times New Roman" w:hAnsi="Times New Roman" w:cs="Times New Roman"/>
          <w:sz w:val="24"/>
          <w:szCs w:val="24"/>
        </w:rPr>
        <w:t>(</w:t>
      </w:r>
      <w:r w:rsidRPr="005A4910">
        <w:rPr>
          <w:rFonts w:ascii="Times New Roman" w:eastAsia="Times New Roman" w:hAnsi="Times New Roman" w:cs="Times New Roman"/>
          <w:sz w:val="24"/>
          <w:szCs w:val="20"/>
        </w:rPr>
        <w:t>specialiųjų pirkimo sąlygų 5.4 punktas</w:t>
      </w:r>
      <w:r w:rsidRPr="005A4910">
        <w:rPr>
          <w:rFonts w:ascii="Times New Roman" w:eastAsia="Times New Roman" w:hAnsi="Times New Roman" w:cs="Times New Roman"/>
          <w:sz w:val="24"/>
          <w:szCs w:val="24"/>
        </w:rPr>
        <w:t>).</w:t>
      </w:r>
    </w:p>
    <w:p w14:paraId="73B52976" w14:textId="77777777" w:rsidR="005A4910" w:rsidRPr="005A4910" w:rsidRDefault="005A4910" w:rsidP="005A4910">
      <w:pPr>
        <w:widowControl w:val="0"/>
        <w:shd w:val="clear" w:color="auto" w:fill="FFFFFF"/>
        <w:suppressAutoHyphens/>
        <w:autoSpaceDN w:val="0"/>
        <w:spacing w:line="240" w:lineRule="auto"/>
        <w:ind w:firstLine="0"/>
        <w:textAlignment w:val="baseline"/>
        <w:rPr>
          <w:rFonts w:ascii="Times New Roman" w:eastAsia="Times New Roman" w:hAnsi="Times New Roman" w:cs="Times New Roman"/>
          <w:sz w:val="16"/>
          <w:szCs w:val="16"/>
          <w:shd w:val="clear" w:color="auto" w:fill="008000"/>
          <w:lang w:eastAsia="en-US"/>
        </w:rPr>
      </w:pPr>
    </w:p>
    <w:p w14:paraId="08049127" w14:textId="77777777" w:rsidR="005A4910" w:rsidRPr="005A4910" w:rsidRDefault="005A4910" w:rsidP="005A4910">
      <w:pPr>
        <w:shd w:val="clear" w:color="auto" w:fill="FFFFFF"/>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5A4910">
        <w:rPr>
          <w:rFonts w:ascii="Times New Roman" w:eastAsia="Times New Roman" w:hAnsi="Times New Roman" w:cs="Times New Roman"/>
          <w:sz w:val="24"/>
          <w:szCs w:val="24"/>
          <w:lang w:eastAsia="en-US"/>
        </w:rPr>
        <w:t>Patvirtinu, kad šie duomenys yra teisingi ir aktualūs pasiūlymo pateikimo dieną.</w:t>
      </w:r>
    </w:p>
    <w:p w14:paraId="32412D41" w14:textId="77777777" w:rsidR="005A4910" w:rsidRPr="005A4910" w:rsidRDefault="005A4910" w:rsidP="005A4910">
      <w:pPr>
        <w:shd w:val="clear" w:color="auto" w:fill="FFFFFF"/>
        <w:suppressAutoHyphens/>
        <w:autoSpaceDN w:val="0"/>
        <w:spacing w:line="240" w:lineRule="auto"/>
        <w:ind w:firstLine="720"/>
        <w:jc w:val="left"/>
        <w:textAlignment w:val="baseline"/>
        <w:rPr>
          <w:rFonts w:ascii="Times New Roman" w:eastAsia="Times New Roman" w:hAnsi="Times New Roman" w:cs="Times New Roman"/>
          <w:sz w:val="16"/>
          <w:szCs w:val="16"/>
          <w:lang w:eastAsia="en-US"/>
        </w:rPr>
      </w:pPr>
    </w:p>
    <w:p w14:paraId="0971F746" w14:textId="77777777" w:rsidR="005A4910" w:rsidRPr="005A4910" w:rsidRDefault="005A4910" w:rsidP="005A4910">
      <w:pPr>
        <w:suppressAutoHyphens/>
        <w:autoSpaceDN w:val="0"/>
        <w:spacing w:line="240" w:lineRule="auto"/>
        <w:ind w:firstLine="709"/>
        <w:textAlignment w:val="baseline"/>
        <w:rPr>
          <w:rFonts w:ascii="Times New Roman" w:eastAsia="Times New Roman" w:hAnsi="Times New Roman" w:cs="Times New Roman"/>
          <w:sz w:val="24"/>
          <w:szCs w:val="24"/>
          <w:lang w:eastAsia="en-US"/>
        </w:rPr>
      </w:pPr>
      <w:r w:rsidRPr="005A4910">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427F80A" w14:textId="77777777" w:rsidR="005A4910" w:rsidRPr="005A4910" w:rsidRDefault="005A4910" w:rsidP="005A4910">
      <w:pPr>
        <w:widowControl w:val="0"/>
        <w:shd w:val="clear" w:color="auto" w:fill="FFFFFF"/>
        <w:suppressAutoHyphens/>
        <w:autoSpaceDN w:val="0"/>
        <w:spacing w:line="240" w:lineRule="auto"/>
        <w:ind w:firstLine="709"/>
        <w:textAlignment w:val="baseline"/>
        <w:rPr>
          <w:rFonts w:ascii="Times New Roman" w:eastAsia="Times New Roman" w:hAnsi="Times New Roman" w:cs="Times New Roman"/>
          <w:color w:val="000000"/>
          <w:sz w:val="16"/>
          <w:szCs w:val="16"/>
          <w:shd w:val="clear" w:color="auto" w:fill="00FF00"/>
          <w:lang w:eastAsia="en-US"/>
        </w:rPr>
      </w:pPr>
    </w:p>
    <w:p w14:paraId="3C63A001" w14:textId="77777777" w:rsidR="005A4910" w:rsidRPr="005A4910" w:rsidRDefault="005A4910" w:rsidP="005A4910">
      <w:pPr>
        <w:suppressAutoHyphens/>
        <w:autoSpaceDN w:val="0"/>
        <w:spacing w:line="240" w:lineRule="auto"/>
        <w:ind w:firstLine="709"/>
        <w:textAlignment w:val="baseline"/>
        <w:rPr>
          <w:rFonts w:ascii="Times New Roman" w:eastAsia="Times New Roman" w:hAnsi="Times New Roman" w:cs="Times New Roman"/>
          <w:sz w:val="24"/>
          <w:szCs w:val="24"/>
          <w:lang w:eastAsia="en-US"/>
        </w:rPr>
      </w:pPr>
      <w:r w:rsidRPr="005A4910">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54FE1051" w14:textId="77777777" w:rsidR="005A4910" w:rsidRPr="005A4910" w:rsidRDefault="005A4910" w:rsidP="005A4910">
      <w:pPr>
        <w:widowControl w:val="0"/>
        <w:suppressAutoHyphens/>
        <w:autoSpaceDN w:val="0"/>
        <w:spacing w:line="240" w:lineRule="auto"/>
        <w:ind w:firstLine="709"/>
        <w:textAlignment w:val="baseline"/>
        <w:rPr>
          <w:rFonts w:ascii="Times New Roman" w:eastAsia="Times New Roman" w:hAnsi="Times New Roman" w:cs="Times New Roman"/>
          <w:sz w:val="18"/>
          <w:szCs w:val="18"/>
          <w:lang w:eastAsia="en-US"/>
        </w:rPr>
      </w:pPr>
    </w:p>
    <w:p w14:paraId="31C4D7FB" w14:textId="77777777" w:rsidR="005A4910" w:rsidRPr="005A4910" w:rsidRDefault="005A4910" w:rsidP="005A4910">
      <w:pPr>
        <w:widowControl w:val="0"/>
        <w:suppressAutoHyphens/>
        <w:autoSpaceDN w:val="0"/>
        <w:spacing w:line="240" w:lineRule="auto"/>
        <w:ind w:firstLine="0"/>
        <w:jc w:val="center"/>
        <w:textAlignment w:val="baseline"/>
        <w:rPr>
          <w:rFonts w:ascii="Times New Roman" w:eastAsia="Times New Roman" w:hAnsi="Times New Roman" w:cs="Times New Roman"/>
          <w:sz w:val="18"/>
          <w:szCs w:val="18"/>
          <w:lang w:eastAsia="en-US"/>
        </w:rPr>
      </w:pPr>
    </w:p>
    <w:p w14:paraId="679E88E1" w14:textId="77777777" w:rsidR="005A4910" w:rsidRPr="005A4910" w:rsidRDefault="005A4910" w:rsidP="005A4910">
      <w:pPr>
        <w:widowControl w:val="0"/>
        <w:suppressAutoHyphens/>
        <w:autoSpaceDN w:val="0"/>
        <w:spacing w:line="240" w:lineRule="auto"/>
        <w:ind w:firstLine="0"/>
        <w:jc w:val="center"/>
        <w:textAlignment w:val="baseline"/>
        <w:rPr>
          <w:rFonts w:ascii="Times New Roman" w:eastAsia="Times New Roman" w:hAnsi="Times New Roman" w:cs="Times New Roman"/>
          <w:sz w:val="24"/>
          <w:szCs w:val="20"/>
          <w:lang w:eastAsia="en-US"/>
        </w:rPr>
      </w:pPr>
      <w:r w:rsidRPr="005A4910">
        <w:rPr>
          <w:rFonts w:ascii="Times New Roman" w:eastAsia="Calibri" w:hAnsi="Times New Roman" w:cs="Times New Roman"/>
          <w:sz w:val="24"/>
          <w:szCs w:val="20"/>
          <w:lang w:eastAsia="en-US"/>
        </w:rPr>
        <w:t>____________________</w:t>
      </w:r>
      <w:r w:rsidRPr="005A4910">
        <w:rPr>
          <w:rFonts w:ascii="Times New Roman" w:eastAsia="Calibri" w:hAnsi="Times New Roman" w:cs="Times New Roman"/>
          <w:i/>
          <w:iCs/>
          <w:sz w:val="22"/>
          <w:szCs w:val="20"/>
          <w:lang w:eastAsia="en-US"/>
        </w:rPr>
        <w:t xml:space="preserve">                             </w:t>
      </w:r>
      <w:r w:rsidRPr="005A4910">
        <w:rPr>
          <w:rFonts w:ascii="Times New Roman" w:eastAsia="Calibri" w:hAnsi="Times New Roman" w:cs="Times New Roman"/>
          <w:sz w:val="24"/>
          <w:szCs w:val="20"/>
          <w:lang w:eastAsia="en-US"/>
        </w:rPr>
        <w:t>____________________</w:t>
      </w:r>
      <w:r w:rsidRPr="005A4910">
        <w:rPr>
          <w:rFonts w:ascii="Times New Roman" w:eastAsia="Calibri" w:hAnsi="Times New Roman" w:cs="Times New Roman"/>
          <w:sz w:val="24"/>
          <w:szCs w:val="20"/>
          <w:lang w:eastAsia="en-US"/>
        </w:rPr>
        <w:tab/>
        <w:t xml:space="preserve">                   ___________________</w:t>
      </w:r>
    </w:p>
    <w:p w14:paraId="47F611A1" w14:textId="77777777" w:rsidR="005A4910" w:rsidRPr="00367622" w:rsidRDefault="005A4910" w:rsidP="005A4910">
      <w:pPr>
        <w:widowControl w:val="0"/>
        <w:suppressAutoHyphens/>
        <w:autoSpaceDN w:val="0"/>
        <w:spacing w:line="240" w:lineRule="auto"/>
        <w:ind w:firstLine="471"/>
        <w:jc w:val="center"/>
        <w:textAlignment w:val="baseline"/>
        <w:rPr>
          <w:rFonts w:ascii="Times New Roman" w:eastAsia="Times New Roman" w:hAnsi="Times New Roman" w:cs="Times New Roman"/>
          <w:sz w:val="24"/>
          <w:szCs w:val="20"/>
          <w:lang w:val="sv-SE" w:eastAsia="en-US"/>
        </w:rPr>
      </w:pPr>
      <w:r w:rsidRPr="005A4910">
        <w:rPr>
          <w:rFonts w:ascii="Times New Roman" w:eastAsia="Calibri" w:hAnsi="Times New Roman" w:cs="Times New Roman"/>
          <w:i/>
          <w:iCs/>
          <w:sz w:val="22"/>
          <w:szCs w:val="20"/>
          <w:lang w:eastAsia="en-US"/>
        </w:rPr>
        <w:t>(pareigos)                                                           (parašas)                                                 (vardas ir pavardė)</w:t>
      </w:r>
    </w:p>
    <w:sectPr w:rsidR="005A4910" w:rsidRPr="0036762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590A" w14:textId="77777777" w:rsidR="00F006CF" w:rsidRDefault="00F006CF" w:rsidP="00D05666">
      <w:r>
        <w:separator/>
      </w:r>
    </w:p>
  </w:endnote>
  <w:endnote w:type="continuationSeparator" w:id="0">
    <w:p w14:paraId="6BDECC96" w14:textId="77777777" w:rsidR="00F006CF" w:rsidRDefault="00F006CF" w:rsidP="00D05666">
      <w:r>
        <w:continuationSeparator/>
      </w:r>
    </w:p>
  </w:endnote>
  <w:endnote w:type="continuationNotice" w:id="1">
    <w:p w14:paraId="1886B7E7" w14:textId="77777777" w:rsidR="00F006CF" w:rsidRDefault="00F006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6571" w14:textId="77777777" w:rsidR="00F006CF" w:rsidRDefault="00F006CF" w:rsidP="00D05666">
      <w:r>
        <w:separator/>
      </w:r>
    </w:p>
  </w:footnote>
  <w:footnote w:type="continuationSeparator" w:id="0">
    <w:p w14:paraId="5CB7B591" w14:textId="77777777" w:rsidR="00F006CF" w:rsidRDefault="00F006CF" w:rsidP="00D05666">
      <w:r>
        <w:continuationSeparator/>
      </w:r>
    </w:p>
  </w:footnote>
  <w:footnote w:type="continuationNotice" w:id="1">
    <w:p w14:paraId="12668508" w14:textId="77777777" w:rsidR="00F006CF" w:rsidRDefault="00F006CF">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 w:id="3">
    <w:p w14:paraId="17D8C90D" w14:textId="2502A5FC" w:rsidR="00662162" w:rsidRDefault="0008378B" w:rsidP="00662162">
      <w:pPr>
        <w:pStyle w:val="Puslapioinaostekstas"/>
      </w:pPr>
      <w:r>
        <w:rPr>
          <w:rStyle w:val="Puslapioinaosnuoroda"/>
        </w:rPr>
        <w:footnoteRef/>
      </w:r>
      <w:r>
        <w:t xml:space="preserve"> </w:t>
      </w:r>
      <w:hyperlink r:id="rId2"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571"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3F773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94833"/>
    <w:multiLevelType w:val="hybridMultilevel"/>
    <w:tmpl w:val="FFFFFFFF"/>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E0066"/>
    <w:multiLevelType w:val="multilevel"/>
    <w:tmpl w:val="58CE4FA2"/>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9319E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97E26"/>
    <w:multiLevelType w:val="multilevel"/>
    <w:tmpl w:val="0427001F"/>
    <w:lvl w:ilvl="0">
      <w:start w:val="1"/>
      <w:numFmt w:val="decimal"/>
      <w:lvlText w:val="%1."/>
      <w:lvlJc w:val="left"/>
      <w:pPr>
        <w:ind w:left="1210" w:hanging="360"/>
      </w:pPr>
    </w:lvl>
    <w:lvl w:ilvl="1">
      <w:start w:val="1"/>
      <w:numFmt w:val="decimal"/>
      <w:lvlText w:val="%1.%2."/>
      <w:lvlJc w:val="left"/>
      <w:pPr>
        <w:ind w:left="1642" w:hanging="432"/>
      </w:pPr>
    </w:lvl>
    <w:lvl w:ilvl="2">
      <w:start w:val="1"/>
      <w:numFmt w:val="decimal"/>
      <w:lvlText w:val="%1.%2.%3."/>
      <w:lvlJc w:val="left"/>
      <w:pPr>
        <w:ind w:left="2074" w:hanging="504"/>
      </w:pPr>
    </w:lvl>
    <w:lvl w:ilvl="3">
      <w:start w:val="1"/>
      <w:numFmt w:val="decimal"/>
      <w:lvlText w:val="%1.%2.%3.%4."/>
      <w:lvlJc w:val="left"/>
      <w:pPr>
        <w:ind w:left="2578" w:hanging="648"/>
      </w:pPr>
    </w:lvl>
    <w:lvl w:ilvl="4">
      <w:start w:val="1"/>
      <w:numFmt w:val="decimal"/>
      <w:lvlText w:val="%1.%2.%3.%4.%5."/>
      <w:lvlJc w:val="left"/>
      <w:pPr>
        <w:ind w:left="3082" w:hanging="792"/>
      </w:pPr>
    </w:lvl>
    <w:lvl w:ilvl="5">
      <w:start w:val="1"/>
      <w:numFmt w:val="decimal"/>
      <w:lvlText w:val="%1.%2.%3.%4.%5.%6."/>
      <w:lvlJc w:val="left"/>
      <w:pPr>
        <w:ind w:left="3586" w:hanging="936"/>
      </w:pPr>
    </w:lvl>
    <w:lvl w:ilvl="6">
      <w:start w:val="1"/>
      <w:numFmt w:val="decimal"/>
      <w:lvlText w:val="%1.%2.%3.%4.%5.%6.%7."/>
      <w:lvlJc w:val="left"/>
      <w:pPr>
        <w:ind w:left="4090" w:hanging="1080"/>
      </w:pPr>
    </w:lvl>
    <w:lvl w:ilvl="7">
      <w:start w:val="1"/>
      <w:numFmt w:val="decimal"/>
      <w:lvlText w:val="%1.%2.%3.%4.%5.%6.%7.%8."/>
      <w:lvlJc w:val="left"/>
      <w:pPr>
        <w:ind w:left="4594" w:hanging="1224"/>
      </w:pPr>
    </w:lvl>
    <w:lvl w:ilvl="8">
      <w:start w:val="1"/>
      <w:numFmt w:val="decimal"/>
      <w:lvlText w:val="%1.%2.%3.%4.%5.%6.%7.%8.%9."/>
      <w:lvlJc w:val="left"/>
      <w:pPr>
        <w:ind w:left="5170" w:hanging="1440"/>
      </w:pPr>
    </w:lvl>
  </w:abstractNum>
  <w:abstractNum w:abstractNumId="11" w15:restartNumberingAfterBreak="0">
    <w:nsid w:val="357E591B"/>
    <w:multiLevelType w:val="hybridMultilevel"/>
    <w:tmpl w:val="52A88A68"/>
    <w:lvl w:ilvl="0" w:tplc="04270001">
      <w:start w:val="1"/>
      <w:numFmt w:val="bullet"/>
      <w:lvlText w:val=""/>
      <w:lvlJc w:val="left"/>
      <w:pPr>
        <w:ind w:left="1152" w:hanging="360"/>
      </w:pPr>
      <w:rPr>
        <w:rFonts w:ascii="Symbol" w:hAnsi="Symbol" w:hint="default"/>
      </w:rPr>
    </w:lvl>
    <w:lvl w:ilvl="1" w:tplc="04270003">
      <w:start w:val="1"/>
      <w:numFmt w:val="bullet"/>
      <w:lvlText w:val="o"/>
      <w:lvlJc w:val="left"/>
      <w:pPr>
        <w:ind w:left="1872" w:hanging="360"/>
      </w:pPr>
      <w:rPr>
        <w:rFonts w:ascii="Courier New" w:hAnsi="Courier New" w:cs="Courier New" w:hint="default"/>
      </w:rPr>
    </w:lvl>
    <w:lvl w:ilvl="2" w:tplc="04270005">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start w:val="1"/>
      <w:numFmt w:val="bullet"/>
      <w:lvlText w:val="o"/>
      <w:lvlJc w:val="left"/>
      <w:pPr>
        <w:ind w:left="4032" w:hanging="360"/>
      </w:pPr>
      <w:rPr>
        <w:rFonts w:ascii="Courier New" w:hAnsi="Courier New" w:cs="Courier New" w:hint="default"/>
      </w:rPr>
    </w:lvl>
    <w:lvl w:ilvl="5" w:tplc="04270005">
      <w:start w:val="1"/>
      <w:numFmt w:val="bullet"/>
      <w:lvlText w:val=""/>
      <w:lvlJc w:val="left"/>
      <w:pPr>
        <w:ind w:left="4752" w:hanging="360"/>
      </w:pPr>
      <w:rPr>
        <w:rFonts w:ascii="Wingdings" w:hAnsi="Wingdings" w:hint="default"/>
      </w:rPr>
    </w:lvl>
    <w:lvl w:ilvl="6" w:tplc="04270001">
      <w:start w:val="1"/>
      <w:numFmt w:val="bullet"/>
      <w:lvlText w:val=""/>
      <w:lvlJc w:val="left"/>
      <w:pPr>
        <w:ind w:left="5472" w:hanging="360"/>
      </w:pPr>
      <w:rPr>
        <w:rFonts w:ascii="Symbol" w:hAnsi="Symbol" w:hint="default"/>
      </w:rPr>
    </w:lvl>
    <w:lvl w:ilvl="7" w:tplc="04270003">
      <w:start w:val="1"/>
      <w:numFmt w:val="bullet"/>
      <w:lvlText w:val="o"/>
      <w:lvlJc w:val="left"/>
      <w:pPr>
        <w:ind w:left="6192" w:hanging="360"/>
      </w:pPr>
      <w:rPr>
        <w:rFonts w:ascii="Courier New" w:hAnsi="Courier New" w:cs="Courier New" w:hint="default"/>
      </w:rPr>
    </w:lvl>
    <w:lvl w:ilvl="8" w:tplc="04270005">
      <w:start w:val="1"/>
      <w:numFmt w:val="bullet"/>
      <w:lvlText w:val=""/>
      <w:lvlJc w:val="left"/>
      <w:pPr>
        <w:ind w:left="6912" w:hanging="360"/>
      </w:pPr>
      <w:rPr>
        <w:rFonts w:ascii="Wingdings" w:hAnsi="Wingdings" w:hint="default"/>
      </w:rPr>
    </w:lvl>
  </w:abstractNum>
  <w:abstractNum w:abstractNumId="12" w15:restartNumberingAfterBreak="0">
    <w:nsid w:val="38AC626B"/>
    <w:multiLevelType w:val="hybridMultilevel"/>
    <w:tmpl w:val="FFFFFFFF"/>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8FA1B5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92969"/>
    <w:multiLevelType w:val="hybridMultilevel"/>
    <w:tmpl w:val="5E1CE33C"/>
    <w:lvl w:ilvl="0" w:tplc="7FF20C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55E4E62"/>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8C51A4"/>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6F2E63"/>
    <w:multiLevelType w:val="hybridMultilevel"/>
    <w:tmpl w:val="6A8860C0"/>
    <w:lvl w:ilvl="0" w:tplc="7690DB00">
      <w:start w:val="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7A92D0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8756AE"/>
    <w:multiLevelType w:val="hybridMultilevel"/>
    <w:tmpl w:val="3F18DD36"/>
    <w:lvl w:ilvl="0" w:tplc="7690DB00">
      <w:start w:val="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23B2371"/>
    <w:multiLevelType w:val="hybridMultilevel"/>
    <w:tmpl w:val="FF16B352"/>
    <w:lvl w:ilvl="0" w:tplc="D6122600">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3C9242F"/>
    <w:multiLevelType w:val="hybridMultilevel"/>
    <w:tmpl w:val="FFFFFFFF"/>
    <w:lvl w:ilvl="0" w:tplc="04090001">
      <w:start w:val="1"/>
      <w:numFmt w:val="bullet"/>
      <w:lvlText w:val=""/>
      <w:lvlJc w:val="left"/>
      <w:pPr>
        <w:ind w:left="635" w:hanging="360"/>
      </w:pPr>
      <w:rPr>
        <w:rFonts w:ascii="Symbol" w:hAnsi="Symbol" w:hint="default"/>
      </w:rPr>
    </w:lvl>
    <w:lvl w:ilvl="1" w:tplc="04090003" w:tentative="1">
      <w:start w:val="1"/>
      <w:numFmt w:val="bullet"/>
      <w:lvlText w:val="o"/>
      <w:lvlJc w:val="left"/>
      <w:pPr>
        <w:ind w:left="1355" w:hanging="360"/>
      </w:pPr>
      <w:rPr>
        <w:rFonts w:ascii="Courier New" w:hAnsi="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0"/>
  </w:num>
  <w:num w:numId="3" w16cid:durableId="138770985">
    <w:abstractNumId w:val="15"/>
  </w:num>
  <w:num w:numId="4" w16cid:durableId="219707255">
    <w:abstractNumId w:val="27"/>
  </w:num>
  <w:num w:numId="5" w16cid:durableId="1652252092">
    <w:abstractNumId w:val="8"/>
  </w:num>
  <w:num w:numId="6" w16cid:durableId="963148996">
    <w:abstractNumId w:val="2"/>
  </w:num>
  <w:num w:numId="7" w16cid:durableId="817724215">
    <w:abstractNumId w:val="16"/>
  </w:num>
  <w:num w:numId="8" w16cid:durableId="1250694197">
    <w:abstractNumId w:val="0"/>
  </w:num>
  <w:num w:numId="9" w16cid:durableId="1476410157">
    <w:abstractNumId w:val="23"/>
  </w:num>
  <w:num w:numId="10" w16cid:durableId="1236630376">
    <w:abstractNumId w:val="26"/>
  </w:num>
  <w:num w:numId="11" w16cid:durableId="1415740606">
    <w:abstractNumId w:val="21"/>
  </w:num>
  <w:num w:numId="12" w16cid:durableId="1498690788">
    <w:abstractNumId w:val="17"/>
  </w:num>
  <w:num w:numId="13" w16cid:durableId="1287858197">
    <w:abstractNumId w:val="25"/>
  </w:num>
  <w:num w:numId="14" w16cid:durableId="1587181777">
    <w:abstractNumId w:val="9"/>
  </w:num>
  <w:num w:numId="15" w16cid:durableId="785272995">
    <w:abstractNumId w:val="5"/>
  </w:num>
  <w:num w:numId="16" w16cid:durableId="1248265206">
    <w:abstractNumId w:val="19"/>
  </w:num>
  <w:num w:numId="17" w16cid:durableId="278680159">
    <w:abstractNumId w:val="13"/>
  </w:num>
  <w:num w:numId="18" w16cid:durableId="1373965027">
    <w:abstractNumId w:val="4"/>
  </w:num>
  <w:num w:numId="19" w16cid:durableId="1590962027">
    <w:abstractNumId w:val="12"/>
  </w:num>
  <w:num w:numId="20" w16cid:durableId="1073502673">
    <w:abstractNumId w:val="6"/>
  </w:num>
  <w:num w:numId="21" w16cid:durableId="19881274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3837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59326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5581034">
    <w:abstractNumId w:val="11"/>
  </w:num>
  <w:num w:numId="25" w16cid:durableId="817959129">
    <w:abstractNumId w:val="22"/>
  </w:num>
  <w:num w:numId="26" w16cid:durableId="706300637">
    <w:abstractNumId w:val="18"/>
  </w:num>
  <w:num w:numId="27" w16cid:durableId="71435378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646287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6C7"/>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FCE"/>
    <w:rsid w:val="00020176"/>
    <w:rsid w:val="00020DD7"/>
    <w:rsid w:val="00020FD4"/>
    <w:rsid w:val="00021ECC"/>
    <w:rsid w:val="00021EFA"/>
    <w:rsid w:val="00023019"/>
    <w:rsid w:val="000238BE"/>
    <w:rsid w:val="0002596C"/>
    <w:rsid w:val="000261FD"/>
    <w:rsid w:val="00026246"/>
    <w:rsid w:val="00026673"/>
    <w:rsid w:val="00026690"/>
    <w:rsid w:val="00026D16"/>
    <w:rsid w:val="000272DE"/>
    <w:rsid w:val="00030220"/>
    <w:rsid w:val="00030A27"/>
    <w:rsid w:val="00030C02"/>
    <w:rsid w:val="00030CCF"/>
    <w:rsid w:val="00030F90"/>
    <w:rsid w:val="000315EB"/>
    <w:rsid w:val="00031A62"/>
    <w:rsid w:val="000321E6"/>
    <w:rsid w:val="00032D19"/>
    <w:rsid w:val="00034A4A"/>
    <w:rsid w:val="00034FD8"/>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A6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AB9"/>
    <w:rsid w:val="0007051B"/>
    <w:rsid w:val="0007105C"/>
    <w:rsid w:val="000714BF"/>
    <w:rsid w:val="00072213"/>
    <w:rsid w:val="00072701"/>
    <w:rsid w:val="00072F31"/>
    <w:rsid w:val="00072FE6"/>
    <w:rsid w:val="000738C7"/>
    <w:rsid w:val="00073C31"/>
    <w:rsid w:val="00073FA6"/>
    <w:rsid w:val="000749D7"/>
    <w:rsid w:val="00074A01"/>
    <w:rsid w:val="0007511C"/>
    <w:rsid w:val="0007559C"/>
    <w:rsid w:val="00075D27"/>
    <w:rsid w:val="00076A69"/>
    <w:rsid w:val="00077944"/>
    <w:rsid w:val="00077D24"/>
    <w:rsid w:val="00080396"/>
    <w:rsid w:val="00080F53"/>
    <w:rsid w:val="0008200F"/>
    <w:rsid w:val="0008241E"/>
    <w:rsid w:val="00082EA1"/>
    <w:rsid w:val="00082F6A"/>
    <w:rsid w:val="00083603"/>
    <w:rsid w:val="0008378B"/>
    <w:rsid w:val="00084742"/>
    <w:rsid w:val="00085478"/>
    <w:rsid w:val="000855FF"/>
    <w:rsid w:val="00085609"/>
    <w:rsid w:val="000859C8"/>
    <w:rsid w:val="0008617B"/>
    <w:rsid w:val="00086A87"/>
    <w:rsid w:val="00086D57"/>
    <w:rsid w:val="00086FE6"/>
    <w:rsid w:val="00087C85"/>
    <w:rsid w:val="00087EFE"/>
    <w:rsid w:val="000903D5"/>
    <w:rsid w:val="000904B3"/>
    <w:rsid w:val="000917F2"/>
    <w:rsid w:val="00091F01"/>
    <w:rsid w:val="00092401"/>
    <w:rsid w:val="00092600"/>
    <w:rsid w:val="000930F0"/>
    <w:rsid w:val="000945B2"/>
    <w:rsid w:val="00095328"/>
    <w:rsid w:val="00095834"/>
    <w:rsid w:val="000959FC"/>
    <w:rsid w:val="0009724E"/>
    <w:rsid w:val="00097B80"/>
    <w:rsid w:val="000A0DFE"/>
    <w:rsid w:val="000A0F5D"/>
    <w:rsid w:val="000A1B88"/>
    <w:rsid w:val="000A1DB3"/>
    <w:rsid w:val="000A1E34"/>
    <w:rsid w:val="000A1F4A"/>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A50"/>
    <w:rsid w:val="000B4E6D"/>
    <w:rsid w:val="000B6976"/>
    <w:rsid w:val="000B7223"/>
    <w:rsid w:val="000C006A"/>
    <w:rsid w:val="000C017C"/>
    <w:rsid w:val="000C02F3"/>
    <w:rsid w:val="000C0F11"/>
    <w:rsid w:val="000C12E1"/>
    <w:rsid w:val="000C15BE"/>
    <w:rsid w:val="000C168D"/>
    <w:rsid w:val="000C1AE5"/>
    <w:rsid w:val="000C1F59"/>
    <w:rsid w:val="000C2217"/>
    <w:rsid w:val="000C25AE"/>
    <w:rsid w:val="000C29CF"/>
    <w:rsid w:val="000C3F71"/>
    <w:rsid w:val="000C4DF9"/>
    <w:rsid w:val="000C5CD0"/>
    <w:rsid w:val="000C5D95"/>
    <w:rsid w:val="000C6068"/>
    <w:rsid w:val="000C625C"/>
    <w:rsid w:val="000D0B55"/>
    <w:rsid w:val="000D13D6"/>
    <w:rsid w:val="000D1585"/>
    <w:rsid w:val="000D18E9"/>
    <w:rsid w:val="000D26D8"/>
    <w:rsid w:val="000D3DA6"/>
    <w:rsid w:val="000D412D"/>
    <w:rsid w:val="000D4406"/>
    <w:rsid w:val="000D4B9C"/>
    <w:rsid w:val="000D4E2B"/>
    <w:rsid w:val="000D5039"/>
    <w:rsid w:val="000D5C58"/>
    <w:rsid w:val="000D638A"/>
    <w:rsid w:val="000D6839"/>
    <w:rsid w:val="000D7BCA"/>
    <w:rsid w:val="000E083B"/>
    <w:rsid w:val="000E0EAE"/>
    <w:rsid w:val="000E1743"/>
    <w:rsid w:val="000E266E"/>
    <w:rsid w:val="000E2FD9"/>
    <w:rsid w:val="000E31D4"/>
    <w:rsid w:val="000E3448"/>
    <w:rsid w:val="000E37BD"/>
    <w:rsid w:val="000E430C"/>
    <w:rsid w:val="000E4D68"/>
    <w:rsid w:val="000E5999"/>
    <w:rsid w:val="000E5D21"/>
    <w:rsid w:val="000E6130"/>
    <w:rsid w:val="000E6657"/>
    <w:rsid w:val="000E681E"/>
    <w:rsid w:val="000E7154"/>
    <w:rsid w:val="000E71F1"/>
    <w:rsid w:val="000E763D"/>
    <w:rsid w:val="000F01E1"/>
    <w:rsid w:val="000F1287"/>
    <w:rsid w:val="000F1809"/>
    <w:rsid w:val="000F1C8C"/>
    <w:rsid w:val="000F1DD7"/>
    <w:rsid w:val="000F2282"/>
    <w:rsid w:val="000F28A5"/>
    <w:rsid w:val="000F2B5D"/>
    <w:rsid w:val="000F32EB"/>
    <w:rsid w:val="000F46E5"/>
    <w:rsid w:val="000F4AA3"/>
    <w:rsid w:val="000F513D"/>
    <w:rsid w:val="000F5804"/>
    <w:rsid w:val="000F6EDF"/>
    <w:rsid w:val="000F7102"/>
    <w:rsid w:val="00100B38"/>
    <w:rsid w:val="001010F7"/>
    <w:rsid w:val="00101313"/>
    <w:rsid w:val="0010148D"/>
    <w:rsid w:val="00101C48"/>
    <w:rsid w:val="0010270D"/>
    <w:rsid w:val="00103049"/>
    <w:rsid w:val="00103130"/>
    <w:rsid w:val="00103CEC"/>
    <w:rsid w:val="001045C0"/>
    <w:rsid w:val="00104A2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02D"/>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EEA"/>
    <w:rsid w:val="00134825"/>
    <w:rsid w:val="001351A4"/>
    <w:rsid w:val="0013531E"/>
    <w:rsid w:val="00135EEE"/>
    <w:rsid w:val="001365CA"/>
    <w:rsid w:val="0013703C"/>
    <w:rsid w:val="001404CC"/>
    <w:rsid w:val="0014062A"/>
    <w:rsid w:val="00140D50"/>
    <w:rsid w:val="001420EB"/>
    <w:rsid w:val="00142352"/>
    <w:rsid w:val="001424F3"/>
    <w:rsid w:val="0014359C"/>
    <w:rsid w:val="00143940"/>
    <w:rsid w:val="00143F3F"/>
    <w:rsid w:val="0014414A"/>
    <w:rsid w:val="0014541E"/>
    <w:rsid w:val="00146095"/>
    <w:rsid w:val="00146BC9"/>
    <w:rsid w:val="00147397"/>
    <w:rsid w:val="00147A63"/>
    <w:rsid w:val="00147A8C"/>
    <w:rsid w:val="00150260"/>
    <w:rsid w:val="00150307"/>
    <w:rsid w:val="00150492"/>
    <w:rsid w:val="0015057D"/>
    <w:rsid w:val="00152306"/>
    <w:rsid w:val="0015376E"/>
    <w:rsid w:val="001538C5"/>
    <w:rsid w:val="00153D1C"/>
    <w:rsid w:val="00156AC9"/>
    <w:rsid w:val="001576EC"/>
    <w:rsid w:val="001607EC"/>
    <w:rsid w:val="00164443"/>
    <w:rsid w:val="001647BD"/>
    <w:rsid w:val="00165DB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39"/>
    <w:rsid w:val="001904E1"/>
    <w:rsid w:val="001912E2"/>
    <w:rsid w:val="0019130D"/>
    <w:rsid w:val="00191CEF"/>
    <w:rsid w:val="001920B3"/>
    <w:rsid w:val="001926B1"/>
    <w:rsid w:val="00192B6B"/>
    <w:rsid w:val="00192ED3"/>
    <w:rsid w:val="00193AE0"/>
    <w:rsid w:val="00193D61"/>
    <w:rsid w:val="00194037"/>
    <w:rsid w:val="0019426C"/>
    <w:rsid w:val="00194439"/>
    <w:rsid w:val="00194544"/>
    <w:rsid w:val="00194723"/>
    <w:rsid w:val="00194983"/>
    <w:rsid w:val="001954F1"/>
    <w:rsid w:val="0019597B"/>
    <w:rsid w:val="001959A0"/>
    <w:rsid w:val="00195BD8"/>
    <w:rsid w:val="00195C8A"/>
    <w:rsid w:val="00196028"/>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8D"/>
    <w:rsid w:val="001C75E8"/>
    <w:rsid w:val="001C7F48"/>
    <w:rsid w:val="001D1CD3"/>
    <w:rsid w:val="001D4D41"/>
    <w:rsid w:val="001D567F"/>
    <w:rsid w:val="001D5DDC"/>
    <w:rsid w:val="001D65F8"/>
    <w:rsid w:val="001D7492"/>
    <w:rsid w:val="001E0107"/>
    <w:rsid w:val="001E03FB"/>
    <w:rsid w:val="001E250F"/>
    <w:rsid w:val="001E2BC5"/>
    <w:rsid w:val="001E2D34"/>
    <w:rsid w:val="001E32E2"/>
    <w:rsid w:val="001E3366"/>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B5E"/>
    <w:rsid w:val="00224639"/>
    <w:rsid w:val="002256CF"/>
    <w:rsid w:val="00225BEF"/>
    <w:rsid w:val="002267CC"/>
    <w:rsid w:val="002267DE"/>
    <w:rsid w:val="00226A33"/>
    <w:rsid w:val="002279BC"/>
    <w:rsid w:val="002279E6"/>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D0A"/>
    <w:rsid w:val="00244688"/>
    <w:rsid w:val="00244994"/>
    <w:rsid w:val="00245C47"/>
    <w:rsid w:val="00245DEF"/>
    <w:rsid w:val="00246347"/>
    <w:rsid w:val="00246F96"/>
    <w:rsid w:val="002476D5"/>
    <w:rsid w:val="00247DEC"/>
    <w:rsid w:val="0025061E"/>
    <w:rsid w:val="002510C4"/>
    <w:rsid w:val="00251356"/>
    <w:rsid w:val="00251635"/>
    <w:rsid w:val="00251D4A"/>
    <w:rsid w:val="002529EC"/>
    <w:rsid w:val="00252B1E"/>
    <w:rsid w:val="00253090"/>
    <w:rsid w:val="00253D8B"/>
    <w:rsid w:val="00254390"/>
    <w:rsid w:val="00254815"/>
    <w:rsid w:val="00254895"/>
    <w:rsid w:val="00254E30"/>
    <w:rsid w:val="002550C7"/>
    <w:rsid w:val="00255225"/>
    <w:rsid w:val="002552E9"/>
    <w:rsid w:val="00255C04"/>
    <w:rsid w:val="00256A57"/>
    <w:rsid w:val="00257685"/>
    <w:rsid w:val="002601F1"/>
    <w:rsid w:val="002603C7"/>
    <w:rsid w:val="00260CEE"/>
    <w:rsid w:val="00260E03"/>
    <w:rsid w:val="002613EB"/>
    <w:rsid w:val="002616A9"/>
    <w:rsid w:val="002617A4"/>
    <w:rsid w:val="002620D1"/>
    <w:rsid w:val="00262386"/>
    <w:rsid w:val="00262D3D"/>
    <w:rsid w:val="00263E7F"/>
    <w:rsid w:val="0026424A"/>
    <w:rsid w:val="00264856"/>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4D46"/>
    <w:rsid w:val="0027575B"/>
    <w:rsid w:val="00275B72"/>
    <w:rsid w:val="00276A15"/>
    <w:rsid w:val="00277655"/>
    <w:rsid w:val="002776B8"/>
    <w:rsid w:val="00280265"/>
    <w:rsid w:val="00280AF0"/>
    <w:rsid w:val="00281309"/>
    <w:rsid w:val="00281735"/>
    <w:rsid w:val="002827A2"/>
    <w:rsid w:val="00282C67"/>
    <w:rsid w:val="00283391"/>
    <w:rsid w:val="002839E6"/>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2C7"/>
    <w:rsid w:val="00294BE3"/>
    <w:rsid w:val="002970CF"/>
    <w:rsid w:val="00297490"/>
    <w:rsid w:val="002974D4"/>
    <w:rsid w:val="00297BDF"/>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31D"/>
    <w:rsid w:val="002B3F04"/>
    <w:rsid w:val="002B42DA"/>
    <w:rsid w:val="002B6B9E"/>
    <w:rsid w:val="002B70C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7C0"/>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C8A"/>
    <w:rsid w:val="002F05C1"/>
    <w:rsid w:val="002F0663"/>
    <w:rsid w:val="002F0FBA"/>
    <w:rsid w:val="002F122A"/>
    <w:rsid w:val="002F12E7"/>
    <w:rsid w:val="002F148F"/>
    <w:rsid w:val="002F1CB8"/>
    <w:rsid w:val="002F1CD9"/>
    <w:rsid w:val="002F3773"/>
    <w:rsid w:val="002F396F"/>
    <w:rsid w:val="002F44C0"/>
    <w:rsid w:val="002F4A4E"/>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F51"/>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774"/>
    <w:rsid w:val="00334EB8"/>
    <w:rsid w:val="0033575F"/>
    <w:rsid w:val="00335A01"/>
    <w:rsid w:val="00335DA5"/>
    <w:rsid w:val="00336B1D"/>
    <w:rsid w:val="003400C5"/>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B22"/>
    <w:rsid w:val="003671C3"/>
    <w:rsid w:val="00367622"/>
    <w:rsid w:val="00367D97"/>
    <w:rsid w:val="003701E9"/>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C2E"/>
    <w:rsid w:val="00386A7C"/>
    <w:rsid w:val="003878F0"/>
    <w:rsid w:val="00387E94"/>
    <w:rsid w:val="003903FB"/>
    <w:rsid w:val="0039114B"/>
    <w:rsid w:val="003913A5"/>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AE9"/>
    <w:rsid w:val="003A65F9"/>
    <w:rsid w:val="003A6756"/>
    <w:rsid w:val="003A6BC4"/>
    <w:rsid w:val="003B0093"/>
    <w:rsid w:val="003B03D1"/>
    <w:rsid w:val="003B12DE"/>
    <w:rsid w:val="003B2617"/>
    <w:rsid w:val="003B26CD"/>
    <w:rsid w:val="003B2B02"/>
    <w:rsid w:val="003B39F9"/>
    <w:rsid w:val="003B3D2C"/>
    <w:rsid w:val="003B5373"/>
    <w:rsid w:val="003B5568"/>
    <w:rsid w:val="003B6389"/>
    <w:rsid w:val="003B6924"/>
    <w:rsid w:val="003B7004"/>
    <w:rsid w:val="003B7634"/>
    <w:rsid w:val="003C018A"/>
    <w:rsid w:val="003C06D9"/>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D0A"/>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576"/>
    <w:rsid w:val="003F5D40"/>
    <w:rsid w:val="003F740A"/>
    <w:rsid w:val="004003B4"/>
    <w:rsid w:val="00401CAD"/>
    <w:rsid w:val="00403160"/>
    <w:rsid w:val="00403C4D"/>
    <w:rsid w:val="00403F90"/>
    <w:rsid w:val="00404031"/>
    <w:rsid w:val="00404227"/>
    <w:rsid w:val="00404533"/>
    <w:rsid w:val="0040472C"/>
    <w:rsid w:val="004047D7"/>
    <w:rsid w:val="004057F3"/>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B63"/>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B10"/>
    <w:rsid w:val="00443DE5"/>
    <w:rsid w:val="00443FA8"/>
    <w:rsid w:val="00443FEB"/>
    <w:rsid w:val="00444DC8"/>
    <w:rsid w:val="0044540D"/>
    <w:rsid w:val="0044655E"/>
    <w:rsid w:val="00446913"/>
    <w:rsid w:val="00446C3F"/>
    <w:rsid w:val="00447B36"/>
    <w:rsid w:val="00447D54"/>
    <w:rsid w:val="00450767"/>
    <w:rsid w:val="0045081D"/>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172"/>
    <w:rsid w:val="00467515"/>
    <w:rsid w:val="00467B1D"/>
    <w:rsid w:val="00471043"/>
    <w:rsid w:val="004713B5"/>
    <w:rsid w:val="00472F7A"/>
    <w:rsid w:val="00472F8C"/>
    <w:rsid w:val="004730BE"/>
    <w:rsid w:val="0047509D"/>
    <w:rsid w:val="0047554A"/>
    <w:rsid w:val="004756C9"/>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869"/>
    <w:rsid w:val="00494B5D"/>
    <w:rsid w:val="0049538A"/>
    <w:rsid w:val="00495F71"/>
    <w:rsid w:val="004962BC"/>
    <w:rsid w:val="00496903"/>
    <w:rsid w:val="00496EFB"/>
    <w:rsid w:val="00497DF3"/>
    <w:rsid w:val="004A01F5"/>
    <w:rsid w:val="004A0305"/>
    <w:rsid w:val="004A0401"/>
    <w:rsid w:val="004A0E10"/>
    <w:rsid w:val="004A1343"/>
    <w:rsid w:val="004A13CE"/>
    <w:rsid w:val="004A1BB5"/>
    <w:rsid w:val="004A299F"/>
    <w:rsid w:val="004A3AB1"/>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E9E"/>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4C"/>
    <w:rsid w:val="004E71CB"/>
    <w:rsid w:val="004E7957"/>
    <w:rsid w:val="004E7FB6"/>
    <w:rsid w:val="004F0BD1"/>
    <w:rsid w:val="004F0C1D"/>
    <w:rsid w:val="004F1A11"/>
    <w:rsid w:val="004F1C97"/>
    <w:rsid w:val="004F1E4F"/>
    <w:rsid w:val="004F30E1"/>
    <w:rsid w:val="004F33F0"/>
    <w:rsid w:val="004F38EB"/>
    <w:rsid w:val="004F57E9"/>
    <w:rsid w:val="004F6423"/>
    <w:rsid w:val="004F6559"/>
    <w:rsid w:val="004F6DFE"/>
    <w:rsid w:val="004F6FEF"/>
    <w:rsid w:val="004F7943"/>
    <w:rsid w:val="005002B8"/>
    <w:rsid w:val="00500818"/>
    <w:rsid w:val="00500FED"/>
    <w:rsid w:val="005010EE"/>
    <w:rsid w:val="00501200"/>
    <w:rsid w:val="005020EF"/>
    <w:rsid w:val="0050218B"/>
    <w:rsid w:val="0050224F"/>
    <w:rsid w:val="005024F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AE"/>
    <w:rsid w:val="0051416C"/>
    <w:rsid w:val="00514B44"/>
    <w:rsid w:val="00514B6E"/>
    <w:rsid w:val="0051508F"/>
    <w:rsid w:val="00515C55"/>
    <w:rsid w:val="00515E63"/>
    <w:rsid w:val="00515ED0"/>
    <w:rsid w:val="0051611C"/>
    <w:rsid w:val="00517008"/>
    <w:rsid w:val="00520343"/>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25A"/>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6F9"/>
    <w:rsid w:val="00564AD2"/>
    <w:rsid w:val="00564ED0"/>
    <w:rsid w:val="00565036"/>
    <w:rsid w:val="005651C4"/>
    <w:rsid w:val="0056575B"/>
    <w:rsid w:val="00565992"/>
    <w:rsid w:val="00565E49"/>
    <w:rsid w:val="00567348"/>
    <w:rsid w:val="00567497"/>
    <w:rsid w:val="005674E6"/>
    <w:rsid w:val="00567800"/>
    <w:rsid w:val="00567A52"/>
    <w:rsid w:val="00567B26"/>
    <w:rsid w:val="00570722"/>
    <w:rsid w:val="005717E5"/>
    <w:rsid w:val="005717E7"/>
    <w:rsid w:val="0057188A"/>
    <w:rsid w:val="00571D6C"/>
    <w:rsid w:val="00572BCF"/>
    <w:rsid w:val="0057328C"/>
    <w:rsid w:val="005737EC"/>
    <w:rsid w:val="00573A05"/>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BD5"/>
    <w:rsid w:val="00592F72"/>
    <w:rsid w:val="00593111"/>
    <w:rsid w:val="00593816"/>
    <w:rsid w:val="00593D67"/>
    <w:rsid w:val="00594FA6"/>
    <w:rsid w:val="00595F1A"/>
    <w:rsid w:val="00595F8E"/>
    <w:rsid w:val="005964CC"/>
    <w:rsid w:val="00596895"/>
    <w:rsid w:val="00596BDA"/>
    <w:rsid w:val="00597972"/>
    <w:rsid w:val="005A07D8"/>
    <w:rsid w:val="005A0C5B"/>
    <w:rsid w:val="005A2C57"/>
    <w:rsid w:val="005A4255"/>
    <w:rsid w:val="005A4910"/>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43C"/>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175"/>
    <w:rsid w:val="005E25A4"/>
    <w:rsid w:val="005E2700"/>
    <w:rsid w:val="005E29E3"/>
    <w:rsid w:val="005E36FB"/>
    <w:rsid w:val="005E3B81"/>
    <w:rsid w:val="005E413B"/>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13A"/>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94C"/>
    <w:rsid w:val="006250F6"/>
    <w:rsid w:val="006258F1"/>
    <w:rsid w:val="00626341"/>
    <w:rsid w:val="00626844"/>
    <w:rsid w:val="00626BBC"/>
    <w:rsid w:val="006274B9"/>
    <w:rsid w:val="00627808"/>
    <w:rsid w:val="0062788C"/>
    <w:rsid w:val="00627CD4"/>
    <w:rsid w:val="00630BA9"/>
    <w:rsid w:val="00630DE9"/>
    <w:rsid w:val="00630F03"/>
    <w:rsid w:val="00631AC1"/>
    <w:rsid w:val="00631E78"/>
    <w:rsid w:val="00632B0E"/>
    <w:rsid w:val="00633526"/>
    <w:rsid w:val="00633F6F"/>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35C"/>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A9D"/>
    <w:rsid w:val="00656E18"/>
    <w:rsid w:val="00656F8A"/>
    <w:rsid w:val="00657EEC"/>
    <w:rsid w:val="00660290"/>
    <w:rsid w:val="00660F6D"/>
    <w:rsid w:val="00660FD8"/>
    <w:rsid w:val="00661505"/>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D61"/>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89F"/>
    <w:rsid w:val="00685C49"/>
    <w:rsid w:val="00687997"/>
    <w:rsid w:val="00687E47"/>
    <w:rsid w:val="006900BE"/>
    <w:rsid w:val="0069058D"/>
    <w:rsid w:val="006912EA"/>
    <w:rsid w:val="00692635"/>
    <w:rsid w:val="00692867"/>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DC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2B78"/>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697"/>
    <w:rsid w:val="00700B91"/>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0FCF"/>
    <w:rsid w:val="00711A65"/>
    <w:rsid w:val="00712448"/>
    <w:rsid w:val="007128D8"/>
    <w:rsid w:val="007128DA"/>
    <w:rsid w:val="00713645"/>
    <w:rsid w:val="00714305"/>
    <w:rsid w:val="00714510"/>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33D"/>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52D"/>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B06"/>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B3A"/>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D74"/>
    <w:rsid w:val="007B2E75"/>
    <w:rsid w:val="007B39E1"/>
    <w:rsid w:val="007B4DFE"/>
    <w:rsid w:val="007B5FD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982"/>
    <w:rsid w:val="007D4EA8"/>
    <w:rsid w:val="007D583F"/>
    <w:rsid w:val="007D5985"/>
    <w:rsid w:val="007D5C61"/>
    <w:rsid w:val="007D5EAE"/>
    <w:rsid w:val="007D62F2"/>
    <w:rsid w:val="007D644F"/>
    <w:rsid w:val="007D6542"/>
    <w:rsid w:val="007D755A"/>
    <w:rsid w:val="007D7719"/>
    <w:rsid w:val="007D7BC5"/>
    <w:rsid w:val="007E05CD"/>
    <w:rsid w:val="007E0A52"/>
    <w:rsid w:val="007E1624"/>
    <w:rsid w:val="007E1893"/>
    <w:rsid w:val="007E20CD"/>
    <w:rsid w:val="007E2CF6"/>
    <w:rsid w:val="007E2E3B"/>
    <w:rsid w:val="007E3D46"/>
    <w:rsid w:val="007E3D62"/>
    <w:rsid w:val="007E4E75"/>
    <w:rsid w:val="007E625C"/>
    <w:rsid w:val="007E6C65"/>
    <w:rsid w:val="007E7010"/>
    <w:rsid w:val="007F0164"/>
    <w:rsid w:val="007F1A0D"/>
    <w:rsid w:val="007F1B2E"/>
    <w:rsid w:val="007F1B84"/>
    <w:rsid w:val="007F2173"/>
    <w:rsid w:val="007F3812"/>
    <w:rsid w:val="007F3D95"/>
    <w:rsid w:val="007F47E7"/>
    <w:rsid w:val="007F4F75"/>
    <w:rsid w:val="007F5196"/>
    <w:rsid w:val="007F5D24"/>
    <w:rsid w:val="007F6402"/>
    <w:rsid w:val="007F65C2"/>
    <w:rsid w:val="007F6F26"/>
    <w:rsid w:val="007F7397"/>
    <w:rsid w:val="0080046E"/>
    <w:rsid w:val="00801DF3"/>
    <w:rsid w:val="0080269D"/>
    <w:rsid w:val="008040CB"/>
    <w:rsid w:val="008043C9"/>
    <w:rsid w:val="00805177"/>
    <w:rsid w:val="00806044"/>
    <w:rsid w:val="00807185"/>
    <w:rsid w:val="00807B75"/>
    <w:rsid w:val="00810237"/>
    <w:rsid w:val="00810AF3"/>
    <w:rsid w:val="00813105"/>
    <w:rsid w:val="008131F9"/>
    <w:rsid w:val="00813B3B"/>
    <w:rsid w:val="00814153"/>
    <w:rsid w:val="008141A0"/>
    <w:rsid w:val="0081425E"/>
    <w:rsid w:val="008142E7"/>
    <w:rsid w:val="00814A84"/>
    <w:rsid w:val="00814F72"/>
    <w:rsid w:val="008150F0"/>
    <w:rsid w:val="00816837"/>
    <w:rsid w:val="008176D9"/>
    <w:rsid w:val="00817AB9"/>
    <w:rsid w:val="00820787"/>
    <w:rsid w:val="0082094F"/>
    <w:rsid w:val="00821BB1"/>
    <w:rsid w:val="008221D5"/>
    <w:rsid w:val="00822703"/>
    <w:rsid w:val="008233DF"/>
    <w:rsid w:val="00823BF2"/>
    <w:rsid w:val="0082441C"/>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563"/>
    <w:rsid w:val="00836780"/>
    <w:rsid w:val="00836C8F"/>
    <w:rsid w:val="00837056"/>
    <w:rsid w:val="008409D4"/>
    <w:rsid w:val="00840BEE"/>
    <w:rsid w:val="00841104"/>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E0E"/>
    <w:rsid w:val="00852F58"/>
    <w:rsid w:val="0085360B"/>
    <w:rsid w:val="008536DF"/>
    <w:rsid w:val="008537D3"/>
    <w:rsid w:val="00854DB4"/>
    <w:rsid w:val="00854EFE"/>
    <w:rsid w:val="008563C3"/>
    <w:rsid w:val="00856DBF"/>
    <w:rsid w:val="008576A8"/>
    <w:rsid w:val="00857716"/>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34F"/>
    <w:rsid w:val="008A7E15"/>
    <w:rsid w:val="008B07DC"/>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B2"/>
    <w:rsid w:val="008C6767"/>
    <w:rsid w:val="008C6D60"/>
    <w:rsid w:val="008C7B15"/>
    <w:rsid w:val="008C7CA2"/>
    <w:rsid w:val="008D07EC"/>
    <w:rsid w:val="008D11D2"/>
    <w:rsid w:val="008D1798"/>
    <w:rsid w:val="008D277C"/>
    <w:rsid w:val="008D2D3D"/>
    <w:rsid w:val="008D3AE8"/>
    <w:rsid w:val="008D6F67"/>
    <w:rsid w:val="008D704D"/>
    <w:rsid w:val="008D7A4D"/>
    <w:rsid w:val="008E0E58"/>
    <w:rsid w:val="008E2035"/>
    <w:rsid w:val="008E3081"/>
    <w:rsid w:val="008E31B9"/>
    <w:rsid w:val="008E4A3C"/>
    <w:rsid w:val="008E50AC"/>
    <w:rsid w:val="008E5D08"/>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27"/>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3C06"/>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E36"/>
    <w:rsid w:val="00941625"/>
    <w:rsid w:val="0094210F"/>
    <w:rsid w:val="009425A7"/>
    <w:rsid w:val="00942B80"/>
    <w:rsid w:val="00942BCA"/>
    <w:rsid w:val="0094310F"/>
    <w:rsid w:val="009438E2"/>
    <w:rsid w:val="009454C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EAE"/>
    <w:rsid w:val="00960A92"/>
    <w:rsid w:val="00961502"/>
    <w:rsid w:val="00961943"/>
    <w:rsid w:val="00961DB7"/>
    <w:rsid w:val="0096248C"/>
    <w:rsid w:val="00963009"/>
    <w:rsid w:val="0096353F"/>
    <w:rsid w:val="009639C8"/>
    <w:rsid w:val="00963D8D"/>
    <w:rsid w:val="00963E07"/>
    <w:rsid w:val="00964694"/>
    <w:rsid w:val="009646E0"/>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1EC"/>
    <w:rsid w:val="0097687E"/>
    <w:rsid w:val="009773F1"/>
    <w:rsid w:val="00980CB2"/>
    <w:rsid w:val="00980D68"/>
    <w:rsid w:val="009816E0"/>
    <w:rsid w:val="009823C1"/>
    <w:rsid w:val="009826F9"/>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86A"/>
    <w:rsid w:val="00995FEE"/>
    <w:rsid w:val="00996076"/>
    <w:rsid w:val="00996FBB"/>
    <w:rsid w:val="009971D6"/>
    <w:rsid w:val="009975BF"/>
    <w:rsid w:val="009978CF"/>
    <w:rsid w:val="009A0886"/>
    <w:rsid w:val="009A180D"/>
    <w:rsid w:val="009A2A2B"/>
    <w:rsid w:val="009A2E1A"/>
    <w:rsid w:val="009A2F47"/>
    <w:rsid w:val="009A3131"/>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5D8"/>
    <w:rsid w:val="009B78BC"/>
    <w:rsid w:val="009C0AD2"/>
    <w:rsid w:val="009C1796"/>
    <w:rsid w:val="009C19E0"/>
    <w:rsid w:val="009C1B9B"/>
    <w:rsid w:val="009C1D19"/>
    <w:rsid w:val="009C2357"/>
    <w:rsid w:val="009C2518"/>
    <w:rsid w:val="009C2E5C"/>
    <w:rsid w:val="009C30B3"/>
    <w:rsid w:val="009C3882"/>
    <w:rsid w:val="009C415C"/>
    <w:rsid w:val="009C41B1"/>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7D3"/>
    <w:rsid w:val="009D7222"/>
    <w:rsid w:val="009D7294"/>
    <w:rsid w:val="009D7770"/>
    <w:rsid w:val="009D779F"/>
    <w:rsid w:val="009E1FFB"/>
    <w:rsid w:val="009E20B7"/>
    <w:rsid w:val="009E2403"/>
    <w:rsid w:val="009E2820"/>
    <w:rsid w:val="009E3A5C"/>
    <w:rsid w:val="009E3D03"/>
    <w:rsid w:val="009E43D5"/>
    <w:rsid w:val="009E46BC"/>
    <w:rsid w:val="009E4CDE"/>
    <w:rsid w:val="009E524E"/>
    <w:rsid w:val="009E6552"/>
    <w:rsid w:val="009F29E7"/>
    <w:rsid w:val="009F474E"/>
    <w:rsid w:val="009F4E56"/>
    <w:rsid w:val="009F52D7"/>
    <w:rsid w:val="009F5AAD"/>
    <w:rsid w:val="009F639D"/>
    <w:rsid w:val="009F644C"/>
    <w:rsid w:val="009F644F"/>
    <w:rsid w:val="009F7690"/>
    <w:rsid w:val="009F783D"/>
    <w:rsid w:val="009F7959"/>
    <w:rsid w:val="009F7C63"/>
    <w:rsid w:val="009F7CBB"/>
    <w:rsid w:val="009F7D62"/>
    <w:rsid w:val="009F7F79"/>
    <w:rsid w:val="00A000F5"/>
    <w:rsid w:val="00A00765"/>
    <w:rsid w:val="00A0136C"/>
    <w:rsid w:val="00A01B3A"/>
    <w:rsid w:val="00A02524"/>
    <w:rsid w:val="00A03190"/>
    <w:rsid w:val="00A033EB"/>
    <w:rsid w:val="00A0346A"/>
    <w:rsid w:val="00A040B5"/>
    <w:rsid w:val="00A0430F"/>
    <w:rsid w:val="00A04ACA"/>
    <w:rsid w:val="00A058FC"/>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40E"/>
    <w:rsid w:val="00A215B6"/>
    <w:rsid w:val="00A21F69"/>
    <w:rsid w:val="00A23B71"/>
    <w:rsid w:val="00A2494C"/>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6AD"/>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6E4"/>
    <w:rsid w:val="00A44AE6"/>
    <w:rsid w:val="00A44B13"/>
    <w:rsid w:val="00A45433"/>
    <w:rsid w:val="00A4599F"/>
    <w:rsid w:val="00A466F1"/>
    <w:rsid w:val="00A4755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915"/>
    <w:rsid w:val="00A66A99"/>
    <w:rsid w:val="00A6728D"/>
    <w:rsid w:val="00A678F2"/>
    <w:rsid w:val="00A71150"/>
    <w:rsid w:val="00A71BA0"/>
    <w:rsid w:val="00A728AD"/>
    <w:rsid w:val="00A73BF7"/>
    <w:rsid w:val="00A744AD"/>
    <w:rsid w:val="00A747AC"/>
    <w:rsid w:val="00A74B22"/>
    <w:rsid w:val="00A75E04"/>
    <w:rsid w:val="00A76EAF"/>
    <w:rsid w:val="00A76F66"/>
    <w:rsid w:val="00A77900"/>
    <w:rsid w:val="00A8017A"/>
    <w:rsid w:val="00A80545"/>
    <w:rsid w:val="00A8071F"/>
    <w:rsid w:val="00A80C02"/>
    <w:rsid w:val="00A81851"/>
    <w:rsid w:val="00A81AA2"/>
    <w:rsid w:val="00A81FB7"/>
    <w:rsid w:val="00A8268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B58"/>
    <w:rsid w:val="00AA0FFE"/>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905"/>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FC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C88"/>
    <w:rsid w:val="00AF2399"/>
    <w:rsid w:val="00AF2695"/>
    <w:rsid w:val="00AF3747"/>
    <w:rsid w:val="00AF42F9"/>
    <w:rsid w:val="00AF5053"/>
    <w:rsid w:val="00AF5C76"/>
    <w:rsid w:val="00AF5CF4"/>
    <w:rsid w:val="00AF6074"/>
    <w:rsid w:val="00AF62E6"/>
    <w:rsid w:val="00AF6844"/>
    <w:rsid w:val="00AF76C1"/>
    <w:rsid w:val="00AF7FB3"/>
    <w:rsid w:val="00B004F2"/>
    <w:rsid w:val="00B00C12"/>
    <w:rsid w:val="00B00E6F"/>
    <w:rsid w:val="00B012CF"/>
    <w:rsid w:val="00B01C30"/>
    <w:rsid w:val="00B05A03"/>
    <w:rsid w:val="00B06374"/>
    <w:rsid w:val="00B070F7"/>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84"/>
    <w:rsid w:val="00B4460C"/>
    <w:rsid w:val="00B4512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22E"/>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670"/>
    <w:rsid w:val="00B76FA2"/>
    <w:rsid w:val="00B7716A"/>
    <w:rsid w:val="00B772DE"/>
    <w:rsid w:val="00B77A95"/>
    <w:rsid w:val="00B80039"/>
    <w:rsid w:val="00B81E4A"/>
    <w:rsid w:val="00B82E9C"/>
    <w:rsid w:val="00B83109"/>
    <w:rsid w:val="00B8311D"/>
    <w:rsid w:val="00B831AF"/>
    <w:rsid w:val="00B83AF3"/>
    <w:rsid w:val="00B845A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2A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A8B"/>
    <w:rsid w:val="00BC2AE8"/>
    <w:rsid w:val="00BC2E44"/>
    <w:rsid w:val="00BC3440"/>
    <w:rsid w:val="00BC3A16"/>
    <w:rsid w:val="00BC3DF9"/>
    <w:rsid w:val="00BC3EEA"/>
    <w:rsid w:val="00BC403A"/>
    <w:rsid w:val="00BC7052"/>
    <w:rsid w:val="00BC74E7"/>
    <w:rsid w:val="00BC759E"/>
    <w:rsid w:val="00BC7964"/>
    <w:rsid w:val="00BD00CF"/>
    <w:rsid w:val="00BD290E"/>
    <w:rsid w:val="00BD2D34"/>
    <w:rsid w:val="00BD2E81"/>
    <w:rsid w:val="00BD3D5D"/>
    <w:rsid w:val="00BD40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88F"/>
    <w:rsid w:val="00BF4594"/>
    <w:rsid w:val="00BF5AEB"/>
    <w:rsid w:val="00BF5EA3"/>
    <w:rsid w:val="00BF5F45"/>
    <w:rsid w:val="00BF64AF"/>
    <w:rsid w:val="00BF6BED"/>
    <w:rsid w:val="00BF6C92"/>
    <w:rsid w:val="00BF7343"/>
    <w:rsid w:val="00BF780E"/>
    <w:rsid w:val="00C006CB"/>
    <w:rsid w:val="00C00F86"/>
    <w:rsid w:val="00C013F9"/>
    <w:rsid w:val="00C01740"/>
    <w:rsid w:val="00C01F87"/>
    <w:rsid w:val="00C02B55"/>
    <w:rsid w:val="00C03709"/>
    <w:rsid w:val="00C03FD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3C3"/>
    <w:rsid w:val="00C327B5"/>
    <w:rsid w:val="00C32E53"/>
    <w:rsid w:val="00C32FFE"/>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DB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8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F62"/>
    <w:rsid w:val="00C7706C"/>
    <w:rsid w:val="00C77938"/>
    <w:rsid w:val="00C779A4"/>
    <w:rsid w:val="00C80519"/>
    <w:rsid w:val="00C8106D"/>
    <w:rsid w:val="00C814A2"/>
    <w:rsid w:val="00C83859"/>
    <w:rsid w:val="00C83FE2"/>
    <w:rsid w:val="00C84434"/>
    <w:rsid w:val="00C8502B"/>
    <w:rsid w:val="00C85179"/>
    <w:rsid w:val="00C8530D"/>
    <w:rsid w:val="00C85777"/>
    <w:rsid w:val="00C86519"/>
    <w:rsid w:val="00C87E49"/>
    <w:rsid w:val="00C8D941"/>
    <w:rsid w:val="00C904AC"/>
    <w:rsid w:val="00C906F5"/>
    <w:rsid w:val="00C9077C"/>
    <w:rsid w:val="00C90917"/>
    <w:rsid w:val="00C90E94"/>
    <w:rsid w:val="00C912A7"/>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DF5"/>
    <w:rsid w:val="00CA23C1"/>
    <w:rsid w:val="00CA2B04"/>
    <w:rsid w:val="00CA347D"/>
    <w:rsid w:val="00CA3A0F"/>
    <w:rsid w:val="00CA3A72"/>
    <w:rsid w:val="00CA3FAE"/>
    <w:rsid w:val="00CA47CB"/>
    <w:rsid w:val="00CA5166"/>
    <w:rsid w:val="00CA6329"/>
    <w:rsid w:val="00CA65C6"/>
    <w:rsid w:val="00CB1BFC"/>
    <w:rsid w:val="00CB1C73"/>
    <w:rsid w:val="00CB21ED"/>
    <w:rsid w:val="00CB231E"/>
    <w:rsid w:val="00CB237B"/>
    <w:rsid w:val="00CB3E24"/>
    <w:rsid w:val="00CB46BF"/>
    <w:rsid w:val="00CB574A"/>
    <w:rsid w:val="00CB5907"/>
    <w:rsid w:val="00CB5C1D"/>
    <w:rsid w:val="00CB5CA0"/>
    <w:rsid w:val="00CB5FF7"/>
    <w:rsid w:val="00CB607B"/>
    <w:rsid w:val="00CB6B3C"/>
    <w:rsid w:val="00CB70A1"/>
    <w:rsid w:val="00CB748D"/>
    <w:rsid w:val="00CB7F9E"/>
    <w:rsid w:val="00CC045F"/>
    <w:rsid w:val="00CC0C98"/>
    <w:rsid w:val="00CC0E46"/>
    <w:rsid w:val="00CC1E27"/>
    <w:rsid w:val="00CC2360"/>
    <w:rsid w:val="00CC3078"/>
    <w:rsid w:val="00CC3925"/>
    <w:rsid w:val="00CC41D0"/>
    <w:rsid w:val="00CC45EE"/>
    <w:rsid w:val="00CC4E78"/>
    <w:rsid w:val="00CC4EEC"/>
    <w:rsid w:val="00CC51C3"/>
    <w:rsid w:val="00CC594C"/>
    <w:rsid w:val="00CC60FF"/>
    <w:rsid w:val="00CC654F"/>
    <w:rsid w:val="00CC6C5E"/>
    <w:rsid w:val="00CC707E"/>
    <w:rsid w:val="00CC7C6B"/>
    <w:rsid w:val="00CD0287"/>
    <w:rsid w:val="00CD03A8"/>
    <w:rsid w:val="00CD03AD"/>
    <w:rsid w:val="00CD0435"/>
    <w:rsid w:val="00CD2536"/>
    <w:rsid w:val="00CD2678"/>
    <w:rsid w:val="00CD26EB"/>
    <w:rsid w:val="00CD2CC2"/>
    <w:rsid w:val="00CD2DB0"/>
    <w:rsid w:val="00CD2FF0"/>
    <w:rsid w:val="00CD38A0"/>
    <w:rsid w:val="00CD457C"/>
    <w:rsid w:val="00CD46EA"/>
    <w:rsid w:val="00CD4A66"/>
    <w:rsid w:val="00CD580D"/>
    <w:rsid w:val="00CD59E8"/>
    <w:rsid w:val="00CD5F1C"/>
    <w:rsid w:val="00CD684F"/>
    <w:rsid w:val="00CD6974"/>
    <w:rsid w:val="00CD6C6D"/>
    <w:rsid w:val="00CD6F81"/>
    <w:rsid w:val="00CD73FF"/>
    <w:rsid w:val="00CE0A3E"/>
    <w:rsid w:val="00CE1414"/>
    <w:rsid w:val="00CE275A"/>
    <w:rsid w:val="00CE2A25"/>
    <w:rsid w:val="00CE3247"/>
    <w:rsid w:val="00CE498D"/>
    <w:rsid w:val="00CE5A18"/>
    <w:rsid w:val="00CE6713"/>
    <w:rsid w:val="00CE7939"/>
    <w:rsid w:val="00CF0529"/>
    <w:rsid w:val="00CF0582"/>
    <w:rsid w:val="00CF06D5"/>
    <w:rsid w:val="00CF1B69"/>
    <w:rsid w:val="00CF1D58"/>
    <w:rsid w:val="00CF2677"/>
    <w:rsid w:val="00CF2CB6"/>
    <w:rsid w:val="00CF4B8C"/>
    <w:rsid w:val="00CF63E5"/>
    <w:rsid w:val="00CF66FF"/>
    <w:rsid w:val="00CF6752"/>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F7C"/>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1B"/>
    <w:rsid w:val="00D31FE9"/>
    <w:rsid w:val="00D324CF"/>
    <w:rsid w:val="00D325C1"/>
    <w:rsid w:val="00D331C2"/>
    <w:rsid w:val="00D341BE"/>
    <w:rsid w:val="00D3493C"/>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2EA"/>
    <w:rsid w:val="00D45631"/>
    <w:rsid w:val="00D456B0"/>
    <w:rsid w:val="00D459E3"/>
    <w:rsid w:val="00D4630D"/>
    <w:rsid w:val="00D4699A"/>
    <w:rsid w:val="00D4785E"/>
    <w:rsid w:val="00D5020B"/>
    <w:rsid w:val="00D50B2A"/>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EC"/>
    <w:rsid w:val="00D67710"/>
    <w:rsid w:val="00D70555"/>
    <w:rsid w:val="00D7155A"/>
    <w:rsid w:val="00D720E9"/>
    <w:rsid w:val="00D722C8"/>
    <w:rsid w:val="00D73174"/>
    <w:rsid w:val="00D734C0"/>
    <w:rsid w:val="00D734C6"/>
    <w:rsid w:val="00D73763"/>
    <w:rsid w:val="00D73765"/>
    <w:rsid w:val="00D7377C"/>
    <w:rsid w:val="00D74236"/>
    <w:rsid w:val="00D74718"/>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FC3"/>
    <w:rsid w:val="00D91242"/>
    <w:rsid w:val="00D91250"/>
    <w:rsid w:val="00D91789"/>
    <w:rsid w:val="00D93AC0"/>
    <w:rsid w:val="00D945F8"/>
    <w:rsid w:val="00D94650"/>
    <w:rsid w:val="00D94720"/>
    <w:rsid w:val="00D94A6A"/>
    <w:rsid w:val="00D94AF3"/>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A89"/>
    <w:rsid w:val="00DB3CE2"/>
    <w:rsid w:val="00DB4B5C"/>
    <w:rsid w:val="00DB4BD9"/>
    <w:rsid w:val="00DB4CE3"/>
    <w:rsid w:val="00DB5CA5"/>
    <w:rsid w:val="00DB6D53"/>
    <w:rsid w:val="00DB7AB5"/>
    <w:rsid w:val="00DB7E29"/>
    <w:rsid w:val="00DB7F65"/>
    <w:rsid w:val="00DB7F9E"/>
    <w:rsid w:val="00DC0229"/>
    <w:rsid w:val="00DC0A22"/>
    <w:rsid w:val="00DC1269"/>
    <w:rsid w:val="00DC18B0"/>
    <w:rsid w:val="00DC1A33"/>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23B"/>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C3"/>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E6B"/>
    <w:rsid w:val="00DF7FC3"/>
    <w:rsid w:val="00E00053"/>
    <w:rsid w:val="00E00224"/>
    <w:rsid w:val="00E00815"/>
    <w:rsid w:val="00E0152E"/>
    <w:rsid w:val="00E01599"/>
    <w:rsid w:val="00E02035"/>
    <w:rsid w:val="00E02425"/>
    <w:rsid w:val="00E0288C"/>
    <w:rsid w:val="00E03B45"/>
    <w:rsid w:val="00E03BE7"/>
    <w:rsid w:val="00E0425D"/>
    <w:rsid w:val="00E04919"/>
    <w:rsid w:val="00E04928"/>
    <w:rsid w:val="00E0493C"/>
    <w:rsid w:val="00E05E2D"/>
    <w:rsid w:val="00E076BB"/>
    <w:rsid w:val="00E078A0"/>
    <w:rsid w:val="00E07915"/>
    <w:rsid w:val="00E10068"/>
    <w:rsid w:val="00E10741"/>
    <w:rsid w:val="00E10B4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7AD"/>
    <w:rsid w:val="00E32EE3"/>
    <w:rsid w:val="00E33261"/>
    <w:rsid w:val="00E3358F"/>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36"/>
    <w:rsid w:val="00E4584D"/>
    <w:rsid w:val="00E4682B"/>
    <w:rsid w:val="00E46A71"/>
    <w:rsid w:val="00E508A8"/>
    <w:rsid w:val="00E508D6"/>
    <w:rsid w:val="00E50D81"/>
    <w:rsid w:val="00E50F51"/>
    <w:rsid w:val="00E50F94"/>
    <w:rsid w:val="00E51974"/>
    <w:rsid w:val="00E51B56"/>
    <w:rsid w:val="00E52B67"/>
    <w:rsid w:val="00E52BCD"/>
    <w:rsid w:val="00E54BE2"/>
    <w:rsid w:val="00E552A3"/>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D1"/>
    <w:rsid w:val="00E909CE"/>
    <w:rsid w:val="00E90D60"/>
    <w:rsid w:val="00E91223"/>
    <w:rsid w:val="00E915FB"/>
    <w:rsid w:val="00E9219A"/>
    <w:rsid w:val="00E93148"/>
    <w:rsid w:val="00E934C8"/>
    <w:rsid w:val="00E93534"/>
    <w:rsid w:val="00E9431B"/>
    <w:rsid w:val="00E9470E"/>
    <w:rsid w:val="00E94E29"/>
    <w:rsid w:val="00E95A1D"/>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B0"/>
    <w:rsid w:val="00EC42F8"/>
    <w:rsid w:val="00EC4A1B"/>
    <w:rsid w:val="00EC6361"/>
    <w:rsid w:val="00EC6C73"/>
    <w:rsid w:val="00EC702A"/>
    <w:rsid w:val="00EC70BB"/>
    <w:rsid w:val="00EC790E"/>
    <w:rsid w:val="00ED0C16"/>
    <w:rsid w:val="00ED0DC7"/>
    <w:rsid w:val="00ED1268"/>
    <w:rsid w:val="00ED199D"/>
    <w:rsid w:val="00ED1C85"/>
    <w:rsid w:val="00ED1D2F"/>
    <w:rsid w:val="00ED2787"/>
    <w:rsid w:val="00ED27E4"/>
    <w:rsid w:val="00ED2CE2"/>
    <w:rsid w:val="00ED315B"/>
    <w:rsid w:val="00ED38C3"/>
    <w:rsid w:val="00ED3C5E"/>
    <w:rsid w:val="00ED3FEF"/>
    <w:rsid w:val="00ED4701"/>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590"/>
    <w:rsid w:val="00EE2914"/>
    <w:rsid w:val="00EE2FC5"/>
    <w:rsid w:val="00EE33F3"/>
    <w:rsid w:val="00EE433A"/>
    <w:rsid w:val="00EE4477"/>
    <w:rsid w:val="00EE523A"/>
    <w:rsid w:val="00EE54B9"/>
    <w:rsid w:val="00EE68F7"/>
    <w:rsid w:val="00EE6920"/>
    <w:rsid w:val="00EE6CEE"/>
    <w:rsid w:val="00EE6E84"/>
    <w:rsid w:val="00EE7654"/>
    <w:rsid w:val="00EE7AE4"/>
    <w:rsid w:val="00EE7CEC"/>
    <w:rsid w:val="00EE7D60"/>
    <w:rsid w:val="00EF01FE"/>
    <w:rsid w:val="00EF13E9"/>
    <w:rsid w:val="00EF211C"/>
    <w:rsid w:val="00EF3105"/>
    <w:rsid w:val="00EF32CF"/>
    <w:rsid w:val="00EF393F"/>
    <w:rsid w:val="00EF4018"/>
    <w:rsid w:val="00EF6136"/>
    <w:rsid w:val="00EF67DA"/>
    <w:rsid w:val="00EF7124"/>
    <w:rsid w:val="00EF7384"/>
    <w:rsid w:val="00F006CF"/>
    <w:rsid w:val="00F00EAA"/>
    <w:rsid w:val="00F01837"/>
    <w:rsid w:val="00F01880"/>
    <w:rsid w:val="00F01B51"/>
    <w:rsid w:val="00F01DAE"/>
    <w:rsid w:val="00F02806"/>
    <w:rsid w:val="00F02C2E"/>
    <w:rsid w:val="00F03F27"/>
    <w:rsid w:val="00F0480A"/>
    <w:rsid w:val="00F04C7F"/>
    <w:rsid w:val="00F0515F"/>
    <w:rsid w:val="00F05F84"/>
    <w:rsid w:val="00F10CF1"/>
    <w:rsid w:val="00F10EB1"/>
    <w:rsid w:val="00F1174E"/>
    <w:rsid w:val="00F11796"/>
    <w:rsid w:val="00F11BD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B67"/>
    <w:rsid w:val="00F37F1A"/>
    <w:rsid w:val="00F40874"/>
    <w:rsid w:val="00F40BD7"/>
    <w:rsid w:val="00F40E95"/>
    <w:rsid w:val="00F411ED"/>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BE5"/>
    <w:rsid w:val="00F527B1"/>
    <w:rsid w:val="00F5284C"/>
    <w:rsid w:val="00F52939"/>
    <w:rsid w:val="00F52B84"/>
    <w:rsid w:val="00F5388C"/>
    <w:rsid w:val="00F5411E"/>
    <w:rsid w:val="00F541C6"/>
    <w:rsid w:val="00F54219"/>
    <w:rsid w:val="00F54F61"/>
    <w:rsid w:val="00F55531"/>
    <w:rsid w:val="00F55A9A"/>
    <w:rsid w:val="00F560B4"/>
    <w:rsid w:val="00F56281"/>
    <w:rsid w:val="00F56579"/>
    <w:rsid w:val="00F56594"/>
    <w:rsid w:val="00F56E7D"/>
    <w:rsid w:val="00F5729B"/>
    <w:rsid w:val="00F57665"/>
    <w:rsid w:val="00F57868"/>
    <w:rsid w:val="00F60294"/>
    <w:rsid w:val="00F6063A"/>
    <w:rsid w:val="00F612BD"/>
    <w:rsid w:val="00F612CE"/>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FB"/>
    <w:rsid w:val="00F7213B"/>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B9B"/>
    <w:rsid w:val="00F81F56"/>
    <w:rsid w:val="00F8218F"/>
    <w:rsid w:val="00F82C3C"/>
    <w:rsid w:val="00F83243"/>
    <w:rsid w:val="00F83398"/>
    <w:rsid w:val="00F84093"/>
    <w:rsid w:val="00F84C15"/>
    <w:rsid w:val="00F85285"/>
    <w:rsid w:val="00F85F5F"/>
    <w:rsid w:val="00F869FF"/>
    <w:rsid w:val="00F86D50"/>
    <w:rsid w:val="00F86E7C"/>
    <w:rsid w:val="00F86F43"/>
    <w:rsid w:val="00F87DF1"/>
    <w:rsid w:val="00F90F6B"/>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73C"/>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825"/>
    <w:rsid w:val="00FB5D95"/>
    <w:rsid w:val="00FB5EF4"/>
    <w:rsid w:val="00FB6193"/>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D7E"/>
    <w:rsid w:val="00FD34DC"/>
    <w:rsid w:val="00FD5736"/>
    <w:rsid w:val="00FD6FC4"/>
    <w:rsid w:val="00FD75A0"/>
    <w:rsid w:val="00FE0385"/>
    <w:rsid w:val="00FE1B67"/>
    <w:rsid w:val="00FE2378"/>
    <w:rsid w:val="00FE252E"/>
    <w:rsid w:val="00FE2C1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F541C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294870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8816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032757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313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lrv.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31</Pages>
  <Words>31975</Words>
  <Characters>18227</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50102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Salvija Miklašavičienė</cp:lastModifiedBy>
  <cp:revision>286</cp:revision>
  <cp:lastPrinted>2021-11-03T05:49:00Z</cp:lastPrinted>
  <dcterms:created xsi:type="dcterms:W3CDTF">2025-05-21T06:10:00Z</dcterms:created>
  <dcterms:modified xsi:type="dcterms:W3CDTF">2025-05-30T11:25:00Z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