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34873A11" w:rsidR="00497052" w:rsidRPr="00345839" w:rsidRDefault="00452846" w:rsidP="007D78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50"/>
              <w:rPr>
                <w:sz w:val="22"/>
                <w:szCs w:val="22"/>
              </w:rPr>
            </w:pPr>
            <w:r w:rsidRPr="00345839">
              <w:rPr>
                <w:sz w:val="22"/>
                <w:szCs w:val="22"/>
              </w:rPr>
              <w:t>2025-</w:t>
            </w:r>
            <w:r w:rsidR="00FE1C3D">
              <w:rPr>
                <w:sz w:val="22"/>
                <w:szCs w:val="22"/>
              </w:rPr>
              <w:t>05-</w:t>
            </w:r>
            <w:r w:rsidR="005F230B">
              <w:rPr>
                <w:sz w:val="22"/>
                <w:szCs w:val="22"/>
              </w:rPr>
              <w:t>30</w:t>
            </w:r>
            <w:r w:rsidR="00FE1C3D">
              <w:rPr>
                <w:sz w:val="22"/>
                <w:szCs w:val="22"/>
              </w:rPr>
              <w:t xml:space="preserve">   </w:t>
            </w:r>
            <w:r w:rsidR="00E30FAC">
              <w:rPr>
                <w:sz w:val="22"/>
                <w:szCs w:val="22"/>
              </w:rPr>
              <w:t xml:space="preserve">  </w:t>
            </w:r>
            <w:r w:rsidR="004A5C11">
              <w:rPr>
                <w:sz w:val="22"/>
                <w:szCs w:val="22"/>
              </w:rPr>
              <w:t xml:space="preserve">     </w:t>
            </w:r>
            <w:r w:rsidR="00844669">
              <w:rPr>
                <w:sz w:val="22"/>
                <w:szCs w:val="22"/>
              </w:rPr>
              <w:t>Nr.</w:t>
            </w:r>
            <w:r w:rsidR="007D7814">
              <w:rPr>
                <w:sz w:val="22"/>
                <w:szCs w:val="22"/>
              </w:rPr>
              <w:t xml:space="preserve"> </w:t>
            </w:r>
            <w:r w:rsidR="00844669">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2276F892" w:rsidR="000451F5" w:rsidRPr="00345839" w:rsidRDefault="008B66BD"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2025-SD-</w:t>
            </w:r>
            <w:r w:rsidR="005F230B">
              <w:rPr>
                <w:sz w:val="22"/>
                <w:szCs w:val="22"/>
              </w:rPr>
              <w:t>398</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492176">
      <w:pPr>
        <w:pStyle w:val="Default"/>
        <w:spacing w:line="240" w:lineRule="auto"/>
        <w:rPr>
          <w:b/>
          <w:bCs/>
          <w:sz w:val="22"/>
          <w:szCs w:val="22"/>
        </w:rPr>
      </w:pPr>
    </w:p>
    <w:p w14:paraId="7ADC060C" w14:textId="6D801D26" w:rsidR="009D1FFA" w:rsidRPr="005F4DD8" w:rsidRDefault="00A87E85" w:rsidP="009D1FFA">
      <w:pPr>
        <w:jc w:val="both"/>
        <w:rPr>
          <w:rFonts w:ascii="Arial" w:hAnsi="Arial" w:cs="Arial"/>
          <w:iCs/>
          <w:color w:val="000000" w:themeColor="text1"/>
          <w:sz w:val="22"/>
          <w:szCs w:val="22"/>
          <w:lang w:val="lt-LT"/>
        </w:rPr>
      </w:pPr>
      <w:r w:rsidRPr="005F4DD8">
        <w:rPr>
          <w:rFonts w:ascii="Arial" w:hAnsi="Arial" w:cs="Arial"/>
          <w:b/>
          <w:bCs/>
          <w:sz w:val="22"/>
          <w:szCs w:val="22"/>
          <w:lang w:val="lt-LT"/>
        </w:rPr>
        <w:t xml:space="preserve">DĖL </w:t>
      </w:r>
      <w:r w:rsidR="00A66F4D" w:rsidRPr="005F4DD8">
        <w:rPr>
          <w:rFonts w:ascii="Arial" w:hAnsi="Arial" w:cs="Arial"/>
          <w:b/>
          <w:bCs/>
          <w:sz w:val="22"/>
          <w:szCs w:val="22"/>
          <w:lang w:val="lt-LT"/>
        </w:rPr>
        <w:t>SUPAPRASTINTO</w:t>
      </w:r>
      <w:r w:rsidRPr="005F4DD8">
        <w:rPr>
          <w:rFonts w:ascii="Arial" w:hAnsi="Arial" w:cs="Arial"/>
          <w:b/>
          <w:bCs/>
          <w:sz w:val="22"/>
          <w:szCs w:val="22"/>
          <w:lang w:val="lt-LT"/>
        </w:rPr>
        <w:t xml:space="preserve"> ATVIRO KONKURSO BŪDU VYKDOMO VIEŠOJO PIRKIMO</w:t>
      </w:r>
      <w:r w:rsidR="008538B1" w:rsidRPr="005F4DD8">
        <w:rPr>
          <w:rFonts w:ascii="Arial" w:hAnsi="Arial" w:cs="Arial"/>
          <w:b/>
          <w:bCs/>
          <w:sz w:val="22"/>
          <w:szCs w:val="22"/>
          <w:lang w:val="lt-LT"/>
        </w:rPr>
        <w:t xml:space="preserve"> </w:t>
      </w:r>
      <w:r w:rsidR="003711D2" w:rsidRPr="005F4DD8">
        <w:rPr>
          <w:rFonts w:ascii="Arial" w:hAnsi="Arial" w:cs="Arial"/>
          <w:b/>
          <w:bCs/>
          <w:sz w:val="22"/>
          <w:szCs w:val="22"/>
          <w:lang w:val="lt-LT"/>
        </w:rPr>
        <w:t>,,VALSTYBINĖS REIKŠMĖS MAGISTRALINIO KELIO A</w:t>
      </w:r>
      <w:r w:rsidR="0094655D" w:rsidRPr="005F4DD8">
        <w:rPr>
          <w:rFonts w:ascii="Arial" w:hAnsi="Arial" w:cs="Arial"/>
          <w:b/>
          <w:bCs/>
          <w:sz w:val="22"/>
          <w:szCs w:val="22"/>
          <w:lang w:val="lt-LT"/>
        </w:rPr>
        <w:t>6</w:t>
      </w:r>
      <w:r w:rsidR="003711D2" w:rsidRPr="005F4DD8">
        <w:rPr>
          <w:rFonts w:ascii="Arial" w:hAnsi="Arial" w:cs="Arial"/>
          <w:b/>
          <w:bCs/>
          <w:sz w:val="22"/>
          <w:szCs w:val="22"/>
          <w:lang w:val="lt-LT"/>
        </w:rPr>
        <w:t xml:space="preserve"> </w:t>
      </w:r>
      <w:r w:rsidR="00836300">
        <w:rPr>
          <w:rFonts w:ascii="Arial" w:hAnsi="Arial" w:cs="Arial"/>
          <w:b/>
          <w:bCs/>
          <w:sz w:val="22"/>
          <w:szCs w:val="22"/>
          <w:lang w:val="lt-LT"/>
        </w:rPr>
        <w:t>KAUNAS</w:t>
      </w:r>
      <w:r w:rsidR="003711D2" w:rsidRPr="005F4DD8">
        <w:rPr>
          <w:rFonts w:ascii="Arial" w:hAnsi="Arial" w:cs="Arial"/>
          <w:b/>
          <w:bCs/>
          <w:sz w:val="22"/>
          <w:szCs w:val="22"/>
          <w:lang w:val="lt-LT"/>
        </w:rPr>
        <w:t>-</w:t>
      </w:r>
      <w:r w:rsidR="00836300">
        <w:rPr>
          <w:rFonts w:ascii="Arial" w:hAnsi="Arial" w:cs="Arial"/>
          <w:b/>
          <w:bCs/>
          <w:sz w:val="22"/>
          <w:szCs w:val="22"/>
          <w:lang w:val="lt-LT"/>
        </w:rPr>
        <w:t>ZARASAI</w:t>
      </w:r>
      <w:r w:rsidR="0094655D" w:rsidRPr="005F4DD8">
        <w:rPr>
          <w:rFonts w:ascii="Arial" w:hAnsi="Arial" w:cs="Arial"/>
          <w:b/>
          <w:bCs/>
          <w:sz w:val="22"/>
          <w:szCs w:val="22"/>
          <w:lang w:val="lt-LT"/>
        </w:rPr>
        <w:t>-</w:t>
      </w:r>
      <w:r w:rsidR="00836300">
        <w:rPr>
          <w:rFonts w:ascii="Arial" w:hAnsi="Arial" w:cs="Arial"/>
          <w:b/>
          <w:bCs/>
          <w:sz w:val="22"/>
          <w:szCs w:val="22"/>
          <w:lang w:val="lt-LT"/>
        </w:rPr>
        <w:t>DAUGPILIS RUOŽO</w:t>
      </w:r>
      <w:r w:rsidR="0094655D" w:rsidRPr="005F4DD8">
        <w:rPr>
          <w:rFonts w:ascii="Arial" w:hAnsi="Arial" w:cs="Arial"/>
          <w:b/>
          <w:bCs/>
          <w:sz w:val="22"/>
          <w:szCs w:val="22"/>
          <w:lang w:val="lt-LT"/>
        </w:rPr>
        <w:t xml:space="preserve"> </w:t>
      </w:r>
      <w:r w:rsidR="00836300">
        <w:rPr>
          <w:rFonts w:ascii="Arial" w:hAnsi="Arial" w:cs="Arial"/>
          <w:b/>
          <w:bCs/>
          <w:sz w:val="22"/>
          <w:szCs w:val="22"/>
          <w:lang w:val="lt-LT"/>
        </w:rPr>
        <w:t>NUO 8,391</w:t>
      </w:r>
      <w:r w:rsidR="00D75B0F">
        <w:rPr>
          <w:rFonts w:ascii="Arial" w:hAnsi="Arial" w:cs="Arial"/>
          <w:b/>
          <w:bCs/>
          <w:sz w:val="22"/>
          <w:szCs w:val="22"/>
          <w:lang w:val="lt-LT"/>
        </w:rPr>
        <w:t xml:space="preserve"> IKI 12,37</w:t>
      </w:r>
      <w:r w:rsidR="001B559A" w:rsidRPr="005F4DD8">
        <w:rPr>
          <w:rFonts w:ascii="Arial" w:hAnsi="Arial" w:cs="Arial"/>
          <w:b/>
          <w:bCs/>
          <w:sz w:val="22"/>
          <w:szCs w:val="22"/>
          <w:lang w:val="lt-LT"/>
        </w:rPr>
        <w:t xml:space="preserve"> KM </w:t>
      </w:r>
      <w:r w:rsidR="000B4154">
        <w:rPr>
          <w:rFonts w:ascii="Arial" w:hAnsi="Arial" w:cs="Arial"/>
          <w:b/>
          <w:bCs/>
          <w:sz w:val="22"/>
          <w:szCs w:val="22"/>
          <w:lang w:val="lt-LT"/>
        </w:rPr>
        <w:t>KAPITALINIS REMONTAS, ĮRENGIANT TAKĄ</w:t>
      </w:r>
      <w:r w:rsidR="00B72FA8" w:rsidRPr="005F4DD8">
        <w:rPr>
          <w:rFonts w:ascii="Arial" w:hAnsi="Arial" w:cs="Arial"/>
          <w:b/>
          <w:bCs/>
          <w:sz w:val="22"/>
          <w:szCs w:val="22"/>
          <w:lang w:val="lt-LT"/>
        </w:rPr>
        <w:t>‘‘</w:t>
      </w:r>
      <w:r w:rsidR="003711D2" w:rsidRPr="005F4DD8">
        <w:rPr>
          <w:rFonts w:ascii="Arial" w:hAnsi="Arial" w:cs="Arial"/>
          <w:b/>
          <w:bCs/>
          <w:sz w:val="22"/>
          <w:szCs w:val="22"/>
          <w:lang w:val="lt-LT"/>
        </w:rPr>
        <w:t xml:space="preserve"> </w:t>
      </w:r>
    </w:p>
    <w:p w14:paraId="010DAE1A" w14:textId="77777777" w:rsidR="009D1FFA" w:rsidRPr="00A7613F" w:rsidRDefault="009D1FFA" w:rsidP="00B66A87">
      <w:pPr>
        <w:jc w:val="both"/>
        <w:rPr>
          <w:rFonts w:ascii="Arial" w:hAnsi="Arial" w:cs="Arial"/>
          <w:iCs/>
          <w:color w:val="000000" w:themeColor="text1"/>
          <w:sz w:val="22"/>
          <w:szCs w:val="22"/>
          <w:lang w:val="lt-LT"/>
        </w:rPr>
      </w:pPr>
    </w:p>
    <w:p w14:paraId="2E8D0ED3" w14:textId="65E0EDBF" w:rsidR="00533ECB" w:rsidRPr="00A7613F" w:rsidRDefault="008F60C0" w:rsidP="00B66A87">
      <w:pPr>
        <w:jc w:val="both"/>
        <w:rPr>
          <w:rFonts w:ascii="Arial" w:hAnsi="Arial" w:cs="Arial"/>
          <w:sz w:val="22"/>
          <w:szCs w:val="22"/>
          <w:lang w:val="lt-LT"/>
        </w:rPr>
      </w:pPr>
      <w:r w:rsidRPr="00A7613F">
        <w:rPr>
          <w:rFonts w:ascii="Arial" w:hAnsi="Arial" w:cs="Arial"/>
          <w:sz w:val="22"/>
          <w:szCs w:val="22"/>
          <w:lang w:val="lt-LT"/>
        </w:rPr>
        <w:t xml:space="preserve">             </w:t>
      </w:r>
      <w:r w:rsidR="00DA3DEF" w:rsidRPr="00A7613F">
        <w:rPr>
          <w:rFonts w:ascii="Arial" w:hAnsi="Arial" w:cs="Arial"/>
          <w:sz w:val="22"/>
          <w:szCs w:val="22"/>
          <w:lang w:val="lt-LT"/>
        </w:rPr>
        <w:t xml:space="preserve"> </w:t>
      </w:r>
    </w:p>
    <w:p w14:paraId="037FA919" w14:textId="3A804F37" w:rsidR="00B66A87" w:rsidRPr="00A7613F" w:rsidRDefault="00533ECB" w:rsidP="00B66A87">
      <w:pPr>
        <w:jc w:val="both"/>
        <w:rPr>
          <w:rFonts w:ascii="Arial" w:hAnsi="Arial" w:cs="Arial"/>
          <w:sz w:val="22"/>
          <w:szCs w:val="22"/>
          <w:lang w:val="lt-LT"/>
        </w:rPr>
      </w:pPr>
      <w:r w:rsidRPr="00A7613F">
        <w:rPr>
          <w:rFonts w:ascii="Arial" w:hAnsi="Arial" w:cs="Arial"/>
          <w:sz w:val="22"/>
          <w:szCs w:val="22"/>
          <w:lang w:val="lt-LT"/>
        </w:rPr>
        <w:t xml:space="preserve">               </w:t>
      </w:r>
      <w:r w:rsidR="008F60C0" w:rsidRPr="00A7613F">
        <w:rPr>
          <w:rFonts w:ascii="Arial" w:hAnsi="Arial" w:cs="Arial"/>
          <w:sz w:val="22"/>
          <w:szCs w:val="22"/>
          <w:lang w:val="lt-LT"/>
        </w:rPr>
        <w:t>Akcinė bendrovė „Via Lietuva“</w:t>
      </w:r>
      <w:r w:rsidR="00624F18" w:rsidRPr="00A7613F">
        <w:rPr>
          <w:rFonts w:ascii="Arial" w:hAnsi="Arial" w:cs="Arial"/>
          <w:sz w:val="22"/>
          <w:szCs w:val="22"/>
          <w:lang w:val="lt-LT"/>
        </w:rPr>
        <w:t xml:space="preserve"> </w:t>
      </w:r>
      <w:r w:rsidR="00CC7880">
        <w:rPr>
          <w:rFonts w:ascii="Arial" w:hAnsi="Arial" w:cs="Arial"/>
          <w:sz w:val="22"/>
          <w:szCs w:val="22"/>
          <w:lang w:val="lt-LT"/>
        </w:rPr>
        <w:t xml:space="preserve">(Perkančioji organizacija) </w:t>
      </w:r>
      <w:r w:rsidR="00B96281" w:rsidRPr="00A7613F">
        <w:rPr>
          <w:rFonts w:ascii="Arial" w:hAnsi="Arial" w:cs="Arial"/>
          <w:sz w:val="22"/>
          <w:szCs w:val="22"/>
          <w:lang w:val="lt-LT"/>
        </w:rPr>
        <w:t xml:space="preserve">gavo </w:t>
      </w:r>
      <w:r w:rsidR="006F6CE6" w:rsidRPr="00A7613F">
        <w:rPr>
          <w:rFonts w:ascii="Arial" w:hAnsi="Arial" w:cs="Arial"/>
          <w:sz w:val="22"/>
          <w:szCs w:val="22"/>
          <w:lang w:val="lt-LT"/>
        </w:rPr>
        <w:t>tiekėj</w:t>
      </w:r>
      <w:r w:rsidR="00E86264" w:rsidRPr="00A7613F">
        <w:rPr>
          <w:rFonts w:ascii="Arial" w:hAnsi="Arial" w:cs="Arial"/>
          <w:sz w:val="22"/>
          <w:szCs w:val="22"/>
          <w:lang w:val="lt-LT"/>
        </w:rPr>
        <w:t>ų</w:t>
      </w:r>
      <w:r w:rsidR="006F6CE6" w:rsidRPr="00A7613F">
        <w:rPr>
          <w:rFonts w:ascii="Arial" w:hAnsi="Arial" w:cs="Arial"/>
          <w:sz w:val="22"/>
          <w:szCs w:val="22"/>
          <w:lang w:val="lt-LT"/>
        </w:rPr>
        <w:t xml:space="preserve"> </w:t>
      </w:r>
      <w:r w:rsidR="00B96281" w:rsidRPr="00A7613F">
        <w:rPr>
          <w:rFonts w:ascii="Arial" w:hAnsi="Arial" w:cs="Arial"/>
          <w:sz w:val="22"/>
          <w:szCs w:val="22"/>
          <w:lang w:val="lt-LT"/>
        </w:rPr>
        <w:t>klausim</w:t>
      </w:r>
      <w:r w:rsidR="00E86264" w:rsidRPr="00A7613F">
        <w:rPr>
          <w:rFonts w:ascii="Arial" w:hAnsi="Arial" w:cs="Arial"/>
          <w:sz w:val="22"/>
          <w:szCs w:val="22"/>
          <w:lang w:val="lt-LT"/>
        </w:rPr>
        <w:t>ų</w:t>
      </w:r>
      <w:r w:rsidR="007837ED" w:rsidRPr="00A7613F">
        <w:rPr>
          <w:rFonts w:ascii="Arial" w:hAnsi="Arial" w:cs="Arial"/>
          <w:sz w:val="22"/>
          <w:szCs w:val="22"/>
          <w:lang w:val="lt-LT"/>
        </w:rPr>
        <w:t xml:space="preserve"> </w:t>
      </w:r>
      <w:r w:rsidR="00B96281" w:rsidRPr="00A7613F">
        <w:rPr>
          <w:rFonts w:ascii="Arial" w:hAnsi="Arial" w:cs="Arial"/>
          <w:sz w:val="22"/>
          <w:szCs w:val="22"/>
          <w:lang w:val="lt-LT"/>
        </w:rPr>
        <w:t xml:space="preserve">dėl </w:t>
      </w:r>
      <w:r w:rsidR="000545D9" w:rsidRPr="00A7613F">
        <w:rPr>
          <w:rFonts w:ascii="Arial" w:hAnsi="Arial" w:cs="Arial"/>
          <w:sz w:val="22"/>
          <w:szCs w:val="22"/>
          <w:lang w:val="lt-LT"/>
        </w:rPr>
        <w:t>su</w:t>
      </w:r>
      <w:r w:rsidR="00EE1AFD" w:rsidRPr="00A7613F">
        <w:rPr>
          <w:rFonts w:ascii="Arial" w:hAnsi="Arial" w:cs="Arial"/>
          <w:sz w:val="22"/>
          <w:szCs w:val="22"/>
          <w:lang w:val="lt-LT"/>
        </w:rPr>
        <w:t xml:space="preserve">paprastinto atviro konkurso būdu  vykdomo viešojo pirkimo </w:t>
      </w:r>
      <w:r w:rsidR="001930DE" w:rsidRPr="00A7613F">
        <w:rPr>
          <w:rFonts w:ascii="Arial" w:hAnsi="Arial" w:cs="Arial"/>
          <w:sz w:val="22"/>
          <w:szCs w:val="22"/>
          <w:lang w:val="lt-LT"/>
        </w:rPr>
        <w:t>,,</w:t>
      </w:r>
      <w:r w:rsidR="00D855C0" w:rsidRPr="00A7613F">
        <w:rPr>
          <w:rFonts w:ascii="Arial" w:hAnsi="Arial" w:cs="Arial"/>
          <w:sz w:val="22"/>
          <w:szCs w:val="22"/>
          <w:lang w:val="lt-LT"/>
        </w:rPr>
        <w:t>Valstybinės reikšmės magistralinio kelio A</w:t>
      </w:r>
      <w:r w:rsidR="006A19ED" w:rsidRPr="00A7613F">
        <w:rPr>
          <w:rFonts w:ascii="Arial" w:hAnsi="Arial" w:cs="Arial"/>
          <w:sz w:val="22"/>
          <w:szCs w:val="22"/>
          <w:lang w:val="lt-LT"/>
        </w:rPr>
        <w:t>6</w:t>
      </w:r>
      <w:r w:rsidR="00D855C0" w:rsidRPr="00A7613F">
        <w:rPr>
          <w:rFonts w:ascii="Arial" w:hAnsi="Arial" w:cs="Arial"/>
          <w:sz w:val="22"/>
          <w:szCs w:val="22"/>
          <w:lang w:val="lt-LT"/>
        </w:rPr>
        <w:t xml:space="preserve"> </w:t>
      </w:r>
      <w:r w:rsidR="006A19ED" w:rsidRPr="00A7613F">
        <w:rPr>
          <w:rFonts w:ascii="Arial" w:hAnsi="Arial" w:cs="Arial"/>
          <w:sz w:val="22"/>
          <w:szCs w:val="22"/>
          <w:lang w:val="lt-LT"/>
        </w:rPr>
        <w:t>Kaunas</w:t>
      </w:r>
      <w:r w:rsidR="00D855C0" w:rsidRPr="00A7613F">
        <w:rPr>
          <w:rFonts w:ascii="Arial" w:hAnsi="Arial" w:cs="Arial"/>
          <w:sz w:val="22"/>
          <w:szCs w:val="22"/>
          <w:lang w:val="lt-LT"/>
        </w:rPr>
        <w:t>-</w:t>
      </w:r>
      <w:r w:rsidR="00C01984" w:rsidRPr="00A7613F">
        <w:rPr>
          <w:rFonts w:ascii="Arial" w:hAnsi="Arial" w:cs="Arial"/>
          <w:sz w:val="22"/>
          <w:szCs w:val="22"/>
          <w:lang w:val="lt-LT"/>
        </w:rPr>
        <w:t>Zarasai</w:t>
      </w:r>
      <w:r w:rsidR="005C5F04" w:rsidRPr="00A7613F">
        <w:rPr>
          <w:rFonts w:ascii="Arial" w:hAnsi="Arial" w:cs="Arial"/>
          <w:sz w:val="22"/>
          <w:szCs w:val="22"/>
          <w:lang w:val="lt-LT"/>
        </w:rPr>
        <w:t>-</w:t>
      </w:r>
      <w:r w:rsidR="00C01984" w:rsidRPr="00A7613F">
        <w:rPr>
          <w:rFonts w:ascii="Arial" w:hAnsi="Arial" w:cs="Arial"/>
          <w:sz w:val="22"/>
          <w:szCs w:val="22"/>
          <w:lang w:val="lt-LT"/>
        </w:rPr>
        <w:t>Daugpilis ruožo</w:t>
      </w:r>
      <w:r w:rsidR="00D855C0" w:rsidRPr="00A7613F">
        <w:rPr>
          <w:rFonts w:ascii="Arial" w:hAnsi="Arial" w:cs="Arial"/>
          <w:sz w:val="22"/>
          <w:szCs w:val="22"/>
          <w:lang w:val="lt-LT"/>
        </w:rPr>
        <w:t xml:space="preserve"> </w:t>
      </w:r>
      <w:r w:rsidR="00C01984" w:rsidRPr="00A7613F">
        <w:rPr>
          <w:rFonts w:ascii="Arial" w:hAnsi="Arial" w:cs="Arial"/>
          <w:sz w:val="22"/>
          <w:szCs w:val="22"/>
          <w:lang w:val="lt-LT"/>
        </w:rPr>
        <w:t>nuo 8,391 iki 12,37</w:t>
      </w:r>
      <w:r w:rsidR="00D855C0" w:rsidRPr="00A7613F">
        <w:rPr>
          <w:rFonts w:ascii="Arial" w:hAnsi="Arial" w:cs="Arial"/>
          <w:sz w:val="22"/>
          <w:szCs w:val="22"/>
          <w:lang w:val="lt-LT"/>
        </w:rPr>
        <w:t xml:space="preserve"> </w:t>
      </w:r>
      <w:r w:rsidR="00B53128" w:rsidRPr="00A7613F">
        <w:rPr>
          <w:rFonts w:ascii="Arial" w:hAnsi="Arial" w:cs="Arial"/>
          <w:sz w:val="22"/>
          <w:szCs w:val="22"/>
          <w:lang w:val="lt-LT"/>
        </w:rPr>
        <w:t xml:space="preserve">km </w:t>
      </w:r>
      <w:r w:rsidR="00C01984" w:rsidRPr="00A7613F">
        <w:rPr>
          <w:rFonts w:ascii="Arial" w:hAnsi="Arial" w:cs="Arial"/>
          <w:sz w:val="22"/>
          <w:szCs w:val="22"/>
          <w:lang w:val="lt-LT"/>
        </w:rPr>
        <w:t>kapitalinis remontas, įrengiant taką</w:t>
      </w:r>
      <w:r w:rsidR="00B53128" w:rsidRPr="00A7613F">
        <w:rPr>
          <w:rFonts w:ascii="Arial" w:hAnsi="Arial" w:cs="Arial"/>
          <w:sz w:val="22"/>
          <w:szCs w:val="22"/>
          <w:lang w:val="lt-LT"/>
        </w:rPr>
        <w:t>‘‘</w:t>
      </w:r>
      <w:r w:rsidR="001F2070" w:rsidRPr="00A7613F">
        <w:rPr>
          <w:rFonts w:ascii="Arial" w:hAnsi="Arial" w:cs="Arial"/>
          <w:sz w:val="22"/>
          <w:szCs w:val="22"/>
          <w:lang w:val="lt-LT"/>
        </w:rPr>
        <w:t xml:space="preserve">(pirkimo ID: </w:t>
      </w:r>
      <w:r w:rsidR="006A19ED" w:rsidRPr="00A7613F">
        <w:rPr>
          <w:rFonts w:ascii="Arial" w:hAnsi="Arial" w:cs="Arial"/>
          <w:sz w:val="22"/>
          <w:szCs w:val="22"/>
          <w:lang w:val="lt-LT"/>
        </w:rPr>
        <w:t>2656138</w:t>
      </w:r>
      <w:r w:rsidR="00B1274C" w:rsidRPr="00A7613F">
        <w:rPr>
          <w:rFonts w:ascii="Arial" w:hAnsi="Arial" w:cs="Arial"/>
          <w:sz w:val="22"/>
          <w:szCs w:val="22"/>
          <w:lang w:val="lt-LT"/>
        </w:rPr>
        <w:t xml:space="preserve">) </w:t>
      </w:r>
      <w:r w:rsidR="00B96281" w:rsidRPr="00A7613F">
        <w:rPr>
          <w:rFonts w:ascii="Arial" w:hAnsi="Arial" w:cs="Arial"/>
          <w:sz w:val="22"/>
          <w:szCs w:val="22"/>
          <w:lang w:val="lt-LT"/>
        </w:rPr>
        <w:t>ir teikia atsakym</w:t>
      </w:r>
      <w:r w:rsidR="0000473B" w:rsidRPr="00A7613F">
        <w:rPr>
          <w:rFonts w:ascii="Arial" w:hAnsi="Arial" w:cs="Arial"/>
          <w:sz w:val="22"/>
          <w:szCs w:val="22"/>
          <w:lang w:val="lt-LT"/>
        </w:rPr>
        <w:t>us</w:t>
      </w:r>
      <w:r w:rsidR="006F6CE6" w:rsidRPr="00A7613F">
        <w:rPr>
          <w:rFonts w:ascii="Arial" w:hAnsi="Arial" w:cs="Arial"/>
          <w:sz w:val="22"/>
          <w:szCs w:val="22"/>
          <w:lang w:val="lt-LT"/>
        </w:rPr>
        <w:t xml:space="preserve"> į j</w:t>
      </w:r>
      <w:r w:rsidR="001A0AEF" w:rsidRPr="00A7613F">
        <w:rPr>
          <w:rFonts w:ascii="Arial" w:hAnsi="Arial" w:cs="Arial"/>
          <w:sz w:val="22"/>
          <w:szCs w:val="22"/>
          <w:lang w:val="lt-LT"/>
        </w:rPr>
        <w:t>uos</w:t>
      </w:r>
      <w:r w:rsidR="00B96281" w:rsidRPr="00A7613F">
        <w:rPr>
          <w:rFonts w:ascii="Arial" w:hAnsi="Arial" w:cs="Arial"/>
          <w:sz w:val="22"/>
          <w:szCs w:val="22"/>
          <w:lang w:val="lt-LT"/>
        </w:rPr>
        <w:t>.</w:t>
      </w:r>
    </w:p>
    <w:p w14:paraId="6C98D846" w14:textId="77777777" w:rsidR="00F95AC1" w:rsidRPr="00CC7880" w:rsidRDefault="00F95AC1" w:rsidP="00F95A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lt-LT"/>
        </w:rPr>
      </w:pPr>
      <w:r w:rsidRPr="00CC7880">
        <w:rPr>
          <w:rFonts w:ascii="Arial" w:hAnsi="Arial" w:cs="Arial"/>
          <w:sz w:val="22"/>
          <w:szCs w:val="22"/>
          <w:lang w:val="lt-LT"/>
        </w:rPr>
        <w:t xml:space="preserve">              </w:t>
      </w:r>
    </w:p>
    <w:p w14:paraId="0F80B436" w14:textId="709BA33C" w:rsidR="00F95AC1" w:rsidRPr="00A7613F" w:rsidRDefault="00F95AC1" w:rsidP="00F95A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fi-FI"/>
        </w:rPr>
      </w:pPr>
      <w:r w:rsidRPr="00CC7880">
        <w:rPr>
          <w:rFonts w:ascii="Arial" w:hAnsi="Arial" w:cs="Arial"/>
          <w:b/>
          <w:bCs/>
          <w:sz w:val="22"/>
          <w:szCs w:val="22"/>
          <w:lang w:val="lt-LT"/>
        </w:rPr>
        <w:t xml:space="preserve">              </w:t>
      </w:r>
      <w:r w:rsidRPr="00A7613F">
        <w:rPr>
          <w:rFonts w:ascii="Arial" w:hAnsi="Arial" w:cs="Arial"/>
          <w:b/>
          <w:bCs/>
          <w:sz w:val="22"/>
          <w:szCs w:val="22"/>
          <w:lang w:val="fi-FI"/>
        </w:rPr>
        <w:t>1 klausimas.</w:t>
      </w:r>
      <w:r w:rsidRPr="00A7613F">
        <w:rPr>
          <w:rFonts w:ascii="Arial" w:hAnsi="Arial" w:cs="Arial"/>
          <w:sz w:val="22"/>
          <w:szCs w:val="22"/>
          <w:lang w:val="fi-FI"/>
        </w:rPr>
        <w:t xml:space="preserve"> Dėl projekto tikslinimo</w:t>
      </w:r>
    </w:p>
    <w:p w14:paraId="058ED370" w14:textId="5223BDE5" w:rsidR="00F95AC1" w:rsidRPr="00A7613F" w:rsidRDefault="00F95AC1" w:rsidP="00F95AC1">
      <w:pPr>
        <w:jc w:val="both"/>
        <w:rPr>
          <w:rFonts w:ascii="Arial" w:hAnsi="Arial" w:cs="Arial"/>
          <w:sz w:val="22"/>
          <w:szCs w:val="22"/>
          <w:lang w:val="fi-FI"/>
        </w:rPr>
      </w:pPr>
      <w:r w:rsidRPr="00A7613F">
        <w:rPr>
          <w:rFonts w:ascii="Arial" w:hAnsi="Arial" w:cs="Arial"/>
          <w:sz w:val="22"/>
          <w:szCs w:val="22"/>
          <w:lang w:val="fi-FI"/>
        </w:rPr>
        <w:t xml:space="preserve">              Sutarties projekto 40 p. numato, kad „</w:t>
      </w:r>
      <w:r w:rsidRPr="00A7613F">
        <w:rPr>
          <w:rFonts w:ascii="Arial" w:hAnsi="Arial" w:cs="Arial"/>
          <w:i/>
          <w:iCs/>
          <w:sz w:val="22"/>
          <w:szCs w:val="22"/>
          <w:lang w:val="fi-FI"/>
        </w:rPr>
        <w:t>40.</w:t>
      </w:r>
      <w:r w:rsidRPr="00A7613F">
        <w:rPr>
          <w:rFonts w:ascii="Arial" w:hAnsi="Arial" w:cs="Arial"/>
          <w:i/>
          <w:iCs/>
          <w:sz w:val="22"/>
          <w:szCs w:val="22"/>
          <w:lang w:val="fi-FI"/>
        </w:rPr>
        <w:tab/>
        <w:t>Rangovas privalo nustatyti žemės sklypo (-ų), kuriame (-uose) vykdys statybos darbus, ribas.</w:t>
      </w:r>
      <w:r w:rsidRPr="00A7613F">
        <w:rPr>
          <w:rStyle w:val="fontstyle01"/>
          <w:rFonts w:ascii="Arial" w:hAnsi="Arial" w:cs="Arial"/>
          <w:sz w:val="22"/>
          <w:szCs w:val="22"/>
          <w:lang w:val="fi-FI"/>
        </w:rPr>
        <w:t>“</w:t>
      </w:r>
    </w:p>
    <w:p w14:paraId="0F7B06AF" w14:textId="23CF15F6" w:rsidR="00F95AC1" w:rsidRPr="00A7613F" w:rsidRDefault="00F95AC1" w:rsidP="00F95AC1">
      <w:pPr>
        <w:jc w:val="both"/>
        <w:rPr>
          <w:rStyle w:val="fontstyle01"/>
          <w:rFonts w:ascii="Arial" w:hAnsi="Arial" w:cs="Arial"/>
          <w:sz w:val="22"/>
          <w:szCs w:val="22"/>
          <w:lang w:val="fi-FI"/>
        </w:rPr>
      </w:pPr>
      <w:r w:rsidRPr="00A7613F">
        <w:rPr>
          <w:rFonts w:ascii="Arial" w:hAnsi="Arial" w:cs="Arial"/>
          <w:sz w:val="22"/>
          <w:szCs w:val="22"/>
          <w:lang w:val="fi-FI"/>
        </w:rPr>
        <w:t xml:space="preserve">             LR statybos įstatymo 18 str. nenumato pareigos rangovui tikrinti statinio sklypo ribų, rangovas turi pareigą atlikti darbus pagal statinio projektą. Dar projektavimo procese Užsakovas privalo užtikrinti, kad statomas statinys neišeitų iš sklypo ribų. </w:t>
      </w:r>
    </w:p>
    <w:p w14:paraId="37A54E05" w14:textId="694CE71C" w:rsidR="00F95AC1" w:rsidRPr="00A7613F" w:rsidRDefault="00F95AC1" w:rsidP="00F95AC1">
      <w:pPr>
        <w:jc w:val="both"/>
        <w:rPr>
          <w:rFonts w:ascii="Arial" w:hAnsi="Arial" w:cs="Arial"/>
          <w:color w:val="000000"/>
          <w:sz w:val="22"/>
          <w:szCs w:val="22"/>
          <w:bdr w:val="none" w:sz="0" w:space="0" w:color="auto" w:frame="1"/>
          <w:lang w:val="fi-FI" w:eastAsia="lt-LT"/>
        </w:rPr>
      </w:pPr>
      <w:r w:rsidRPr="00A7613F">
        <w:rPr>
          <w:rStyle w:val="fontstyle01"/>
          <w:rFonts w:ascii="Arial" w:hAnsi="Arial" w:cs="Arial"/>
          <w:sz w:val="22"/>
          <w:szCs w:val="22"/>
          <w:lang w:val="fi-FI"/>
        </w:rPr>
        <w:t xml:space="preserve">              Tiekėjui yra žinoma, kad </w:t>
      </w:r>
      <w:r w:rsidRPr="00A7613F">
        <w:rPr>
          <w:rFonts w:ascii="Arial" w:hAnsi="Arial" w:cs="Arial"/>
          <w:color w:val="000000"/>
          <w:sz w:val="22"/>
          <w:szCs w:val="22"/>
          <w:bdr w:val="none" w:sz="0" w:space="0" w:color="auto" w:frame="1"/>
          <w:lang w:val="fi-FI" w:eastAsia="lt-LT"/>
        </w:rPr>
        <w:t xml:space="preserve">Rangovui yra draudžiama vykdyti Projekto statybos darbus privačiuose žemės sklypuose, nesant privataus žemės sklypo savininko sutikimo, taip pat laisvoje valstybinėje žemėje be Nacionalinės žemės tarnybos prie Aplinkos ministerijos sutikimo. </w:t>
      </w:r>
    </w:p>
    <w:p w14:paraId="60DC5553" w14:textId="11170BEF" w:rsidR="00F95AC1" w:rsidRPr="00A7613F" w:rsidRDefault="00F95AC1" w:rsidP="00F95AC1">
      <w:pPr>
        <w:jc w:val="both"/>
        <w:rPr>
          <w:rFonts w:ascii="Arial" w:hAnsi="Arial" w:cs="Arial"/>
          <w:color w:val="000000"/>
          <w:sz w:val="22"/>
          <w:szCs w:val="22"/>
          <w:bdr w:val="none" w:sz="0" w:space="0" w:color="auto" w:frame="1"/>
          <w:lang w:val="fi-FI" w:eastAsia="lt-LT"/>
        </w:rPr>
      </w:pPr>
      <w:r w:rsidRPr="00A7613F">
        <w:rPr>
          <w:rStyle w:val="fontstyle01"/>
          <w:rFonts w:ascii="Arial" w:hAnsi="Arial" w:cs="Arial"/>
          <w:b/>
          <w:bCs/>
          <w:sz w:val="22"/>
          <w:szCs w:val="22"/>
          <w:lang w:val="fi-FI"/>
        </w:rPr>
        <w:t xml:space="preserve">              Prašome patvirtinti</w:t>
      </w:r>
      <w:r w:rsidRPr="00A7613F">
        <w:rPr>
          <w:rStyle w:val="fontstyle01"/>
          <w:rFonts w:ascii="Arial" w:hAnsi="Arial" w:cs="Arial"/>
          <w:sz w:val="22"/>
          <w:szCs w:val="22"/>
          <w:lang w:val="fi-FI"/>
        </w:rPr>
        <w:t xml:space="preserve">, kad Perkančiosios organizacijos pateikiamo Projekto sprendiniai atitinka informaciją  </w:t>
      </w:r>
      <w:r w:rsidRPr="00A7613F">
        <w:rPr>
          <w:rFonts w:ascii="Arial" w:hAnsi="Arial" w:cs="Arial"/>
          <w:color w:val="000000"/>
          <w:sz w:val="22"/>
          <w:szCs w:val="22"/>
          <w:bdr w:val="none" w:sz="0" w:space="0" w:color="auto" w:frame="1"/>
          <w:lang w:val="fi-FI" w:eastAsia="lt-LT"/>
        </w:rPr>
        <w:t xml:space="preserve">apie remontuojamo kelio statinio ir sklypo ribas, kuri yra viešai prieinama naudojantis VĮ „Registrų Centro" duomenimis: Nekilnojamojo turto kadastro žemėlapiu. </w:t>
      </w:r>
    </w:p>
    <w:p w14:paraId="56F26434" w14:textId="4F689472" w:rsidR="00F95AC1" w:rsidRPr="00A7613F" w:rsidRDefault="00F95AC1" w:rsidP="00F95AC1">
      <w:pPr>
        <w:jc w:val="both"/>
        <w:rPr>
          <w:rFonts w:ascii="Arial" w:hAnsi="Arial" w:cs="Arial"/>
          <w:sz w:val="22"/>
          <w:szCs w:val="22"/>
          <w:lang w:val="lt-LT"/>
        </w:rPr>
      </w:pPr>
      <w:r w:rsidRPr="00A7613F">
        <w:rPr>
          <w:rFonts w:ascii="Arial" w:hAnsi="Arial" w:cs="Arial"/>
          <w:b/>
          <w:bCs/>
          <w:sz w:val="22"/>
          <w:szCs w:val="22"/>
          <w:lang w:val="lt-LT"/>
        </w:rPr>
        <w:t xml:space="preserve">             Atsakymas.</w:t>
      </w:r>
    </w:p>
    <w:p w14:paraId="2BFB0086" w14:textId="2D631F8F" w:rsidR="00F95AC1" w:rsidRPr="00A7613F" w:rsidRDefault="00F95AC1" w:rsidP="00F95AC1">
      <w:pPr>
        <w:jc w:val="both"/>
        <w:rPr>
          <w:rFonts w:ascii="Arial" w:eastAsia="Arial" w:hAnsi="Arial" w:cs="Arial"/>
          <w:sz w:val="22"/>
          <w:szCs w:val="22"/>
          <w:lang w:val="lt-LT"/>
        </w:rPr>
      </w:pPr>
      <w:r w:rsidRPr="00A7613F">
        <w:rPr>
          <w:rFonts w:ascii="Arial" w:eastAsia="Arial" w:hAnsi="Arial" w:cs="Arial"/>
          <w:sz w:val="22"/>
          <w:szCs w:val="22"/>
          <w:lang w:val="lt-LT"/>
        </w:rPr>
        <w:t xml:space="preserve">          </w:t>
      </w:r>
      <w:r w:rsidR="00A7613F">
        <w:rPr>
          <w:rFonts w:ascii="Arial" w:eastAsia="Arial" w:hAnsi="Arial" w:cs="Arial"/>
          <w:sz w:val="22"/>
          <w:szCs w:val="22"/>
          <w:lang w:val="lt-LT"/>
        </w:rPr>
        <w:t xml:space="preserve">  </w:t>
      </w:r>
      <w:r w:rsidRPr="00A7613F">
        <w:rPr>
          <w:rFonts w:ascii="Arial" w:eastAsia="Arial" w:hAnsi="Arial" w:cs="Arial"/>
          <w:sz w:val="22"/>
          <w:szCs w:val="22"/>
          <w:lang w:val="lt-LT"/>
        </w:rPr>
        <w:t xml:space="preserve">Pažymime, jog Sutarties projekto 40 punktas nenustato rangovui pareigos tikrinti sklypo ribas. Sutarties projekto 40 punktas ragina rangovą būti apdairiu ir aktyviu statybos proceso dalyviu bei pastebėjus projekto sprendinių neatitikimus informuoti apie juos Užsakovą, t.y. vykdyti LR Civiliniame kodekse ir kitose teisės aktuose rangovui nustatytas pareigas. Perkančioji organizacija patvirtina, kad perkančiosios organizacijos pateikti pirkimo dokumentai, kad tame dėl žemės sklypų ribų nustatymo, yra tikslūs. Atkreipiame dėmesį į tai, kad prieš darbų atlikimą turi būti atliekamas statybvietės sklypo ribų nužymėjimas. Atitinkamai būtent rangovas, atlikdamas statybvietės ribų nužymėjimą, laikytinas turinčiu galimybę pastebėti sklypų ribų neatitiktį ir pareigą apie tai informuoti perkančiąją organizaciją (užsakovą). Sutarties vykdymo metu atsiradus aplinkybėms, kurios susijusios su perkančiosios organizacijos pateiktos dokumentacijos netikslumais, dėl kurių rangovo statybvietės nužymėjimo metu paaiškėja patekimas už sklypo ribų, tiekėjas (rangovas) nelaikytinas atsakingu. </w:t>
      </w:r>
    </w:p>
    <w:p w14:paraId="574FE228" w14:textId="77777777" w:rsidR="00F95AC1" w:rsidRPr="005F230B" w:rsidRDefault="00F95AC1" w:rsidP="00F95AC1">
      <w:pPr>
        <w:jc w:val="both"/>
        <w:rPr>
          <w:color w:val="000000"/>
          <w:bdr w:val="none" w:sz="0" w:space="0" w:color="auto" w:frame="1"/>
          <w:lang w:val="lt-LT" w:eastAsia="lt-LT"/>
        </w:rPr>
      </w:pPr>
    </w:p>
    <w:p w14:paraId="6187C457" w14:textId="6F32A9AA" w:rsidR="00F95AC1" w:rsidRPr="00A7613F" w:rsidRDefault="00A7613F" w:rsidP="00A7613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5F230B">
        <w:rPr>
          <w:bdr w:val="none" w:sz="0" w:space="0" w:color="auto" w:frame="1"/>
          <w:lang w:val="lt-LT"/>
        </w:rPr>
        <w:t xml:space="preserve">             </w:t>
      </w:r>
      <w:r w:rsidRPr="005F230B">
        <w:rPr>
          <w:rFonts w:ascii="Arial" w:hAnsi="Arial" w:cs="Arial"/>
          <w:sz w:val="22"/>
          <w:szCs w:val="22"/>
          <w:bdr w:val="none" w:sz="0" w:space="0" w:color="auto" w:frame="1"/>
          <w:lang w:val="lt-LT"/>
        </w:rPr>
        <w:t xml:space="preserve"> </w:t>
      </w:r>
      <w:r w:rsidRPr="00A7613F">
        <w:rPr>
          <w:rFonts w:ascii="Arial" w:hAnsi="Arial" w:cs="Arial"/>
          <w:b/>
          <w:bCs/>
          <w:sz w:val="22"/>
          <w:szCs w:val="22"/>
          <w:bdr w:val="none" w:sz="0" w:space="0" w:color="auto" w:frame="1"/>
          <w:lang w:val="lt-LT"/>
        </w:rPr>
        <w:t>2 klausimas.</w:t>
      </w:r>
      <w:r w:rsidRPr="00A7613F">
        <w:rPr>
          <w:rFonts w:ascii="Arial" w:hAnsi="Arial" w:cs="Arial"/>
          <w:sz w:val="22"/>
          <w:szCs w:val="22"/>
          <w:bdr w:val="none" w:sz="0" w:space="0" w:color="auto" w:frame="1"/>
          <w:lang w:val="lt-LT"/>
        </w:rPr>
        <w:t xml:space="preserve"> </w:t>
      </w:r>
      <w:r w:rsidR="00F95AC1" w:rsidRPr="00A7613F">
        <w:rPr>
          <w:rFonts w:ascii="Arial" w:hAnsi="Arial" w:cs="Arial"/>
          <w:sz w:val="22"/>
          <w:szCs w:val="22"/>
          <w:bdr w:val="none" w:sz="0" w:space="0" w:color="auto" w:frame="1"/>
          <w:lang w:val="lt-LT"/>
        </w:rPr>
        <w:t>Dėl Rangovo pareigos parengti teritorijų planavimo dokumentus, Sutarties projekto 69.4 p.</w:t>
      </w:r>
    </w:p>
    <w:p w14:paraId="30841ABE" w14:textId="1BDEE707" w:rsidR="00F95AC1" w:rsidRPr="00A7613F" w:rsidRDefault="00A7613F" w:rsidP="00A7613F">
      <w:pPr>
        <w:jc w:val="both"/>
        <w:rPr>
          <w:rFonts w:ascii="Arial" w:hAnsi="Arial" w:cs="Arial"/>
          <w:sz w:val="22"/>
          <w:szCs w:val="22"/>
          <w:lang w:val="lt-LT"/>
        </w:rPr>
      </w:pPr>
      <w:r w:rsidRPr="00A7613F">
        <w:rPr>
          <w:rFonts w:ascii="Arial" w:hAnsi="Arial" w:cs="Arial"/>
          <w:sz w:val="22"/>
          <w:szCs w:val="22"/>
          <w:bdr w:val="none" w:sz="0" w:space="0" w:color="auto" w:frame="1"/>
          <w:lang w:val="lt-LT"/>
        </w:rPr>
        <w:t xml:space="preserve">             </w:t>
      </w:r>
      <w:r w:rsidR="00F95AC1" w:rsidRPr="00A7613F">
        <w:rPr>
          <w:rFonts w:ascii="Arial" w:hAnsi="Arial" w:cs="Arial"/>
          <w:sz w:val="22"/>
          <w:szCs w:val="22"/>
          <w:bdr w:val="none" w:sz="0" w:space="0" w:color="auto" w:frame="1"/>
          <w:lang w:val="lt-LT"/>
        </w:rPr>
        <w:t xml:space="preserve">Sutarties projekto 69.4 p. numato, kad </w:t>
      </w:r>
      <w:r w:rsidR="00F95AC1" w:rsidRPr="00A7613F">
        <w:rPr>
          <w:rFonts w:ascii="Arial" w:hAnsi="Arial" w:cs="Arial"/>
          <w:i/>
          <w:iCs/>
          <w:sz w:val="22"/>
          <w:szCs w:val="22"/>
          <w:bdr w:val="none" w:sz="0" w:space="0" w:color="auto" w:frame="1"/>
          <w:lang w:val="lt-LT"/>
        </w:rPr>
        <w:t>„</w:t>
      </w:r>
      <w:r w:rsidR="00F95AC1" w:rsidRPr="00A7613F">
        <w:rPr>
          <w:rStyle w:val="ui-provider"/>
          <w:rFonts w:ascii="Arial" w:hAnsi="Arial" w:cs="Arial"/>
          <w:i/>
          <w:iCs/>
          <w:sz w:val="22"/>
          <w:szCs w:val="22"/>
          <w:lang w:val="lt-LT"/>
        </w:rPr>
        <w:t xml:space="preserve">Rangovas privalo žemės sklypo (-ų) kadastrinių matavimų duomenų bylas suderinti su </w:t>
      </w:r>
      <w:r w:rsidR="00F95AC1" w:rsidRPr="00A7613F">
        <w:rPr>
          <w:rFonts w:ascii="Arial" w:hAnsi="Arial" w:cs="Arial"/>
          <w:i/>
          <w:iCs/>
          <w:sz w:val="22"/>
          <w:szCs w:val="22"/>
          <w:shd w:val="clear" w:color="auto" w:fill="FFFFFF"/>
          <w:lang w:val="lt-LT"/>
        </w:rPr>
        <w:t>Nacionaline žemės tarnyba prie </w:t>
      </w:r>
      <w:r w:rsidR="00F95AC1" w:rsidRPr="00A7613F">
        <w:rPr>
          <w:rStyle w:val="Emfaz"/>
          <w:rFonts w:ascii="Arial" w:eastAsiaTheme="majorEastAsia" w:hAnsi="Arial" w:cs="Arial"/>
          <w:sz w:val="22"/>
          <w:szCs w:val="22"/>
          <w:shd w:val="clear" w:color="auto" w:fill="FFFFFF"/>
          <w:lang w:val="lt-LT"/>
        </w:rPr>
        <w:t>Aplinkos ministerijos</w:t>
      </w:r>
      <w:r w:rsidR="00F95AC1" w:rsidRPr="00A7613F">
        <w:rPr>
          <w:rFonts w:ascii="Arial" w:hAnsi="Arial" w:cs="Arial"/>
          <w:i/>
          <w:iCs/>
          <w:sz w:val="22"/>
          <w:szCs w:val="22"/>
          <w:shd w:val="clear" w:color="auto" w:fill="FFFFFF"/>
          <w:lang w:val="lt-LT"/>
        </w:rPr>
        <w:t> </w:t>
      </w:r>
      <w:r w:rsidR="00F95AC1" w:rsidRPr="00A7613F">
        <w:rPr>
          <w:rStyle w:val="ui-provider"/>
          <w:rFonts w:ascii="Arial" w:hAnsi="Arial" w:cs="Arial"/>
          <w:i/>
          <w:iCs/>
          <w:sz w:val="22"/>
          <w:szCs w:val="22"/>
          <w:lang w:val="lt-LT"/>
        </w:rPr>
        <w:t xml:space="preserve">(toliau - NŽT prie AM). Jeigu iš NŽT prie AM gaunama neigiama išvada, kad žemės sklypo tikslinimui reikalingas </w:t>
      </w:r>
      <w:r w:rsidR="00F95AC1" w:rsidRPr="00A7613F">
        <w:rPr>
          <w:rStyle w:val="ui-provider"/>
          <w:rFonts w:ascii="Arial" w:hAnsi="Arial" w:cs="Arial"/>
          <w:i/>
          <w:iCs/>
          <w:sz w:val="22"/>
          <w:szCs w:val="22"/>
          <w:lang w:val="lt-LT"/>
        </w:rPr>
        <w:lastRenderedPageBreak/>
        <w:t>teritorijų planavimo dokumentas, Rangovas privalo parengti teritorijų planavimo dokumentus, atnaujinti kadastrinių matavimų duomenų bylas pagal patvirtintą teritorijų planavimo dokumentą, ir pateikti jas derinimui Užsakovui ir NŽT prie AM</w:t>
      </w:r>
      <w:r w:rsidR="00F95AC1" w:rsidRPr="00A7613F">
        <w:rPr>
          <w:rFonts w:ascii="Arial" w:hAnsi="Arial" w:cs="Arial"/>
          <w:i/>
          <w:iCs/>
          <w:sz w:val="22"/>
          <w:szCs w:val="22"/>
          <w:lang w:val="lt-LT"/>
        </w:rPr>
        <w:t>.</w:t>
      </w:r>
      <w:r w:rsidR="00F95AC1" w:rsidRPr="00A7613F">
        <w:rPr>
          <w:rFonts w:ascii="Arial" w:hAnsi="Arial" w:cs="Arial"/>
          <w:sz w:val="22"/>
          <w:szCs w:val="22"/>
          <w:lang w:val="lt-LT"/>
        </w:rPr>
        <w:t>“</w:t>
      </w:r>
    </w:p>
    <w:p w14:paraId="1F025293" w14:textId="11C22651" w:rsidR="00F95AC1" w:rsidRPr="00A7613F" w:rsidRDefault="00A7613F" w:rsidP="00A7613F">
      <w:pPr>
        <w:jc w:val="both"/>
        <w:rPr>
          <w:rFonts w:ascii="Arial" w:hAnsi="Arial" w:cs="Arial"/>
          <w:sz w:val="22"/>
          <w:szCs w:val="22"/>
          <w:bdr w:val="none" w:sz="0" w:space="0" w:color="auto" w:frame="1"/>
          <w:lang w:val="lt-LT"/>
        </w:rPr>
      </w:pPr>
      <w:r>
        <w:rPr>
          <w:rFonts w:ascii="Arial" w:hAnsi="Arial" w:cs="Arial"/>
          <w:sz w:val="22"/>
          <w:szCs w:val="22"/>
          <w:bdr w:val="none" w:sz="0" w:space="0" w:color="auto" w:frame="1"/>
          <w:lang w:val="lt-LT"/>
        </w:rPr>
        <w:t xml:space="preserve">           </w:t>
      </w:r>
      <w:r w:rsidR="00F95AC1" w:rsidRPr="00A7613F">
        <w:rPr>
          <w:rFonts w:ascii="Arial" w:hAnsi="Arial" w:cs="Arial"/>
          <w:sz w:val="22"/>
          <w:szCs w:val="22"/>
          <w:bdr w:val="none" w:sz="0" w:space="0" w:color="auto" w:frame="1"/>
          <w:lang w:val="lt-LT"/>
        </w:rPr>
        <w:t>Perkančiajai organizacijai yra žinoma, kad detaliųjų planų parengimas užtrunka nuo 9 mėn. iki 1,5 m., jeigu reikia keisti žemės sklypo ribas. Siūlome atsisakyti šio punkto ir susijusių nuostatų, nes žemės sklypai, kuriuose Užsakovas planuoja vykdyti statybos darbus, privalo būti suformuoti ir jų tikslios ribos nustatytos iki viešojo konkurso paskelbimo.</w:t>
      </w:r>
    </w:p>
    <w:p w14:paraId="5C7F5501" w14:textId="17CED7E5" w:rsidR="00F95AC1" w:rsidRPr="00A7613F" w:rsidRDefault="00A7613F" w:rsidP="00A7613F">
      <w:pPr>
        <w:jc w:val="both"/>
        <w:rPr>
          <w:rFonts w:ascii="Arial" w:hAnsi="Arial" w:cs="Arial"/>
          <w:color w:val="000000"/>
          <w:sz w:val="22"/>
          <w:szCs w:val="22"/>
          <w:bdr w:val="none" w:sz="0" w:space="0" w:color="auto" w:frame="1"/>
          <w:lang w:val="lt-LT" w:eastAsia="lt-LT"/>
        </w:rPr>
      </w:pPr>
      <w:r>
        <w:rPr>
          <w:rStyle w:val="fontstyle01"/>
          <w:rFonts w:ascii="Arial" w:hAnsi="Arial" w:cs="Arial"/>
          <w:sz w:val="22"/>
          <w:szCs w:val="22"/>
          <w:lang w:val="lt-LT"/>
        </w:rPr>
        <w:t xml:space="preserve">           </w:t>
      </w:r>
      <w:r w:rsidR="00F95AC1" w:rsidRPr="00A7613F">
        <w:rPr>
          <w:rStyle w:val="fontstyle01"/>
          <w:rFonts w:ascii="Arial" w:hAnsi="Arial" w:cs="Arial"/>
          <w:sz w:val="22"/>
          <w:szCs w:val="22"/>
          <w:lang w:val="lt-LT"/>
        </w:rPr>
        <w:t xml:space="preserve">Tiekėjui yra žinoma, </w:t>
      </w:r>
      <w:r w:rsidR="00F95AC1" w:rsidRPr="00A7613F">
        <w:rPr>
          <w:rFonts w:ascii="Arial" w:hAnsi="Arial" w:cs="Arial"/>
          <w:color w:val="000000"/>
          <w:sz w:val="22"/>
          <w:szCs w:val="22"/>
          <w:bdr w:val="none" w:sz="0" w:space="0" w:color="auto" w:frame="1"/>
          <w:lang w:val="lt-LT" w:eastAsia="lt-LT"/>
        </w:rPr>
        <w:t>jei Sutarties įgyvendinimas užtrunka dėl nuo Užsakovo priklausančių aplinkybių, šios aplinkybės Rangovo rizikai nepriskirtinos, o Sutarties sąlygos numatyto galimybę stabdyti sutartį, jei Užsakovui kyla kliūčių vykdyti sutartinius įsipareigojimus. Visgi, Sutartyje aiškiai nėra nurodyta dėl rangovo galimų išlaidų / nuostolių atlyginimo, kai sutarties įgyvendinimas užtrunka dėl Užsakovo kaltės, kai pvz. Užsakovui kyla kliūčių vykdyti sutartinius įsipareigojimus, susijusius su kadastrinių matavimų bylų parengimu.</w:t>
      </w:r>
    </w:p>
    <w:p w14:paraId="6990F92C" w14:textId="1F7CC826" w:rsidR="00F95AC1" w:rsidRPr="00A7613F" w:rsidRDefault="00922303" w:rsidP="00A7613F">
      <w:pPr>
        <w:jc w:val="both"/>
        <w:rPr>
          <w:rFonts w:ascii="Arial" w:hAnsi="Arial" w:cs="Arial"/>
          <w:color w:val="000000"/>
          <w:sz w:val="22"/>
          <w:szCs w:val="22"/>
          <w:bdr w:val="none" w:sz="0" w:space="0" w:color="auto" w:frame="1"/>
          <w:lang w:val="lt-LT" w:eastAsia="lt-LT"/>
        </w:rPr>
      </w:pPr>
      <w:r>
        <w:rPr>
          <w:rFonts w:ascii="Arial" w:hAnsi="Arial" w:cs="Arial"/>
          <w:b/>
          <w:bCs/>
          <w:color w:val="000000"/>
          <w:sz w:val="22"/>
          <w:szCs w:val="22"/>
          <w:bdr w:val="none" w:sz="0" w:space="0" w:color="auto" w:frame="1"/>
          <w:lang w:val="lt-LT" w:eastAsia="lt-LT"/>
        </w:rPr>
        <w:t xml:space="preserve">            </w:t>
      </w:r>
      <w:r w:rsidR="00F95AC1" w:rsidRPr="00A7613F">
        <w:rPr>
          <w:rFonts w:ascii="Arial" w:hAnsi="Arial" w:cs="Arial"/>
          <w:b/>
          <w:bCs/>
          <w:color w:val="000000"/>
          <w:sz w:val="22"/>
          <w:szCs w:val="22"/>
          <w:bdr w:val="none" w:sz="0" w:space="0" w:color="auto" w:frame="1"/>
          <w:lang w:val="lt-LT" w:eastAsia="lt-LT"/>
        </w:rPr>
        <w:t>Prašome patvirtinti</w:t>
      </w:r>
      <w:r w:rsidR="00F95AC1" w:rsidRPr="00A7613F">
        <w:rPr>
          <w:rFonts w:ascii="Arial" w:hAnsi="Arial" w:cs="Arial"/>
          <w:color w:val="000000"/>
          <w:sz w:val="22"/>
          <w:szCs w:val="22"/>
          <w:bdr w:val="none" w:sz="0" w:space="0" w:color="auto" w:frame="1"/>
          <w:lang w:val="lt-LT" w:eastAsia="lt-LT"/>
        </w:rPr>
        <w:t>, kad tuo atveju, jei Užsakovui kils kliūčių vykdyti sutartinius įsipareigojimus ir / ar Sutarties vykdymas Užsakovo iniciatyva bus sustabdytas, tokios aplinkybės ne tik nebus priskirtinos Rangovo rizikai, tačiau bus sprendžiama ir dėl rangovo patirtų išlaidų / nuostolių, pvz. susijusių su sutarties įvykdymo užtikrinimo pratęsimu, atlyginimo.</w:t>
      </w:r>
    </w:p>
    <w:p w14:paraId="097F323A" w14:textId="23B2AC9F" w:rsidR="00F95AC1" w:rsidRDefault="00922303" w:rsidP="00A7613F">
      <w:pPr>
        <w:jc w:val="both"/>
        <w:rPr>
          <w:rFonts w:ascii="Arial" w:hAnsi="Arial" w:cs="Arial"/>
          <w:sz w:val="22"/>
          <w:szCs w:val="22"/>
          <w:lang w:val="lt-LT"/>
        </w:rPr>
      </w:pPr>
      <w:r w:rsidRPr="00DF5DCF">
        <w:rPr>
          <w:rFonts w:ascii="Arial" w:hAnsi="Arial" w:cs="Arial"/>
          <w:b/>
          <w:bCs/>
          <w:sz w:val="22"/>
          <w:szCs w:val="22"/>
          <w:lang w:val="lt-LT"/>
        </w:rPr>
        <w:t xml:space="preserve">            </w:t>
      </w:r>
      <w:r w:rsidR="00F95AC1" w:rsidRPr="00DF5DCF">
        <w:rPr>
          <w:rFonts w:ascii="Arial" w:hAnsi="Arial" w:cs="Arial"/>
          <w:b/>
          <w:bCs/>
          <w:sz w:val="22"/>
          <w:szCs w:val="22"/>
          <w:lang w:val="lt-LT"/>
        </w:rPr>
        <w:t>A</w:t>
      </w:r>
      <w:r w:rsidRPr="00DF5DCF">
        <w:rPr>
          <w:rFonts w:ascii="Arial" w:hAnsi="Arial" w:cs="Arial"/>
          <w:b/>
          <w:bCs/>
          <w:sz w:val="22"/>
          <w:szCs w:val="22"/>
          <w:lang w:val="lt-LT"/>
        </w:rPr>
        <w:t>tsakymas</w:t>
      </w:r>
      <w:r w:rsidRPr="00DF5DCF">
        <w:rPr>
          <w:rFonts w:ascii="Arial" w:hAnsi="Arial" w:cs="Arial"/>
          <w:sz w:val="22"/>
          <w:szCs w:val="22"/>
          <w:lang w:val="lt-LT"/>
        </w:rPr>
        <w:t>.</w:t>
      </w:r>
    </w:p>
    <w:p w14:paraId="25BE935F" w14:textId="314826B3" w:rsidR="00D67B68" w:rsidRPr="00DF5DCF" w:rsidRDefault="00D67B68" w:rsidP="00A7613F">
      <w:pPr>
        <w:jc w:val="both"/>
        <w:rPr>
          <w:rFonts w:ascii="Arial" w:hAnsi="Arial" w:cs="Arial"/>
          <w:sz w:val="22"/>
          <w:szCs w:val="22"/>
          <w:lang w:val="lt-LT"/>
        </w:rPr>
      </w:pPr>
      <w:r>
        <w:rPr>
          <w:rFonts w:ascii="Arial" w:hAnsi="Arial" w:cs="Arial"/>
          <w:sz w:val="22"/>
          <w:szCs w:val="22"/>
          <w:lang w:val="lt-LT"/>
        </w:rPr>
        <w:t xml:space="preserve">            </w:t>
      </w:r>
      <w:r w:rsidR="005C4E4F">
        <w:rPr>
          <w:rFonts w:ascii="Arial" w:hAnsi="Arial" w:cs="Arial"/>
          <w:sz w:val="22"/>
          <w:szCs w:val="22"/>
          <w:lang w:val="lt-LT"/>
        </w:rPr>
        <w:t xml:space="preserve">Sutarties projekte nėra 69.4 punkto. </w:t>
      </w:r>
      <w:r>
        <w:rPr>
          <w:rFonts w:ascii="Arial" w:hAnsi="Arial" w:cs="Arial"/>
          <w:sz w:val="22"/>
          <w:szCs w:val="22"/>
          <w:lang w:val="lt-LT"/>
        </w:rPr>
        <w:t xml:space="preserve">Tiekėjas klausime cituoja sutarties projekto 67.4 p. </w:t>
      </w:r>
    </w:p>
    <w:p w14:paraId="6FB69C55" w14:textId="380167FC" w:rsidR="00F95AC1" w:rsidRPr="00DF5DCF" w:rsidRDefault="00922303" w:rsidP="00A7613F">
      <w:pPr>
        <w:jc w:val="both"/>
        <w:rPr>
          <w:rFonts w:ascii="Arial" w:eastAsia="Arial" w:hAnsi="Arial" w:cs="Arial"/>
          <w:sz w:val="22"/>
          <w:szCs w:val="22"/>
          <w:lang w:val="lt-LT"/>
        </w:rPr>
      </w:pPr>
      <w:r w:rsidRPr="00DF5DCF">
        <w:rPr>
          <w:rFonts w:ascii="Arial" w:eastAsia="Arial" w:hAnsi="Arial" w:cs="Arial"/>
          <w:sz w:val="22"/>
          <w:szCs w:val="22"/>
          <w:lang w:val="lt-LT"/>
        </w:rPr>
        <w:t xml:space="preserve">          </w:t>
      </w:r>
      <w:r w:rsidR="005C4E4F">
        <w:rPr>
          <w:rFonts w:ascii="Arial" w:eastAsia="Arial" w:hAnsi="Arial" w:cs="Arial"/>
          <w:sz w:val="22"/>
          <w:szCs w:val="22"/>
          <w:lang w:val="lt-LT"/>
        </w:rPr>
        <w:t xml:space="preserve"> </w:t>
      </w:r>
      <w:r w:rsidRPr="00DF5DCF">
        <w:rPr>
          <w:rFonts w:ascii="Arial" w:eastAsia="Arial" w:hAnsi="Arial" w:cs="Arial"/>
          <w:sz w:val="22"/>
          <w:szCs w:val="22"/>
          <w:lang w:val="lt-LT"/>
        </w:rPr>
        <w:t xml:space="preserve"> </w:t>
      </w:r>
      <w:r w:rsidR="00F95AC1" w:rsidRPr="00DF5DCF">
        <w:rPr>
          <w:rFonts w:ascii="Arial" w:eastAsia="Arial" w:hAnsi="Arial" w:cs="Arial"/>
          <w:sz w:val="22"/>
          <w:szCs w:val="22"/>
          <w:lang w:val="lt-LT"/>
        </w:rPr>
        <w:t>Rangovas pagal Sutartį privalo parengti kadastrinių matavimų bylas. Šie darbai turi būti atlikti atsižvelgiant į galiojančius teritorijų planavimo dokumentus. Jei atlikus statybos darbus paaiškėja, kad dėl Rangovo kaltės kelio statinys netelpa registruotame (-uose) žemės sklype (-uose), ir reikalingas teritorijų planavimo dokumentas, vadovaujantis Sutarties 67.4 punktu, Rangovas privalo jį parengti. Ši rizika priskiriama Rangovo atsakomybei, todėl atliekama jo sąskaita ir minimas 67.4. punktas negali būti ištrintas.</w:t>
      </w:r>
    </w:p>
    <w:p w14:paraId="2C77F0D4" w14:textId="705062B8" w:rsidR="00F95AC1" w:rsidRPr="00DF5DCF" w:rsidRDefault="00DF5DCF" w:rsidP="00A7613F">
      <w:pPr>
        <w:jc w:val="both"/>
        <w:rPr>
          <w:rFonts w:ascii="Arial" w:eastAsia="Arial" w:hAnsi="Arial" w:cs="Arial"/>
          <w:sz w:val="22"/>
          <w:szCs w:val="22"/>
          <w:lang w:val="lt-LT"/>
        </w:rPr>
      </w:pPr>
      <w:r w:rsidRPr="00DF5DCF">
        <w:rPr>
          <w:rFonts w:ascii="Arial" w:eastAsia="Arial" w:hAnsi="Arial" w:cs="Arial"/>
          <w:sz w:val="22"/>
          <w:szCs w:val="22"/>
          <w:lang w:val="lt-LT"/>
        </w:rPr>
        <w:t xml:space="preserve">            </w:t>
      </w:r>
      <w:r w:rsidR="00F95AC1" w:rsidRPr="00DF5DCF">
        <w:rPr>
          <w:rFonts w:ascii="Arial" w:eastAsia="Arial" w:hAnsi="Arial" w:cs="Arial"/>
          <w:sz w:val="22"/>
          <w:szCs w:val="22"/>
          <w:lang w:val="lt-LT"/>
        </w:rPr>
        <w:t>Sutarties vykdymo sustabdymo sąlygos, pasekmės bei iš tokio sustabdymo kylančios rizikos paskirstymas yra reglamentuotas Sutarties, įstatymų ir kitų teisės aktų. Sutarties vykdymo metu Užsakovas įstatymiškai negali jam tenkančią riziką permesti rangovui ir jokių papildomų patvirtinimų dėl to pateikti neturi.</w:t>
      </w:r>
    </w:p>
    <w:p w14:paraId="105EC963" w14:textId="0FF94CCE" w:rsidR="00F95AC1" w:rsidRPr="00DF5DCF" w:rsidRDefault="00DF5DCF" w:rsidP="00A7613F">
      <w:pPr>
        <w:jc w:val="both"/>
        <w:rPr>
          <w:rFonts w:ascii="Arial" w:hAnsi="Arial" w:cs="Arial"/>
          <w:sz w:val="22"/>
          <w:szCs w:val="22"/>
          <w:lang w:val="lt-LT"/>
        </w:rPr>
      </w:pPr>
      <w:r w:rsidRPr="00DF5DCF">
        <w:rPr>
          <w:rFonts w:ascii="Arial" w:eastAsia="Arial" w:hAnsi="Arial" w:cs="Arial"/>
          <w:sz w:val="22"/>
          <w:szCs w:val="22"/>
          <w:lang w:val="lt-LT"/>
        </w:rPr>
        <w:t xml:space="preserve">           </w:t>
      </w:r>
      <w:r w:rsidR="00F95AC1" w:rsidRPr="00DF5DCF">
        <w:rPr>
          <w:rFonts w:ascii="Arial" w:eastAsia="Arial" w:hAnsi="Arial" w:cs="Arial"/>
          <w:sz w:val="22"/>
          <w:szCs w:val="22"/>
          <w:lang w:val="lt-LT"/>
        </w:rPr>
        <w:t>Išlaidų atlyginimas rangovui Sutarties sustabdymo laikotarpiu Sutartyje nenumatytas. Perkančioji organizacija dėl pateiktos informacijos (patiriamų išlaidų) spręstų atsižvelgdama į individualią situaciją Sutarties įgyvendinimo metu ir vienareikšmiškai svarstytų faktinių aplinkybių visumą, pateiktų argumentų pagrįstumą, nuostolių realumą, ir nuostolius pagrindžiančius dokumentus.</w:t>
      </w:r>
    </w:p>
    <w:p w14:paraId="1F60A2AC" w14:textId="77777777" w:rsidR="00F95AC1" w:rsidRPr="00A7613F" w:rsidRDefault="00F95AC1" w:rsidP="00CC7880">
      <w:pPr>
        <w:jc w:val="both"/>
        <w:rPr>
          <w:lang w:val="lt-LT"/>
        </w:rPr>
      </w:pPr>
    </w:p>
    <w:p w14:paraId="594D73CE" w14:textId="60C4F1F5" w:rsidR="00F95AC1" w:rsidRPr="00E948D6" w:rsidRDefault="00E948D6" w:rsidP="00CC78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sz w:val="22"/>
          <w:szCs w:val="22"/>
          <w:lang w:val="lt-LT"/>
        </w:rPr>
        <w:t xml:space="preserve">          </w:t>
      </w:r>
      <w:r w:rsidR="005C47C1">
        <w:rPr>
          <w:rFonts w:ascii="Arial" w:hAnsi="Arial" w:cs="Arial"/>
          <w:sz w:val="22"/>
          <w:szCs w:val="22"/>
          <w:lang w:val="lt-LT"/>
        </w:rPr>
        <w:t xml:space="preserve"> </w:t>
      </w:r>
      <w:r w:rsidR="00553761">
        <w:rPr>
          <w:rFonts w:ascii="Arial" w:hAnsi="Arial" w:cs="Arial"/>
          <w:sz w:val="22"/>
          <w:szCs w:val="22"/>
          <w:lang w:val="lt-LT"/>
        </w:rPr>
        <w:t xml:space="preserve"> </w:t>
      </w:r>
      <w:r w:rsidRPr="005C47C1">
        <w:rPr>
          <w:rFonts w:ascii="Arial" w:hAnsi="Arial" w:cs="Arial"/>
          <w:b/>
          <w:bCs/>
          <w:sz w:val="22"/>
          <w:szCs w:val="22"/>
          <w:lang w:val="lt-LT"/>
        </w:rPr>
        <w:t>3 klausimas.</w:t>
      </w:r>
      <w:r>
        <w:rPr>
          <w:rFonts w:ascii="Arial" w:hAnsi="Arial" w:cs="Arial"/>
          <w:sz w:val="22"/>
          <w:szCs w:val="22"/>
          <w:lang w:val="lt-LT"/>
        </w:rPr>
        <w:t xml:space="preserve">  </w:t>
      </w:r>
      <w:r w:rsidR="00F95AC1" w:rsidRPr="00E948D6">
        <w:rPr>
          <w:rFonts w:ascii="Arial" w:hAnsi="Arial" w:cs="Arial"/>
          <w:sz w:val="22"/>
          <w:szCs w:val="22"/>
          <w:lang w:val="lt-LT"/>
        </w:rPr>
        <w:t xml:space="preserve">Dėl Sutarties įvykdymo užtikrinimo priemonių. </w:t>
      </w:r>
    </w:p>
    <w:p w14:paraId="1C023100" w14:textId="77777777" w:rsidR="005C47C1" w:rsidRDefault="005C47C1" w:rsidP="00CC7880">
      <w:pPr>
        <w:ind w:left="360"/>
        <w:jc w:val="both"/>
        <w:rPr>
          <w:rFonts w:ascii="Arial" w:hAnsi="Arial" w:cs="Arial"/>
          <w:sz w:val="22"/>
          <w:szCs w:val="22"/>
          <w:lang w:val="lt-LT"/>
        </w:rPr>
      </w:pPr>
      <w:r>
        <w:rPr>
          <w:rFonts w:ascii="Arial" w:hAnsi="Arial" w:cs="Arial"/>
          <w:sz w:val="22"/>
          <w:szCs w:val="22"/>
          <w:lang w:val="lt-LT"/>
        </w:rPr>
        <w:t xml:space="preserve">     </w:t>
      </w:r>
      <w:r w:rsidR="00F95AC1" w:rsidRPr="00E948D6">
        <w:rPr>
          <w:rFonts w:ascii="Arial" w:hAnsi="Arial" w:cs="Arial"/>
          <w:sz w:val="22"/>
          <w:szCs w:val="22"/>
          <w:lang w:val="lt-LT"/>
        </w:rPr>
        <w:t xml:space="preserve">Sutarties projekto 126 punkte nurodyta, kad taikomas Sutarties įvykdymo užtikrinimas – banko </w:t>
      </w:r>
    </w:p>
    <w:p w14:paraId="0B607F14" w14:textId="4E57DE91" w:rsidR="00F95AC1" w:rsidRPr="00E948D6" w:rsidRDefault="00F95AC1" w:rsidP="00CC7880">
      <w:pPr>
        <w:jc w:val="both"/>
        <w:rPr>
          <w:rFonts w:ascii="Arial" w:hAnsi="Arial" w:cs="Arial"/>
          <w:sz w:val="22"/>
          <w:szCs w:val="22"/>
          <w:lang w:val="lt-LT"/>
        </w:rPr>
      </w:pPr>
      <w:r w:rsidRPr="00E948D6">
        <w:rPr>
          <w:rFonts w:ascii="Arial" w:hAnsi="Arial" w:cs="Arial"/>
          <w:sz w:val="22"/>
          <w:szCs w:val="22"/>
          <w:lang w:val="lt-LT"/>
        </w:rPr>
        <w:t>garantija, prašome papildyti Sutarties projekto 126 punkto formuluotę, numatant dar vieną sutarties  įsipareigojimų įvykdymo užtikrinimo priemonę - draudimo bendrovės laidavimo draudimo raštą.</w:t>
      </w:r>
    </w:p>
    <w:p w14:paraId="0FF7E28F" w14:textId="056878AD" w:rsidR="00F95AC1" w:rsidRPr="00E948D6" w:rsidRDefault="005C47C1" w:rsidP="00CC7880">
      <w:pPr>
        <w:ind w:left="360"/>
        <w:jc w:val="both"/>
        <w:rPr>
          <w:rFonts w:ascii="Arial" w:hAnsi="Arial" w:cs="Arial"/>
          <w:sz w:val="22"/>
          <w:szCs w:val="22"/>
          <w:lang w:val="lt-LT"/>
        </w:rPr>
      </w:pPr>
      <w:r>
        <w:rPr>
          <w:rFonts w:ascii="Arial" w:hAnsi="Arial" w:cs="Arial"/>
          <w:sz w:val="22"/>
          <w:szCs w:val="22"/>
          <w:lang w:val="lt-LT"/>
        </w:rPr>
        <w:t xml:space="preserve">      </w:t>
      </w:r>
      <w:r w:rsidR="00F95AC1" w:rsidRPr="00E948D6">
        <w:rPr>
          <w:rFonts w:ascii="Arial" w:hAnsi="Arial" w:cs="Arial"/>
          <w:sz w:val="22"/>
          <w:szCs w:val="22"/>
          <w:lang w:val="lt-LT"/>
        </w:rPr>
        <w:t>Nesutinkant atlikti Sutarties projekto 126 punkto korekcijos, prašome tokį sprendimą pagrįsti.</w:t>
      </w:r>
    </w:p>
    <w:p w14:paraId="3003605C" w14:textId="03E67099" w:rsidR="00F95AC1" w:rsidRPr="005C47C1" w:rsidRDefault="005C47C1" w:rsidP="005C47C1">
      <w:pPr>
        <w:jc w:val="both"/>
        <w:rPr>
          <w:rFonts w:ascii="Arial" w:hAnsi="Arial" w:cs="Arial"/>
          <w:sz w:val="22"/>
          <w:szCs w:val="22"/>
          <w:lang w:val="fi-FI"/>
        </w:rPr>
      </w:pPr>
      <w:r w:rsidRPr="005C47C1">
        <w:rPr>
          <w:rFonts w:ascii="Arial" w:hAnsi="Arial" w:cs="Arial"/>
          <w:b/>
          <w:bCs/>
          <w:sz w:val="22"/>
          <w:szCs w:val="22"/>
          <w:lang w:val="lt-LT"/>
        </w:rPr>
        <w:t xml:space="preserve">            </w:t>
      </w:r>
      <w:r w:rsidRPr="005C47C1">
        <w:rPr>
          <w:rFonts w:ascii="Arial" w:hAnsi="Arial" w:cs="Arial"/>
          <w:b/>
          <w:bCs/>
          <w:sz w:val="22"/>
          <w:szCs w:val="22"/>
          <w:lang w:val="fi-FI"/>
        </w:rPr>
        <w:t>Atsakymas.</w:t>
      </w:r>
    </w:p>
    <w:p w14:paraId="46055FA0" w14:textId="77777777" w:rsidR="005C47C1" w:rsidRPr="005C47C1" w:rsidRDefault="005C47C1" w:rsidP="00CC7880">
      <w:pPr>
        <w:ind w:left="360"/>
        <w:jc w:val="both"/>
        <w:rPr>
          <w:rFonts w:ascii="Arial" w:hAnsi="Arial" w:cs="Arial"/>
          <w:sz w:val="22"/>
          <w:szCs w:val="22"/>
          <w:lang w:val="fi-FI"/>
        </w:rPr>
      </w:pPr>
      <w:r w:rsidRPr="005C47C1">
        <w:rPr>
          <w:rFonts w:ascii="Arial" w:hAnsi="Arial" w:cs="Arial"/>
          <w:sz w:val="22"/>
          <w:szCs w:val="22"/>
          <w:lang w:val="fi-FI"/>
        </w:rPr>
        <w:t xml:space="preserve">      </w:t>
      </w:r>
      <w:r w:rsidR="00F95AC1" w:rsidRPr="005C47C1">
        <w:rPr>
          <w:rFonts w:ascii="Arial" w:hAnsi="Arial" w:cs="Arial"/>
          <w:sz w:val="22"/>
          <w:szCs w:val="22"/>
          <w:lang w:val="fi-FI"/>
        </w:rPr>
        <w:t xml:space="preserve">Perkančioji organizacija nurodo, kad Sutarties nuostata nekeičiama. Teisės aktai nedraudžia </w:t>
      </w:r>
    </w:p>
    <w:p w14:paraId="0C946AFD" w14:textId="1D14E797" w:rsidR="00F95AC1" w:rsidRPr="00E948D6" w:rsidRDefault="00F95AC1" w:rsidP="00CC7880">
      <w:pPr>
        <w:jc w:val="both"/>
        <w:rPr>
          <w:rFonts w:ascii="Arial" w:hAnsi="Arial" w:cs="Arial"/>
          <w:sz w:val="22"/>
          <w:szCs w:val="22"/>
          <w:lang w:val="fi-FI"/>
        </w:rPr>
      </w:pPr>
      <w:r w:rsidRPr="005C47C1">
        <w:rPr>
          <w:rFonts w:ascii="Arial" w:hAnsi="Arial" w:cs="Arial"/>
          <w:sz w:val="22"/>
          <w:szCs w:val="22"/>
          <w:lang w:val="fi-FI"/>
        </w:rPr>
        <w:t xml:space="preserve">pasirinkti perkančiajai organizacijai priimtinas sutarties įvykdymo užtikrinimo priemones. Teisės aktai nedraudžia numatyti ne vieną sutarties įvykdymo užtikrinimo priemonę. Atkreiptinas dėmesys, kad Perkančioji organizacija patikėjimo teise valdo valstybinės reikšmės kelius, kurie įtraukti į nacionaliniam saugumui užtikrinti svarbių įrenginių ir turto sąrašą, todėl atsižvelgiant į pirkimo objekto svarbą, pirkimo vertę, ne vienos sutarties įvykdymo užtikrinimo priemonės (įskaitant netesybas ir sutarties įvykdymo užtikrinimo dokumentus) numatymas yra proporcingas, teisėtas ir pagrįstas. Taip pat pažymėtina, kad Perkančiajai organizacijai nėra draudžiama pasirinkti, kokio pobūdžio sutarties įvykdymo užtikrinimo dokumentas gali būti pateikiamas sutarties vykdymo metu. Perkančioji organizacija, įvertinusi savo ankstesnę patirtį siekiant iš draudimo kompanijų išreikalauti sutarties įvykdymo užtikrinimo dokumentuose nurodytas sumas, kuomet sutartys buvo nutraukiamos dėl esminio sutarties pažeidimo ar kitais atvejais, sprendžia, kad banko garantija ar paties rangovo pateikta garantija tinkamai užtikrins rizikos dėl galimo sutarties neįvykdymo suvaldymą, tuo tarpu draudimo bendrovių pateikiami laidavimo </w:t>
      </w:r>
      <w:r w:rsidRPr="005C47C1">
        <w:rPr>
          <w:rFonts w:ascii="Arial" w:hAnsi="Arial" w:cs="Arial"/>
          <w:sz w:val="22"/>
          <w:szCs w:val="22"/>
          <w:lang w:val="fi-FI"/>
        </w:rPr>
        <w:lastRenderedPageBreak/>
        <w:t>draudimo raštai tokios rizikos suvaldymo neužtikrina, kas lemia perkančiosios organizacijos nepakankamai užtikrinimą viešąjį interesą.</w:t>
      </w:r>
      <w:r w:rsidRPr="00E948D6">
        <w:rPr>
          <w:rFonts w:ascii="Arial" w:hAnsi="Arial" w:cs="Arial"/>
          <w:sz w:val="22"/>
          <w:szCs w:val="22"/>
          <w:lang w:val="fi-FI"/>
        </w:rPr>
        <w:t xml:space="preserve"> </w:t>
      </w:r>
    </w:p>
    <w:p w14:paraId="4F88A1B0" w14:textId="34D91CEA" w:rsidR="007E53DD" w:rsidRPr="00BD0305" w:rsidRDefault="007E53DD" w:rsidP="005C47C1">
      <w:pPr>
        <w:jc w:val="both"/>
        <w:rPr>
          <w:rFonts w:ascii="Arial" w:hAnsi="Arial" w:cs="Arial"/>
          <w:sz w:val="22"/>
          <w:szCs w:val="22"/>
          <w:lang w:val="lt-LT"/>
        </w:rPr>
      </w:pPr>
    </w:p>
    <w:p w14:paraId="631C480C" w14:textId="77777777" w:rsidR="00EC6D7F" w:rsidRDefault="001A3239" w:rsidP="005C47C1">
      <w:pPr>
        <w:ind w:left="284"/>
        <w:rPr>
          <w:rFonts w:ascii="Arial" w:hAnsi="Arial" w:cs="Arial"/>
          <w:sz w:val="22"/>
          <w:szCs w:val="22"/>
          <w:lang w:val="lt-LT"/>
        </w:rPr>
      </w:pPr>
      <w:r w:rsidRPr="00345839">
        <w:rPr>
          <w:rFonts w:ascii="Arial" w:hAnsi="Arial" w:cs="Arial"/>
          <w:sz w:val="22"/>
          <w:szCs w:val="22"/>
          <w:lang w:val="lt-LT"/>
        </w:rPr>
        <w:t xml:space="preserve"> </w:t>
      </w:r>
      <w:r w:rsidR="004502D0" w:rsidRPr="00345839">
        <w:rPr>
          <w:rFonts w:ascii="Arial" w:hAnsi="Arial" w:cs="Arial"/>
          <w:sz w:val="22"/>
          <w:szCs w:val="22"/>
          <w:lang w:val="lt-LT"/>
        </w:rPr>
        <w:t xml:space="preserve">  </w:t>
      </w:r>
    </w:p>
    <w:p w14:paraId="0969A98B" w14:textId="77777777" w:rsidR="00EC6D7F" w:rsidRDefault="00EC6D7F" w:rsidP="005C47C1">
      <w:pPr>
        <w:ind w:left="284"/>
        <w:rPr>
          <w:rFonts w:ascii="Arial" w:hAnsi="Arial" w:cs="Arial"/>
          <w:sz w:val="22"/>
          <w:szCs w:val="22"/>
          <w:lang w:val="lt-LT"/>
        </w:rPr>
      </w:pPr>
    </w:p>
    <w:p w14:paraId="5EA0CBA3" w14:textId="77777777" w:rsidR="00EC6D7F" w:rsidRDefault="00EC6D7F" w:rsidP="005C47C1">
      <w:pPr>
        <w:ind w:left="284"/>
        <w:rPr>
          <w:rFonts w:ascii="Arial" w:hAnsi="Arial" w:cs="Arial"/>
          <w:sz w:val="22"/>
          <w:szCs w:val="22"/>
          <w:lang w:val="lt-LT"/>
        </w:rPr>
      </w:pPr>
    </w:p>
    <w:p w14:paraId="01BEC849" w14:textId="77777777" w:rsidR="00606BC7" w:rsidRDefault="00606BC7" w:rsidP="00606BC7">
      <w:pPr>
        <w:rPr>
          <w:rFonts w:ascii="Arial" w:hAnsi="Arial" w:cs="Arial"/>
          <w:sz w:val="22"/>
          <w:szCs w:val="22"/>
          <w:lang w:val="lt-LT"/>
        </w:rPr>
      </w:pPr>
      <w:r>
        <w:rPr>
          <w:rFonts w:ascii="Arial" w:hAnsi="Arial" w:cs="Arial"/>
          <w:sz w:val="22"/>
          <w:szCs w:val="22"/>
          <w:lang w:val="lt-LT"/>
        </w:rPr>
        <w:t>Projektų valdymo grupės</w:t>
      </w:r>
    </w:p>
    <w:p w14:paraId="0F163957" w14:textId="77777777" w:rsidR="00606BC7" w:rsidRDefault="00606BC7" w:rsidP="00606BC7">
      <w:pPr>
        <w:rPr>
          <w:rFonts w:ascii="Arial" w:hAnsi="Arial" w:cs="Arial"/>
          <w:sz w:val="22"/>
          <w:szCs w:val="22"/>
          <w:lang w:val="lt-LT"/>
        </w:rPr>
      </w:pPr>
      <w:r>
        <w:rPr>
          <w:rFonts w:ascii="Arial" w:hAnsi="Arial" w:cs="Arial"/>
          <w:sz w:val="22"/>
          <w:szCs w:val="22"/>
          <w:lang w:val="lt-LT"/>
        </w:rPr>
        <w:t>Kitų projektų valdymo skyriaus</w:t>
      </w:r>
    </w:p>
    <w:p w14:paraId="62A28783" w14:textId="77777777" w:rsidR="00606BC7" w:rsidRPr="00CA2421" w:rsidRDefault="00606BC7" w:rsidP="00606BC7">
      <w:pPr>
        <w:rPr>
          <w:rFonts w:ascii="Arial" w:hAnsi="Arial" w:cs="Arial"/>
          <w:sz w:val="22"/>
          <w:szCs w:val="22"/>
          <w:lang w:val="lt-LT"/>
        </w:rPr>
      </w:pPr>
      <w:r>
        <w:rPr>
          <w:rFonts w:ascii="Arial" w:hAnsi="Arial" w:cs="Arial"/>
          <w:sz w:val="22"/>
          <w:szCs w:val="22"/>
          <w:lang w:val="lt-LT"/>
        </w:rPr>
        <w:t>Komandos vadovė                                                                                     Aidana Šiurytė</w:t>
      </w:r>
    </w:p>
    <w:p w14:paraId="02BBD1CA" w14:textId="5C81FC74" w:rsidR="00227311" w:rsidRDefault="00227311" w:rsidP="00345839">
      <w:pPr>
        <w:ind w:left="284"/>
        <w:rPr>
          <w:rFonts w:ascii="Arial" w:hAnsi="Arial" w:cs="Arial"/>
          <w:sz w:val="22"/>
          <w:szCs w:val="22"/>
          <w:lang w:val="lt-LT"/>
        </w:rPr>
      </w:pPr>
    </w:p>
    <w:p w14:paraId="70A1FE71" w14:textId="77777777" w:rsidR="00764205" w:rsidRDefault="00764205" w:rsidP="00345839">
      <w:pPr>
        <w:ind w:left="284"/>
        <w:rPr>
          <w:rFonts w:ascii="Arial" w:hAnsi="Arial" w:cs="Arial"/>
          <w:sz w:val="22"/>
          <w:szCs w:val="22"/>
          <w:lang w:val="lt-LT"/>
        </w:rPr>
      </w:pPr>
    </w:p>
    <w:p w14:paraId="6C9A793A" w14:textId="77777777" w:rsidR="00764205" w:rsidRDefault="00764205" w:rsidP="00345839">
      <w:pPr>
        <w:ind w:left="284"/>
        <w:rPr>
          <w:rFonts w:ascii="Arial" w:hAnsi="Arial" w:cs="Arial"/>
          <w:sz w:val="22"/>
          <w:szCs w:val="22"/>
          <w:lang w:val="lt-LT"/>
        </w:rPr>
      </w:pPr>
    </w:p>
    <w:p w14:paraId="3CC677D6" w14:textId="77777777" w:rsidR="00764205" w:rsidRDefault="00764205" w:rsidP="00345839">
      <w:pPr>
        <w:ind w:left="284"/>
        <w:rPr>
          <w:rFonts w:ascii="Arial" w:hAnsi="Arial" w:cs="Arial"/>
          <w:sz w:val="22"/>
          <w:szCs w:val="22"/>
          <w:lang w:val="lt-LT"/>
        </w:rPr>
      </w:pPr>
    </w:p>
    <w:p w14:paraId="2C1BF2C5" w14:textId="77777777" w:rsidR="00764205" w:rsidRDefault="00243C2F" w:rsidP="00143CC1">
      <w:pPr>
        <w:ind w:left="567"/>
        <w:rPr>
          <w:rFonts w:ascii="Arial" w:hAnsi="Arial" w:cs="Arial"/>
          <w:sz w:val="22"/>
          <w:szCs w:val="22"/>
          <w:lang w:val="lt-LT"/>
        </w:rPr>
      </w:pPr>
      <w:r w:rsidRPr="00345839">
        <w:rPr>
          <w:rFonts w:ascii="Arial" w:hAnsi="Arial" w:cs="Arial"/>
          <w:sz w:val="22"/>
          <w:szCs w:val="22"/>
          <w:lang w:val="lt-LT"/>
        </w:rPr>
        <w:t xml:space="preserve">        </w:t>
      </w:r>
    </w:p>
    <w:p w14:paraId="1033E623" w14:textId="77777777" w:rsidR="00764205" w:rsidRDefault="00764205" w:rsidP="00143CC1">
      <w:pPr>
        <w:ind w:left="567"/>
        <w:rPr>
          <w:rFonts w:ascii="Arial" w:hAnsi="Arial" w:cs="Arial"/>
          <w:sz w:val="22"/>
          <w:szCs w:val="22"/>
          <w:lang w:val="lt-LT"/>
        </w:rPr>
      </w:pPr>
    </w:p>
    <w:p w14:paraId="3D7D3033" w14:textId="77777777" w:rsidR="00764205" w:rsidRDefault="00764205" w:rsidP="00143CC1">
      <w:pPr>
        <w:ind w:left="567"/>
        <w:rPr>
          <w:rFonts w:ascii="Arial" w:hAnsi="Arial" w:cs="Arial"/>
          <w:sz w:val="22"/>
          <w:szCs w:val="22"/>
          <w:lang w:val="lt-LT"/>
        </w:rPr>
      </w:pPr>
    </w:p>
    <w:p w14:paraId="7D88BA03" w14:textId="77777777" w:rsidR="00764205" w:rsidRDefault="00764205" w:rsidP="00143CC1">
      <w:pPr>
        <w:ind w:left="567"/>
        <w:rPr>
          <w:rFonts w:ascii="Arial" w:hAnsi="Arial" w:cs="Arial"/>
          <w:sz w:val="22"/>
          <w:szCs w:val="22"/>
          <w:lang w:val="lt-LT"/>
        </w:rPr>
      </w:pPr>
    </w:p>
    <w:p w14:paraId="324F074F" w14:textId="77777777" w:rsidR="00764205" w:rsidRDefault="00764205" w:rsidP="00143CC1">
      <w:pPr>
        <w:ind w:left="567"/>
        <w:rPr>
          <w:rFonts w:ascii="Arial" w:hAnsi="Arial" w:cs="Arial"/>
          <w:sz w:val="22"/>
          <w:szCs w:val="22"/>
          <w:lang w:val="lt-LT"/>
        </w:rPr>
      </w:pPr>
    </w:p>
    <w:p w14:paraId="2D7125D1" w14:textId="77777777" w:rsidR="00764205" w:rsidRDefault="00764205" w:rsidP="00143CC1">
      <w:pPr>
        <w:ind w:left="567"/>
        <w:rPr>
          <w:rFonts w:ascii="Arial" w:hAnsi="Arial" w:cs="Arial"/>
          <w:sz w:val="22"/>
          <w:szCs w:val="22"/>
          <w:lang w:val="lt-LT"/>
        </w:rPr>
      </w:pPr>
    </w:p>
    <w:p w14:paraId="5958D177" w14:textId="77777777" w:rsidR="00764205" w:rsidRDefault="00764205" w:rsidP="00143CC1">
      <w:pPr>
        <w:ind w:left="567"/>
        <w:rPr>
          <w:rFonts w:ascii="Arial" w:hAnsi="Arial" w:cs="Arial"/>
          <w:sz w:val="22"/>
          <w:szCs w:val="22"/>
          <w:lang w:val="lt-LT"/>
        </w:rPr>
      </w:pPr>
    </w:p>
    <w:p w14:paraId="2CF5BC2B" w14:textId="77777777" w:rsidR="00764205" w:rsidRDefault="00764205" w:rsidP="00143CC1">
      <w:pPr>
        <w:ind w:left="567"/>
        <w:rPr>
          <w:rFonts w:ascii="Arial" w:hAnsi="Arial" w:cs="Arial"/>
          <w:sz w:val="22"/>
          <w:szCs w:val="22"/>
          <w:lang w:val="lt-LT"/>
        </w:rPr>
      </w:pPr>
    </w:p>
    <w:p w14:paraId="4730E761" w14:textId="77777777" w:rsidR="00764205" w:rsidRDefault="00764205" w:rsidP="00143CC1">
      <w:pPr>
        <w:ind w:left="567"/>
        <w:rPr>
          <w:rFonts w:ascii="Arial" w:hAnsi="Arial" w:cs="Arial"/>
          <w:sz w:val="22"/>
          <w:szCs w:val="22"/>
          <w:lang w:val="lt-LT"/>
        </w:rPr>
      </w:pPr>
    </w:p>
    <w:p w14:paraId="5FF82C2A" w14:textId="77777777" w:rsidR="00764205" w:rsidRDefault="00764205" w:rsidP="00143CC1">
      <w:pPr>
        <w:ind w:left="567"/>
        <w:rPr>
          <w:rFonts w:ascii="Arial" w:hAnsi="Arial" w:cs="Arial"/>
          <w:sz w:val="22"/>
          <w:szCs w:val="22"/>
          <w:lang w:val="lt-LT"/>
        </w:rPr>
      </w:pPr>
    </w:p>
    <w:p w14:paraId="332C3BF7" w14:textId="77777777" w:rsidR="00764205" w:rsidRDefault="00764205" w:rsidP="00143CC1">
      <w:pPr>
        <w:ind w:left="567"/>
        <w:rPr>
          <w:rFonts w:ascii="Arial" w:hAnsi="Arial" w:cs="Arial"/>
          <w:sz w:val="22"/>
          <w:szCs w:val="22"/>
          <w:lang w:val="lt-LT"/>
        </w:rPr>
      </w:pPr>
    </w:p>
    <w:p w14:paraId="34CAB1F4" w14:textId="77777777" w:rsidR="00680B62" w:rsidRDefault="00680B62" w:rsidP="00143CC1">
      <w:pPr>
        <w:ind w:left="567"/>
        <w:rPr>
          <w:rFonts w:ascii="Arial" w:hAnsi="Arial" w:cs="Arial"/>
          <w:sz w:val="22"/>
          <w:szCs w:val="22"/>
          <w:lang w:val="lt-LT"/>
        </w:rPr>
      </w:pPr>
    </w:p>
    <w:p w14:paraId="787E3CE7" w14:textId="77777777" w:rsidR="00680B62" w:rsidRDefault="00680B62" w:rsidP="00143CC1">
      <w:pPr>
        <w:ind w:left="567"/>
        <w:rPr>
          <w:rFonts w:ascii="Arial" w:hAnsi="Arial" w:cs="Arial"/>
          <w:sz w:val="22"/>
          <w:szCs w:val="22"/>
          <w:lang w:val="lt-LT"/>
        </w:rPr>
      </w:pPr>
    </w:p>
    <w:p w14:paraId="1FD326A6" w14:textId="77777777" w:rsidR="00680B62" w:rsidRDefault="00680B62" w:rsidP="00143CC1">
      <w:pPr>
        <w:ind w:left="567"/>
        <w:rPr>
          <w:rFonts w:ascii="Arial" w:hAnsi="Arial" w:cs="Arial"/>
          <w:sz w:val="22"/>
          <w:szCs w:val="22"/>
          <w:lang w:val="lt-LT"/>
        </w:rPr>
      </w:pPr>
    </w:p>
    <w:p w14:paraId="44FE6CE4" w14:textId="77777777" w:rsidR="00680B62" w:rsidRDefault="00680B62" w:rsidP="00143CC1">
      <w:pPr>
        <w:ind w:left="567"/>
        <w:rPr>
          <w:rFonts w:ascii="Arial" w:hAnsi="Arial" w:cs="Arial"/>
          <w:sz w:val="22"/>
          <w:szCs w:val="22"/>
          <w:lang w:val="lt-LT"/>
        </w:rPr>
      </w:pPr>
    </w:p>
    <w:p w14:paraId="091002CB" w14:textId="77777777" w:rsidR="00680B62" w:rsidRDefault="00680B62" w:rsidP="00143CC1">
      <w:pPr>
        <w:ind w:left="567"/>
        <w:rPr>
          <w:rFonts w:ascii="Arial" w:hAnsi="Arial" w:cs="Arial"/>
          <w:sz w:val="22"/>
          <w:szCs w:val="22"/>
          <w:lang w:val="lt-LT"/>
        </w:rPr>
      </w:pPr>
    </w:p>
    <w:p w14:paraId="4F5F1A9E" w14:textId="77777777" w:rsidR="00680B62" w:rsidRDefault="00680B62" w:rsidP="00143CC1">
      <w:pPr>
        <w:ind w:left="567"/>
        <w:rPr>
          <w:rFonts w:ascii="Arial" w:hAnsi="Arial" w:cs="Arial"/>
          <w:sz w:val="22"/>
          <w:szCs w:val="22"/>
          <w:lang w:val="lt-LT"/>
        </w:rPr>
      </w:pPr>
    </w:p>
    <w:p w14:paraId="51BB2566" w14:textId="77777777" w:rsidR="00680B62" w:rsidRDefault="00680B62" w:rsidP="00143CC1">
      <w:pPr>
        <w:ind w:left="567"/>
        <w:rPr>
          <w:rFonts w:ascii="Arial" w:hAnsi="Arial" w:cs="Arial"/>
          <w:sz w:val="22"/>
          <w:szCs w:val="22"/>
          <w:lang w:val="lt-LT"/>
        </w:rPr>
      </w:pPr>
    </w:p>
    <w:p w14:paraId="1571EA50" w14:textId="77777777" w:rsidR="00680B62" w:rsidRDefault="00680B62" w:rsidP="00143CC1">
      <w:pPr>
        <w:ind w:left="567"/>
        <w:rPr>
          <w:rFonts w:ascii="Arial" w:hAnsi="Arial" w:cs="Arial"/>
          <w:sz w:val="22"/>
          <w:szCs w:val="22"/>
          <w:lang w:val="lt-LT"/>
        </w:rPr>
      </w:pPr>
    </w:p>
    <w:p w14:paraId="2224788D" w14:textId="77777777" w:rsidR="00680B62" w:rsidRDefault="00680B62" w:rsidP="00143CC1">
      <w:pPr>
        <w:ind w:left="567"/>
        <w:rPr>
          <w:rFonts w:ascii="Arial" w:hAnsi="Arial" w:cs="Arial"/>
          <w:sz w:val="22"/>
          <w:szCs w:val="22"/>
          <w:lang w:val="lt-LT"/>
        </w:rPr>
      </w:pPr>
    </w:p>
    <w:p w14:paraId="407CD12E" w14:textId="77777777" w:rsidR="00680B62" w:rsidRDefault="00680B62" w:rsidP="00143CC1">
      <w:pPr>
        <w:ind w:left="567"/>
        <w:rPr>
          <w:rFonts w:ascii="Arial" w:hAnsi="Arial" w:cs="Arial"/>
          <w:sz w:val="22"/>
          <w:szCs w:val="22"/>
          <w:lang w:val="lt-LT"/>
        </w:rPr>
      </w:pPr>
    </w:p>
    <w:p w14:paraId="17648B2C" w14:textId="77777777" w:rsidR="00680B62" w:rsidRDefault="00680B62" w:rsidP="00143CC1">
      <w:pPr>
        <w:ind w:left="567"/>
        <w:rPr>
          <w:rFonts w:ascii="Arial" w:hAnsi="Arial" w:cs="Arial"/>
          <w:sz w:val="22"/>
          <w:szCs w:val="22"/>
          <w:lang w:val="lt-LT"/>
        </w:rPr>
      </w:pPr>
    </w:p>
    <w:p w14:paraId="1E2307E6" w14:textId="77777777" w:rsidR="00680B62" w:rsidRDefault="00680B62" w:rsidP="00143CC1">
      <w:pPr>
        <w:ind w:left="567"/>
        <w:rPr>
          <w:rFonts w:ascii="Arial" w:hAnsi="Arial" w:cs="Arial"/>
          <w:sz w:val="22"/>
          <w:szCs w:val="22"/>
          <w:lang w:val="lt-LT"/>
        </w:rPr>
      </w:pPr>
    </w:p>
    <w:p w14:paraId="3F2EE9AD" w14:textId="77777777" w:rsidR="00680B62" w:rsidRDefault="00680B62" w:rsidP="00143CC1">
      <w:pPr>
        <w:ind w:left="567"/>
        <w:rPr>
          <w:rFonts w:ascii="Arial" w:hAnsi="Arial" w:cs="Arial"/>
          <w:sz w:val="22"/>
          <w:szCs w:val="22"/>
          <w:lang w:val="lt-LT"/>
        </w:rPr>
      </w:pPr>
    </w:p>
    <w:p w14:paraId="4CE2E2F9" w14:textId="77777777" w:rsidR="00680B62" w:rsidRDefault="00680B62" w:rsidP="00143CC1">
      <w:pPr>
        <w:ind w:left="567"/>
        <w:rPr>
          <w:rFonts w:ascii="Arial" w:hAnsi="Arial" w:cs="Arial"/>
          <w:sz w:val="22"/>
          <w:szCs w:val="22"/>
          <w:lang w:val="lt-LT"/>
        </w:rPr>
      </w:pPr>
    </w:p>
    <w:p w14:paraId="6CEF593E" w14:textId="77777777" w:rsidR="00680B62" w:rsidRDefault="00680B62" w:rsidP="00143CC1">
      <w:pPr>
        <w:ind w:left="567"/>
        <w:rPr>
          <w:rFonts w:ascii="Arial" w:hAnsi="Arial" w:cs="Arial"/>
          <w:sz w:val="22"/>
          <w:szCs w:val="22"/>
          <w:lang w:val="lt-LT"/>
        </w:rPr>
      </w:pPr>
    </w:p>
    <w:p w14:paraId="62F6CA4D" w14:textId="77777777" w:rsidR="00680B62" w:rsidRDefault="00680B62" w:rsidP="00143CC1">
      <w:pPr>
        <w:ind w:left="567"/>
        <w:rPr>
          <w:rFonts w:ascii="Arial" w:hAnsi="Arial" w:cs="Arial"/>
          <w:sz w:val="22"/>
          <w:szCs w:val="22"/>
          <w:lang w:val="lt-LT"/>
        </w:rPr>
      </w:pPr>
    </w:p>
    <w:p w14:paraId="311BD1A8" w14:textId="77777777" w:rsidR="00680B62" w:rsidRDefault="00680B62" w:rsidP="00143CC1">
      <w:pPr>
        <w:ind w:left="567"/>
        <w:rPr>
          <w:rFonts w:ascii="Arial" w:hAnsi="Arial" w:cs="Arial"/>
          <w:sz w:val="22"/>
          <w:szCs w:val="22"/>
          <w:lang w:val="lt-LT"/>
        </w:rPr>
      </w:pPr>
    </w:p>
    <w:p w14:paraId="1FB3D57A" w14:textId="77777777" w:rsidR="00680B62" w:rsidRDefault="00680B62" w:rsidP="00143CC1">
      <w:pPr>
        <w:ind w:left="567"/>
        <w:rPr>
          <w:rFonts w:ascii="Arial" w:hAnsi="Arial" w:cs="Arial"/>
          <w:sz w:val="22"/>
          <w:szCs w:val="22"/>
          <w:lang w:val="lt-LT"/>
        </w:rPr>
      </w:pPr>
    </w:p>
    <w:p w14:paraId="241E98E4" w14:textId="77777777" w:rsidR="00680B62" w:rsidRDefault="00680B62" w:rsidP="00143CC1">
      <w:pPr>
        <w:ind w:left="567"/>
        <w:rPr>
          <w:rFonts w:ascii="Arial" w:hAnsi="Arial" w:cs="Arial"/>
          <w:sz w:val="22"/>
          <w:szCs w:val="22"/>
          <w:lang w:val="lt-LT"/>
        </w:rPr>
      </w:pPr>
    </w:p>
    <w:p w14:paraId="4FEADF79" w14:textId="77777777" w:rsidR="00680B62" w:rsidRDefault="00680B62" w:rsidP="00143CC1">
      <w:pPr>
        <w:ind w:left="567"/>
        <w:rPr>
          <w:rFonts w:ascii="Arial" w:hAnsi="Arial" w:cs="Arial"/>
          <w:sz w:val="22"/>
          <w:szCs w:val="22"/>
          <w:lang w:val="lt-LT"/>
        </w:rPr>
      </w:pPr>
    </w:p>
    <w:p w14:paraId="17F0F04F" w14:textId="77777777" w:rsidR="00680B62" w:rsidRDefault="00680B62" w:rsidP="00143CC1">
      <w:pPr>
        <w:ind w:left="567"/>
        <w:rPr>
          <w:rFonts w:ascii="Arial" w:hAnsi="Arial" w:cs="Arial"/>
          <w:sz w:val="22"/>
          <w:szCs w:val="22"/>
          <w:lang w:val="lt-LT"/>
        </w:rPr>
      </w:pPr>
    </w:p>
    <w:p w14:paraId="53D65908" w14:textId="77777777" w:rsidR="00680B62" w:rsidRDefault="00680B62" w:rsidP="00143CC1">
      <w:pPr>
        <w:ind w:left="567"/>
        <w:rPr>
          <w:rFonts w:ascii="Arial" w:hAnsi="Arial" w:cs="Arial"/>
          <w:sz w:val="22"/>
          <w:szCs w:val="22"/>
          <w:lang w:val="lt-LT"/>
        </w:rPr>
      </w:pPr>
    </w:p>
    <w:p w14:paraId="7EA6A29C" w14:textId="77777777" w:rsidR="00680B62" w:rsidRDefault="00680B62" w:rsidP="00143CC1">
      <w:pPr>
        <w:ind w:left="567"/>
        <w:rPr>
          <w:rFonts w:ascii="Arial" w:hAnsi="Arial" w:cs="Arial"/>
          <w:sz w:val="22"/>
          <w:szCs w:val="22"/>
          <w:lang w:val="lt-LT"/>
        </w:rPr>
      </w:pPr>
    </w:p>
    <w:p w14:paraId="3B380727" w14:textId="77777777" w:rsidR="00764205" w:rsidRDefault="00764205" w:rsidP="00143CC1">
      <w:pPr>
        <w:ind w:left="567"/>
        <w:rPr>
          <w:rFonts w:ascii="Arial" w:hAnsi="Arial" w:cs="Arial"/>
          <w:sz w:val="22"/>
          <w:szCs w:val="22"/>
          <w:lang w:val="lt-LT"/>
        </w:rPr>
      </w:pPr>
    </w:p>
    <w:p w14:paraId="4E189421" w14:textId="77777777" w:rsidR="00764205" w:rsidRDefault="00764205" w:rsidP="00143CC1">
      <w:pPr>
        <w:ind w:left="567"/>
        <w:rPr>
          <w:rFonts w:ascii="Arial" w:hAnsi="Arial" w:cs="Arial"/>
          <w:sz w:val="22"/>
          <w:szCs w:val="22"/>
          <w:lang w:val="lt-LT"/>
        </w:rPr>
      </w:pPr>
    </w:p>
    <w:p w14:paraId="773E8AB8" w14:textId="77777777" w:rsidR="00764205" w:rsidRDefault="00764205" w:rsidP="00143CC1">
      <w:pPr>
        <w:ind w:left="567"/>
        <w:rPr>
          <w:rFonts w:ascii="Arial" w:hAnsi="Arial" w:cs="Arial"/>
          <w:sz w:val="22"/>
          <w:szCs w:val="22"/>
          <w:lang w:val="lt-LT"/>
        </w:rPr>
      </w:pPr>
    </w:p>
    <w:p w14:paraId="3FBA2932" w14:textId="77777777" w:rsidR="00764205" w:rsidRDefault="00764205" w:rsidP="00143CC1">
      <w:pPr>
        <w:ind w:left="567"/>
        <w:rPr>
          <w:rFonts w:ascii="Arial" w:hAnsi="Arial" w:cs="Arial"/>
          <w:sz w:val="22"/>
          <w:szCs w:val="22"/>
          <w:lang w:val="lt-LT"/>
        </w:rPr>
      </w:pPr>
    </w:p>
    <w:p w14:paraId="612E1C90" w14:textId="1AB5E75D" w:rsidR="00221F90" w:rsidRPr="00345839" w:rsidRDefault="00764205" w:rsidP="00143CC1">
      <w:pPr>
        <w:ind w:left="567"/>
        <w:rPr>
          <w:rFonts w:ascii="Arial" w:hAnsi="Arial" w:cs="Arial"/>
          <w:sz w:val="22"/>
          <w:szCs w:val="22"/>
          <w:lang w:val="lt-LT"/>
        </w:rPr>
      </w:pPr>
      <w:r>
        <w:rPr>
          <w:rFonts w:ascii="Arial" w:hAnsi="Arial" w:cs="Arial"/>
          <w:sz w:val="22"/>
          <w:szCs w:val="22"/>
          <w:lang w:val="lt-LT"/>
        </w:rPr>
        <w:t>Antanas Narbutas, antanas.narbutas@vialietuva.lt</w:t>
      </w:r>
      <w:r w:rsidR="00243C2F"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p>
    <w:sectPr w:rsidR="00221F90" w:rsidRPr="00345839"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C33B" w14:textId="77777777" w:rsidR="0053782E" w:rsidRDefault="0053782E">
      <w:r>
        <w:separator/>
      </w:r>
    </w:p>
  </w:endnote>
  <w:endnote w:type="continuationSeparator" w:id="0">
    <w:p w14:paraId="2F38D641" w14:textId="77777777" w:rsidR="0053782E" w:rsidRDefault="0053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AE25" w14:textId="77777777" w:rsidR="0053782E" w:rsidRDefault="0053782E">
      <w:r>
        <w:separator/>
      </w:r>
    </w:p>
  </w:footnote>
  <w:footnote w:type="continuationSeparator" w:id="0">
    <w:p w14:paraId="49DC96E9" w14:textId="77777777" w:rsidR="0053782E" w:rsidRDefault="0053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1F65B9"/>
    <w:multiLevelType w:val="hybridMultilevel"/>
    <w:tmpl w:val="2B76C5AC"/>
    <w:lvl w:ilvl="0" w:tplc="DBB664DE">
      <w:start w:val="1"/>
      <w:numFmt w:val="decimal"/>
      <w:lvlText w:val="%1."/>
      <w:lvlJc w:val="left"/>
      <w:pPr>
        <w:ind w:left="1080" w:hanging="360"/>
      </w:pPr>
      <w:rPr>
        <w:rFonts w:ascii="Arial" w:hAnsi="Arial" w:cs="Arial" w:hint="default"/>
        <w:color w:val="000000" w:themeColor="text1"/>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9"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2"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5"/>
  </w:num>
  <w:num w:numId="3" w16cid:durableId="1369180204">
    <w:abstractNumId w:val="0"/>
  </w:num>
  <w:num w:numId="4" w16cid:durableId="503593767">
    <w:abstractNumId w:val="11"/>
  </w:num>
  <w:num w:numId="5" w16cid:durableId="13463147">
    <w:abstractNumId w:val="5"/>
  </w:num>
  <w:num w:numId="6" w16cid:durableId="516117065">
    <w:abstractNumId w:val="33"/>
  </w:num>
  <w:num w:numId="7" w16cid:durableId="636883041">
    <w:abstractNumId w:val="29"/>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5"/>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9"/>
  </w:num>
  <w:num w:numId="19" w16cid:durableId="1282691607">
    <w:abstractNumId w:val="47"/>
  </w:num>
  <w:num w:numId="20" w16cid:durableId="1380324839">
    <w:abstractNumId w:val="40"/>
  </w:num>
  <w:num w:numId="21" w16cid:durableId="589316291">
    <w:abstractNumId w:val="14"/>
  </w:num>
  <w:num w:numId="22" w16cid:durableId="1658265389">
    <w:abstractNumId w:val="24"/>
  </w:num>
  <w:num w:numId="23" w16cid:durableId="1097797983">
    <w:abstractNumId w:val="28"/>
  </w:num>
  <w:num w:numId="24" w16cid:durableId="1983542077">
    <w:abstractNumId w:val="8"/>
  </w:num>
  <w:num w:numId="25" w16cid:durableId="243338467">
    <w:abstractNumId w:val="43"/>
  </w:num>
  <w:num w:numId="26" w16cid:durableId="1589655826">
    <w:abstractNumId w:val="42"/>
  </w:num>
  <w:num w:numId="27" w16cid:durableId="198662913">
    <w:abstractNumId w:val="1"/>
  </w:num>
  <w:num w:numId="28" w16cid:durableId="2038313707">
    <w:abstractNumId w:val="30"/>
  </w:num>
  <w:num w:numId="29" w16cid:durableId="849025708">
    <w:abstractNumId w:val="25"/>
  </w:num>
  <w:num w:numId="30" w16cid:durableId="649289782">
    <w:abstractNumId w:val="38"/>
  </w:num>
  <w:num w:numId="31" w16cid:durableId="1326666727">
    <w:abstractNumId w:val="41"/>
  </w:num>
  <w:num w:numId="32" w16cid:durableId="1692024767">
    <w:abstractNumId w:val="46"/>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4"/>
  </w:num>
  <w:num w:numId="38" w16cid:durableId="1818259460">
    <w:abstractNumId w:val="37"/>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6"/>
  </w:num>
  <w:num w:numId="43" w16cid:durableId="1443572852">
    <w:abstractNumId w:val="7"/>
  </w:num>
  <w:num w:numId="44" w16cid:durableId="958950263">
    <w:abstractNumId w:val="31"/>
  </w:num>
  <w:num w:numId="45" w16cid:durableId="770442647">
    <w:abstractNumId w:val="44"/>
  </w:num>
  <w:num w:numId="46" w16cid:durableId="664431877">
    <w:abstractNumId w:val="10"/>
  </w:num>
  <w:num w:numId="47" w16cid:durableId="2103447848">
    <w:abstractNumId w:val="26"/>
  </w:num>
  <w:num w:numId="48" w16cid:durableId="523138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322CA"/>
    <w:rsid w:val="00033742"/>
    <w:rsid w:val="00035FAC"/>
    <w:rsid w:val="000419C3"/>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4696"/>
    <w:rsid w:val="00065325"/>
    <w:rsid w:val="000707D3"/>
    <w:rsid w:val="00074BD4"/>
    <w:rsid w:val="00075131"/>
    <w:rsid w:val="00075420"/>
    <w:rsid w:val="00075E35"/>
    <w:rsid w:val="00076524"/>
    <w:rsid w:val="000766E1"/>
    <w:rsid w:val="00077BAD"/>
    <w:rsid w:val="0008062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A5920"/>
    <w:rsid w:val="000B14BA"/>
    <w:rsid w:val="000B2A75"/>
    <w:rsid w:val="000B2D0A"/>
    <w:rsid w:val="000B3D96"/>
    <w:rsid w:val="000B4154"/>
    <w:rsid w:val="000B5DB8"/>
    <w:rsid w:val="000B70EA"/>
    <w:rsid w:val="000C06B4"/>
    <w:rsid w:val="000C0804"/>
    <w:rsid w:val="000C0A2F"/>
    <w:rsid w:val="000C4319"/>
    <w:rsid w:val="000C4DA4"/>
    <w:rsid w:val="000D22DB"/>
    <w:rsid w:val="000D2ABF"/>
    <w:rsid w:val="000D365B"/>
    <w:rsid w:val="000D3BA2"/>
    <w:rsid w:val="000D3E00"/>
    <w:rsid w:val="000D4689"/>
    <w:rsid w:val="000D4991"/>
    <w:rsid w:val="000D64E1"/>
    <w:rsid w:val="000D6E48"/>
    <w:rsid w:val="000E02A1"/>
    <w:rsid w:val="000E1FFD"/>
    <w:rsid w:val="000E2CA3"/>
    <w:rsid w:val="000E593F"/>
    <w:rsid w:val="000E7CB0"/>
    <w:rsid w:val="000F05C1"/>
    <w:rsid w:val="000F3269"/>
    <w:rsid w:val="000F66DA"/>
    <w:rsid w:val="00101A59"/>
    <w:rsid w:val="0010455E"/>
    <w:rsid w:val="00105A01"/>
    <w:rsid w:val="001077AB"/>
    <w:rsid w:val="0011189C"/>
    <w:rsid w:val="00114A5F"/>
    <w:rsid w:val="00116464"/>
    <w:rsid w:val="001176BA"/>
    <w:rsid w:val="00120655"/>
    <w:rsid w:val="00120A2C"/>
    <w:rsid w:val="0012159A"/>
    <w:rsid w:val="0012443A"/>
    <w:rsid w:val="00124681"/>
    <w:rsid w:val="00143CC1"/>
    <w:rsid w:val="00145074"/>
    <w:rsid w:val="00146E2E"/>
    <w:rsid w:val="001503F1"/>
    <w:rsid w:val="00150E78"/>
    <w:rsid w:val="00151274"/>
    <w:rsid w:val="001544A3"/>
    <w:rsid w:val="0015551C"/>
    <w:rsid w:val="0015578D"/>
    <w:rsid w:val="00155E78"/>
    <w:rsid w:val="00160013"/>
    <w:rsid w:val="00160853"/>
    <w:rsid w:val="001624FD"/>
    <w:rsid w:val="00164E13"/>
    <w:rsid w:val="00165A69"/>
    <w:rsid w:val="00173FEE"/>
    <w:rsid w:val="00174E97"/>
    <w:rsid w:val="001765FD"/>
    <w:rsid w:val="00180199"/>
    <w:rsid w:val="001804D4"/>
    <w:rsid w:val="00180811"/>
    <w:rsid w:val="00180C9F"/>
    <w:rsid w:val="00180EC4"/>
    <w:rsid w:val="001824DE"/>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3D82"/>
    <w:rsid w:val="001B559A"/>
    <w:rsid w:val="001C079E"/>
    <w:rsid w:val="001C1DD5"/>
    <w:rsid w:val="001C3BA3"/>
    <w:rsid w:val="001C4E43"/>
    <w:rsid w:val="001C4FAD"/>
    <w:rsid w:val="001D1595"/>
    <w:rsid w:val="001D1F44"/>
    <w:rsid w:val="001D2E2E"/>
    <w:rsid w:val="001D4DEB"/>
    <w:rsid w:val="001D7F42"/>
    <w:rsid w:val="001E09FF"/>
    <w:rsid w:val="001E3469"/>
    <w:rsid w:val="001E3D15"/>
    <w:rsid w:val="001E47E6"/>
    <w:rsid w:val="001E5779"/>
    <w:rsid w:val="001E58D9"/>
    <w:rsid w:val="001E7800"/>
    <w:rsid w:val="001F073A"/>
    <w:rsid w:val="001F2070"/>
    <w:rsid w:val="001F341B"/>
    <w:rsid w:val="001F34AF"/>
    <w:rsid w:val="0020292C"/>
    <w:rsid w:val="00204F64"/>
    <w:rsid w:val="00205DAA"/>
    <w:rsid w:val="0020756F"/>
    <w:rsid w:val="00213124"/>
    <w:rsid w:val="00213F74"/>
    <w:rsid w:val="00214AA0"/>
    <w:rsid w:val="002169DB"/>
    <w:rsid w:val="00220A92"/>
    <w:rsid w:val="00221F90"/>
    <w:rsid w:val="00227311"/>
    <w:rsid w:val="00231517"/>
    <w:rsid w:val="00232CD6"/>
    <w:rsid w:val="00233EBB"/>
    <w:rsid w:val="00233FF8"/>
    <w:rsid w:val="002404C0"/>
    <w:rsid w:val="002407C8"/>
    <w:rsid w:val="00240FB6"/>
    <w:rsid w:val="002427F4"/>
    <w:rsid w:val="00243C2F"/>
    <w:rsid w:val="00245177"/>
    <w:rsid w:val="00245983"/>
    <w:rsid w:val="00252CB6"/>
    <w:rsid w:val="00253626"/>
    <w:rsid w:val="00255455"/>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6F4A"/>
    <w:rsid w:val="002A2809"/>
    <w:rsid w:val="002A29D0"/>
    <w:rsid w:val="002A5891"/>
    <w:rsid w:val="002A678E"/>
    <w:rsid w:val="002A6F8F"/>
    <w:rsid w:val="002A78F8"/>
    <w:rsid w:val="002B127E"/>
    <w:rsid w:val="002B1B0F"/>
    <w:rsid w:val="002B35D6"/>
    <w:rsid w:val="002B3C1B"/>
    <w:rsid w:val="002B5D74"/>
    <w:rsid w:val="002B62B3"/>
    <w:rsid w:val="002B749E"/>
    <w:rsid w:val="002B7EAD"/>
    <w:rsid w:val="002C22A7"/>
    <w:rsid w:val="002C3257"/>
    <w:rsid w:val="002C3D8A"/>
    <w:rsid w:val="002C40DA"/>
    <w:rsid w:val="002C4D57"/>
    <w:rsid w:val="002C57F2"/>
    <w:rsid w:val="002C5ADE"/>
    <w:rsid w:val="002C5B37"/>
    <w:rsid w:val="002D145A"/>
    <w:rsid w:val="002D1C0A"/>
    <w:rsid w:val="002D3DDB"/>
    <w:rsid w:val="002D6261"/>
    <w:rsid w:val="002E353F"/>
    <w:rsid w:val="002E4A72"/>
    <w:rsid w:val="002E516D"/>
    <w:rsid w:val="002E5544"/>
    <w:rsid w:val="002E570E"/>
    <w:rsid w:val="002E5727"/>
    <w:rsid w:val="002E7254"/>
    <w:rsid w:val="002F055E"/>
    <w:rsid w:val="002F0F6C"/>
    <w:rsid w:val="002F54D3"/>
    <w:rsid w:val="002F6838"/>
    <w:rsid w:val="002F71A0"/>
    <w:rsid w:val="00300E3B"/>
    <w:rsid w:val="00301DAA"/>
    <w:rsid w:val="003050FC"/>
    <w:rsid w:val="00306C50"/>
    <w:rsid w:val="00312AB8"/>
    <w:rsid w:val="00315130"/>
    <w:rsid w:val="00315813"/>
    <w:rsid w:val="0032123F"/>
    <w:rsid w:val="00325C9E"/>
    <w:rsid w:val="00325F69"/>
    <w:rsid w:val="00326B95"/>
    <w:rsid w:val="003316A9"/>
    <w:rsid w:val="003355D4"/>
    <w:rsid w:val="003362F4"/>
    <w:rsid w:val="0034229E"/>
    <w:rsid w:val="0034298F"/>
    <w:rsid w:val="00344B08"/>
    <w:rsid w:val="00345839"/>
    <w:rsid w:val="0034750B"/>
    <w:rsid w:val="0035145F"/>
    <w:rsid w:val="00356EC8"/>
    <w:rsid w:val="00357902"/>
    <w:rsid w:val="00360FA3"/>
    <w:rsid w:val="003622A9"/>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087D"/>
    <w:rsid w:val="003A19B1"/>
    <w:rsid w:val="003A1DCF"/>
    <w:rsid w:val="003A2B12"/>
    <w:rsid w:val="003A3133"/>
    <w:rsid w:val="003B0339"/>
    <w:rsid w:val="003B09E6"/>
    <w:rsid w:val="003B39C3"/>
    <w:rsid w:val="003B46B9"/>
    <w:rsid w:val="003B4CE8"/>
    <w:rsid w:val="003B5AB7"/>
    <w:rsid w:val="003B7812"/>
    <w:rsid w:val="003C13DA"/>
    <w:rsid w:val="003C32E2"/>
    <w:rsid w:val="003C6B17"/>
    <w:rsid w:val="003C6DA9"/>
    <w:rsid w:val="003D1E36"/>
    <w:rsid w:val="003D2A09"/>
    <w:rsid w:val="003D7DA5"/>
    <w:rsid w:val="003D7F82"/>
    <w:rsid w:val="003E0D4A"/>
    <w:rsid w:val="003E10BA"/>
    <w:rsid w:val="003E18D2"/>
    <w:rsid w:val="003E594D"/>
    <w:rsid w:val="003E712C"/>
    <w:rsid w:val="003E7D23"/>
    <w:rsid w:val="003F15BA"/>
    <w:rsid w:val="003F1EC1"/>
    <w:rsid w:val="003F2EEF"/>
    <w:rsid w:val="003F4BE1"/>
    <w:rsid w:val="003F5A47"/>
    <w:rsid w:val="003F5AFE"/>
    <w:rsid w:val="003F627E"/>
    <w:rsid w:val="003F7587"/>
    <w:rsid w:val="00400022"/>
    <w:rsid w:val="004035A2"/>
    <w:rsid w:val="004036D3"/>
    <w:rsid w:val="004038A2"/>
    <w:rsid w:val="00403B5F"/>
    <w:rsid w:val="0040522A"/>
    <w:rsid w:val="004071B8"/>
    <w:rsid w:val="00407E35"/>
    <w:rsid w:val="00410BAE"/>
    <w:rsid w:val="00410FBB"/>
    <w:rsid w:val="0041288F"/>
    <w:rsid w:val="0041369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999"/>
    <w:rsid w:val="00454A46"/>
    <w:rsid w:val="0045560E"/>
    <w:rsid w:val="00455FE0"/>
    <w:rsid w:val="00457632"/>
    <w:rsid w:val="00462B97"/>
    <w:rsid w:val="00465387"/>
    <w:rsid w:val="00466550"/>
    <w:rsid w:val="004669E5"/>
    <w:rsid w:val="004675FE"/>
    <w:rsid w:val="0046775F"/>
    <w:rsid w:val="0047196E"/>
    <w:rsid w:val="00471978"/>
    <w:rsid w:val="004729DE"/>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5C11"/>
    <w:rsid w:val="004A6A62"/>
    <w:rsid w:val="004A7298"/>
    <w:rsid w:val="004A7FC3"/>
    <w:rsid w:val="004B03EF"/>
    <w:rsid w:val="004B1A85"/>
    <w:rsid w:val="004B2B66"/>
    <w:rsid w:val="004B3E7F"/>
    <w:rsid w:val="004B7DCC"/>
    <w:rsid w:val="004C08CA"/>
    <w:rsid w:val="004C10DB"/>
    <w:rsid w:val="004C1D1E"/>
    <w:rsid w:val="004C4064"/>
    <w:rsid w:val="004C707C"/>
    <w:rsid w:val="004D148D"/>
    <w:rsid w:val="004D4285"/>
    <w:rsid w:val="004E275C"/>
    <w:rsid w:val="004E53CC"/>
    <w:rsid w:val="004E54A7"/>
    <w:rsid w:val="004E5A50"/>
    <w:rsid w:val="004F122A"/>
    <w:rsid w:val="004F34E1"/>
    <w:rsid w:val="004F66B0"/>
    <w:rsid w:val="005011CE"/>
    <w:rsid w:val="00502628"/>
    <w:rsid w:val="00510FF9"/>
    <w:rsid w:val="0051136F"/>
    <w:rsid w:val="00513FFC"/>
    <w:rsid w:val="00514B3C"/>
    <w:rsid w:val="0051692F"/>
    <w:rsid w:val="0052140F"/>
    <w:rsid w:val="00521A5F"/>
    <w:rsid w:val="00521B58"/>
    <w:rsid w:val="00523EEC"/>
    <w:rsid w:val="0052565B"/>
    <w:rsid w:val="00526EBA"/>
    <w:rsid w:val="00532BDC"/>
    <w:rsid w:val="00533103"/>
    <w:rsid w:val="00533ECB"/>
    <w:rsid w:val="00537536"/>
    <w:rsid w:val="0053782E"/>
    <w:rsid w:val="00537E44"/>
    <w:rsid w:val="00542064"/>
    <w:rsid w:val="00542ED8"/>
    <w:rsid w:val="00546A1F"/>
    <w:rsid w:val="00547FEC"/>
    <w:rsid w:val="005515E5"/>
    <w:rsid w:val="00551A8F"/>
    <w:rsid w:val="00553520"/>
    <w:rsid w:val="00553761"/>
    <w:rsid w:val="00554B38"/>
    <w:rsid w:val="00555FFB"/>
    <w:rsid w:val="0055612D"/>
    <w:rsid w:val="0055619F"/>
    <w:rsid w:val="00556BDE"/>
    <w:rsid w:val="005573CB"/>
    <w:rsid w:val="00566456"/>
    <w:rsid w:val="00571558"/>
    <w:rsid w:val="0057263C"/>
    <w:rsid w:val="00572DAC"/>
    <w:rsid w:val="0058231B"/>
    <w:rsid w:val="00584E30"/>
    <w:rsid w:val="00585972"/>
    <w:rsid w:val="005870AE"/>
    <w:rsid w:val="00591DD9"/>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47C1"/>
    <w:rsid w:val="005C4E4F"/>
    <w:rsid w:val="005C5F04"/>
    <w:rsid w:val="005D074F"/>
    <w:rsid w:val="005D12A3"/>
    <w:rsid w:val="005D1F8A"/>
    <w:rsid w:val="005D28CD"/>
    <w:rsid w:val="005D2EE0"/>
    <w:rsid w:val="005D3D54"/>
    <w:rsid w:val="005D4821"/>
    <w:rsid w:val="005D7ABF"/>
    <w:rsid w:val="005E10F9"/>
    <w:rsid w:val="005F00BD"/>
    <w:rsid w:val="005F0B67"/>
    <w:rsid w:val="005F0FC1"/>
    <w:rsid w:val="005F230B"/>
    <w:rsid w:val="005F2DC9"/>
    <w:rsid w:val="005F300A"/>
    <w:rsid w:val="005F40A0"/>
    <w:rsid w:val="005F4631"/>
    <w:rsid w:val="005F4DD8"/>
    <w:rsid w:val="005F50B1"/>
    <w:rsid w:val="005F5313"/>
    <w:rsid w:val="0060011D"/>
    <w:rsid w:val="00600318"/>
    <w:rsid w:val="0060060A"/>
    <w:rsid w:val="00602F19"/>
    <w:rsid w:val="00603389"/>
    <w:rsid w:val="006055E0"/>
    <w:rsid w:val="006067B1"/>
    <w:rsid w:val="00606BC7"/>
    <w:rsid w:val="006119F5"/>
    <w:rsid w:val="00612584"/>
    <w:rsid w:val="006134FD"/>
    <w:rsid w:val="006138F2"/>
    <w:rsid w:val="00614017"/>
    <w:rsid w:val="00616135"/>
    <w:rsid w:val="00616572"/>
    <w:rsid w:val="0061702D"/>
    <w:rsid w:val="00617204"/>
    <w:rsid w:val="0062193E"/>
    <w:rsid w:val="00623ED8"/>
    <w:rsid w:val="00624F18"/>
    <w:rsid w:val="00626047"/>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80B62"/>
    <w:rsid w:val="00680DAA"/>
    <w:rsid w:val="00682059"/>
    <w:rsid w:val="006836E9"/>
    <w:rsid w:val="00685208"/>
    <w:rsid w:val="00686E82"/>
    <w:rsid w:val="00687847"/>
    <w:rsid w:val="006927A3"/>
    <w:rsid w:val="006A1190"/>
    <w:rsid w:val="006A19ED"/>
    <w:rsid w:val="006A210C"/>
    <w:rsid w:val="006A3375"/>
    <w:rsid w:val="006A4D24"/>
    <w:rsid w:val="006B1AF1"/>
    <w:rsid w:val="006B246E"/>
    <w:rsid w:val="006B25E5"/>
    <w:rsid w:val="006B308C"/>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2A4C"/>
    <w:rsid w:val="0071424C"/>
    <w:rsid w:val="007151EF"/>
    <w:rsid w:val="00715BB3"/>
    <w:rsid w:val="00720477"/>
    <w:rsid w:val="00720E32"/>
    <w:rsid w:val="00721018"/>
    <w:rsid w:val="00721CF9"/>
    <w:rsid w:val="00721DAE"/>
    <w:rsid w:val="00723020"/>
    <w:rsid w:val="00724120"/>
    <w:rsid w:val="007244C9"/>
    <w:rsid w:val="0072461D"/>
    <w:rsid w:val="00727C56"/>
    <w:rsid w:val="007325E6"/>
    <w:rsid w:val="00733E5B"/>
    <w:rsid w:val="007361A8"/>
    <w:rsid w:val="00736543"/>
    <w:rsid w:val="00737D91"/>
    <w:rsid w:val="00740F6F"/>
    <w:rsid w:val="007415E4"/>
    <w:rsid w:val="00742B81"/>
    <w:rsid w:val="00744F04"/>
    <w:rsid w:val="00745913"/>
    <w:rsid w:val="00745F4D"/>
    <w:rsid w:val="00745F92"/>
    <w:rsid w:val="007476E9"/>
    <w:rsid w:val="0075166C"/>
    <w:rsid w:val="007524FC"/>
    <w:rsid w:val="00755163"/>
    <w:rsid w:val="007563BC"/>
    <w:rsid w:val="00756FC5"/>
    <w:rsid w:val="00757F0D"/>
    <w:rsid w:val="00757FE9"/>
    <w:rsid w:val="007618F0"/>
    <w:rsid w:val="00764205"/>
    <w:rsid w:val="007650C9"/>
    <w:rsid w:val="00765460"/>
    <w:rsid w:val="00765648"/>
    <w:rsid w:val="00770E2C"/>
    <w:rsid w:val="00771FDA"/>
    <w:rsid w:val="00772207"/>
    <w:rsid w:val="00774D9B"/>
    <w:rsid w:val="007752BF"/>
    <w:rsid w:val="00775DA8"/>
    <w:rsid w:val="00776ABE"/>
    <w:rsid w:val="00777A3D"/>
    <w:rsid w:val="007837ED"/>
    <w:rsid w:val="00786ED0"/>
    <w:rsid w:val="00786F2E"/>
    <w:rsid w:val="0078781C"/>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7F15"/>
    <w:rsid w:val="007D007A"/>
    <w:rsid w:val="007D1029"/>
    <w:rsid w:val="007D1505"/>
    <w:rsid w:val="007D2E6D"/>
    <w:rsid w:val="007D394D"/>
    <w:rsid w:val="007D7304"/>
    <w:rsid w:val="007D7814"/>
    <w:rsid w:val="007E4B46"/>
    <w:rsid w:val="007E53DD"/>
    <w:rsid w:val="007E6EA5"/>
    <w:rsid w:val="007E7808"/>
    <w:rsid w:val="007E789D"/>
    <w:rsid w:val="007F44A6"/>
    <w:rsid w:val="007F44F4"/>
    <w:rsid w:val="00800FDD"/>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5276"/>
    <w:rsid w:val="00826492"/>
    <w:rsid w:val="00826A06"/>
    <w:rsid w:val="008323D2"/>
    <w:rsid w:val="0083364C"/>
    <w:rsid w:val="008338EB"/>
    <w:rsid w:val="00833970"/>
    <w:rsid w:val="00835F55"/>
    <w:rsid w:val="00836300"/>
    <w:rsid w:val="00836327"/>
    <w:rsid w:val="00836695"/>
    <w:rsid w:val="0083689C"/>
    <w:rsid w:val="00837961"/>
    <w:rsid w:val="008409BE"/>
    <w:rsid w:val="008443D0"/>
    <w:rsid w:val="00844669"/>
    <w:rsid w:val="00847948"/>
    <w:rsid w:val="00850CD6"/>
    <w:rsid w:val="0085154D"/>
    <w:rsid w:val="008538B1"/>
    <w:rsid w:val="008547E8"/>
    <w:rsid w:val="008565C2"/>
    <w:rsid w:val="00856E59"/>
    <w:rsid w:val="00857B5F"/>
    <w:rsid w:val="00857FEC"/>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36FC"/>
    <w:rsid w:val="008B44EE"/>
    <w:rsid w:val="008B66BD"/>
    <w:rsid w:val="008C0802"/>
    <w:rsid w:val="008C325B"/>
    <w:rsid w:val="008C538A"/>
    <w:rsid w:val="008C62C7"/>
    <w:rsid w:val="008C6907"/>
    <w:rsid w:val="008D2466"/>
    <w:rsid w:val="008D65EF"/>
    <w:rsid w:val="008D667A"/>
    <w:rsid w:val="008D7D65"/>
    <w:rsid w:val="008E2C89"/>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215FB"/>
    <w:rsid w:val="00922303"/>
    <w:rsid w:val="009224A7"/>
    <w:rsid w:val="00922F77"/>
    <w:rsid w:val="00923C75"/>
    <w:rsid w:val="00923F14"/>
    <w:rsid w:val="00924935"/>
    <w:rsid w:val="00925F93"/>
    <w:rsid w:val="0092642E"/>
    <w:rsid w:val="00927739"/>
    <w:rsid w:val="00933E73"/>
    <w:rsid w:val="009364CD"/>
    <w:rsid w:val="009413BE"/>
    <w:rsid w:val="009433B1"/>
    <w:rsid w:val="00943FCA"/>
    <w:rsid w:val="00945606"/>
    <w:rsid w:val="0094655D"/>
    <w:rsid w:val="0095040B"/>
    <w:rsid w:val="00951B9A"/>
    <w:rsid w:val="00951E6F"/>
    <w:rsid w:val="00952B1A"/>
    <w:rsid w:val="00952CB0"/>
    <w:rsid w:val="00952DF5"/>
    <w:rsid w:val="00955522"/>
    <w:rsid w:val="00956CAA"/>
    <w:rsid w:val="0096552F"/>
    <w:rsid w:val="00966610"/>
    <w:rsid w:val="00966ED7"/>
    <w:rsid w:val="009702D4"/>
    <w:rsid w:val="0097038B"/>
    <w:rsid w:val="00971650"/>
    <w:rsid w:val="00972EC5"/>
    <w:rsid w:val="00973974"/>
    <w:rsid w:val="0097614C"/>
    <w:rsid w:val="009835A3"/>
    <w:rsid w:val="00984BAF"/>
    <w:rsid w:val="0099024C"/>
    <w:rsid w:val="009909A3"/>
    <w:rsid w:val="00992DE0"/>
    <w:rsid w:val="00992DE8"/>
    <w:rsid w:val="009940D5"/>
    <w:rsid w:val="009941DB"/>
    <w:rsid w:val="0099733F"/>
    <w:rsid w:val="009A3B6F"/>
    <w:rsid w:val="009A4A14"/>
    <w:rsid w:val="009B24FE"/>
    <w:rsid w:val="009B2FDF"/>
    <w:rsid w:val="009B4A6C"/>
    <w:rsid w:val="009B5B24"/>
    <w:rsid w:val="009B62B6"/>
    <w:rsid w:val="009C2540"/>
    <w:rsid w:val="009D1FFA"/>
    <w:rsid w:val="009D20D5"/>
    <w:rsid w:val="009D426B"/>
    <w:rsid w:val="009D691F"/>
    <w:rsid w:val="009E003E"/>
    <w:rsid w:val="009E0401"/>
    <w:rsid w:val="009E08CF"/>
    <w:rsid w:val="009E1631"/>
    <w:rsid w:val="009E50EF"/>
    <w:rsid w:val="009E57B6"/>
    <w:rsid w:val="009E75FF"/>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251B"/>
    <w:rsid w:val="00A23229"/>
    <w:rsid w:val="00A24E70"/>
    <w:rsid w:val="00A24E7F"/>
    <w:rsid w:val="00A26925"/>
    <w:rsid w:val="00A27026"/>
    <w:rsid w:val="00A27B65"/>
    <w:rsid w:val="00A32024"/>
    <w:rsid w:val="00A3530D"/>
    <w:rsid w:val="00A405B4"/>
    <w:rsid w:val="00A418E5"/>
    <w:rsid w:val="00A42142"/>
    <w:rsid w:val="00A422A3"/>
    <w:rsid w:val="00A422C9"/>
    <w:rsid w:val="00A45D3F"/>
    <w:rsid w:val="00A4717B"/>
    <w:rsid w:val="00A504A4"/>
    <w:rsid w:val="00A506B8"/>
    <w:rsid w:val="00A51C8D"/>
    <w:rsid w:val="00A526C3"/>
    <w:rsid w:val="00A53FBB"/>
    <w:rsid w:val="00A55571"/>
    <w:rsid w:val="00A63D84"/>
    <w:rsid w:val="00A63E4A"/>
    <w:rsid w:val="00A6432A"/>
    <w:rsid w:val="00A653CD"/>
    <w:rsid w:val="00A66F4D"/>
    <w:rsid w:val="00A70218"/>
    <w:rsid w:val="00A72A7E"/>
    <w:rsid w:val="00A759B3"/>
    <w:rsid w:val="00A7613F"/>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D4FD9"/>
    <w:rsid w:val="00AD620B"/>
    <w:rsid w:val="00AD6E0B"/>
    <w:rsid w:val="00AD70CA"/>
    <w:rsid w:val="00AE062A"/>
    <w:rsid w:val="00AE088D"/>
    <w:rsid w:val="00AE116A"/>
    <w:rsid w:val="00AE20F6"/>
    <w:rsid w:val="00AE3922"/>
    <w:rsid w:val="00AE3F13"/>
    <w:rsid w:val="00AE52B5"/>
    <w:rsid w:val="00AE695C"/>
    <w:rsid w:val="00AF0AE8"/>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FB1"/>
    <w:rsid w:val="00B1489B"/>
    <w:rsid w:val="00B14EF1"/>
    <w:rsid w:val="00B15705"/>
    <w:rsid w:val="00B176AB"/>
    <w:rsid w:val="00B22134"/>
    <w:rsid w:val="00B23B12"/>
    <w:rsid w:val="00B23E66"/>
    <w:rsid w:val="00B329EE"/>
    <w:rsid w:val="00B3402F"/>
    <w:rsid w:val="00B3582C"/>
    <w:rsid w:val="00B35C08"/>
    <w:rsid w:val="00B4110C"/>
    <w:rsid w:val="00B42839"/>
    <w:rsid w:val="00B43164"/>
    <w:rsid w:val="00B444CB"/>
    <w:rsid w:val="00B52D92"/>
    <w:rsid w:val="00B53128"/>
    <w:rsid w:val="00B533BE"/>
    <w:rsid w:val="00B55024"/>
    <w:rsid w:val="00B55828"/>
    <w:rsid w:val="00B55FBD"/>
    <w:rsid w:val="00B56260"/>
    <w:rsid w:val="00B56871"/>
    <w:rsid w:val="00B57BA2"/>
    <w:rsid w:val="00B60FC0"/>
    <w:rsid w:val="00B62A20"/>
    <w:rsid w:val="00B63A7C"/>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862F8"/>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4D74"/>
    <w:rsid w:val="00BC5EC1"/>
    <w:rsid w:val="00BC7D4E"/>
    <w:rsid w:val="00BD0305"/>
    <w:rsid w:val="00BD1666"/>
    <w:rsid w:val="00BD1E6E"/>
    <w:rsid w:val="00BD32FF"/>
    <w:rsid w:val="00BD4439"/>
    <w:rsid w:val="00BD5A0E"/>
    <w:rsid w:val="00BD7F75"/>
    <w:rsid w:val="00BE0256"/>
    <w:rsid w:val="00BE3985"/>
    <w:rsid w:val="00BE3D84"/>
    <w:rsid w:val="00BE5205"/>
    <w:rsid w:val="00BE538D"/>
    <w:rsid w:val="00BE6D6B"/>
    <w:rsid w:val="00BF0D55"/>
    <w:rsid w:val="00BF3873"/>
    <w:rsid w:val="00BF4AB4"/>
    <w:rsid w:val="00BF73F1"/>
    <w:rsid w:val="00C00CCE"/>
    <w:rsid w:val="00C0158C"/>
    <w:rsid w:val="00C0163F"/>
    <w:rsid w:val="00C01984"/>
    <w:rsid w:val="00C03CEE"/>
    <w:rsid w:val="00C040BA"/>
    <w:rsid w:val="00C0774F"/>
    <w:rsid w:val="00C0792D"/>
    <w:rsid w:val="00C105EA"/>
    <w:rsid w:val="00C11DE8"/>
    <w:rsid w:val="00C131F7"/>
    <w:rsid w:val="00C142D8"/>
    <w:rsid w:val="00C15ED3"/>
    <w:rsid w:val="00C203CD"/>
    <w:rsid w:val="00C20CC5"/>
    <w:rsid w:val="00C250A8"/>
    <w:rsid w:val="00C26596"/>
    <w:rsid w:val="00C27DF6"/>
    <w:rsid w:val="00C3161F"/>
    <w:rsid w:val="00C321E9"/>
    <w:rsid w:val="00C32B79"/>
    <w:rsid w:val="00C3308F"/>
    <w:rsid w:val="00C34C43"/>
    <w:rsid w:val="00C40B88"/>
    <w:rsid w:val="00C44262"/>
    <w:rsid w:val="00C4445D"/>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C7880"/>
    <w:rsid w:val="00CD0124"/>
    <w:rsid w:val="00CD19FB"/>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CF6601"/>
    <w:rsid w:val="00D01A1C"/>
    <w:rsid w:val="00D03BDB"/>
    <w:rsid w:val="00D03D9D"/>
    <w:rsid w:val="00D04F92"/>
    <w:rsid w:val="00D104E1"/>
    <w:rsid w:val="00D10F89"/>
    <w:rsid w:val="00D12279"/>
    <w:rsid w:val="00D12F96"/>
    <w:rsid w:val="00D134D9"/>
    <w:rsid w:val="00D14E96"/>
    <w:rsid w:val="00D169B4"/>
    <w:rsid w:val="00D201FF"/>
    <w:rsid w:val="00D248D1"/>
    <w:rsid w:val="00D259FF"/>
    <w:rsid w:val="00D27469"/>
    <w:rsid w:val="00D27DA0"/>
    <w:rsid w:val="00D3136C"/>
    <w:rsid w:val="00D31759"/>
    <w:rsid w:val="00D35EFC"/>
    <w:rsid w:val="00D35F91"/>
    <w:rsid w:val="00D40FE5"/>
    <w:rsid w:val="00D43338"/>
    <w:rsid w:val="00D463F5"/>
    <w:rsid w:val="00D4643A"/>
    <w:rsid w:val="00D474B7"/>
    <w:rsid w:val="00D52586"/>
    <w:rsid w:val="00D5377A"/>
    <w:rsid w:val="00D54378"/>
    <w:rsid w:val="00D546C1"/>
    <w:rsid w:val="00D54F47"/>
    <w:rsid w:val="00D558CA"/>
    <w:rsid w:val="00D56A1B"/>
    <w:rsid w:val="00D5748E"/>
    <w:rsid w:val="00D60FD9"/>
    <w:rsid w:val="00D6155C"/>
    <w:rsid w:val="00D62E08"/>
    <w:rsid w:val="00D631A7"/>
    <w:rsid w:val="00D650BE"/>
    <w:rsid w:val="00D67B68"/>
    <w:rsid w:val="00D71C62"/>
    <w:rsid w:val="00D72BE3"/>
    <w:rsid w:val="00D74033"/>
    <w:rsid w:val="00D740FE"/>
    <w:rsid w:val="00D75B0F"/>
    <w:rsid w:val="00D75C28"/>
    <w:rsid w:val="00D82B60"/>
    <w:rsid w:val="00D852D3"/>
    <w:rsid w:val="00D85534"/>
    <w:rsid w:val="00D855C0"/>
    <w:rsid w:val="00D8569F"/>
    <w:rsid w:val="00D86495"/>
    <w:rsid w:val="00D8720E"/>
    <w:rsid w:val="00D90B35"/>
    <w:rsid w:val="00D9333F"/>
    <w:rsid w:val="00D939D8"/>
    <w:rsid w:val="00DA044F"/>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5DCF"/>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0FAC"/>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11A4"/>
    <w:rsid w:val="00E5524E"/>
    <w:rsid w:val="00E56535"/>
    <w:rsid w:val="00E56898"/>
    <w:rsid w:val="00E57CD1"/>
    <w:rsid w:val="00E618FA"/>
    <w:rsid w:val="00E624FD"/>
    <w:rsid w:val="00E62D4C"/>
    <w:rsid w:val="00E6731B"/>
    <w:rsid w:val="00E7473E"/>
    <w:rsid w:val="00E76622"/>
    <w:rsid w:val="00E819F2"/>
    <w:rsid w:val="00E85424"/>
    <w:rsid w:val="00E86264"/>
    <w:rsid w:val="00E86850"/>
    <w:rsid w:val="00E93D23"/>
    <w:rsid w:val="00E948D6"/>
    <w:rsid w:val="00E96800"/>
    <w:rsid w:val="00E96CC4"/>
    <w:rsid w:val="00EA2024"/>
    <w:rsid w:val="00EA2A10"/>
    <w:rsid w:val="00EA501A"/>
    <w:rsid w:val="00EA660C"/>
    <w:rsid w:val="00EB10D8"/>
    <w:rsid w:val="00EB38A4"/>
    <w:rsid w:val="00EB4EB3"/>
    <w:rsid w:val="00EB5FF1"/>
    <w:rsid w:val="00EB69A8"/>
    <w:rsid w:val="00EB6AA7"/>
    <w:rsid w:val="00EB7CFE"/>
    <w:rsid w:val="00EC127B"/>
    <w:rsid w:val="00EC2740"/>
    <w:rsid w:val="00EC29A3"/>
    <w:rsid w:val="00EC6989"/>
    <w:rsid w:val="00EC6D7F"/>
    <w:rsid w:val="00ED211D"/>
    <w:rsid w:val="00ED5161"/>
    <w:rsid w:val="00EE06E4"/>
    <w:rsid w:val="00EE117B"/>
    <w:rsid w:val="00EE1AFD"/>
    <w:rsid w:val="00EE2833"/>
    <w:rsid w:val="00EE36A6"/>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24771"/>
    <w:rsid w:val="00F278F8"/>
    <w:rsid w:val="00F3087B"/>
    <w:rsid w:val="00F310D7"/>
    <w:rsid w:val="00F338CE"/>
    <w:rsid w:val="00F37D3B"/>
    <w:rsid w:val="00F40DDF"/>
    <w:rsid w:val="00F40E46"/>
    <w:rsid w:val="00F42495"/>
    <w:rsid w:val="00F4257A"/>
    <w:rsid w:val="00F4492C"/>
    <w:rsid w:val="00F46361"/>
    <w:rsid w:val="00F465C8"/>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5AC1"/>
    <w:rsid w:val="00F95F19"/>
    <w:rsid w:val="00F96989"/>
    <w:rsid w:val="00F975B3"/>
    <w:rsid w:val="00FA0D04"/>
    <w:rsid w:val="00FA2A6C"/>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1C3D"/>
    <w:rsid w:val="00FE3BB7"/>
    <w:rsid w:val="00FE5750"/>
    <w:rsid w:val="00FE6A57"/>
    <w:rsid w:val="00FE6E92"/>
    <w:rsid w:val="00FE6F88"/>
    <w:rsid w:val="00FE79F3"/>
    <w:rsid w:val="00FF2570"/>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FF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 w:type="character" w:customStyle="1" w:styleId="fontstyle01">
    <w:name w:val="fontstyle01"/>
    <w:basedOn w:val="Numatytasispastraiposriftas"/>
    <w:rsid w:val="00F95AC1"/>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F95A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5403</Words>
  <Characters>3080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18</cp:revision>
  <cp:lastPrinted>2025-01-17T06:57:00Z</cp:lastPrinted>
  <dcterms:created xsi:type="dcterms:W3CDTF">2025-05-29T13:45:00Z</dcterms:created>
  <dcterms:modified xsi:type="dcterms:W3CDTF">2025-05-30T12:17:00Z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