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proofErr w:type="spellStart"/>
          <w:r w:rsidRPr="00B320A6">
            <w:rPr>
              <w:rFonts w:ascii="Times New Roman" w:hAnsi="Times New Roman" w:cs="Times New Roman"/>
              <w:b/>
              <w:bCs/>
              <w:sz w:val="22"/>
              <w:szCs w:val="22"/>
            </w:rPr>
            <w:t>Juridinio</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asmens</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kodas</w:t>
          </w:r>
          <w:proofErr w:type="spellEnd"/>
          <w:r w:rsidRPr="00B320A6">
            <w:rPr>
              <w:rFonts w:ascii="Times New Roman" w:hAnsi="Times New Roman" w:cs="Times New Roman"/>
              <w:b/>
              <w:bCs/>
              <w:sz w:val="22"/>
              <w:szCs w:val="22"/>
            </w:rPr>
            <w:t xml:space="preserve"> 302877556, PVM </w:t>
          </w:r>
          <w:proofErr w:type="spellStart"/>
          <w:r w:rsidRPr="00B320A6">
            <w:rPr>
              <w:rFonts w:ascii="Times New Roman" w:hAnsi="Times New Roman" w:cs="Times New Roman"/>
              <w:b/>
              <w:bCs/>
              <w:sz w:val="22"/>
              <w:szCs w:val="22"/>
            </w:rPr>
            <w:t>mokė</w:t>
          </w:r>
          <w:proofErr w:type="spellEnd"/>
          <w:r w:rsidRPr="00B320A6">
            <w:rPr>
              <w:rFonts w:ascii="Times New Roman" w:hAnsi="Times New Roman" w:cs="Times New Roman"/>
              <w:b/>
              <w:bCs/>
              <w:sz w:val="22"/>
              <w:szCs w:val="22"/>
              <w:lang w:val="es-ES_tradnl"/>
            </w:rPr>
            <w:t xml:space="preserve">tojo </w:t>
          </w:r>
          <w:proofErr w:type="spellStart"/>
          <w:r w:rsidRPr="00B320A6">
            <w:rPr>
              <w:rFonts w:ascii="Times New Roman" w:hAnsi="Times New Roman" w:cs="Times New Roman"/>
              <w:b/>
              <w:bCs/>
              <w:sz w:val="22"/>
              <w:szCs w:val="22"/>
              <w:lang w:val="es-ES_tradnl"/>
            </w:rPr>
            <w:t>kodas</w:t>
          </w:r>
          <w:proofErr w:type="spellEnd"/>
          <w:r w:rsidRPr="00B320A6">
            <w:rPr>
              <w:rFonts w:ascii="Times New Roman" w:hAnsi="Times New Roman" w:cs="Times New Roman"/>
              <w:b/>
              <w:bCs/>
              <w:sz w:val="22"/>
              <w:szCs w:val="22"/>
              <w:lang w:val="es-ES_tradnl"/>
            </w:rPr>
            <w:t xml:space="preserve"> LT100007301614, </w:t>
          </w:r>
          <w:proofErr w:type="spellStart"/>
          <w:r w:rsidRPr="00B320A6">
            <w:rPr>
              <w:rFonts w:ascii="Times New Roman" w:hAnsi="Times New Roman" w:cs="Times New Roman"/>
              <w:b/>
              <w:bCs/>
              <w:sz w:val="22"/>
              <w:szCs w:val="22"/>
              <w:lang w:val="es-ES_tradnl"/>
            </w:rPr>
            <w:t>adresas</w:t>
          </w:r>
          <w:proofErr w:type="spellEnd"/>
          <w:r w:rsidRPr="00B320A6">
            <w:rPr>
              <w:rFonts w:ascii="Times New Roman" w:hAnsi="Times New Roman" w:cs="Times New Roman"/>
              <w:b/>
              <w:bCs/>
              <w:sz w:val="22"/>
              <w:szCs w:val="22"/>
              <w:lang w:val="es-ES_tradnl"/>
            </w:rPr>
            <w:t xml:space="preserve"> </w:t>
          </w:r>
          <w:proofErr w:type="spellStart"/>
          <w:r w:rsidRPr="00B320A6">
            <w:rPr>
              <w:rFonts w:ascii="Times New Roman" w:hAnsi="Times New Roman" w:cs="Times New Roman"/>
              <w:b/>
              <w:bCs/>
              <w:sz w:val="22"/>
              <w:szCs w:val="22"/>
              <w:lang w:val="es-ES_tradnl"/>
            </w:rPr>
            <w:t>Santariškių</w:t>
          </w:r>
          <w:proofErr w:type="spellEnd"/>
          <w:r w:rsidRPr="00B320A6">
            <w:rPr>
              <w:rFonts w:ascii="Times New Roman" w:hAnsi="Times New Roman" w:cs="Times New Roman"/>
              <w:b/>
              <w:bCs/>
              <w:sz w:val="22"/>
              <w:szCs w:val="22"/>
              <w:lang w:val="es-ES_tradnl"/>
            </w:rPr>
            <w:t xml:space="preserve">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71182F">
          <w:pPr>
            <w:ind w:right="426"/>
            <w:jc w:val="right"/>
            <w:rPr>
              <w:rFonts w:ascii="Times New Roman" w:hAnsi="Times New Roman" w:cs="Times New Roman"/>
              <w:b/>
              <w:bCs/>
              <w:sz w:val="22"/>
              <w:szCs w:val="22"/>
            </w:rPr>
          </w:pPr>
          <w:proofErr w:type="spellStart"/>
          <w:r w:rsidRPr="00B320A6">
            <w:rPr>
              <w:rFonts w:ascii="Times New Roman" w:hAnsi="Times New Roman" w:cs="Times New Roman"/>
              <w:b/>
              <w:bCs/>
              <w:sz w:val="22"/>
              <w:szCs w:val="22"/>
            </w:rPr>
            <w:t>Valstybinio</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mokslinio</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tyrimų</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instituto</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Inovatyvios</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medicinos</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centro</w:t>
          </w:r>
          <w:proofErr w:type="spellEnd"/>
        </w:p>
        <w:p w14:paraId="5A77A97A" w14:textId="201DB61B" w:rsidR="00526F82" w:rsidRPr="00B320A6" w:rsidRDefault="0071182F" w:rsidP="0071182F">
          <w:pPr>
            <w:ind w:right="426"/>
            <w:jc w:val="right"/>
            <w:rPr>
              <w:rFonts w:ascii="Times New Roman" w:hAnsi="Times New Roman" w:cs="Times New Roman"/>
              <w:b/>
              <w:bCs/>
              <w:sz w:val="22"/>
              <w:szCs w:val="22"/>
            </w:rPr>
          </w:pPr>
          <w:proofErr w:type="spellStart"/>
          <w:r w:rsidRPr="00B320A6">
            <w:rPr>
              <w:rFonts w:ascii="Times New Roman" w:hAnsi="Times New Roman" w:cs="Times New Roman"/>
              <w:b/>
              <w:bCs/>
              <w:sz w:val="22"/>
              <w:szCs w:val="22"/>
            </w:rPr>
            <w:t>Viešųjų</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pirkimų</w:t>
          </w:r>
          <w:proofErr w:type="spellEnd"/>
          <w:r w:rsidRPr="00B320A6">
            <w:rPr>
              <w:rFonts w:ascii="Times New Roman" w:hAnsi="Times New Roman" w:cs="Times New Roman"/>
              <w:b/>
              <w:bCs/>
              <w:sz w:val="22"/>
              <w:szCs w:val="22"/>
            </w:rPr>
            <w:t xml:space="preserve"> </w:t>
          </w:r>
          <w:proofErr w:type="spellStart"/>
          <w:r w:rsidRPr="00B320A6">
            <w:rPr>
              <w:rFonts w:ascii="Times New Roman" w:hAnsi="Times New Roman" w:cs="Times New Roman"/>
              <w:b/>
              <w:bCs/>
              <w:sz w:val="22"/>
              <w:szCs w:val="22"/>
            </w:rPr>
            <w:t>komisijos</w:t>
          </w:r>
          <w:proofErr w:type="spellEnd"/>
          <w:r w:rsidRPr="00B320A6">
            <w:rPr>
              <w:rFonts w:ascii="Times New Roman" w:hAnsi="Times New Roman" w:cs="Times New Roman"/>
              <w:b/>
              <w:bCs/>
              <w:sz w:val="22"/>
              <w:szCs w:val="22"/>
            </w:rPr>
            <w:t xml:space="preserve"> 2025-00-00 </w:t>
          </w:r>
          <w:proofErr w:type="spellStart"/>
          <w:r w:rsidRPr="00B320A6">
            <w:rPr>
              <w:rFonts w:ascii="Times New Roman" w:hAnsi="Times New Roman" w:cs="Times New Roman"/>
              <w:b/>
              <w:bCs/>
              <w:sz w:val="22"/>
              <w:szCs w:val="22"/>
            </w:rPr>
            <w:t>protokolu</w:t>
          </w:r>
          <w:proofErr w:type="spellEnd"/>
          <w:r w:rsidRPr="00B320A6">
            <w:rPr>
              <w:rFonts w:ascii="Times New Roman" w:hAnsi="Times New Roman" w:cs="Times New Roman"/>
              <w:b/>
              <w:bCs/>
              <w:sz w:val="22"/>
              <w:szCs w:val="22"/>
            </w:rPr>
            <w:t xml:space="preserve">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75C07A85" w14:textId="77777777" w:rsidR="00045F90" w:rsidRPr="00B320A6" w:rsidRDefault="00045F90" w:rsidP="00045F90">
          <w:pPr>
            <w:jc w:val="center"/>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TARPTAUTINIO VIEŠOJO PIRKIMO</w:t>
          </w:r>
        </w:p>
        <w:p w14:paraId="74292458" w14:textId="77777777" w:rsidR="00045F90" w:rsidRPr="00B320A6" w:rsidRDefault="00045F90" w:rsidP="00045F90">
          <w:pPr>
            <w:jc w:val="center"/>
            <w:rPr>
              <w:rFonts w:ascii="Times New Roman" w:hAnsi="Times New Roman" w:cs="Times New Roman"/>
              <w:b/>
              <w:bCs/>
              <w:sz w:val="22"/>
              <w:szCs w:val="22"/>
              <w:lang w:val="lt-LT"/>
            </w:rPr>
          </w:pPr>
        </w:p>
        <w:p w14:paraId="696430B0" w14:textId="7B722773" w:rsidR="00045F90" w:rsidRPr="00B320A6" w:rsidRDefault="00B10356" w:rsidP="00045F90">
          <w:pPr>
            <w:jc w:val="center"/>
            <w:rPr>
              <w:rFonts w:ascii="Times New Roman" w:hAnsi="Times New Roman" w:cs="Times New Roman"/>
              <w:b/>
              <w:bCs/>
              <w:sz w:val="22"/>
              <w:szCs w:val="22"/>
              <w:lang w:val="lt-LT"/>
            </w:rPr>
          </w:pPr>
          <w:bookmarkStart w:id="0" w:name="_Hlk199232159"/>
          <w:r w:rsidRPr="00B10356">
            <w:rPr>
              <w:rFonts w:ascii="Times New Roman" w:hAnsi="Times New Roman" w:cs="Times New Roman"/>
              <w:b/>
              <w:bCs/>
              <w:sz w:val="22"/>
              <w:szCs w:val="22"/>
              <w:lang w:val="lt-LT"/>
            </w:rPr>
            <w:t>„</w:t>
          </w:r>
          <w:bookmarkStart w:id="1" w:name="_Hlk196379011"/>
          <w:r w:rsidRPr="00B10356">
            <w:rPr>
              <w:rFonts w:ascii="Times New Roman" w:hAnsi="Times New Roman" w:cs="Times New Roman"/>
              <w:b/>
              <w:bCs/>
              <w:sz w:val="22"/>
              <w:szCs w:val="22"/>
              <w:lang w:val="lt-LT"/>
            </w:rPr>
            <w:t>KOMPIUTERIZUOTOS INVERTUOTO KONFOKALINIO MIKROSKOPO SISTEMOS PIRKIMAS</w:t>
          </w:r>
          <w:bookmarkEnd w:id="1"/>
          <w:r w:rsidRPr="00B10356">
            <w:rPr>
              <w:rFonts w:ascii="Times New Roman" w:hAnsi="Times New Roman" w:cs="Times New Roman"/>
              <w:b/>
              <w:bCs/>
              <w:sz w:val="22"/>
              <w:szCs w:val="22"/>
              <w:lang w:val="lt-LT"/>
            </w:rPr>
            <w:t>“</w:t>
          </w:r>
          <w:bookmarkEnd w:id="0"/>
          <w:r w:rsidRPr="00B10356">
            <w:rPr>
              <w:rFonts w:ascii="Times New Roman" w:hAnsi="Times New Roman" w:cs="Times New Roman"/>
              <w:b/>
              <w:bCs/>
              <w:sz w:val="22"/>
              <w:szCs w:val="22"/>
              <w:lang w:val="lt-LT"/>
            </w:rPr>
            <w:t xml:space="preserve"> ATVIRO KONKURSO </w:t>
          </w:r>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Pr="00B320A6" w:rsidRDefault="00526F82">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320A6">
        <w:rPr>
          <w:rFonts w:ascii="Times New Roman" w:hAnsi="Times New Roman" w:cs="Times New Roman"/>
          <w:b/>
          <w:sz w:val="22"/>
          <w:szCs w:val="22"/>
          <w:lang w:val="lt-LT"/>
        </w:rPr>
        <w:t>Kvazisubtiekėjas</w:t>
      </w:r>
      <w:proofErr w:type="spellEnd"/>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2" w:name="_Toc91146027"/>
      <w:bookmarkStart w:id="3" w:name="_Toc91146028"/>
      <w:bookmarkStart w:id="4" w:name="_Toc91146029"/>
      <w:bookmarkStart w:id="5" w:name="_Toc91146030"/>
      <w:bookmarkStart w:id="6" w:name="_Toc91146031"/>
      <w:bookmarkStart w:id="7" w:name="_Toc91146032"/>
      <w:bookmarkStart w:id="8" w:name="_Toc91146033"/>
      <w:bookmarkStart w:id="9" w:name="_Toc91146034"/>
      <w:bookmarkStart w:id="10" w:name="_Toc91146035"/>
      <w:bookmarkStart w:id="11" w:name="_Ref38446847"/>
      <w:bookmarkStart w:id="12" w:name="_Ref38446850"/>
      <w:bookmarkStart w:id="13" w:name="_Toc48053161"/>
      <w:bookmarkEnd w:id="2"/>
      <w:bookmarkEnd w:id="3"/>
      <w:bookmarkEnd w:id="4"/>
      <w:bookmarkEnd w:id="5"/>
      <w:bookmarkEnd w:id="6"/>
      <w:bookmarkEnd w:id="7"/>
      <w:bookmarkEnd w:id="8"/>
      <w:bookmarkEnd w:id="9"/>
      <w:bookmarkEnd w:id="10"/>
      <w:r w:rsidRPr="00B320A6">
        <w:rPr>
          <w:rFonts w:ascii="Times New Roman" w:hAnsi="Times New Roman" w:cs="Times New Roman"/>
          <w:color w:val="auto"/>
          <w:sz w:val="22"/>
          <w:szCs w:val="22"/>
          <w:lang w:val="lt-LT"/>
        </w:rPr>
        <w:t>Perkančiosios organizacijos ir tiekėjų bendravimo ir keitimosi informacija priemonės</w:t>
      </w:r>
      <w:bookmarkEnd w:id="11"/>
      <w:bookmarkEnd w:id="12"/>
      <w:bookmarkEnd w:id="13"/>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4" w:name="_Ref38446835"/>
      <w:bookmarkStart w:id="15"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4"/>
      <w:bookmarkEnd w:id="15"/>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6"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6"/>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7" w:name="_Ref39473754"/>
      <w:bookmarkStart w:id="18" w:name="_Ref39473761"/>
      <w:bookmarkStart w:id="19" w:name="_Ref39474188"/>
      <w:bookmarkStart w:id="20" w:name="_Toc48053164"/>
      <w:r w:rsidRPr="00B320A6">
        <w:rPr>
          <w:rFonts w:ascii="Times New Roman" w:hAnsi="Times New Roman" w:cs="Times New Roman"/>
          <w:color w:val="auto"/>
          <w:sz w:val="22"/>
          <w:szCs w:val="22"/>
          <w:lang w:val="lt-LT"/>
        </w:rPr>
        <w:t>Tiekėjų pašalinimo pagrindai</w:t>
      </w:r>
      <w:bookmarkEnd w:id="17"/>
      <w:bookmarkEnd w:id="18"/>
      <w:bookmarkEnd w:id="19"/>
      <w:bookmarkEnd w:id="20"/>
    </w:p>
    <w:p w14:paraId="257E9B44" w14:textId="5A2050E2" w:rsidR="006B57DE" w:rsidRPr="00B320A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21" w:name="_Hlk41039660"/>
      <w:r w:rsidRPr="00B320A6">
        <w:rPr>
          <w:rFonts w:ascii="Times New Roman" w:hAnsi="Times New Roman" w:cs="Times New Roman"/>
          <w:sz w:val="22"/>
          <w:szCs w:val="22"/>
          <w:lang w:val="lt-LT"/>
        </w:rPr>
        <w:t xml:space="preserve">subtiekėjų </w:t>
      </w:r>
      <w:bookmarkEnd w:id="21"/>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2"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2"/>
    </w:p>
    <w:p w14:paraId="36DE4EEF" w14:textId="61F7C99B" w:rsidR="00F31804" w:rsidRPr="00B320A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3" w:name="_Toc48053166"/>
      <w:r w:rsidRPr="00B320A6">
        <w:rPr>
          <w:rFonts w:ascii="Times New Roman" w:hAnsi="Times New Roman" w:cs="Times New Roman"/>
          <w:color w:val="auto"/>
          <w:sz w:val="22"/>
          <w:szCs w:val="22"/>
          <w:lang w:val="lt-LT"/>
        </w:rPr>
        <w:t>Rezervuota teisė dalyvauti pirkime</w:t>
      </w:r>
      <w:bookmarkEnd w:id="23"/>
    </w:p>
    <w:p w14:paraId="3EA3BAC7" w14:textId="413BA71B" w:rsidR="005B08B2" w:rsidRPr="00B320A6" w:rsidRDefault="00286E1C"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24" w:name="_Ref48037697"/>
      <w:bookmarkStart w:id="25" w:name="_Ref48037709"/>
      <w:bookmarkStart w:id="26"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4"/>
      <w:bookmarkEnd w:id="25"/>
      <w:bookmarkEnd w:id="26"/>
    </w:p>
    <w:p w14:paraId="785768EB" w14:textId="6754A7D8" w:rsidR="00783E88" w:rsidRPr="00B320A6"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7"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7"/>
    </w:p>
    <w:p w14:paraId="5B3D31FB" w14:textId="6FA5B50D" w:rsidR="002635BC" w:rsidRPr="00B320A6"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8"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w:t>
      </w:r>
      <w:proofErr w:type="spellStart"/>
      <w:r w:rsidR="00622A08" w:rsidRPr="00B320A6">
        <w:rPr>
          <w:rFonts w:ascii="Times New Roman" w:hAnsi="Times New Roman" w:cs="Times New Roman"/>
          <w:sz w:val="22"/>
          <w:szCs w:val="22"/>
          <w:lang w:val="lt-LT"/>
        </w:rPr>
        <w:t>kvazisubtiekėjai</w:t>
      </w:r>
      <w:proofErr w:type="spellEnd"/>
      <w:r w:rsidR="00622A0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8"/>
    </w:p>
    <w:p w14:paraId="22E09028" w14:textId="104C2453" w:rsidR="00546C35" w:rsidRPr="00B320A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rsidP="00AA41A4">
      <w:pPr>
        <w:pStyle w:val="Sraopastraipa"/>
        <w:numPr>
          <w:ilvl w:val="1"/>
          <w:numId w:val="9"/>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320A6">
        <w:rPr>
          <w:rFonts w:ascii="Times New Roman" w:hAnsi="Times New Roman" w:cs="Times New Roman"/>
          <w:i/>
          <w:iCs/>
          <w:sz w:val="22"/>
          <w:szCs w:val="22"/>
          <w:lang w:val="lt-LT"/>
        </w:rPr>
        <w:t>Apostille</w:t>
      </w:r>
      <w:proofErr w:type="spellEnd"/>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320A6">
        <w:rPr>
          <w:rFonts w:ascii="Times New Roman" w:hAnsi="Times New Roman" w:cs="Times New Roman"/>
          <w:i/>
          <w:iCs/>
          <w:sz w:val="22"/>
          <w:szCs w:val="22"/>
          <w:lang w:val="lt-LT"/>
        </w:rPr>
        <w:t>Apostille</w:t>
      </w:r>
      <w:proofErr w:type="spellEnd"/>
      <w:r w:rsidRPr="00B320A6">
        <w:rPr>
          <w:rFonts w:ascii="Times New Roman" w:hAnsi="Times New Roman" w:cs="Times New Roman"/>
          <w:sz w:val="22"/>
          <w:szCs w:val="22"/>
          <w:lang w:val="lt-LT"/>
        </w:rPr>
        <w:t>).</w:t>
      </w:r>
    </w:p>
    <w:p w14:paraId="05692DDE" w14:textId="49BDC443" w:rsidR="008F7425" w:rsidRPr="00B320A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9" w:name="_Toc48053168"/>
      <w:bookmarkStart w:id="30" w:name="_Hlk90906609"/>
      <w:r w:rsidRPr="00B320A6">
        <w:rPr>
          <w:rFonts w:ascii="Times New Roman" w:hAnsi="Times New Roman" w:cs="Times New Roman"/>
          <w:color w:val="auto"/>
          <w:sz w:val="22"/>
          <w:szCs w:val="22"/>
          <w:lang w:val="lt-LT"/>
        </w:rPr>
        <w:t>Rėmimasis ūkio subjektų pajėgumais</w:t>
      </w:r>
      <w:bookmarkEnd w:id="29"/>
    </w:p>
    <w:bookmarkEnd w:id="30"/>
    <w:p w14:paraId="172AC6C4" w14:textId="08154001"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w:t>
      </w:r>
      <w:proofErr w:type="spellStart"/>
      <w:r w:rsidR="00D21561" w:rsidRPr="00B320A6">
        <w:rPr>
          <w:rFonts w:ascii="Times New Roman" w:hAnsi="Times New Roman" w:cs="Times New Roman"/>
          <w:sz w:val="22"/>
          <w:szCs w:val="22"/>
          <w:lang w:val="lt-LT"/>
        </w:rPr>
        <w:t>kvazisubtiekėjai</w:t>
      </w:r>
      <w:proofErr w:type="spellEnd"/>
      <w:r w:rsidR="00D21561"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w:t>
      </w:r>
    </w:p>
    <w:p w14:paraId="5F181728" w14:textId="531C5D78" w:rsidR="004F6A9A" w:rsidRPr="00B320A6" w:rsidRDefault="004F6A9A" w:rsidP="001010DB">
      <w:pPr>
        <w:pStyle w:val="Body2"/>
        <w:numPr>
          <w:ilvl w:val="1"/>
          <w:numId w:val="9"/>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rsidP="00B3619B">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31" w:name="_Toc48053169"/>
      <w:r w:rsidRPr="00B320A6">
        <w:rPr>
          <w:rFonts w:ascii="Times New Roman" w:hAnsi="Times New Roman" w:cs="Times New Roman"/>
          <w:color w:val="auto"/>
          <w:sz w:val="22"/>
          <w:szCs w:val="22"/>
          <w:lang w:val="lt-LT"/>
        </w:rPr>
        <w:t>Subtiekėjų pasitelkimas</w:t>
      </w:r>
      <w:bookmarkEnd w:id="31"/>
    </w:p>
    <w:p w14:paraId="36F00355" w14:textId="2B2E3374"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rsidP="00B3619B">
      <w:pPr>
        <w:pStyle w:val="Antrat1"/>
        <w:numPr>
          <w:ilvl w:val="0"/>
          <w:numId w:val="9"/>
        </w:numPr>
        <w:spacing w:line="20" w:lineRule="atLeast"/>
        <w:contextualSpacing/>
        <w:rPr>
          <w:rFonts w:ascii="Times New Roman" w:hAnsi="Times New Roman" w:cs="Times New Roman"/>
          <w:color w:val="auto"/>
          <w:sz w:val="22"/>
          <w:szCs w:val="22"/>
          <w:lang w:val="lt-LT"/>
        </w:rPr>
      </w:pPr>
      <w:bookmarkStart w:id="32" w:name="_Toc91076050"/>
      <w:bookmarkStart w:id="33" w:name="_Toc91076157"/>
      <w:bookmarkStart w:id="34" w:name="_Toc91076504"/>
      <w:bookmarkStart w:id="35" w:name="_Toc91146045"/>
      <w:bookmarkStart w:id="36" w:name="_Toc91076051"/>
      <w:bookmarkStart w:id="37" w:name="_Toc91076158"/>
      <w:bookmarkStart w:id="38" w:name="_Toc91076505"/>
      <w:bookmarkStart w:id="39" w:name="_Toc91146046"/>
      <w:bookmarkStart w:id="40" w:name="_Toc91076052"/>
      <w:bookmarkStart w:id="41" w:name="_Toc91076159"/>
      <w:bookmarkStart w:id="42" w:name="_Toc91076506"/>
      <w:bookmarkStart w:id="43" w:name="_Toc91146047"/>
      <w:bookmarkStart w:id="44" w:name="_Toc91076053"/>
      <w:bookmarkStart w:id="45" w:name="_Toc91076160"/>
      <w:bookmarkStart w:id="46" w:name="_Toc91076507"/>
      <w:bookmarkStart w:id="47" w:name="_Toc91146048"/>
      <w:bookmarkStart w:id="48" w:name="_Toc91076054"/>
      <w:bookmarkStart w:id="49" w:name="_Toc91076161"/>
      <w:bookmarkStart w:id="50" w:name="_Toc91076508"/>
      <w:bookmarkStart w:id="51" w:name="_Toc91146049"/>
      <w:bookmarkStart w:id="52" w:name="_Ref39668380"/>
      <w:bookmarkStart w:id="53" w:name="_Ref39668383"/>
      <w:bookmarkStart w:id="54" w:name="_Toc4805317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2"/>
      <w:bookmarkEnd w:id="53"/>
      <w:bookmarkEnd w:id="54"/>
    </w:p>
    <w:p w14:paraId="77623249" w14:textId="699F5ABE" w:rsidR="001F20C8" w:rsidRPr="00B32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55"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56" w:name="_Toc91076056"/>
      <w:bookmarkStart w:id="57" w:name="_Toc91076163"/>
      <w:bookmarkStart w:id="58" w:name="_Toc91076510"/>
      <w:bookmarkStart w:id="59" w:name="_Toc91146051"/>
      <w:bookmarkStart w:id="60" w:name="_Toc91076057"/>
      <w:bookmarkStart w:id="61" w:name="_Toc91076164"/>
      <w:bookmarkStart w:id="62" w:name="_Toc91076511"/>
      <w:bookmarkStart w:id="63" w:name="_Toc91146052"/>
      <w:bookmarkStart w:id="64" w:name="_Ref39666794"/>
      <w:bookmarkStart w:id="65" w:name="_Ref39666796"/>
      <w:bookmarkStart w:id="66" w:name="_Toc48053171"/>
      <w:bookmarkEnd w:id="55"/>
      <w:bookmarkEnd w:id="56"/>
      <w:bookmarkEnd w:id="57"/>
      <w:bookmarkEnd w:id="58"/>
      <w:bookmarkEnd w:id="59"/>
      <w:bookmarkEnd w:id="60"/>
      <w:bookmarkEnd w:id="61"/>
      <w:bookmarkEnd w:id="62"/>
      <w:bookmarkEnd w:id="63"/>
      <w:r w:rsidRPr="00B320A6">
        <w:rPr>
          <w:rFonts w:ascii="Times New Roman" w:hAnsi="Times New Roman" w:cs="Times New Roman"/>
          <w:color w:val="auto"/>
          <w:sz w:val="22"/>
          <w:szCs w:val="22"/>
          <w:lang w:val="lt-LT"/>
        </w:rPr>
        <w:t>Reikalavimai pasiūlymų rengimui ir pateikimui</w:t>
      </w:r>
      <w:bookmarkEnd w:id="64"/>
      <w:bookmarkEnd w:id="65"/>
      <w:bookmarkEnd w:id="66"/>
    </w:p>
    <w:p w14:paraId="580D2E7B" w14:textId="6947F3A3" w:rsidR="000D6EBE" w:rsidRPr="00B32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7" w:name="_Toc48053175"/>
      <w:bookmarkStart w:id="68"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7"/>
    </w:p>
    <w:p w14:paraId="2A8D3142" w14:textId="376133ED" w:rsidR="0017028B" w:rsidRPr="00B320A6" w:rsidRDefault="009D0FD3" w:rsidP="009911D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69" w:name="_Ref39754676"/>
      <w:bookmarkEnd w:id="68"/>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70" w:name="_Ref39754712"/>
      <w:bookmarkEnd w:id="69"/>
      <w:r w:rsidR="009911DC" w:rsidRPr="00B320A6">
        <w:rPr>
          <w:rFonts w:ascii="Times New Roman" w:hAnsi="Times New Roman" w:cs="Times New Roman"/>
          <w:color w:val="000000" w:themeColor="text1"/>
          <w:sz w:val="22"/>
          <w:szCs w:val="22"/>
          <w:lang w:val="lt-LT"/>
        </w:rPr>
        <w:t xml:space="preserve">nešifruojamas. </w:t>
      </w:r>
      <w:bookmarkEnd w:id="70"/>
    </w:p>
    <w:p w14:paraId="39CC42F2" w14:textId="718C994D" w:rsidR="003D3124" w:rsidRPr="00B320A6" w:rsidRDefault="003D3124" w:rsidP="009911DC">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71" w:name="_Ref38971193"/>
      <w:bookmarkStart w:id="72" w:name="_Ref38971207"/>
      <w:bookmarkStart w:id="73" w:name="_Toc48053176"/>
      <w:bookmarkStart w:id="74" w:name="_Hlk91497725"/>
      <w:r w:rsidRPr="00B320A6">
        <w:rPr>
          <w:rFonts w:ascii="Times New Roman" w:hAnsi="Times New Roman" w:cs="Times New Roman"/>
          <w:color w:val="auto"/>
          <w:sz w:val="22"/>
          <w:szCs w:val="22"/>
          <w:lang w:val="lt-LT"/>
        </w:rPr>
        <w:t>Susipažinimas su pasiūlymais</w:t>
      </w:r>
      <w:bookmarkEnd w:id="71"/>
      <w:bookmarkEnd w:id="72"/>
      <w:bookmarkEnd w:id="73"/>
    </w:p>
    <w:p w14:paraId="3B43F355" w14:textId="4469F968" w:rsidR="00FD43DE"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5" w:name="_Ref39756072"/>
      <w:bookmarkEnd w:id="74"/>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6"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6"/>
    </w:p>
    <w:p w14:paraId="56DB5DA5" w14:textId="450FC933"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77" w:name="_Ref39658218"/>
      <w:bookmarkStart w:id="78" w:name="_Ref39658226"/>
      <w:bookmarkStart w:id="79" w:name="_Ref39658248"/>
      <w:bookmarkStart w:id="80" w:name="_Ref39658251"/>
      <w:bookmarkStart w:id="81" w:name="_Toc48053177"/>
      <w:bookmarkEnd w:id="75"/>
      <w:r w:rsidRPr="00B320A6">
        <w:rPr>
          <w:rFonts w:ascii="Times New Roman" w:hAnsi="Times New Roman" w:cs="Times New Roman"/>
          <w:color w:val="auto"/>
          <w:sz w:val="22"/>
          <w:szCs w:val="22"/>
          <w:lang w:val="lt-LT"/>
        </w:rPr>
        <w:t>Elektroninis aukcionas</w:t>
      </w:r>
      <w:bookmarkEnd w:id="77"/>
      <w:bookmarkEnd w:id="78"/>
      <w:bookmarkEnd w:id="79"/>
      <w:bookmarkEnd w:id="80"/>
      <w:bookmarkEnd w:id="81"/>
    </w:p>
    <w:p w14:paraId="37E1AF3C" w14:textId="6C68D580" w:rsidR="000F0295" w:rsidRPr="00B32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82" w:name="_Ref39667303"/>
      <w:bookmarkStart w:id="83" w:name="_Ref39667308"/>
      <w:bookmarkStart w:id="84" w:name="_Toc48053178"/>
      <w:r w:rsidRPr="00B320A6">
        <w:rPr>
          <w:rFonts w:ascii="Times New Roman" w:hAnsi="Times New Roman" w:cs="Times New Roman"/>
          <w:color w:val="auto"/>
          <w:sz w:val="22"/>
          <w:szCs w:val="22"/>
          <w:lang w:val="lt-LT"/>
        </w:rPr>
        <w:t>Pasiūlymų vertinimas</w:t>
      </w:r>
      <w:bookmarkEnd w:id="82"/>
      <w:bookmarkEnd w:id="83"/>
      <w:bookmarkEnd w:id="84"/>
    </w:p>
    <w:p w14:paraId="6F19D7F0" w14:textId="3499AAD2" w:rsidR="004D162B" w:rsidRPr="00B32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5" w:name="_Hlk505013401"/>
      <w:r w:rsidRPr="00B320A6">
        <w:rPr>
          <w:rFonts w:ascii="Times New Roman" w:hAnsi="Times New Roman" w:cs="Times New Roman"/>
          <w:sz w:val="22"/>
          <w:szCs w:val="22"/>
          <w:lang w:val="lt-LT"/>
        </w:rPr>
        <w:t xml:space="preserve">tiekėjams ir (ar) jų įgaliotiesiems atstovams </w:t>
      </w:r>
      <w:bookmarkEnd w:id="85"/>
      <w:r w:rsidRPr="00B320A6">
        <w:rPr>
          <w:rFonts w:ascii="Times New Roman" w:hAnsi="Times New Roman" w:cs="Times New Roman"/>
          <w:sz w:val="22"/>
          <w:szCs w:val="22"/>
          <w:lang w:val="lt-LT"/>
        </w:rPr>
        <w:t xml:space="preserve">nedalyvaujant. </w:t>
      </w:r>
    </w:p>
    <w:p w14:paraId="0FB3D64E" w14:textId="458D1621" w:rsidR="008B5AAC" w:rsidRPr="00B32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86" w:name="_Toc48053179"/>
      <w:r w:rsidRPr="00B320A6">
        <w:rPr>
          <w:rFonts w:ascii="Times New Roman" w:hAnsi="Times New Roman" w:cs="Times New Roman"/>
          <w:color w:val="auto"/>
          <w:sz w:val="22"/>
          <w:szCs w:val="22"/>
          <w:lang w:val="lt-LT"/>
        </w:rPr>
        <w:t xml:space="preserve">Pasiūlymų atmetimo </w:t>
      </w:r>
      <w:bookmarkEnd w:id="86"/>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27890231" w14:textId="6B602BAB" w:rsidR="004A5872" w:rsidRPr="00B320A6"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p</w:t>
      </w:r>
      <w:r w:rsidR="004A5872" w:rsidRPr="00B320A6">
        <w:rPr>
          <w:rFonts w:ascii="Times New Roman" w:hAnsi="Times New Roman" w:cs="Times New Roman"/>
          <w:sz w:val="22"/>
          <w:szCs w:val="22"/>
          <w:lang w:val="lt-LT"/>
        </w:rPr>
        <w:t xml:space="preserve">asiūlymas neatitinka </w:t>
      </w:r>
      <w:r w:rsidR="00862A54" w:rsidRPr="00B320A6">
        <w:rPr>
          <w:rFonts w:ascii="Times New Roman" w:hAnsi="Times New Roman" w:cs="Times New Roman"/>
          <w:sz w:val="22"/>
          <w:szCs w:val="22"/>
          <w:lang w:val="lt-LT"/>
        </w:rPr>
        <w:t>p</w:t>
      </w:r>
      <w:r w:rsidR="00ED4D4C" w:rsidRPr="00B320A6">
        <w:rPr>
          <w:rFonts w:ascii="Times New Roman" w:hAnsi="Times New Roman" w:cs="Times New Roman"/>
          <w:sz w:val="22"/>
          <w:szCs w:val="22"/>
          <w:lang w:val="lt-LT"/>
        </w:rPr>
        <w:t xml:space="preserve">irkimo dokumentų reikalavimų ir jo trūkumai negali būti ištaisyti </w:t>
      </w:r>
      <w:r w:rsidR="00295AD4" w:rsidRPr="00B320A6">
        <w:rPr>
          <w:rFonts w:ascii="Times New Roman" w:hAnsi="Times New Roman" w:cs="Times New Roman"/>
          <w:sz w:val="22"/>
          <w:szCs w:val="22"/>
          <w:lang w:val="lt-LT"/>
        </w:rPr>
        <w:t xml:space="preserve">vadovaujantis </w:t>
      </w:r>
      <w:r w:rsidR="008114A9" w:rsidRPr="00B320A6">
        <w:rPr>
          <w:rFonts w:ascii="Times New Roman" w:hAnsi="Times New Roman" w:cs="Times New Roman"/>
          <w:color w:val="000000"/>
          <w:sz w:val="22"/>
          <w:szCs w:val="22"/>
          <w:lang w:val="lt-LT"/>
        </w:rPr>
        <w:t xml:space="preserve">Viešųjų pirkimų tarnybos </w:t>
      </w:r>
      <w:r w:rsidR="005401DA" w:rsidRPr="00B320A6">
        <w:rPr>
          <w:rFonts w:ascii="Times New Roman" w:hAnsi="Times New Roman" w:cs="Times New Roman"/>
          <w:color w:val="000000"/>
          <w:sz w:val="22"/>
          <w:szCs w:val="22"/>
          <w:lang w:val="lt-LT"/>
        </w:rPr>
        <w:t>nustatytomis taisyklėmis</w:t>
      </w:r>
      <w:r w:rsidR="005401DA" w:rsidRPr="00B320A6">
        <w:rPr>
          <w:rStyle w:val="Puslapioinaosnuoroda"/>
          <w:rFonts w:ascii="Times New Roman" w:hAnsi="Times New Roman" w:cs="Times New Roman"/>
          <w:sz w:val="22"/>
          <w:szCs w:val="22"/>
          <w:lang w:val="lt-LT"/>
        </w:rPr>
        <w:footnoteReference w:id="4"/>
      </w:r>
      <w:r w:rsidR="00EF68CC" w:rsidRPr="00B320A6">
        <w:rPr>
          <w:rFonts w:ascii="Times New Roman" w:hAnsi="Times New Roman" w:cs="Times New Roman"/>
          <w:color w:val="000000"/>
          <w:sz w:val="22"/>
          <w:szCs w:val="22"/>
          <w:lang w:val="lt-LT"/>
        </w:rPr>
        <w:t>.</w:t>
      </w:r>
    </w:p>
    <w:p w14:paraId="1E3F2038" w14:textId="6C93A5CA" w:rsidR="00D14597" w:rsidRPr="00B320A6"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87" w:name="_Ref40443104"/>
      <w:bookmarkStart w:id="88" w:name="_Toc48053180"/>
      <w:r w:rsidRPr="00B320A6">
        <w:rPr>
          <w:rFonts w:ascii="Times New Roman" w:hAnsi="Times New Roman" w:cs="Times New Roman"/>
          <w:color w:val="auto"/>
          <w:sz w:val="22"/>
          <w:szCs w:val="22"/>
          <w:lang w:val="lt-LT"/>
        </w:rPr>
        <w:t>Pasiūlymų eilė ir laimėtojo nustatymas</w:t>
      </w:r>
      <w:bookmarkEnd w:id="87"/>
      <w:bookmarkEnd w:id="88"/>
    </w:p>
    <w:p w14:paraId="6D9C58F7" w14:textId="6FEEF303"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89" w:name="_Hlk91498524"/>
      <w:r w:rsidRPr="00B320A6">
        <w:rPr>
          <w:rFonts w:ascii="Times New Roman" w:hAnsi="Times New Roman" w:cs="Times New Roman"/>
          <w:color w:val="auto"/>
          <w:sz w:val="22"/>
          <w:szCs w:val="22"/>
          <w:lang w:val="lt-LT"/>
        </w:rPr>
        <w:t>Informavimas apie pirkimo procedūrų rezultatus</w:t>
      </w:r>
    </w:p>
    <w:bookmarkEnd w:id="89"/>
    <w:p w14:paraId="3F0A54A9" w14:textId="690AD253" w:rsidR="0053096C" w:rsidRPr="00B320A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90" w:name="_Ref39425999"/>
      <w:bookmarkStart w:id="91" w:name="_Ref39426005"/>
      <w:bookmarkStart w:id="92" w:name="_Toc48053182"/>
      <w:r w:rsidRPr="00B320A6">
        <w:rPr>
          <w:rFonts w:ascii="Times New Roman" w:hAnsi="Times New Roman" w:cs="Times New Roman"/>
          <w:color w:val="auto"/>
          <w:sz w:val="22"/>
          <w:szCs w:val="22"/>
          <w:lang w:val="lt-LT"/>
        </w:rPr>
        <w:t>Sutarties sudarymas</w:t>
      </w:r>
      <w:bookmarkEnd w:id="90"/>
      <w:bookmarkEnd w:id="91"/>
      <w:bookmarkEnd w:id="92"/>
    </w:p>
    <w:p w14:paraId="4B164DAB" w14:textId="2F7666C8" w:rsidR="00DD1D0D" w:rsidRPr="00B320A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rsidP="00C73243">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93"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3"/>
    </w:p>
    <w:p w14:paraId="4D642AA6" w14:textId="086A23DD" w:rsidR="006B5699"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F450" w14:textId="77777777" w:rsidR="00CD2FFE" w:rsidRDefault="00CD2FFE" w:rsidP="00184B8C">
      <w:pPr>
        <w:spacing w:after="0" w:line="240" w:lineRule="auto"/>
      </w:pPr>
      <w:r>
        <w:separator/>
      </w:r>
    </w:p>
  </w:endnote>
  <w:endnote w:type="continuationSeparator" w:id="0">
    <w:p w14:paraId="214EF018" w14:textId="77777777" w:rsidR="00CD2FFE" w:rsidRDefault="00CD2FFE" w:rsidP="00184B8C">
      <w:pPr>
        <w:spacing w:after="0" w:line="240" w:lineRule="auto"/>
      </w:pPr>
      <w:r>
        <w:continuationSeparator/>
      </w:r>
    </w:p>
  </w:endnote>
  <w:endnote w:type="continuationNotice" w:id="1">
    <w:p w14:paraId="5A91CEE7" w14:textId="77777777" w:rsidR="00CD2FFE" w:rsidRDefault="00CD2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9639" w14:textId="77777777" w:rsidR="00CD2FFE" w:rsidRDefault="00CD2FFE" w:rsidP="00184B8C">
      <w:pPr>
        <w:spacing w:after="0" w:line="240" w:lineRule="auto"/>
      </w:pPr>
      <w:r>
        <w:separator/>
      </w:r>
    </w:p>
  </w:footnote>
  <w:footnote w:type="continuationSeparator" w:id="0">
    <w:p w14:paraId="6EDAC243" w14:textId="77777777" w:rsidR="00CD2FFE" w:rsidRDefault="00CD2FFE" w:rsidP="00184B8C">
      <w:pPr>
        <w:spacing w:after="0" w:line="240" w:lineRule="auto"/>
      </w:pPr>
      <w:r>
        <w:continuationSeparator/>
      </w:r>
    </w:p>
  </w:footnote>
  <w:footnote w:type="continuationNotice" w:id="1">
    <w:p w14:paraId="23C55F2D" w14:textId="77777777" w:rsidR="00CD2FFE" w:rsidRDefault="00CD2FF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B10356">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10356">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FCE"/>
    <w:rsid w:val="00036E1E"/>
    <w:rsid w:val="00037C0A"/>
    <w:rsid w:val="00037E55"/>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33642</Words>
  <Characters>19176</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52713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Kęstutis Paliukas</cp:lastModifiedBy>
  <cp:revision>10</cp:revision>
  <dcterms:created xsi:type="dcterms:W3CDTF">2025-04-17T05:27:00Z</dcterms:created>
  <dcterms:modified xsi:type="dcterms:W3CDTF">2025-05-29T10:48:00Z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