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9E89" w14:textId="77777777" w:rsidR="00D16357" w:rsidRPr="00804981" w:rsidRDefault="00D16357" w:rsidP="00D16357">
      <w:pPr>
        <w:spacing w:after="0" w:line="240" w:lineRule="auto"/>
        <w:jc w:val="center"/>
        <w:rPr>
          <w:rFonts w:ascii="Times New Roman" w:eastAsia="Times New Roman" w:hAnsi="Times New Roman" w:cs="Times New Roman"/>
          <w:sz w:val="24"/>
          <w:szCs w:val="24"/>
        </w:rPr>
      </w:pPr>
      <w:r w:rsidRPr="00804981">
        <w:rPr>
          <w:rFonts w:ascii="Times New Roman" w:eastAsia="Times New Roman" w:hAnsi="Times New Roman" w:cs="Times New Roman"/>
          <w:sz w:val="24"/>
          <w:szCs w:val="24"/>
        </w:rPr>
        <w:t>Santariškių g. 2, 08</w:t>
      </w:r>
      <w:r w:rsidR="00A9365E">
        <w:rPr>
          <w:rFonts w:ascii="Times New Roman" w:eastAsia="Times New Roman" w:hAnsi="Times New Roman" w:cs="Times New Roman"/>
          <w:sz w:val="24"/>
          <w:szCs w:val="24"/>
        </w:rPr>
        <w:t>406</w:t>
      </w:r>
      <w:r w:rsidRPr="00804981">
        <w:rPr>
          <w:rFonts w:ascii="Times New Roman" w:eastAsia="Times New Roman" w:hAnsi="Times New Roman" w:cs="Times New Roman"/>
          <w:sz w:val="24"/>
          <w:szCs w:val="24"/>
        </w:rPr>
        <w:t xml:space="preserve"> Vilnius, įmonės kodas 124364561, PVM kodas LT243645610,</w:t>
      </w:r>
    </w:p>
    <w:p w14:paraId="36AEADD6" w14:textId="1AC62BAB" w:rsidR="00D16357" w:rsidRPr="00804981" w:rsidRDefault="00D16357" w:rsidP="00D16357">
      <w:pPr>
        <w:spacing w:after="0" w:line="240" w:lineRule="auto"/>
        <w:jc w:val="center"/>
        <w:rPr>
          <w:rFonts w:ascii="Times New Roman" w:eastAsia="Times New Roman" w:hAnsi="Times New Roman" w:cs="Times New Roman"/>
          <w:sz w:val="24"/>
          <w:szCs w:val="24"/>
        </w:rPr>
      </w:pPr>
      <w:r w:rsidRPr="00804981">
        <w:rPr>
          <w:rFonts w:ascii="Times New Roman" w:eastAsia="Times New Roman" w:hAnsi="Times New Roman" w:cs="Times New Roman"/>
          <w:sz w:val="24"/>
          <w:szCs w:val="24"/>
        </w:rPr>
        <w:t xml:space="preserve">Tel. </w:t>
      </w:r>
      <w:r w:rsidR="00F228AF">
        <w:rPr>
          <w:rFonts w:ascii="Times New Roman" w:eastAsia="Times New Roman" w:hAnsi="Times New Roman" w:cs="Times New Roman"/>
          <w:sz w:val="24"/>
          <w:szCs w:val="24"/>
        </w:rPr>
        <w:t xml:space="preserve">+370 </w:t>
      </w:r>
      <w:r w:rsidR="003C482E">
        <w:rPr>
          <w:rFonts w:ascii="Times New Roman" w:eastAsia="Times New Roman" w:hAnsi="Times New Roman" w:cs="Times New Roman"/>
          <w:sz w:val="24"/>
          <w:szCs w:val="24"/>
        </w:rPr>
        <w:t>69779038</w:t>
      </w:r>
      <w:r w:rsidRPr="00804981">
        <w:rPr>
          <w:rFonts w:ascii="Times New Roman" w:eastAsia="Times New Roman" w:hAnsi="Times New Roman" w:cs="Times New Roman"/>
          <w:sz w:val="24"/>
          <w:szCs w:val="24"/>
        </w:rPr>
        <w:t xml:space="preserve">, faksas (8 5) 236 5111, interneto tinklalapis </w:t>
      </w:r>
      <w:hyperlink r:id="rId8" w:history="1">
        <w:r w:rsidRPr="00804981">
          <w:rPr>
            <w:rFonts w:ascii="Times New Roman" w:eastAsia="Times New Roman" w:hAnsi="Times New Roman" w:cs="Times New Roman"/>
            <w:color w:val="0000FF"/>
            <w:sz w:val="24"/>
            <w:szCs w:val="24"/>
            <w:u w:val="single"/>
          </w:rPr>
          <w:t>www.santa.lt</w:t>
        </w:r>
      </w:hyperlink>
      <w:r w:rsidRPr="00804981">
        <w:rPr>
          <w:rFonts w:ascii="Times New Roman" w:eastAsia="Times New Roman" w:hAnsi="Times New Roman" w:cs="Times New Roman"/>
          <w:sz w:val="24"/>
          <w:szCs w:val="24"/>
        </w:rPr>
        <w:t xml:space="preserve">, </w:t>
      </w:r>
    </w:p>
    <w:p w14:paraId="664FA9D4" w14:textId="51E5CC2E" w:rsidR="00D16357" w:rsidRPr="00804981" w:rsidRDefault="00D16357" w:rsidP="00D16357">
      <w:pPr>
        <w:spacing w:after="0" w:line="240" w:lineRule="auto"/>
        <w:jc w:val="center"/>
        <w:rPr>
          <w:rFonts w:ascii="Times New Roman" w:eastAsia="Times New Roman" w:hAnsi="Times New Roman" w:cs="Times New Roman"/>
          <w:b/>
          <w:bCs/>
          <w:sz w:val="24"/>
          <w:szCs w:val="24"/>
        </w:rPr>
      </w:pPr>
      <w:r w:rsidRPr="00804981">
        <w:rPr>
          <w:rFonts w:ascii="Times New Roman" w:eastAsia="Times New Roman" w:hAnsi="Times New Roman" w:cs="Times New Roman"/>
          <w:sz w:val="24"/>
          <w:szCs w:val="24"/>
        </w:rPr>
        <w:t xml:space="preserve">el. pašto adresas </w:t>
      </w:r>
      <w:r w:rsidR="00782C03">
        <w:rPr>
          <w:rFonts w:ascii="Times New Roman" w:eastAsia="Times New Roman" w:hAnsi="Times New Roman" w:cs="Times New Roman"/>
          <w:sz w:val="24"/>
          <w:szCs w:val="24"/>
        </w:rPr>
        <w:t>Egidijus.Taliejunas</w:t>
      </w:r>
      <w:r w:rsidRPr="00804981">
        <w:rPr>
          <w:rFonts w:ascii="Times New Roman" w:eastAsia="Times New Roman" w:hAnsi="Times New Roman" w:cs="Times New Roman"/>
          <w:sz w:val="24"/>
          <w:szCs w:val="24"/>
        </w:rPr>
        <w:t>@santa.lt</w:t>
      </w:r>
    </w:p>
    <w:p w14:paraId="193327F9" w14:textId="77777777" w:rsidR="00D16357" w:rsidRPr="00804981" w:rsidRDefault="009F2DEF" w:rsidP="009F2DEF">
      <w:pPr>
        <w:spacing w:before="100" w:beforeAutospacing="1" w:after="100" w:afterAutospacing="1" w:line="240" w:lineRule="auto"/>
        <w:jc w:val="center"/>
        <w:rPr>
          <w:rFonts w:ascii="Times New Roman" w:eastAsia="Times New Roman" w:hAnsi="Times New Roman" w:cs="Times New Roman"/>
          <w:b/>
          <w:bCs/>
        </w:rPr>
      </w:pPr>
      <w:r w:rsidRPr="00804981">
        <w:rPr>
          <w:rFonts w:ascii="Times New Roman" w:eastAsia="Times New Roman" w:hAnsi="Times New Roman" w:cs="Times New Roman"/>
          <w:b/>
          <w:bCs/>
        </w:rPr>
        <w:t>SKELBIAMOS APKLAUSOS SĄLYGOS</w:t>
      </w:r>
    </w:p>
    <w:p w14:paraId="5A913BE5" w14:textId="345EAA49" w:rsidR="00F8156B" w:rsidRDefault="00782C03">
      <w:pPr>
        <w:pStyle w:val="NormalWeb"/>
        <w:jc w:val="center"/>
        <w:rPr>
          <w:rFonts w:eastAsia="TimesNewRomanPS-BoldMT"/>
          <w:b/>
          <w:bCs/>
          <w:sz w:val="22"/>
          <w:szCs w:val="22"/>
        </w:rPr>
      </w:pPr>
      <w:bookmarkStart w:id="0" w:name="_Hlk167883663"/>
      <w:r w:rsidRPr="00782C03">
        <w:rPr>
          <w:rFonts w:eastAsia="TimesNewRomanPS-BoldMT"/>
          <w:b/>
          <w:bCs/>
          <w:sz w:val="22"/>
          <w:szCs w:val="22"/>
        </w:rPr>
        <w:t>Šaldiklio kameros montavimo darbai (E korpuso virtuvė)</w:t>
      </w:r>
      <w:r w:rsidR="00CB311F">
        <w:rPr>
          <w:rFonts w:eastAsia="TimesNewRomanPS-BoldMT"/>
          <w:b/>
          <w:bCs/>
          <w:sz w:val="22"/>
          <w:szCs w:val="22"/>
        </w:rPr>
        <w:t xml:space="preserve"> 10204</w:t>
      </w:r>
    </w:p>
    <w:bookmarkEnd w:id="0"/>
    <w:p w14:paraId="10B3A220" w14:textId="77777777" w:rsidR="004559EC" w:rsidRPr="00804981" w:rsidRDefault="00B201CE">
      <w:pPr>
        <w:pStyle w:val="NormalWeb"/>
        <w:jc w:val="center"/>
        <w:rPr>
          <w:b/>
          <w:bCs/>
        </w:rPr>
      </w:pPr>
      <w:r w:rsidRPr="00804981">
        <w:rPr>
          <w:b/>
          <w:bCs/>
        </w:rPr>
        <w:t>1. BENDROSIOS NUOSTATOS</w:t>
      </w:r>
    </w:p>
    <w:p w14:paraId="565F689C" w14:textId="77777777" w:rsidR="004559EC" w:rsidRPr="00804981" w:rsidRDefault="00B201CE" w:rsidP="00602F5C">
      <w:pPr>
        <w:pStyle w:val="NormalWeb"/>
        <w:spacing w:before="0" w:beforeAutospacing="0" w:after="0" w:afterAutospacing="0"/>
        <w:ind w:firstLine="480"/>
        <w:jc w:val="both"/>
      </w:pPr>
      <w:r w:rsidRPr="00804981">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w:t>
      </w:r>
      <w:r w:rsidR="00751D01" w:rsidRPr="00804981">
        <w:t xml:space="preserve">, </w:t>
      </w:r>
      <w:r w:rsidR="002B1DB2" w:rsidRPr="00804981">
        <w:t xml:space="preserve">Nr. 3 „Rangos sutarties projektas“ (toliau - Rangos sutarties projektas) </w:t>
      </w:r>
      <w:r w:rsidR="00751D01" w:rsidRPr="00804981">
        <w:t xml:space="preserve">bei pirkimo dokumentų </w:t>
      </w:r>
      <w:r w:rsidRPr="00804981">
        <w:t>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53D1159" w14:textId="313CC4EC" w:rsidR="00F94C5C" w:rsidRPr="00804981" w:rsidRDefault="00B201CE" w:rsidP="00602F5C">
      <w:pPr>
        <w:pStyle w:val="NormalWeb"/>
        <w:spacing w:before="0" w:beforeAutospacing="0" w:after="0" w:afterAutospacing="0"/>
        <w:ind w:firstLine="480"/>
        <w:jc w:val="both"/>
      </w:pPr>
      <w:r w:rsidRPr="00804981">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sidR="00D6259A" w:rsidRPr="00D6259A">
        <w:t>https://viesiejipirkimai.lt/epps/home.do</w:t>
      </w:r>
    </w:p>
    <w:p w14:paraId="32CF53A8" w14:textId="77777777" w:rsidR="004559EC" w:rsidRPr="00804981" w:rsidRDefault="00B201CE" w:rsidP="00602F5C">
      <w:pPr>
        <w:pStyle w:val="NormalWeb"/>
        <w:spacing w:before="0" w:beforeAutospacing="0" w:after="0" w:afterAutospacing="0"/>
        <w:ind w:firstLine="480"/>
        <w:jc w:val="both"/>
      </w:pPr>
      <w:r w:rsidRPr="00804981">
        <w:t>1.3. Pirkimas atliekamas laikantis lygiateisiškumo, nediskriminavimo, abipusio pripažinimo, proporcingumo ir skaidrumo principų bei konfidencialumo ir nešališkumo reikalavimų.</w:t>
      </w:r>
    </w:p>
    <w:p w14:paraId="56C92314" w14:textId="77777777" w:rsidR="004559EC" w:rsidRPr="00804981" w:rsidRDefault="00B201CE" w:rsidP="00502A9C">
      <w:pPr>
        <w:pStyle w:val="NormalWeb"/>
        <w:spacing w:before="0" w:beforeAutospacing="0" w:after="0" w:afterAutospacing="0"/>
        <w:ind w:firstLine="480"/>
        <w:jc w:val="both"/>
      </w:pPr>
      <w:r w:rsidRPr="00804981">
        <w:t>1.4. Informacija apie pirkimo organizatorių arba pirkimo komisijos narius, kurie įgalioti palaikyti tiesioginį ryšį su tiekėjais ir gauti iš jų (ne tarpininkų) pranešimus, susijusius su pirkimo procedūromis, pateikta Skelbimo I dalies 1 punkte.</w:t>
      </w:r>
    </w:p>
    <w:p w14:paraId="7D53A84E" w14:textId="77777777" w:rsidR="004559EC" w:rsidRDefault="00B201CE" w:rsidP="00602F5C">
      <w:pPr>
        <w:pStyle w:val="NormalWeb"/>
        <w:spacing w:before="0" w:beforeAutospacing="0" w:after="0" w:afterAutospacing="0"/>
        <w:ind w:firstLine="480"/>
        <w:jc w:val="both"/>
      </w:pPr>
      <w:r w:rsidRPr="00804981">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D6CA3B6" w14:textId="77777777" w:rsidR="004649F9" w:rsidRPr="001112D3" w:rsidRDefault="004649F9" w:rsidP="004649F9">
      <w:pPr>
        <w:pStyle w:val="NormalWeb"/>
        <w:spacing w:before="0" w:beforeAutospacing="0" w:after="0" w:afterAutospacing="0"/>
        <w:ind w:firstLine="480"/>
        <w:jc w:val="both"/>
      </w:pPr>
      <w:r w:rsidRPr="001112D3">
        <w:t xml:space="preserve">1.6. Pirkimui taikomas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Tvarkos aprašas) </w:t>
      </w:r>
      <w:r>
        <w:t>3.2</w:t>
      </w:r>
      <w:r w:rsidRPr="001112D3">
        <w:t>. punktas</w:t>
      </w:r>
      <w:r>
        <w:t>, 2 lentelė</w:t>
      </w:r>
      <w:r w:rsidRPr="001112D3">
        <w:t xml:space="preserve"> (pirkimo sąlygose).</w:t>
      </w:r>
    </w:p>
    <w:p w14:paraId="1BD13BD6" w14:textId="77777777" w:rsidR="004649F9" w:rsidRPr="00804981" w:rsidRDefault="004649F9" w:rsidP="00602F5C">
      <w:pPr>
        <w:pStyle w:val="NormalWeb"/>
        <w:spacing w:before="0" w:beforeAutospacing="0" w:after="0" w:afterAutospacing="0"/>
        <w:ind w:firstLine="480"/>
        <w:jc w:val="both"/>
      </w:pPr>
    </w:p>
    <w:p w14:paraId="44F1357E" w14:textId="77777777" w:rsidR="004559EC" w:rsidRPr="00804981" w:rsidRDefault="00B201CE">
      <w:pPr>
        <w:pStyle w:val="NormalWeb"/>
        <w:jc w:val="center"/>
        <w:rPr>
          <w:b/>
          <w:bCs/>
        </w:rPr>
      </w:pPr>
      <w:r w:rsidRPr="00804981">
        <w:rPr>
          <w:b/>
          <w:bCs/>
        </w:rPr>
        <w:t>2. INFORMACIJA APIE PERKANČIĄJĄ ORGANIZACIJĄ IR PIRKIMO OBJEKTĄ</w:t>
      </w:r>
    </w:p>
    <w:p w14:paraId="749DF7D0" w14:textId="65E29064" w:rsidR="004559EC" w:rsidRPr="00804981" w:rsidRDefault="00B201CE" w:rsidP="00665395">
      <w:pPr>
        <w:autoSpaceDE w:val="0"/>
        <w:autoSpaceDN w:val="0"/>
        <w:adjustRightInd w:val="0"/>
        <w:spacing w:after="0" w:line="240" w:lineRule="auto"/>
        <w:ind w:firstLine="426"/>
        <w:jc w:val="both"/>
        <w:rPr>
          <w:rFonts w:ascii="Times New Roman" w:hAnsi="Times New Roman" w:cs="Times New Roman"/>
          <w:sz w:val="24"/>
          <w:szCs w:val="24"/>
        </w:rPr>
      </w:pPr>
      <w:r w:rsidRPr="00804981">
        <w:rPr>
          <w:rFonts w:ascii="Times New Roman" w:hAnsi="Times New Roman" w:cs="Times New Roman"/>
          <w:sz w:val="24"/>
          <w:szCs w:val="24"/>
        </w:rPr>
        <w:t xml:space="preserve">2.1. </w:t>
      </w:r>
      <w:r w:rsidR="00F25101" w:rsidRPr="00804981">
        <w:rPr>
          <w:rFonts w:ascii="Times New Roman" w:hAnsi="Times New Roman" w:cs="Times New Roman"/>
          <w:sz w:val="24"/>
          <w:szCs w:val="24"/>
        </w:rPr>
        <w:t>VšĮ Vilniaus universiteto ligoninė Santaros klinikos (toliau – perkančioji organizacija) atlieka pirkimą ir numato įsigyti</w:t>
      </w:r>
      <w:r w:rsidR="00F25101" w:rsidRPr="00804981">
        <w:rPr>
          <w:rFonts w:ascii="Times New Roman" w:hAnsi="Times New Roman" w:cs="Times New Roman"/>
          <w:i/>
          <w:sz w:val="24"/>
          <w:szCs w:val="24"/>
        </w:rPr>
        <w:t xml:space="preserve"> </w:t>
      </w:r>
      <w:r w:rsidR="003F7E10" w:rsidRPr="003F7E10">
        <w:rPr>
          <w:rFonts w:ascii="Times New Roman" w:hAnsi="Times New Roman" w:cs="Times New Roman"/>
          <w:i/>
          <w:sz w:val="24"/>
          <w:szCs w:val="24"/>
        </w:rPr>
        <w:t>Šaldiklio kameros montavimo darbai (E korpuso virtuvė)</w:t>
      </w:r>
      <w:r w:rsidR="00F8156B" w:rsidRPr="00F8156B">
        <w:rPr>
          <w:rFonts w:ascii="Times New Roman" w:hAnsi="Times New Roman" w:cs="Times New Roman"/>
          <w:i/>
          <w:sz w:val="24"/>
          <w:szCs w:val="24"/>
        </w:rPr>
        <w:t xml:space="preserve"> </w:t>
      </w:r>
      <w:r w:rsidR="009F2DEF" w:rsidRPr="00804981">
        <w:rPr>
          <w:rFonts w:ascii="Times New Roman" w:hAnsi="Times New Roman" w:cs="Times New Roman"/>
          <w:i/>
          <w:sz w:val="24"/>
          <w:szCs w:val="24"/>
        </w:rPr>
        <w:t>(</w:t>
      </w:r>
      <w:r w:rsidR="00BB6270" w:rsidRPr="00804981">
        <w:rPr>
          <w:rFonts w:ascii="Times New Roman" w:hAnsi="Times New Roman" w:cs="Times New Roman"/>
          <w:sz w:val="24"/>
          <w:szCs w:val="24"/>
        </w:rPr>
        <w:t xml:space="preserve">toliau – </w:t>
      </w:r>
      <w:r w:rsidR="002B1DB2" w:rsidRPr="00804981">
        <w:rPr>
          <w:rFonts w:ascii="Times New Roman" w:hAnsi="Times New Roman" w:cs="Times New Roman"/>
          <w:sz w:val="24"/>
          <w:szCs w:val="24"/>
        </w:rPr>
        <w:t>darbai</w:t>
      </w:r>
      <w:r w:rsidR="00BB6270" w:rsidRPr="00804981">
        <w:rPr>
          <w:rFonts w:ascii="Times New Roman" w:hAnsi="Times New Roman" w:cs="Times New Roman"/>
          <w:sz w:val="24"/>
          <w:szCs w:val="24"/>
        </w:rPr>
        <w:t>)</w:t>
      </w:r>
      <w:r w:rsidR="00C847B8" w:rsidRPr="00804981">
        <w:rPr>
          <w:rFonts w:ascii="Times New Roman" w:hAnsi="Times New Roman" w:cs="Times New Roman"/>
          <w:sz w:val="24"/>
          <w:szCs w:val="24"/>
        </w:rPr>
        <w:t>.</w:t>
      </w:r>
    </w:p>
    <w:p w14:paraId="6B38ECFB" w14:textId="77777777" w:rsidR="004559EC" w:rsidRPr="00804981" w:rsidRDefault="00B201CE" w:rsidP="00665395">
      <w:pPr>
        <w:pStyle w:val="NormalWeb"/>
        <w:spacing w:before="0" w:beforeAutospacing="0" w:after="0" w:afterAutospacing="0"/>
        <w:ind w:firstLine="426"/>
        <w:jc w:val="both"/>
      </w:pPr>
      <w:r w:rsidRPr="00804981">
        <w:t>2.2. Pirkimo objektas į dalis neskaidomas.</w:t>
      </w:r>
    </w:p>
    <w:p w14:paraId="01E8544B" w14:textId="77777777" w:rsidR="004559EC" w:rsidRPr="00804981" w:rsidRDefault="00B201CE" w:rsidP="00665395">
      <w:pPr>
        <w:pStyle w:val="NormalWeb"/>
        <w:spacing w:before="0" w:beforeAutospacing="0" w:after="0" w:afterAutospacing="0"/>
        <w:ind w:firstLine="426"/>
        <w:jc w:val="both"/>
      </w:pPr>
      <w:r w:rsidRPr="00804981">
        <w:t>2.3. Pirkimo objektas apibūdintas ir reikalavimai jam nustatyti Techninėje specifikacijoje.</w:t>
      </w:r>
    </w:p>
    <w:p w14:paraId="48F68581" w14:textId="77777777" w:rsidR="004559EC" w:rsidRPr="00804981" w:rsidRDefault="00B201CE">
      <w:pPr>
        <w:pStyle w:val="NormalWeb"/>
        <w:jc w:val="center"/>
        <w:rPr>
          <w:b/>
          <w:bCs/>
        </w:rPr>
      </w:pPr>
      <w:r w:rsidRPr="00804981">
        <w:rPr>
          <w:b/>
          <w:bCs/>
        </w:rPr>
        <w:lastRenderedPageBreak/>
        <w:t>3. TIEKĖJO PAŠALINIMO PAGRINDAI, REIKALAVIMAI KVALIFIKACIJAI IR REIKALAUJAMI KOKYBĖS BEI APLINKOS APSAUGOS VADYBOS SISTEMŲ STANDARTAI</w:t>
      </w:r>
    </w:p>
    <w:p w14:paraId="346C91EA" w14:textId="77777777" w:rsidR="00F25101" w:rsidRPr="00804981" w:rsidRDefault="00B201CE" w:rsidP="00182945">
      <w:pPr>
        <w:pStyle w:val="NormalWeb"/>
        <w:spacing w:before="0" w:beforeAutospacing="0" w:after="0" w:afterAutospacing="0"/>
        <w:ind w:firstLine="480"/>
        <w:jc w:val="both"/>
      </w:pPr>
      <w:r w:rsidRPr="00804981">
        <w:t xml:space="preserve">3.1. </w:t>
      </w:r>
      <w:r w:rsidR="00F25101" w:rsidRPr="00804981">
        <w:t xml:space="preserve">Perkančioji organizacija nenustato </w:t>
      </w:r>
      <w:r w:rsidR="002F2AE0" w:rsidRPr="003C4646">
        <w:rPr>
          <w:color w:val="000000" w:themeColor="text1"/>
        </w:rPr>
        <w:t>kvalifikacijos reikalavimų</w:t>
      </w:r>
      <w:r w:rsidR="002F2AE0">
        <w:rPr>
          <w:color w:val="000000" w:themeColor="text1"/>
        </w:rPr>
        <w:t xml:space="preserve"> bei</w:t>
      </w:r>
      <w:r w:rsidR="002F2AE0" w:rsidRPr="003C4646">
        <w:rPr>
          <w:color w:val="000000" w:themeColor="text1"/>
        </w:rPr>
        <w:t xml:space="preserve"> </w:t>
      </w:r>
      <w:r w:rsidR="00F25101" w:rsidRPr="00804981">
        <w:t>tiekėjų pašalinimo pagrindų</w:t>
      </w:r>
      <w:r w:rsidR="00DE385E" w:rsidRPr="00804981">
        <w:t>.</w:t>
      </w:r>
    </w:p>
    <w:p w14:paraId="442685A4" w14:textId="77777777" w:rsidR="007A3FFB" w:rsidRPr="00804981" w:rsidRDefault="00F25101" w:rsidP="00804981">
      <w:pPr>
        <w:pBdr>
          <w:top w:val="nil"/>
          <w:left w:val="nil"/>
          <w:bottom w:val="nil"/>
          <w:right w:val="nil"/>
          <w:between w:val="nil"/>
          <w:bar w:val="nil"/>
        </w:pBdr>
        <w:tabs>
          <w:tab w:val="left" w:pos="1701"/>
        </w:tabs>
        <w:suppressAutoHyphens/>
        <w:spacing w:after="0" w:line="240" w:lineRule="auto"/>
        <w:ind w:firstLine="480"/>
        <w:jc w:val="both"/>
        <w:rPr>
          <w:rFonts w:cs="Times New Roman"/>
          <w:sz w:val="24"/>
          <w:szCs w:val="24"/>
        </w:rPr>
      </w:pPr>
      <w:r w:rsidRPr="00804981">
        <w:rPr>
          <w:rFonts w:ascii="Times New Roman" w:hAnsi="Times New Roman" w:cs="Times New Roman"/>
          <w:sz w:val="24"/>
          <w:szCs w:val="24"/>
        </w:rPr>
        <w:t>3.2.</w:t>
      </w:r>
      <w:r w:rsidR="00241700" w:rsidRPr="00804981">
        <w:rPr>
          <w:rFonts w:ascii="Times New Roman" w:hAnsi="Times New Roman" w:cs="Times New Roman"/>
          <w:sz w:val="24"/>
          <w:szCs w:val="24"/>
        </w:rPr>
        <w:t xml:space="preserve"> Tiekėjas, dalyvaujantis pirkime, turi laikytis kokybės vadybos sistemos ir (arba) aplinkos apsaugos vadybos sistemos standartų: </w:t>
      </w:r>
    </w:p>
    <w:p w14:paraId="14E1B0EF" w14:textId="77777777" w:rsidR="005C09F6" w:rsidRDefault="005C09F6" w:rsidP="005C09F6">
      <w:pPr>
        <w:snapToGrid w:val="0"/>
        <w:spacing w:before="120" w:after="120"/>
        <w:ind w:left="349"/>
        <w:rPr>
          <w:rFonts w:ascii="Times New Roman" w:hAnsi="Times New Roman" w:cs="Times New Roman"/>
          <w:b/>
          <w:sz w:val="24"/>
          <w:szCs w:val="24"/>
          <w:lang w:eastAsia="ar-SA"/>
        </w:rPr>
      </w:pPr>
      <w:r w:rsidRPr="00273B56">
        <w:rPr>
          <w:rFonts w:ascii="Times New Roman" w:hAnsi="Times New Roman" w:cs="Times New Roman"/>
          <w:b/>
          <w:sz w:val="24"/>
          <w:szCs w:val="24"/>
          <w:lang w:eastAsia="ar-SA"/>
        </w:rPr>
        <w:t xml:space="preserve">Tiekėjų </w:t>
      </w:r>
      <w:r w:rsidRPr="004132C4">
        <w:rPr>
          <w:rFonts w:ascii="Times New Roman" w:hAnsi="Times New Roman" w:cs="Times New Roman"/>
          <w:b/>
          <w:sz w:val="24"/>
          <w:szCs w:val="24"/>
          <w:lang w:eastAsia="ar-SA"/>
        </w:rPr>
        <w:t>aplinkos apsaugos vadybos sistemos standartų reikalavimai</w:t>
      </w:r>
    </w:p>
    <w:tbl>
      <w:tblPr>
        <w:tblW w:w="103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3600"/>
        <w:gridCol w:w="2880"/>
        <w:gridCol w:w="3060"/>
      </w:tblGrid>
      <w:tr w:rsidR="00D9227A" w:rsidRPr="00D9227A" w14:paraId="7A57CC57" w14:textId="77777777" w:rsidTr="001B1DA6">
        <w:tc>
          <w:tcPr>
            <w:tcW w:w="810" w:type="dxa"/>
            <w:tcBorders>
              <w:top w:val="single" w:sz="4" w:space="0" w:color="000000"/>
              <w:left w:val="single" w:sz="4" w:space="0" w:color="000000"/>
              <w:bottom w:val="single" w:sz="4" w:space="0" w:color="000000"/>
              <w:right w:val="single" w:sz="4" w:space="0" w:color="000000"/>
            </w:tcBorders>
            <w:vAlign w:val="center"/>
            <w:hideMark/>
          </w:tcPr>
          <w:p w14:paraId="1FCCAF70" w14:textId="77777777" w:rsidR="00D9227A" w:rsidRPr="00D9227A" w:rsidRDefault="00D9227A" w:rsidP="00753BC7">
            <w:pPr>
              <w:spacing w:line="256" w:lineRule="auto"/>
              <w:ind w:left="-851" w:firstLine="851"/>
              <w:jc w:val="center"/>
              <w:rPr>
                <w:rFonts w:ascii="Times New Roman" w:hAnsi="Times New Roman" w:cs="Times New Roman"/>
                <w:b/>
              </w:rPr>
            </w:pPr>
            <w:r w:rsidRPr="00D9227A">
              <w:rPr>
                <w:rFonts w:ascii="Times New Roman" w:hAnsi="Times New Roman" w:cs="Times New Roman"/>
                <w:b/>
              </w:rPr>
              <w:t>Eil.</w:t>
            </w:r>
          </w:p>
          <w:p w14:paraId="0A732532" w14:textId="77777777" w:rsidR="00D9227A" w:rsidRPr="00D9227A" w:rsidRDefault="00D9227A" w:rsidP="00753BC7">
            <w:pPr>
              <w:spacing w:line="256" w:lineRule="auto"/>
              <w:jc w:val="center"/>
              <w:rPr>
                <w:rFonts w:ascii="Times New Roman" w:hAnsi="Times New Roman" w:cs="Times New Roman"/>
                <w:b/>
              </w:rPr>
            </w:pPr>
            <w:r w:rsidRPr="00D9227A">
              <w:rPr>
                <w:rFonts w:ascii="Times New Roman" w:hAnsi="Times New Roman" w:cs="Times New Roman"/>
                <w:b/>
              </w:rPr>
              <w:t>Nr.</w:t>
            </w:r>
          </w:p>
        </w:tc>
        <w:tc>
          <w:tcPr>
            <w:tcW w:w="3600" w:type="dxa"/>
            <w:tcBorders>
              <w:top w:val="single" w:sz="4" w:space="0" w:color="000000"/>
              <w:left w:val="single" w:sz="4" w:space="0" w:color="000000"/>
              <w:bottom w:val="single" w:sz="4" w:space="0" w:color="000000"/>
              <w:right w:val="single" w:sz="4" w:space="0" w:color="000000"/>
            </w:tcBorders>
            <w:vAlign w:val="center"/>
            <w:hideMark/>
          </w:tcPr>
          <w:p w14:paraId="7E66A9E8" w14:textId="77777777" w:rsidR="00D9227A" w:rsidRPr="00D9227A" w:rsidRDefault="00D9227A" w:rsidP="00753BC7">
            <w:pPr>
              <w:spacing w:line="256" w:lineRule="auto"/>
              <w:jc w:val="center"/>
              <w:rPr>
                <w:rFonts w:ascii="Times New Roman" w:hAnsi="Times New Roman" w:cs="Times New Roman"/>
                <w:b/>
                <w:bCs/>
                <w:color w:val="000000"/>
              </w:rPr>
            </w:pPr>
            <w:r w:rsidRPr="00D9227A">
              <w:rPr>
                <w:rFonts w:ascii="Times New Roman" w:hAnsi="Times New Roman" w:cs="Times New Roman"/>
                <w:b/>
              </w:rPr>
              <w:t>Reikalavimai</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439112B5" w14:textId="77777777" w:rsidR="00D9227A" w:rsidRPr="00D9227A" w:rsidRDefault="00D9227A" w:rsidP="00753BC7">
            <w:pPr>
              <w:spacing w:line="256" w:lineRule="auto"/>
              <w:jc w:val="center"/>
              <w:rPr>
                <w:rFonts w:ascii="Times New Roman" w:hAnsi="Times New Roman" w:cs="Times New Roman"/>
                <w:b/>
                <w:bCs/>
                <w:i/>
                <w:iCs/>
              </w:rPr>
            </w:pPr>
            <w:r w:rsidRPr="00D9227A">
              <w:rPr>
                <w:rFonts w:ascii="Times New Roman" w:hAnsi="Times New Roman" w:cs="Times New Roman"/>
                <w:b/>
              </w:rPr>
              <w:t>Reikalavimus įrodantys dokumentai</w:t>
            </w:r>
          </w:p>
        </w:tc>
        <w:tc>
          <w:tcPr>
            <w:tcW w:w="3060" w:type="dxa"/>
            <w:tcBorders>
              <w:top w:val="single" w:sz="4" w:space="0" w:color="000000"/>
              <w:left w:val="single" w:sz="4" w:space="0" w:color="000000"/>
              <w:bottom w:val="single" w:sz="4" w:space="0" w:color="000000"/>
              <w:right w:val="single" w:sz="4" w:space="0" w:color="000000"/>
            </w:tcBorders>
            <w:hideMark/>
          </w:tcPr>
          <w:p w14:paraId="2F87731C" w14:textId="77777777" w:rsidR="00D9227A" w:rsidRPr="00D9227A" w:rsidRDefault="00D9227A" w:rsidP="00753BC7">
            <w:pPr>
              <w:spacing w:line="256" w:lineRule="auto"/>
              <w:jc w:val="center"/>
              <w:rPr>
                <w:rFonts w:ascii="Times New Roman" w:hAnsi="Times New Roman" w:cs="Times New Roman"/>
                <w:b/>
              </w:rPr>
            </w:pPr>
            <w:r w:rsidRPr="00D9227A">
              <w:rPr>
                <w:rFonts w:ascii="Times New Roman" w:hAnsi="Times New Roman" w:cs="Times New Roman"/>
                <w:b/>
              </w:rPr>
              <w:t>Subjektas, kuris turi atitikti reikalavimą</w:t>
            </w:r>
          </w:p>
        </w:tc>
      </w:tr>
      <w:tr w:rsidR="00D9227A" w:rsidRPr="00D9227A" w14:paraId="6105CECB" w14:textId="77777777" w:rsidTr="001B1DA6">
        <w:tc>
          <w:tcPr>
            <w:tcW w:w="810" w:type="dxa"/>
            <w:tcBorders>
              <w:top w:val="single" w:sz="4" w:space="0" w:color="000000"/>
              <w:left w:val="single" w:sz="4" w:space="0" w:color="000000"/>
              <w:bottom w:val="single" w:sz="4" w:space="0" w:color="000000"/>
              <w:right w:val="single" w:sz="4" w:space="0" w:color="000000"/>
            </w:tcBorders>
            <w:hideMark/>
          </w:tcPr>
          <w:p w14:paraId="15471746" w14:textId="77777777" w:rsidR="00D9227A" w:rsidRPr="00D9227A" w:rsidRDefault="00D9227A" w:rsidP="00753BC7">
            <w:pPr>
              <w:spacing w:line="256" w:lineRule="auto"/>
              <w:ind w:left="-851" w:firstLine="851"/>
              <w:jc w:val="center"/>
              <w:rPr>
                <w:rFonts w:ascii="Times New Roman" w:hAnsi="Times New Roman" w:cs="Times New Roman"/>
                <w:bCs/>
              </w:rPr>
            </w:pPr>
            <w:r w:rsidRPr="00D9227A">
              <w:rPr>
                <w:rFonts w:ascii="Times New Roman" w:hAnsi="Times New Roman" w:cs="Times New Roman"/>
                <w:bCs/>
              </w:rPr>
              <w:t>1</w:t>
            </w:r>
          </w:p>
        </w:tc>
        <w:tc>
          <w:tcPr>
            <w:tcW w:w="3600" w:type="dxa"/>
            <w:tcBorders>
              <w:top w:val="single" w:sz="4" w:space="0" w:color="000000"/>
              <w:left w:val="single" w:sz="4" w:space="0" w:color="000000"/>
              <w:bottom w:val="single" w:sz="4" w:space="0" w:color="000000"/>
              <w:right w:val="single" w:sz="4" w:space="0" w:color="000000"/>
            </w:tcBorders>
          </w:tcPr>
          <w:p w14:paraId="6354A109" w14:textId="77777777" w:rsidR="00D9227A" w:rsidRPr="00D9227A" w:rsidRDefault="00D9227A" w:rsidP="00753BC7">
            <w:pPr>
              <w:spacing w:line="256" w:lineRule="auto"/>
              <w:jc w:val="both"/>
              <w:rPr>
                <w:rFonts w:ascii="Times New Roman" w:hAnsi="Times New Roman" w:cs="Times New Roman"/>
                <w:color w:val="000000" w:themeColor="text1"/>
              </w:rPr>
            </w:pPr>
            <w:r w:rsidRPr="00D9227A">
              <w:rPr>
                <w:rFonts w:ascii="Times New Roman" w:hAnsi="Times New Roman" w:cs="Times New Roman"/>
                <w:color w:val="000000" w:themeColor="text1"/>
              </w:rPr>
              <w:t xml:space="preserve">Tiekėjas, atlikdamas statybos darbus, turi </w:t>
            </w:r>
            <w:r w:rsidRPr="00D9227A">
              <w:rPr>
                <w:rFonts w:ascii="Times New Roman" w:hAnsi="Times New Roman" w:cs="Times New Roman"/>
                <w:b/>
                <w:bCs/>
                <w:color w:val="000000" w:themeColor="text1"/>
              </w:rPr>
              <w:t>laikytis aplinkos apsaugos vadybos sistemos standartų</w:t>
            </w:r>
            <w:r w:rsidRPr="00D9227A">
              <w:rPr>
                <w:rFonts w:ascii="Times New Roman" w:hAnsi="Times New Roman" w:cs="Times New Roman"/>
                <w:color w:val="000000" w:themeColor="text1"/>
              </w:rPr>
              <w:t xml:space="preserve"> pagal Europos Sąjungos aplinkos apsaugos vadybos ir audito sistemą (angl. </w:t>
            </w:r>
            <w:proofErr w:type="spellStart"/>
            <w:r w:rsidRPr="00D9227A">
              <w:rPr>
                <w:rFonts w:ascii="Times New Roman" w:hAnsi="Times New Roman" w:cs="Times New Roman"/>
                <w:color w:val="000000" w:themeColor="text1"/>
              </w:rPr>
              <w:t>Eco</w:t>
            </w:r>
            <w:proofErr w:type="spellEnd"/>
            <w:r w:rsidRPr="00D9227A">
              <w:rPr>
                <w:rFonts w:ascii="Times New Roman" w:hAnsi="Times New Roman" w:cs="Times New Roman"/>
                <w:color w:val="000000" w:themeColor="text1"/>
              </w:rPr>
              <w:t>–</w:t>
            </w:r>
            <w:proofErr w:type="spellStart"/>
            <w:r w:rsidRPr="00D9227A">
              <w:rPr>
                <w:rFonts w:ascii="Times New Roman" w:hAnsi="Times New Roman" w:cs="Times New Roman"/>
                <w:color w:val="000000" w:themeColor="text1"/>
              </w:rPr>
              <w:t>Management</w:t>
            </w:r>
            <w:proofErr w:type="spellEnd"/>
            <w:r w:rsidRPr="00D9227A">
              <w:rPr>
                <w:rFonts w:ascii="Times New Roman" w:hAnsi="Times New Roman" w:cs="Times New Roman"/>
                <w:color w:val="000000" w:themeColor="text1"/>
              </w:rPr>
              <w:t xml:space="preserve"> </w:t>
            </w:r>
            <w:proofErr w:type="spellStart"/>
            <w:r w:rsidRPr="00D9227A">
              <w:rPr>
                <w:rFonts w:ascii="Times New Roman" w:hAnsi="Times New Roman" w:cs="Times New Roman"/>
                <w:color w:val="000000" w:themeColor="text1"/>
              </w:rPr>
              <w:t>and</w:t>
            </w:r>
            <w:proofErr w:type="spellEnd"/>
            <w:r w:rsidRPr="00D9227A">
              <w:rPr>
                <w:rFonts w:ascii="Times New Roman" w:hAnsi="Times New Roman" w:cs="Times New Roman"/>
                <w:color w:val="000000" w:themeColor="text1"/>
              </w:rPr>
              <w:t xml:space="preserve"> </w:t>
            </w:r>
            <w:proofErr w:type="spellStart"/>
            <w:r w:rsidRPr="00D9227A">
              <w:rPr>
                <w:rFonts w:ascii="Times New Roman" w:hAnsi="Times New Roman" w:cs="Times New Roman"/>
                <w:color w:val="000000" w:themeColor="text1"/>
              </w:rPr>
              <w:t>Audit</w:t>
            </w:r>
            <w:proofErr w:type="spellEnd"/>
            <w:r w:rsidRPr="00D9227A">
              <w:rPr>
                <w:rFonts w:ascii="Times New Roman" w:hAnsi="Times New Roman" w:cs="Times New Roman"/>
                <w:color w:val="000000" w:themeColor="text1"/>
              </w:rPr>
              <w:t xml:space="preserve"> </w:t>
            </w:r>
            <w:proofErr w:type="spellStart"/>
            <w:r w:rsidRPr="00D9227A">
              <w:rPr>
                <w:rFonts w:ascii="Times New Roman" w:hAnsi="Times New Roman" w:cs="Times New Roman"/>
                <w:color w:val="000000" w:themeColor="text1"/>
              </w:rPr>
              <w:t>Scheme</w:t>
            </w:r>
            <w:proofErr w:type="spellEnd"/>
            <w:r w:rsidRPr="00D9227A">
              <w:rPr>
                <w:rFonts w:ascii="Times New Roman" w:hAnsi="Times New Roman" w:cs="Times New Roman"/>
                <w:color w:val="000000" w:themeColor="text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kitus tiekėjo pateiktus lygiaverčius įrodymus (lygiaverčiai įrodymai gali būti priimami tik jeigu tiekėjas dėl nuo jo nepriklausančių objektyvių priežasčių negali pateikti sertifikatų per nustatytą laiką). </w:t>
            </w:r>
          </w:p>
          <w:p w14:paraId="40B2B07C" w14:textId="77777777" w:rsidR="00D9227A" w:rsidRPr="00D9227A" w:rsidRDefault="00D9227A" w:rsidP="00753BC7">
            <w:pPr>
              <w:spacing w:line="256" w:lineRule="auto"/>
              <w:jc w:val="both"/>
              <w:rPr>
                <w:rFonts w:ascii="Times New Roman" w:hAnsi="Times New Roman" w:cs="Times New Roman"/>
                <w:color w:val="000000" w:themeColor="text1"/>
              </w:rPr>
            </w:pPr>
          </w:p>
          <w:p w14:paraId="22295333" w14:textId="77777777" w:rsidR="00D9227A" w:rsidRPr="00D9227A" w:rsidRDefault="00D9227A" w:rsidP="00753BC7">
            <w:pPr>
              <w:spacing w:line="256" w:lineRule="auto"/>
              <w:jc w:val="both"/>
              <w:rPr>
                <w:rFonts w:ascii="Times New Roman" w:hAnsi="Times New Roman" w:cs="Times New Roman"/>
                <w:color w:val="000000" w:themeColor="text1"/>
              </w:rPr>
            </w:pPr>
            <w:r w:rsidRPr="00D9227A">
              <w:rPr>
                <w:rFonts w:ascii="Times New Roman" w:hAnsi="Times New Roman" w:cs="Times New Roman"/>
                <w:i/>
                <w:iCs/>
                <w:color w:val="000000" w:themeColor="text1"/>
              </w:rPr>
              <w:t>(Viešųjų pirkimų įstatymo 48 straipsnis 2 dalis)</w:t>
            </w:r>
          </w:p>
        </w:tc>
        <w:tc>
          <w:tcPr>
            <w:tcW w:w="2880" w:type="dxa"/>
            <w:tcBorders>
              <w:top w:val="single" w:sz="4" w:space="0" w:color="000000"/>
              <w:left w:val="single" w:sz="4" w:space="0" w:color="000000"/>
              <w:bottom w:val="single" w:sz="4" w:space="0" w:color="000000"/>
              <w:right w:val="single" w:sz="4" w:space="0" w:color="000000"/>
            </w:tcBorders>
          </w:tcPr>
          <w:p w14:paraId="26699050" w14:textId="77777777" w:rsidR="00D9227A" w:rsidRPr="00D9227A" w:rsidRDefault="00D9227A" w:rsidP="00753BC7">
            <w:pPr>
              <w:spacing w:line="256" w:lineRule="auto"/>
              <w:jc w:val="both"/>
              <w:rPr>
                <w:rFonts w:ascii="Times New Roman" w:hAnsi="Times New Roman" w:cs="Times New Roman"/>
              </w:rPr>
            </w:pPr>
            <w:r w:rsidRPr="00D9227A">
              <w:rPr>
                <w:rFonts w:ascii="Times New Roman" w:hAnsi="Times New Roman" w:cs="Times New Roman"/>
              </w:rPr>
              <w:t>Tiekėjas turi pateikti nepriklausomų įstaigų išduotą (-</w:t>
            </w:r>
            <w:proofErr w:type="spellStart"/>
            <w:r w:rsidRPr="00D9227A">
              <w:rPr>
                <w:rFonts w:ascii="Times New Roman" w:hAnsi="Times New Roman" w:cs="Times New Roman"/>
              </w:rPr>
              <w:t>us</w:t>
            </w:r>
            <w:proofErr w:type="spellEnd"/>
            <w:r w:rsidRPr="00D9227A">
              <w:rPr>
                <w:rFonts w:ascii="Times New Roman" w:hAnsi="Times New Roman" w:cs="Times New Roman"/>
              </w:rPr>
              <w:t>) sertifikatą (-</w:t>
            </w:r>
            <w:proofErr w:type="spellStart"/>
            <w:r w:rsidRPr="00D9227A">
              <w:rPr>
                <w:rFonts w:ascii="Times New Roman" w:hAnsi="Times New Roman" w:cs="Times New Roman"/>
              </w:rPr>
              <w:t>us</w:t>
            </w:r>
            <w:proofErr w:type="spellEnd"/>
            <w:r w:rsidRPr="00D9227A">
              <w:rPr>
                <w:rFonts w:ascii="Times New Roman" w:hAnsi="Times New Roman" w:cs="Times New Roman"/>
              </w:rPr>
              <w:t>) (ISO 14001 arba lygiavertį), patvirtinantį (-</w:t>
            </w:r>
            <w:proofErr w:type="spellStart"/>
            <w:r w:rsidRPr="00D9227A">
              <w:rPr>
                <w:rFonts w:ascii="Times New Roman" w:hAnsi="Times New Roman" w:cs="Times New Roman"/>
              </w:rPr>
              <w:t>čius</w:t>
            </w:r>
            <w:proofErr w:type="spellEnd"/>
            <w:r w:rsidRPr="00D9227A">
              <w:rPr>
                <w:rFonts w:ascii="Times New Roman" w:hAnsi="Times New Roman" w:cs="Times New Roman"/>
              </w:rPr>
              <w:t>), kad tiekėjas laikosi aplinkos apsaugos vadybos sistemos standartų. Pripažįstami lygiaverčiai sertifikatai, išduoti kitose valstybėse narėse įsteigtų nepriklausomų įstaigų.  Kiti tiekėjo lygiaverčiai aplinkos apsaugos vadybos užtikrinimo priemonių įrodymai, kurie patvirtina, kad aplinkos apsaugos vadybos užtikrinimo priemonės atitinka reikalaujamus aplinkos apsaugos vadybos sistemos standartus gali būti priimami jeigu tiekėjas dėl nuo jo nepriklausančių objektyvių priežasčių negali pateikti sertifikatų per nustatytą laiką.</w:t>
            </w:r>
          </w:p>
          <w:p w14:paraId="7A8FA305" w14:textId="77777777" w:rsidR="00D9227A" w:rsidRPr="00D9227A" w:rsidRDefault="00D9227A" w:rsidP="00753BC7">
            <w:pPr>
              <w:spacing w:line="256" w:lineRule="auto"/>
              <w:jc w:val="both"/>
              <w:rPr>
                <w:rFonts w:ascii="Times New Roman" w:hAnsi="Times New Roman" w:cs="Times New Roman"/>
              </w:rPr>
            </w:pPr>
          </w:p>
          <w:p w14:paraId="736DF0B9" w14:textId="77777777" w:rsidR="00D9227A" w:rsidRPr="00D9227A" w:rsidRDefault="00D9227A" w:rsidP="00753BC7">
            <w:pPr>
              <w:spacing w:line="256" w:lineRule="auto"/>
              <w:jc w:val="both"/>
              <w:rPr>
                <w:rFonts w:ascii="Times New Roman" w:hAnsi="Times New Roman" w:cs="Times New Roman"/>
              </w:rPr>
            </w:pPr>
          </w:p>
          <w:p w14:paraId="5BB8D76D" w14:textId="77777777" w:rsidR="00D9227A" w:rsidRPr="00D9227A" w:rsidRDefault="00D9227A" w:rsidP="00753BC7">
            <w:pPr>
              <w:spacing w:line="256" w:lineRule="auto"/>
              <w:jc w:val="both"/>
              <w:rPr>
                <w:rFonts w:ascii="Times New Roman" w:hAnsi="Times New Roman" w:cs="Times New Roman"/>
              </w:rPr>
            </w:pPr>
          </w:p>
          <w:p w14:paraId="5D2D51EE" w14:textId="77777777" w:rsidR="00D9227A" w:rsidRPr="00D9227A" w:rsidRDefault="00D9227A" w:rsidP="00753BC7">
            <w:pPr>
              <w:spacing w:line="256" w:lineRule="auto"/>
              <w:jc w:val="both"/>
              <w:rPr>
                <w:rFonts w:ascii="Times New Roman" w:hAnsi="Times New Roman" w:cs="Times New Roman"/>
              </w:rPr>
            </w:pPr>
          </w:p>
          <w:p w14:paraId="2EACEF6E" w14:textId="77777777" w:rsidR="00D9227A" w:rsidRPr="00D9227A" w:rsidRDefault="00D9227A" w:rsidP="00753BC7">
            <w:pPr>
              <w:spacing w:line="256" w:lineRule="auto"/>
              <w:rPr>
                <w:rFonts w:ascii="Times New Roman" w:hAnsi="Times New Roman" w:cs="Times New Roman"/>
                <w:u w:val="single"/>
              </w:rPr>
            </w:pPr>
            <w:r w:rsidRPr="00D9227A">
              <w:rPr>
                <w:rFonts w:ascii="Times New Roman" w:hAnsi="Times New Roman" w:cs="Times New Roman"/>
                <w:i/>
                <w:iCs/>
                <w:u w:val="single"/>
              </w:rPr>
              <w:t>Pateikiamas dokumentas elektroninėje formoje</w:t>
            </w:r>
          </w:p>
          <w:p w14:paraId="3B6A0BE1" w14:textId="77777777" w:rsidR="00D9227A" w:rsidRPr="00D9227A" w:rsidRDefault="00D9227A" w:rsidP="00753BC7">
            <w:pPr>
              <w:spacing w:line="256" w:lineRule="auto"/>
              <w:jc w:val="both"/>
              <w:rPr>
                <w:rFonts w:ascii="Times New Roman" w:hAnsi="Times New Roman" w:cs="Times New Roman"/>
                <w:b/>
                <w:bCs/>
                <w:i/>
                <w:iCs/>
              </w:rPr>
            </w:pPr>
          </w:p>
        </w:tc>
        <w:tc>
          <w:tcPr>
            <w:tcW w:w="3060" w:type="dxa"/>
            <w:tcBorders>
              <w:top w:val="single" w:sz="4" w:space="0" w:color="000000"/>
              <w:left w:val="single" w:sz="4" w:space="0" w:color="000000"/>
              <w:bottom w:val="single" w:sz="4" w:space="0" w:color="000000"/>
              <w:right w:val="single" w:sz="4" w:space="0" w:color="000000"/>
            </w:tcBorders>
          </w:tcPr>
          <w:p w14:paraId="6E568410" w14:textId="77777777" w:rsidR="00D9227A" w:rsidRPr="00D9227A" w:rsidRDefault="00D9227A" w:rsidP="00753BC7">
            <w:pPr>
              <w:pStyle w:val="BodyA"/>
              <w:spacing w:line="240" w:lineRule="auto"/>
              <w:jc w:val="both"/>
              <w:rPr>
                <w:rFonts w:ascii="Times New Roman" w:eastAsia="Times New Roman" w:hAnsi="Times New Roman" w:cs="Times New Roman"/>
                <w:sz w:val="22"/>
                <w:szCs w:val="22"/>
                <w:lang w:val="lt-LT"/>
              </w:rPr>
            </w:pPr>
            <w:r w:rsidRPr="00D9227A">
              <w:rPr>
                <w:rFonts w:ascii="Times New Roman" w:eastAsia="Times New Roman" w:hAnsi="Times New Roman" w:cs="Times New Roman"/>
                <w:sz w:val="22"/>
                <w:szCs w:val="22"/>
                <w:lang w:val="lt-LT"/>
              </w:rPr>
              <w:t>Tiekėjas, tiekėjų grupės nariai, kiti ūkio subjektai, kurių pajėgumais remiasi tiekėjas, pagal prisiimamus įsipareigojimus, subrangovai.</w:t>
            </w:r>
          </w:p>
          <w:p w14:paraId="0815450A" w14:textId="77777777" w:rsidR="00D9227A" w:rsidRPr="00D9227A" w:rsidRDefault="00D9227A" w:rsidP="00753BC7">
            <w:pPr>
              <w:pStyle w:val="BodyA"/>
              <w:spacing w:line="240" w:lineRule="auto"/>
              <w:jc w:val="both"/>
              <w:rPr>
                <w:rFonts w:ascii="Times New Roman" w:eastAsia="Times New Roman" w:hAnsi="Times New Roman" w:cs="Times New Roman"/>
                <w:color w:val="auto"/>
                <w:sz w:val="22"/>
                <w:szCs w:val="22"/>
                <w:lang w:val="lt-LT"/>
              </w:rPr>
            </w:pPr>
            <w:r w:rsidRPr="00D9227A">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p w14:paraId="3306416A" w14:textId="77777777" w:rsidR="00D9227A" w:rsidRPr="00D9227A" w:rsidRDefault="00D9227A" w:rsidP="00753BC7">
            <w:pPr>
              <w:pStyle w:val="BodyA"/>
              <w:spacing w:line="240" w:lineRule="auto"/>
              <w:jc w:val="both"/>
              <w:rPr>
                <w:rFonts w:ascii="Times New Roman" w:eastAsia="Times New Roman" w:hAnsi="Times New Roman" w:cs="Times New Roman"/>
                <w:color w:val="auto"/>
                <w:sz w:val="22"/>
                <w:szCs w:val="22"/>
                <w:lang w:val="lt-LT"/>
              </w:rPr>
            </w:pPr>
          </w:p>
          <w:p w14:paraId="75929252" w14:textId="77777777" w:rsidR="00D9227A" w:rsidRDefault="00D9227A" w:rsidP="00753BC7">
            <w:pPr>
              <w:pStyle w:val="BodyA"/>
              <w:spacing w:line="240" w:lineRule="auto"/>
              <w:jc w:val="both"/>
              <w:rPr>
                <w:rFonts w:ascii="Times New Roman" w:eastAsia="Times New Roman" w:hAnsi="Times New Roman" w:cs="Times New Roman"/>
                <w:b/>
                <w:bCs/>
                <w:sz w:val="22"/>
                <w:szCs w:val="22"/>
                <w:lang w:val="lt-LT"/>
              </w:rPr>
            </w:pPr>
            <w:r w:rsidRPr="00D9227A">
              <w:rPr>
                <w:rFonts w:ascii="Times New Roman" w:hAnsi="Times New Roman" w:cs="Times New Roman"/>
                <w:b/>
                <w:bCs/>
                <w:sz w:val="22"/>
                <w:szCs w:val="22"/>
                <w:lang w:val="lt-LT"/>
              </w:rPr>
              <w:t>Pastaba.</w:t>
            </w:r>
            <w:r w:rsidRPr="00D9227A">
              <w:rPr>
                <w:rFonts w:ascii="Times New Roman" w:hAnsi="Times New Roman" w:cs="Times New Roman"/>
                <w:sz w:val="22"/>
                <w:szCs w:val="22"/>
                <w:lang w:val="lt-LT"/>
              </w:rPr>
              <w:t xml:space="preserve"> Aplinkos apsaugos kriterijų taikymo, vykdant žaliuosius pirkimus, tvarkos aprašas (Lietuvos Respublikos aplinkos ministro 2011 m. birželio 28 d.  įsakymu Nr. D1-508 patvirtintas) 2 priedo „Minimalūs aplinkos apsaugos kriterijai” </w:t>
            </w:r>
            <w:r w:rsidRPr="00D9227A">
              <w:rPr>
                <w:rFonts w:ascii="Times New Roman" w:eastAsia="Times New Roman" w:hAnsi="Times New Roman" w:cs="Times New Roman"/>
                <w:sz w:val="22"/>
                <w:szCs w:val="22"/>
                <w:lang w:val="lt-LT" w:eastAsia="en-US"/>
              </w:rPr>
              <w:t>XII skyrius „Pastatų projektavimo paslaugos ir statybos darbai”</w:t>
            </w:r>
            <w:r w:rsidRPr="00D9227A">
              <w:rPr>
                <w:rFonts w:ascii="Times New Roman" w:eastAsia="Times New Roman" w:hAnsi="Times New Roman" w:cs="Times New Roman"/>
                <w:b/>
                <w:bCs/>
                <w:sz w:val="22"/>
                <w:szCs w:val="22"/>
                <w:lang w:val="lt-LT" w:eastAsia="en-US"/>
              </w:rPr>
              <w:t xml:space="preserve"> </w:t>
            </w:r>
            <w:r w:rsidRPr="00D9227A">
              <w:rPr>
                <w:rFonts w:ascii="Times New Roman" w:eastAsia="Times New Roman" w:hAnsi="Times New Roman" w:cs="Times New Roman"/>
                <w:sz w:val="22"/>
                <w:szCs w:val="22"/>
                <w:lang w:val="lt-LT"/>
              </w:rPr>
              <w:t>15.</w:t>
            </w:r>
            <w:r>
              <w:rPr>
                <w:rFonts w:ascii="Times New Roman" w:eastAsia="Times New Roman" w:hAnsi="Times New Roman" w:cs="Times New Roman"/>
                <w:sz w:val="22"/>
                <w:szCs w:val="22"/>
                <w:lang w:val="lt-LT"/>
              </w:rPr>
              <w:t>4</w:t>
            </w:r>
            <w:r w:rsidRPr="00D9227A">
              <w:rPr>
                <w:rFonts w:ascii="Times New Roman" w:eastAsia="Times New Roman" w:hAnsi="Times New Roman" w:cs="Times New Roman"/>
                <w:sz w:val="22"/>
                <w:szCs w:val="22"/>
                <w:lang w:val="lt-LT"/>
              </w:rPr>
              <w:t xml:space="preserve">. p., nustatyta, kad tiekėjas </w:t>
            </w:r>
            <w:r w:rsidRPr="00D9227A">
              <w:rPr>
                <w:rFonts w:ascii="Times New Roman" w:eastAsia="Times New Roman" w:hAnsi="Times New Roman" w:cs="Times New Roman"/>
                <w:b/>
                <w:bCs/>
                <w:sz w:val="22"/>
                <w:szCs w:val="22"/>
                <w:u w:val="single"/>
                <w:lang w:val="lt-LT"/>
              </w:rPr>
              <w:t>atliekamiems statybos darbams</w:t>
            </w:r>
            <w:r w:rsidRPr="00D9227A">
              <w:rPr>
                <w:rFonts w:ascii="Times New Roman" w:eastAsia="Times New Roman" w:hAnsi="Times New Roman" w:cs="Times New Roman"/>
                <w:sz w:val="22"/>
                <w:szCs w:val="22"/>
                <w:lang w:val="lt-LT"/>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D9227A">
              <w:rPr>
                <w:rFonts w:ascii="Times New Roman" w:eastAsia="Times New Roman" w:hAnsi="Times New Roman" w:cs="Times New Roman"/>
                <w:b/>
                <w:bCs/>
                <w:sz w:val="22"/>
                <w:szCs w:val="22"/>
                <w:lang w:val="lt-LT"/>
              </w:rPr>
              <w:t xml:space="preserve">lygiaverčiai įrodymai gali būti priimami atliekant supaprastintus pirkimus). </w:t>
            </w:r>
          </w:p>
          <w:p w14:paraId="12083C81" w14:textId="3E59CC7E" w:rsidR="001832AE" w:rsidRPr="00D9227A" w:rsidRDefault="001832AE" w:rsidP="00753BC7">
            <w:pPr>
              <w:pStyle w:val="BodyA"/>
              <w:spacing w:line="240" w:lineRule="auto"/>
              <w:jc w:val="both"/>
              <w:rPr>
                <w:rFonts w:ascii="Times New Roman" w:hAnsi="Times New Roman" w:cs="Times New Roman"/>
                <w:sz w:val="22"/>
                <w:szCs w:val="22"/>
                <w:lang w:val="lt-LT"/>
              </w:rPr>
            </w:pPr>
          </w:p>
        </w:tc>
      </w:tr>
    </w:tbl>
    <w:p w14:paraId="4421BCE3" w14:textId="77777777" w:rsidR="00241700" w:rsidRPr="000613CB" w:rsidRDefault="00241700" w:rsidP="00241700">
      <w:pPr>
        <w:ind w:firstLine="567"/>
        <w:jc w:val="both"/>
        <w:rPr>
          <w:rFonts w:ascii="Times New Roman" w:hAnsi="Times New Roman" w:cs="Times New Roman"/>
          <w:b/>
          <w:iCs/>
          <w:sz w:val="24"/>
          <w:szCs w:val="24"/>
        </w:rPr>
      </w:pPr>
      <w:r w:rsidRPr="000613CB">
        <w:rPr>
          <w:rFonts w:ascii="Times New Roman" w:hAnsi="Times New Roman" w:cs="Times New Roman"/>
          <w:sz w:val="24"/>
          <w:szCs w:val="24"/>
        </w:rPr>
        <w:lastRenderedPageBreak/>
        <w:t>D</w:t>
      </w:r>
      <w:r w:rsidRPr="000613CB">
        <w:rPr>
          <w:rFonts w:ascii="Times New Roman" w:hAnsi="Times New Roman" w:cs="Times New Roman"/>
          <w:iCs/>
          <w:sz w:val="24"/>
          <w:szCs w:val="24"/>
        </w:rPr>
        <w:t xml:space="preserve">okumentų, patvirtinančių atitiktį Reikalavimams tiekėjui, bus prašoma </w:t>
      </w:r>
      <w:r w:rsidRPr="000613CB">
        <w:rPr>
          <w:rFonts w:ascii="Times New Roman" w:hAnsi="Times New Roman" w:cs="Times New Roman"/>
          <w:b/>
          <w:iCs/>
          <w:sz w:val="24"/>
          <w:szCs w:val="24"/>
        </w:rPr>
        <w:t xml:space="preserve">tik iš galimo pirkimo laimėtojo. </w:t>
      </w:r>
    </w:p>
    <w:p w14:paraId="5D58280E" w14:textId="77777777" w:rsidR="00241700" w:rsidRPr="000613CB" w:rsidRDefault="00241700" w:rsidP="00241700">
      <w:pPr>
        <w:pStyle w:val="FootnoteText"/>
        <w:tabs>
          <w:tab w:val="left" w:pos="0"/>
        </w:tabs>
        <w:ind w:firstLine="567"/>
        <w:jc w:val="both"/>
        <w:rPr>
          <w:rFonts w:ascii="Times New Roman" w:hAnsi="Times New Roman"/>
          <w:sz w:val="24"/>
          <w:szCs w:val="24"/>
        </w:rPr>
      </w:pPr>
      <w:r w:rsidRPr="000613CB">
        <w:rPr>
          <w:rFonts w:ascii="Times New Roman" w:hAnsi="Times New Roman"/>
          <w:sz w:val="24"/>
          <w:szCs w:val="24"/>
        </w:rPr>
        <w:t>Tiekėjo kvalifikacija</w:t>
      </w:r>
      <w:r w:rsidR="00665395" w:rsidRPr="000613CB">
        <w:rPr>
          <w:rFonts w:ascii="Times New Roman" w:hAnsi="Times New Roman"/>
          <w:sz w:val="24"/>
          <w:szCs w:val="24"/>
        </w:rPr>
        <w:t xml:space="preserve"> (jei reikalaujama)</w:t>
      </w:r>
      <w:r w:rsidRPr="000613CB">
        <w:rPr>
          <w:rFonts w:ascii="Times New Roman" w:hAnsi="Times New Roman"/>
          <w:sz w:val="24"/>
          <w:szCs w:val="24"/>
        </w:rPr>
        <w:t xml:space="preserve"> turi būti įgyta iki pasiūlymų pateikimo termino pabaigos ir tai turi būti užfiksuota kvalifikaciją įrodančiuose dokumentuose. </w:t>
      </w:r>
    </w:p>
    <w:p w14:paraId="1A0587E4" w14:textId="77777777" w:rsidR="00CA01BC" w:rsidRPr="000613CB" w:rsidRDefault="00241700" w:rsidP="00241700">
      <w:pPr>
        <w:pStyle w:val="Body2"/>
        <w:spacing w:after="0" w:line="276" w:lineRule="auto"/>
        <w:ind w:firstLine="567"/>
        <w:rPr>
          <w:rFonts w:cs="Times New Roman"/>
          <w:color w:val="auto"/>
          <w:sz w:val="24"/>
          <w:szCs w:val="24"/>
          <w:lang w:val="lt-LT"/>
        </w:rPr>
      </w:pPr>
      <w:r w:rsidRPr="000613CB">
        <w:rPr>
          <w:rFonts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 (VPĮ 35 str. 2 d. 3 p.).</w:t>
      </w:r>
    </w:p>
    <w:p w14:paraId="613AF165" w14:textId="77777777" w:rsidR="004559EC" w:rsidRPr="000613CB" w:rsidRDefault="00B201CE">
      <w:pPr>
        <w:pStyle w:val="NormalWeb"/>
        <w:jc w:val="center"/>
        <w:rPr>
          <w:b/>
          <w:bCs/>
        </w:rPr>
      </w:pPr>
      <w:r w:rsidRPr="000613CB">
        <w:rPr>
          <w:b/>
          <w:bCs/>
        </w:rPr>
        <w:t>4. PIRKIMO DOKUMENTŲ PAAIŠKINIMAI IR PATIKSLINIMAI</w:t>
      </w:r>
    </w:p>
    <w:p w14:paraId="2D4B990B" w14:textId="77777777" w:rsidR="004559EC" w:rsidRPr="000613CB" w:rsidRDefault="00B201CE" w:rsidP="00602F5C">
      <w:pPr>
        <w:pStyle w:val="NormalWeb"/>
        <w:spacing w:before="0" w:beforeAutospacing="0" w:after="0" w:afterAutospacing="0"/>
        <w:ind w:firstLine="480"/>
        <w:jc w:val="both"/>
      </w:pPr>
      <w:r w:rsidRPr="000613CB">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3AFD4F" w14:textId="77777777" w:rsidR="004559EC" w:rsidRPr="00804981" w:rsidRDefault="00B201CE" w:rsidP="00602F5C">
      <w:pPr>
        <w:pStyle w:val="NormalWeb"/>
        <w:spacing w:before="0" w:beforeAutospacing="0" w:after="0" w:afterAutospacing="0"/>
        <w:ind w:firstLine="480"/>
        <w:jc w:val="both"/>
      </w:pPr>
      <w:r w:rsidRPr="000613CB">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w:t>
      </w:r>
      <w:r w:rsidRPr="00804981">
        <w:t>to termino, pasiūlymų pateikimo terminas nukeliamas ne trumpesniam laikui nei tas, kiek vėluojama juos pateikti.</w:t>
      </w:r>
      <w:r w:rsidR="006B1B44" w:rsidRPr="00804981">
        <w:t xml:space="preserve"> Nukėlus pasiūlymų pateikimo terminą skelbimas dėl pakeitimų ar papildomos informacijos nepildomas.</w:t>
      </w:r>
    </w:p>
    <w:p w14:paraId="1A149006" w14:textId="77777777" w:rsidR="004559EC" w:rsidRPr="00804981" w:rsidRDefault="00B201CE" w:rsidP="00602F5C">
      <w:pPr>
        <w:pStyle w:val="NormalWeb"/>
        <w:spacing w:before="0" w:beforeAutospacing="0" w:after="0" w:afterAutospacing="0"/>
        <w:ind w:firstLine="480"/>
        <w:jc w:val="both"/>
      </w:pPr>
      <w:r w:rsidRPr="00804981">
        <w:t>4.3. Perkančioji organizacija, paaiškindama ar patikslindama pirkimo dokumentus, užtikrina tiekėjų anonimiškumą, t. y. užtikrina, kad tiekėjai nesužinotų kitų tiekėjų, ketinančių dalyvauti pirkimo procedūrose, pavadinimų ir kitų rekvizitų.</w:t>
      </w:r>
    </w:p>
    <w:p w14:paraId="21E6053B" w14:textId="77777777" w:rsidR="004559EC" w:rsidRPr="0072257F" w:rsidRDefault="00B201CE" w:rsidP="00602F5C">
      <w:pPr>
        <w:pStyle w:val="NormalWeb"/>
        <w:spacing w:before="0" w:beforeAutospacing="0" w:after="0" w:afterAutospacing="0"/>
        <w:ind w:firstLine="480"/>
        <w:jc w:val="both"/>
      </w:pPr>
      <w:r w:rsidRPr="00804981">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063741D" w14:textId="0218F708" w:rsidR="00502A9C" w:rsidRPr="0072257F" w:rsidRDefault="00B201CE" w:rsidP="0072257F">
      <w:pPr>
        <w:pStyle w:val="NormalWeb"/>
        <w:spacing w:before="0" w:beforeAutospacing="0" w:after="0" w:afterAutospacing="0"/>
        <w:ind w:firstLine="480"/>
        <w:jc w:val="both"/>
      </w:pPr>
      <w:r w:rsidRPr="0072257F">
        <w:t xml:space="preserve">4.5. </w:t>
      </w:r>
      <w:r w:rsidR="00502A9C" w:rsidRPr="0072257F">
        <w:t xml:space="preserve">Kainodaros taisyklių nustatymo metodikos (2017-06-28 Viešųjų pirkimų tarnybos įsakymas Nr. 1S-95)  33.4 p. nurodyta, kad pirkimo vykdytojas turi suteikti galimybę tiekėjui apžiūrėti darbų atlikimo vietą, jog tiekėjas galėtų įvertinti išlaidas ir pateikti fiksuotos kainos pasiūlymą. PO rengti susitikimų su tiekėjais  neketina. Perkančioji organizacija tiekėjams sudarys galimybę apžiūrėti objektą, jiems to pageidaujant. Perkančioji organizacija klausimų objekto apžiūros metu uždavinėti neleis ir į juos neatsakinės, protokolo neskelbs CVP IS. Dėl objekto apžiūros kreiptis į </w:t>
      </w:r>
      <w:r w:rsidR="000B7701">
        <w:t>Albiną Krivicką</w:t>
      </w:r>
      <w:r w:rsidR="0072257F" w:rsidRPr="0072257F">
        <w:t>, tel. Nr. +370</w:t>
      </w:r>
      <w:r w:rsidR="005F02E2">
        <w:t xml:space="preserve"> </w:t>
      </w:r>
      <w:r w:rsidR="006E206A">
        <w:t>69771475</w:t>
      </w:r>
      <w:r w:rsidR="00502A9C" w:rsidRPr="0072257F">
        <w:t xml:space="preserve">, el. paštas </w:t>
      </w:r>
      <w:proofErr w:type="spellStart"/>
      <w:r w:rsidR="006E206A">
        <w:t>Albimas.Krivickas</w:t>
      </w:r>
      <w:r w:rsidR="00502A9C" w:rsidRPr="0072257F">
        <w:t>@santa.lt</w:t>
      </w:r>
      <w:proofErr w:type="spellEnd"/>
      <w:r w:rsidR="00502A9C" w:rsidRPr="0072257F">
        <w:t>, darbo dienomis nuo 8.00 iki 13.00 val. (</w:t>
      </w:r>
      <w:hyperlink r:id="rId9" w:history="1">
        <w:r w:rsidR="00502A9C" w:rsidRPr="0072257F">
          <w:rPr>
            <w:rStyle w:val="Hyperlink"/>
            <w:color w:val="auto"/>
          </w:rPr>
          <w:t>https://klausk.vpt.lt/hc/lt/articles/360003981099-Kaip-turi-b%C5%ABti-forminama-fiksuojama-objekto-ap%C5%BEi%C5%ABra-vykdant-vie%C5%A1%C4%85j%C4%AF-pirkim%C4%85-</w:t>
        </w:r>
      </w:hyperlink>
      <w:r w:rsidR="00502A9C" w:rsidRPr="0072257F">
        <w:t>).</w:t>
      </w:r>
    </w:p>
    <w:p w14:paraId="526A418B" w14:textId="77777777" w:rsidR="004559EC" w:rsidRPr="00804981" w:rsidRDefault="00B201CE">
      <w:pPr>
        <w:pStyle w:val="NormalWeb"/>
        <w:jc w:val="center"/>
        <w:rPr>
          <w:b/>
          <w:bCs/>
        </w:rPr>
      </w:pPr>
      <w:r w:rsidRPr="0072257F">
        <w:rPr>
          <w:b/>
          <w:bCs/>
        </w:rPr>
        <w:t xml:space="preserve">5. PASIŪLYMŲ RENGIMAS </w:t>
      </w:r>
      <w:r w:rsidRPr="00804981">
        <w:rPr>
          <w:b/>
          <w:bCs/>
        </w:rPr>
        <w:t>IR TEIKIMAS</w:t>
      </w:r>
    </w:p>
    <w:p w14:paraId="51615680" w14:textId="77777777" w:rsidR="004559EC" w:rsidRPr="00804981" w:rsidRDefault="00B201CE" w:rsidP="00602F5C">
      <w:pPr>
        <w:pStyle w:val="NormalWeb"/>
        <w:spacing w:before="0" w:beforeAutospacing="0" w:after="0" w:afterAutospacing="0"/>
        <w:ind w:firstLine="480"/>
        <w:jc w:val="both"/>
      </w:pPr>
      <w:r w:rsidRPr="00804981">
        <w:t>5.1. Tiekėjas gali pateikti tik vieną pasiūlymą, o jeigu pirkimo objektas suskaidytas į dalis, tiekėjas gali pateikti po vieną pasiūlymą vienai, kelioms ar visoms pirkimo objekto dalims, kaip nustatyta Sąlygų 2.2 punkte.</w:t>
      </w:r>
    </w:p>
    <w:p w14:paraId="1E4040A6" w14:textId="77777777" w:rsidR="004559EC" w:rsidRPr="00804981" w:rsidRDefault="00B201CE" w:rsidP="00602F5C">
      <w:pPr>
        <w:pStyle w:val="NormalWeb"/>
        <w:spacing w:before="0" w:beforeAutospacing="0" w:after="0" w:afterAutospacing="0"/>
        <w:ind w:firstLine="480"/>
        <w:jc w:val="both"/>
      </w:pPr>
      <w:r w:rsidRPr="00804981">
        <w:t xml:space="preserve">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w:t>
      </w:r>
      <w:r w:rsidRPr="00804981">
        <w:lastRenderedPageBreak/>
        <w:t>vertę. Taip pat turi būti pateikta informacija apie asmenį, atstovaujantį ūkio subjektų grupei bendraujant su perkančiąja organizacija.</w:t>
      </w:r>
    </w:p>
    <w:p w14:paraId="21FCD31C" w14:textId="77777777" w:rsidR="004559EC" w:rsidRPr="00804981" w:rsidRDefault="00B201CE" w:rsidP="00602F5C">
      <w:pPr>
        <w:pStyle w:val="NormalWeb"/>
        <w:spacing w:before="0" w:beforeAutospacing="0" w:after="0" w:afterAutospacing="0"/>
        <w:ind w:firstLine="480"/>
        <w:jc w:val="both"/>
      </w:pPr>
      <w:r w:rsidRPr="00804981">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04981">
        <w:t>pdf</w:t>
      </w:r>
      <w:proofErr w:type="spellEnd"/>
      <w:r w:rsidRPr="00804981">
        <w:t xml:space="preserve">, </w:t>
      </w:r>
      <w:proofErr w:type="spellStart"/>
      <w:r w:rsidRPr="00804981">
        <w:t>docx</w:t>
      </w:r>
      <w:proofErr w:type="spellEnd"/>
      <w:r w:rsidRPr="00804981">
        <w:t xml:space="preserve"> ). Perkančiajai organizacijai kilus abejonių dėl dokumentų tikrumo, ji turi teisę reikalauti pateikti dokumentų originalus.</w:t>
      </w:r>
    </w:p>
    <w:p w14:paraId="7B3B927D" w14:textId="77777777" w:rsidR="004559EC" w:rsidRPr="00804981" w:rsidRDefault="00B201CE" w:rsidP="00602F5C">
      <w:pPr>
        <w:pStyle w:val="NormalWeb"/>
        <w:spacing w:before="0" w:beforeAutospacing="0" w:after="0" w:afterAutospacing="0"/>
        <w:ind w:firstLine="480"/>
        <w:jc w:val="both"/>
      </w:pPr>
      <w:r w:rsidRPr="00804981">
        <w:t>5.4. Pasiūlymas turi būti parengtas lietuvių kalba. Jei reikalaujami dokumentai negali būti pateikti lietuvių kalba, turi būti pateiktas patvirtintas vertimas (išverstame dokumente nurodant vertimą atlikusio asmens vardą, pavardę ir parašą).</w:t>
      </w:r>
    </w:p>
    <w:p w14:paraId="376FC3E4" w14:textId="77777777" w:rsidR="004559EC" w:rsidRPr="00804981" w:rsidRDefault="00B201CE" w:rsidP="00602F5C">
      <w:pPr>
        <w:pStyle w:val="NormalWeb"/>
        <w:spacing w:before="0" w:beforeAutospacing="0" w:after="0" w:afterAutospacing="0"/>
        <w:ind w:firstLine="480"/>
        <w:jc w:val="both"/>
      </w:pPr>
      <w:r w:rsidRPr="00804981">
        <w:t>5.5. Pasiūlymas turi būti pateiktas užpildant Pasiūlymo formą ir pridedant visus pirkimo dokumentuose reikalaujamus dokumentus.</w:t>
      </w:r>
    </w:p>
    <w:p w14:paraId="55BACCAE" w14:textId="77777777" w:rsidR="004559EC" w:rsidRPr="00804981" w:rsidRDefault="00B201CE" w:rsidP="00602F5C">
      <w:pPr>
        <w:pStyle w:val="NormalWeb"/>
        <w:spacing w:before="0" w:beforeAutospacing="0" w:after="0" w:afterAutospacing="0"/>
        <w:ind w:firstLine="480"/>
        <w:jc w:val="both"/>
      </w:pPr>
      <w:r w:rsidRPr="00804981">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A4B1AA8" w14:textId="77777777" w:rsidR="004559EC" w:rsidRPr="00804981" w:rsidRDefault="00B201CE" w:rsidP="00602F5C">
      <w:pPr>
        <w:pStyle w:val="NormalWeb"/>
        <w:spacing w:before="0" w:beforeAutospacing="0" w:after="0" w:afterAutospacing="0"/>
        <w:ind w:firstLine="480"/>
        <w:jc w:val="both"/>
      </w:pPr>
      <w:r w:rsidRPr="00804981">
        <w:t xml:space="preserve">5.7. Pasiūlyme tiekėjas turi aiškiai nurodyti, kuri pasiūlymo informacija yra </w:t>
      </w:r>
      <w:hyperlink r:id="rId10" w:tgtFrame="_blank" w:history="1">
        <w:r w:rsidRPr="00804981">
          <w:rPr>
            <w:rStyle w:val="Hyperlink"/>
          </w:rPr>
          <w:t>konfidenciali</w:t>
        </w:r>
      </w:hyperlink>
      <w:r w:rsidRPr="00804981">
        <w:t xml:space="preserve">, vadovaujantis </w:t>
      </w:r>
      <w:hyperlink r:id="rId11" w:tgtFrame="_blank" w:history="1">
        <w:r w:rsidRPr="00804981">
          <w:rPr>
            <w:rStyle w:val="Hyperlink"/>
          </w:rPr>
          <w:t>VPĮ 20 straipsniu</w:t>
        </w:r>
      </w:hyperlink>
      <w:r w:rsidRPr="00804981">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E4A8B01" w14:textId="77777777" w:rsidR="004559EC" w:rsidRPr="00804981" w:rsidRDefault="00B201CE" w:rsidP="00602F5C">
      <w:pPr>
        <w:pStyle w:val="NormalWeb"/>
        <w:spacing w:before="0" w:beforeAutospacing="0" w:after="0" w:afterAutospacing="0"/>
        <w:ind w:firstLine="480"/>
        <w:jc w:val="both"/>
      </w:pPr>
      <w:r w:rsidRPr="00804981">
        <w:t>5.8. Pasiūlymą sudaro tiekėjo pateiktų duomenų bei dokumentų visuma:</w:t>
      </w:r>
    </w:p>
    <w:p w14:paraId="7CC37575" w14:textId="77777777" w:rsidR="004559EC" w:rsidRPr="00804981" w:rsidRDefault="00B201CE" w:rsidP="00602F5C">
      <w:pPr>
        <w:pStyle w:val="NormalWeb"/>
        <w:spacing w:before="0" w:beforeAutospacing="0" w:after="0" w:afterAutospacing="0"/>
        <w:ind w:firstLine="480"/>
        <w:jc w:val="both"/>
      </w:pPr>
      <w:r w:rsidRPr="00804981">
        <w:t>5.8.1. CVP IS pasiūlymo lango eilutėje „Prisegti dokumentai“ pateikti duomenys ir dokumentai:</w:t>
      </w:r>
    </w:p>
    <w:p w14:paraId="717E105F" w14:textId="77777777" w:rsidR="004559EC" w:rsidRPr="00804981" w:rsidRDefault="00B201CE" w:rsidP="00602F5C">
      <w:pPr>
        <w:pStyle w:val="NormalWeb"/>
        <w:spacing w:before="0" w:beforeAutospacing="0" w:after="0" w:afterAutospacing="0"/>
        <w:ind w:firstLine="480"/>
        <w:jc w:val="both"/>
      </w:pPr>
      <w:r w:rsidRPr="00804981">
        <w:t>5.8.1.1. užpildyta Pasiūlymo forma;</w:t>
      </w:r>
    </w:p>
    <w:p w14:paraId="0C470AEB" w14:textId="77777777" w:rsidR="004559EC" w:rsidRPr="00804981" w:rsidRDefault="00B201CE" w:rsidP="00602F5C">
      <w:pPr>
        <w:pStyle w:val="NormalWeb"/>
        <w:spacing w:before="0" w:beforeAutospacing="0" w:after="0" w:afterAutospacing="0"/>
        <w:ind w:firstLine="480"/>
        <w:jc w:val="both"/>
      </w:pPr>
      <w:r w:rsidRPr="00804981">
        <w:t>5.8.1.2. įgaliojimo ar kito dokumento, suteikiančio teisę pateikti ir (ar) pasirašyti pasiūlymą bei kitus dokumentus, kopija (jeigu pasiūlymą pateikia ne tiekėjo vadovas);</w:t>
      </w:r>
    </w:p>
    <w:p w14:paraId="1C7A9D55" w14:textId="77777777" w:rsidR="004559EC" w:rsidRPr="00804981" w:rsidRDefault="00B201CE" w:rsidP="00602F5C">
      <w:pPr>
        <w:pStyle w:val="NormalWeb"/>
        <w:spacing w:before="0" w:beforeAutospacing="0" w:after="0" w:afterAutospacing="0"/>
        <w:ind w:firstLine="480"/>
        <w:jc w:val="both"/>
      </w:pPr>
      <w:r w:rsidRPr="00804981">
        <w:t>5.8.1.3. informacija ir dokumentai pagal Sąlygų 5.2 punktą (jei pasiūlymą teikia ūkio subjektų grupė);</w:t>
      </w:r>
    </w:p>
    <w:p w14:paraId="26F2960E" w14:textId="77777777" w:rsidR="004559EC" w:rsidRPr="00804981" w:rsidRDefault="00B201CE" w:rsidP="00602F5C">
      <w:pPr>
        <w:pStyle w:val="NormalWeb"/>
        <w:spacing w:before="0" w:beforeAutospacing="0" w:after="0" w:afterAutospacing="0"/>
        <w:ind w:firstLine="480"/>
        <w:jc w:val="both"/>
      </w:pPr>
      <w:r w:rsidRPr="00804981">
        <w:t>5.8.1.4. kita reikalaujama informacija ir dokumentai;</w:t>
      </w:r>
    </w:p>
    <w:p w14:paraId="43735833" w14:textId="77777777" w:rsidR="004559EC" w:rsidRPr="00804981" w:rsidRDefault="00B201CE" w:rsidP="00602F5C">
      <w:pPr>
        <w:pStyle w:val="NormalWeb"/>
        <w:spacing w:before="0" w:beforeAutospacing="0" w:after="0" w:afterAutospacing="0"/>
        <w:ind w:firstLine="480"/>
        <w:jc w:val="both"/>
      </w:pPr>
      <w:r w:rsidRPr="00804981">
        <w:t>5.8.1.5. tiekėjo atitiktį Reikalavimams tiekėjui patvirtinantys dokumentai</w:t>
      </w:r>
      <w:r w:rsidR="005E68BA" w:rsidRPr="00804981">
        <w:t xml:space="preserve"> (jei reikalaujama)</w:t>
      </w:r>
      <w:r w:rsidRPr="00804981">
        <w:t>;</w:t>
      </w:r>
    </w:p>
    <w:p w14:paraId="3B0B7073" w14:textId="77777777" w:rsidR="004559EC" w:rsidRPr="00804981" w:rsidRDefault="00B201CE" w:rsidP="00602F5C">
      <w:pPr>
        <w:pStyle w:val="NormalWeb"/>
        <w:spacing w:before="0" w:beforeAutospacing="0" w:after="0" w:afterAutospacing="0"/>
        <w:ind w:firstLine="480"/>
        <w:jc w:val="both"/>
      </w:pPr>
      <w:r w:rsidRPr="00804981">
        <w:t>5.8.2. pasiūlymo paaiškinimai bei atsakymai dėl pasiūlymo (jei tokių yra).</w:t>
      </w:r>
    </w:p>
    <w:p w14:paraId="40E5B00A" w14:textId="77777777" w:rsidR="004559EC" w:rsidRPr="00804981" w:rsidRDefault="00B201CE" w:rsidP="00602F5C">
      <w:pPr>
        <w:pStyle w:val="NormalWeb"/>
        <w:spacing w:before="0" w:beforeAutospacing="0" w:after="0" w:afterAutospacing="0"/>
        <w:ind w:firstLine="480"/>
        <w:jc w:val="both"/>
      </w:pPr>
      <w:r w:rsidRPr="00804981">
        <w:t xml:space="preserve">5.9. Pasiūlymas turi galioti </w:t>
      </w:r>
      <w:r w:rsidR="007422C8" w:rsidRPr="00804981">
        <w:t xml:space="preserve">90 </w:t>
      </w:r>
      <w:r w:rsidRPr="00804981">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69F3551" w14:textId="77777777" w:rsidR="004559EC" w:rsidRPr="00804981" w:rsidRDefault="00B201CE" w:rsidP="00602F5C">
      <w:pPr>
        <w:pStyle w:val="NormalWeb"/>
        <w:spacing w:before="0" w:beforeAutospacing="0" w:after="0" w:afterAutospacing="0"/>
        <w:ind w:firstLine="480"/>
        <w:jc w:val="both"/>
      </w:pPr>
      <w:r w:rsidRPr="00804981">
        <w:t>5.10. Pasiūlymas turi būti pateiktas iki Skelbimo II dalies 5 punkte nurodytos pasiūlymų pateikimo termino pabaigos</w:t>
      </w:r>
      <w:r w:rsidR="00F60290" w:rsidRPr="00804981">
        <w:t>.</w:t>
      </w:r>
      <w:r w:rsidRPr="00804981">
        <w:t xml:space="preserve"> Perkančioji organizacija turi teisę pratęsti pasiūlymo pateikimo terminą.</w:t>
      </w:r>
    </w:p>
    <w:p w14:paraId="64CD3B6A" w14:textId="77777777" w:rsidR="004559EC" w:rsidRPr="00804981" w:rsidRDefault="00B201CE" w:rsidP="00602F5C">
      <w:pPr>
        <w:pStyle w:val="NormalWeb"/>
        <w:spacing w:before="0" w:beforeAutospacing="0" w:after="0" w:afterAutospacing="0"/>
        <w:ind w:firstLine="480"/>
        <w:jc w:val="both"/>
      </w:pPr>
      <w:r w:rsidRPr="00804981">
        <w:t xml:space="preserve">5.11. Perkančioji organizacija reikalauja, kad pasiūlymas būtų pasirašytas </w:t>
      </w:r>
      <w:hyperlink r:id="rId12" w:tgtFrame="_blank" w:history="1">
        <w:r w:rsidRPr="00804981">
          <w:rPr>
            <w:rStyle w:val="Hyperlink"/>
          </w:rPr>
          <w:t>kvalifikuotu elektroniniu parašu</w:t>
        </w:r>
      </w:hyperlink>
      <w:r w:rsidRPr="00804981">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p>
    <w:p w14:paraId="306D4D4A" w14:textId="77777777" w:rsidR="004559EC" w:rsidRPr="00804981" w:rsidRDefault="00B201CE" w:rsidP="00602F5C">
      <w:pPr>
        <w:pStyle w:val="NormalWeb"/>
        <w:spacing w:before="0" w:beforeAutospacing="0" w:after="0" w:afterAutospacing="0"/>
        <w:ind w:firstLine="480"/>
        <w:jc w:val="both"/>
      </w:pPr>
      <w:r w:rsidRPr="00804981">
        <w:t>5.12. Iki pasiūlymų pateikimo termino pabaigos, tiekėjas gali pakeisti arba atšaukti savo pasiūlymą. Toks pakeitimas arba pranešimas pripažįstamas galiojančiu, jeigu perkančioji organizacija jį gavo iki pasiūlymų pateikimo termino pabaigos.</w:t>
      </w:r>
    </w:p>
    <w:p w14:paraId="6C3AEC6B" w14:textId="77777777" w:rsidR="004559EC" w:rsidRPr="00804981" w:rsidRDefault="00B201CE" w:rsidP="00602F5C">
      <w:pPr>
        <w:pStyle w:val="NormalWeb"/>
        <w:spacing w:before="0" w:beforeAutospacing="0" w:after="0" w:afterAutospacing="0"/>
        <w:ind w:firstLine="480"/>
        <w:jc w:val="both"/>
      </w:pPr>
      <w:r w:rsidRPr="00804981">
        <w:t xml:space="preserve">5.13. Tiekėjas pasiūlyme turi nurodyti ūkio subjektus, kurių </w:t>
      </w:r>
      <w:hyperlink r:id="rId13" w:tgtFrame="_blank" w:history="1">
        <w:r w:rsidRPr="00804981">
          <w:rPr>
            <w:rStyle w:val="Hyperlink"/>
            <w:color w:val="auto"/>
          </w:rPr>
          <w:t>pajėgumais remiasi</w:t>
        </w:r>
      </w:hyperlink>
      <w:r w:rsidR="00F60290" w:rsidRPr="00804981">
        <w:rPr>
          <w:rStyle w:val="Hyperlink"/>
          <w:color w:val="auto"/>
        </w:rPr>
        <w:t xml:space="preserve"> (jei reikalaujama)</w:t>
      </w:r>
      <w:r w:rsidRPr="00804981">
        <w:t xml:space="preserve">, kad atitiktų tam tikrus Reikalavimus tiekėjui ir </w:t>
      </w:r>
      <w:hyperlink r:id="rId14" w:tgtFrame="_blank" w:history="1">
        <w:r w:rsidRPr="00804981">
          <w:rPr>
            <w:rStyle w:val="Hyperlink"/>
            <w:color w:val="auto"/>
          </w:rPr>
          <w:t>pateikti įrodymus</w:t>
        </w:r>
      </w:hyperlink>
      <w:r w:rsidRPr="00804981">
        <w:t>, patvirtinančius, kad tiekėjui šių ūkio subjektų ištekliai bus prieinami vykdant pirkimo sutartį.</w:t>
      </w:r>
    </w:p>
    <w:p w14:paraId="2B8CAB3A" w14:textId="77777777" w:rsidR="004559EC" w:rsidRPr="00804981" w:rsidRDefault="00B201CE">
      <w:pPr>
        <w:pStyle w:val="NormalWeb"/>
        <w:jc w:val="center"/>
        <w:rPr>
          <w:b/>
          <w:bCs/>
        </w:rPr>
      </w:pPr>
      <w:r w:rsidRPr="00804981">
        <w:rPr>
          <w:b/>
          <w:bCs/>
        </w:rPr>
        <w:lastRenderedPageBreak/>
        <w:t>6. PASIŪLYMŲ ŠIFRAVIMAS</w:t>
      </w:r>
    </w:p>
    <w:p w14:paraId="4E918857" w14:textId="77777777" w:rsidR="004559EC" w:rsidRPr="00804981" w:rsidRDefault="00B201CE" w:rsidP="00344BFF">
      <w:pPr>
        <w:pStyle w:val="NormalWeb"/>
        <w:spacing w:before="0" w:beforeAutospacing="0" w:after="0" w:afterAutospacing="0"/>
        <w:ind w:firstLine="480"/>
        <w:jc w:val="both"/>
      </w:pPr>
      <w:r w:rsidRPr="00804981">
        <w:t>6.1. Tiekėjo teikiamas pasiūlymas gali būti užšifruojamas. Tiekėjas, nusprendęs pateikti užšifruotą pasiūlymą, turi:</w:t>
      </w:r>
    </w:p>
    <w:p w14:paraId="40285B41" w14:textId="77777777" w:rsidR="004559EC" w:rsidRPr="00804981" w:rsidRDefault="00B201CE" w:rsidP="00344BFF">
      <w:pPr>
        <w:pStyle w:val="NormalWeb"/>
        <w:spacing w:before="0" w:beforeAutospacing="0" w:after="0" w:afterAutospacing="0"/>
        <w:ind w:firstLine="480"/>
        <w:jc w:val="both"/>
      </w:pPr>
      <w:r w:rsidRPr="00804981">
        <w:t>6.1.1. iki pasiūlymų pateikimo termino pabaigos, naudodamasis CVP IS priemonėmis, pateikti užšifruotą pasiūlymą (užšifruojamas visas pasiūlymas arba pasiūlymo dokumentas, kuriame nurodyta pasiūlymo kaina);</w:t>
      </w:r>
    </w:p>
    <w:p w14:paraId="6741AACC" w14:textId="77777777" w:rsidR="004559EC" w:rsidRPr="00804981" w:rsidRDefault="00B201CE" w:rsidP="005E68BA">
      <w:pPr>
        <w:pStyle w:val="NormalWeb"/>
        <w:spacing w:before="0" w:beforeAutospacing="0" w:after="0" w:afterAutospacing="0"/>
        <w:ind w:firstLine="480"/>
        <w:jc w:val="both"/>
      </w:pPr>
      <w:r w:rsidRPr="00804981">
        <w:t xml:space="preserve">6.1.2. iki pradinio susipažinimo su pasiūlymais procedūros (posėdžio) </w:t>
      </w:r>
      <w:hyperlink r:id="rId15" w:tgtFrame="_blank" w:history="1">
        <w:r w:rsidRPr="00804981">
          <w:rPr>
            <w:rStyle w:val="Hyperlink"/>
            <w:color w:val="auto"/>
          </w:rPr>
          <w:t>pradžios</w:t>
        </w:r>
      </w:hyperlink>
      <w:r w:rsidRPr="00804981">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423A4F" w14:textId="77777777" w:rsidR="004559EC" w:rsidRPr="00804981" w:rsidRDefault="00B201CE" w:rsidP="005E68BA">
      <w:pPr>
        <w:pStyle w:val="NormalWeb"/>
        <w:spacing w:before="0" w:beforeAutospacing="0" w:after="0" w:afterAutospacing="0"/>
        <w:ind w:firstLine="480"/>
        <w:jc w:val="both"/>
      </w:pPr>
      <w:r w:rsidRPr="00804981">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C3DF9C" w14:textId="77777777" w:rsidR="004559EC" w:rsidRPr="00804981" w:rsidRDefault="00B201CE">
      <w:pPr>
        <w:pStyle w:val="NormalWeb"/>
        <w:jc w:val="center"/>
        <w:rPr>
          <w:b/>
          <w:bCs/>
        </w:rPr>
      </w:pPr>
      <w:r w:rsidRPr="00804981">
        <w:rPr>
          <w:b/>
          <w:bCs/>
        </w:rPr>
        <w:t>7. SUSIPAŽINIMAS SU PASIŪLYMAIS IR JŲ VERTINIMAS</w:t>
      </w:r>
    </w:p>
    <w:p w14:paraId="056647A1" w14:textId="644A1996" w:rsidR="00CF7EFC" w:rsidRPr="00804981" w:rsidRDefault="00B201CE" w:rsidP="00602F5C">
      <w:pPr>
        <w:pStyle w:val="NormalWeb"/>
        <w:spacing w:before="0" w:beforeAutospacing="0" w:after="0" w:afterAutospacing="0"/>
        <w:ind w:firstLine="480"/>
        <w:jc w:val="both"/>
      </w:pPr>
      <w:r w:rsidRPr="00804981">
        <w:t xml:space="preserve">7.1. </w:t>
      </w:r>
      <w:hyperlink r:id="rId16" w:tgtFrame="_blank" w:history="1">
        <w:r w:rsidRPr="00804981">
          <w:rPr>
            <w:rStyle w:val="Hyperlink"/>
          </w:rPr>
          <w:t>Pradinis susipažinimas</w:t>
        </w:r>
      </w:hyperlink>
      <w:r w:rsidRPr="00804981">
        <w:t xml:space="preserve"> su pasiūlymais vyks </w:t>
      </w:r>
      <w:r w:rsidR="00D12AD6">
        <w:t>30</w:t>
      </w:r>
      <w:r w:rsidR="00CF7EFC" w:rsidRPr="00804981">
        <w:t xml:space="preserve"> minutės po skelbime apie pirkimą nurodyto pasiūlymo pateikimo termino.</w:t>
      </w:r>
    </w:p>
    <w:p w14:paraId="3FD6AACE" w14:textId="77777777" w:rsidR="00C4413A" w:rsidRPr="00804981" w:rsidRDefault="00B201CE" w:rsidP="00602F5C">
      <w:pPr>
        <w:pStyle w:val="NormalWeb"/>
        <w:spacing w:before="0" w:beforeAutospacing="0" w:after="0" w:afterAutospacing="0"/>
        <w:ind w:firstLine="480"/>
        <w:jc w:val="both"/>
      </w:pPr>
      <w:r w:rsidRPr="00804981">
        <w:t>7.2. Ekonomiškai naudingiausias pasiūlymas išrenkamas pagal kainą</w:t>
      </w:r>
      <w:r w:rsidR="002F2AE0">
        <w:t>.</w:t>
      </w:r>
    </w:p>
    <w:p w14:paraId="296366F8" w14:textId="77777777" w:rsidR="004559EC" w:rsidRPr="00804981" w:rsidRDefault="00B201CE" w:rsidP="00DD6311">
      <w:pPr>
        <w:pStyle w:val="NormalWeb"/>
        <w:spacing w:before="0" w:beforeAutospacing="0" w:after="0" w:afterAutospacing="0"/>
        <w:ind w:firstLine="480"/>
        <w:jc w:val="both"/>
      </w:pPr>
      <w:r w:rsidRPr="00804981">
        <w:t>7.3. Pirkimo metu perkančioji organizacija su tiekėjais nesiderės.</w:t>
      </w:r>
    </w:p>
    <w:p w14:paraId="65721288" w14:textId="77777777" w:rsidR="004559EC" w:rsidRPr="00804981" w:rsidRDefault="00B201CE" w:rsidP="00DD6311">
      <w:pPr>
        <w:pStyle w:val="NormalWeb"/>
        <w:spacing w:before="0" w:beforeAutospacing="0" w:after="0" w:afterAutospacing="0"/>
        <w:ind w:firstLine="480"/>
        <w:jc w:val="both"/>
      </w:pPr>
      <w:r w:rsidRPr="00804981">
        <w:t>7.4. Pasiūlymų vertinimo metu perkančioji organizacija:</w:t>
      </w:r>
    </w:p>
    <w:p w14:paraId="643DCE76" w14:textId="77777777" w:rsidR="004559EC" w:rsidRPr="00804981" w:rsidRDefault="00B201CE" w:rsidP="00DD6311">
      <w:pPr>
        <w:pStyle w:val="NormalWeb"/>
        <w:spacing w:before="0" w:beforeAutospacing="0" w:after="0" w:afterAutospacing="0"/>
        <w:ind w:firstLine="480"/>
        <w:jc w:val="both"/>
      </w:pPr>
      <w:r w:rsidRPr="00804981">
        <w:t>7.4.1. įvertina, ar tiekėjo siūlomas pirkimo objektas atitinka pirkimo dokumentuose nustatytus reikalavimus;</w:t>
      </w:r>
    </w:p>
    <w:p w14:paraId="322663A7" w14:textId="77777777" w:rsidR="004559EC" w:rsidRPr="00804981" w:rsidRDefault="00B201CE" w:rsidP="00DD6311">
      <w:pPr>
        <w:pStyle w:val="NormalWeb"/>
        <w:spacing w:before="0" w:beforeAutospacing="0" w:after="0" w:afterAutospacing="0"/>
        <w:ind w:firstLine="480"/>
        <w:jc w:val="both"/>
      </w:pPr>
      <w:r w:rsidRPr="00804981">
        <w:t>7.4.</w:t>
      </w:r>
      <w:r w:rsidR="00602F5C" w:rsidRPr="00804981">
        <w:t>2</w:t>
      </w:r>
      <w:r w:rsidRPr="00804981">
        <w:t>. įvertina, ar tiekėjo pasiūlyme nurodyta kaina nėra per didelė ir perkančiajai organizacijai nepriimtina;</w:t>
      </w:r>
    </w:p>
    <w:p w14:paraId="05C9CEE5" w14:textId="77777777" w:rsidR="004559EC" w:rsidRPr="00804981" w:rsidRDefault="00B201CE" w:rsidP="00DD6311">
      <w:pPr>
        <w:pStyle w:val="NormalWeb"/>
        <w:spacing w:before="0" w:beforeAutospacing="0" w:after="0" w:afterAutospacing="0"/>
        <w:ind w:firstLine="480"/>
        <w:jc w:val="both"/>
      </w:pPr>
      <w:r w:rsidRPr="00804981">
        <w:t>7.4.</w:t>
      </w:r>
      <w:r w:rsidR="00F37817" w:rsidRPr="00804981">
        <w:t>3</w:t>
      </w:r>
      <w:r w:rsidRPr="00804981">
        <w:t>. įvertina, ar tiekėjo pasiūlyme nurodyta kaina (jos sudedamosios dalys) neatrodo neįprastai maža.</w:t>
      </w:r>
    </w:p>
    <w:p w14:paraId="2A12D6C6" w14:textId="77777777" w:rsidR="00CA6717" w:rsidRPr="00804981" w:rsidRDefault="00CA6717" w:rsidP="00DD6311">
      <w:pPr>
        <w:spacing w:after="0" w:line="240" w:lineRule="auto"/>
        <w:ind w:firstLine="480"/>
        <w:jc w:val="both"/>
        <w:rPr>
          <w:rFonts w:ascii="Times New Roman" w:hAnsi="Times New Roman" w:cs="Times New Roman"/>
          <w:sz w:val="24"/>
          <w:szCs w:val="24"/>
        </w:rPr>
      </w:pPr>
      <w:r w:rsidRPr="00804981">
        <w:rPr>
          <w:rFonts w:ascii="Times New Roman" w:hAnsi="Times New Roman" w:cs="Times New Roman"/>
          <w:sz w:val="24"/>
          <w:szCs w:val="24"/>
        </w:rPr>
        <w:t xml:space="preserve">Jeigu dalyvio pasiūlyme nurodyta kaina (jos sudedamosios dalys) atrodo neįprastai maža, perkančioji organizacija prašo dalyvį ją pagrįsti, vadovaujantis </w:t>
      </w:r>
      <w:hyperlink r:id="rId17" w:tgtFrame="_blank" w:history="1">
        <w:r w:rsidRPr="00804981">
          <w:rPr>
            <w:rFonts w:ascii="Times New Roman" w:hAnsi="Times New Roman" w:cs="Times New Roman"/>
            <w:sz w:val="24"/>
            <w:szCs w:val="24"/>
            <w:u w:val="single"/>
          </w:rPr>
          <w:t>VPĮ 57 straipsnio 2 ir 3 dalyse</w:t>
        </w:r>
      </w:hyperlink>
      <w:r w:rsidRPr="00804981">
        <w:rPr>
          <w:rFonts w:ascii="Times New Roman" w:hAnsi="Times New Roman" w:cs="Times New Roman"/>
          <w:sz w:val="24"/>
          <w:szCs w:val="24"/>
        </w:rPr>
        <w:t xml:space="preserve"> nustatyta tvarka.</w:t>
      </w:r>
    </w:p>
    <w:p w14:paraId="2FC62A85" w14:textId="77777777" w:rsidR="002D1263" w:rsidRPr="00804981" w:rsidRDefault="00B201CE" w:rsidP="00DD6311">
      <w:pPr>
        <w:pStyle w:val="NormalWeb"/>
        <w:spacing w:before="0" w:beforeAutospacing="0" w:after="0" w:afterAutospacing="0"/>
        <w:ind w:firstLine="480"/>
        <w:jc w:val="both"/>
      </w:pPr>
      <w:r w:rsidRPr="00804981">
        <w:t xml:space="preserve">7.5. </w:t>
      </w:r>
      <w:r w:rsidR="002D1263" w:rsidRPr="00804981">
        <w:t xml:space="preserve">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w:t>
      </w:r>
      <w:r w:rsidR="00CA6717" w:rsidRPr="00804981">
        <w:t>vadovaudamasi Viešųjų pirkimų tarnybos nustatytomis Pasiūlymų patikslinimo, papildymo ar paaiškinimo taisyklėmis.</w:t>
      </w:r>
    </w:p>
    <w:p w14:paraId="6059F9D2" w14:textId="77777777" w:rsidR="00CA6717" w:rsidRPr="00804981" w:rsidRDefault="00B201CE" w:rsidP="00602F5C">
      <w:pPr>
        <w:pStyle w:val="NormalWeb"/>
        <w:spacing w:before="0" w:beforeAutospacing="0" w:after="0" w:afterAutospacing="0"/>
        <w:ind w:firstLine="480"/>
        <w:jc w:val="both"/>
      </w:pPr>
      <w:r w:rsidRPr="00804981">
        <w:t xml:space="preserve">7.6. </w:t>
      </w:r>
      <w:r w:rsidR="00CA6717" w:rsidRPr="00804981">
        <w:t>Perkančioji organizacija gali nevertinti viso tiekėjo pasiūlymo, jeigu patikrinusi jo dalį nustato, kad pasiūlymas, vadovaujantis jam nustatytais reikalavimais, turi būti atmetamas.</w:t>
      </w:r>
    </w:p>
    <w:p w14:paraId="76D1CE65" w14:textId="77777777" w:rsidR="004559EC" w:rsidRPr="00804981" w:rsidRDefault="00B201CE" w:rsidP="00DD6311">
      <w:pPr>
        <w:pStyle w:val="NormalWeb"/>
        <w:spacing w:before="0" w:beforeAutospacing="0" w:after="0" w:afterAutospacing="0"/>
        <w:ind w:firstLine="480"/>
        <w:jc w:val="both"/>
      </w:pPr>
      <w:r w:rsidRPr="00804981">
        <w:t>7.7.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9E7E21D" w14:textId="77777777" w:rsidR="004559EC" w:rsidRPr="00804981" w:rsidRDefault="00B201CE" w:rsidP="00602F5C">
      <w:pPr>
        <w:pStyle w:val="NormalWeb"/>
        <w:spacing w:before="0" w:beforeAutospacing="0" w:after="0" w:afterAutospacing="0"/>
        <w:ind w:firstLine="480"/>
        <w:jc w:val="both"/>
      </w:pPr>
      <w:r w:rsidRPr="00804981">
        <w:t>7.</w:t>
      </w:r>
      <w:r w:rsidR="00CA6717" w:rsidRPr="00804981">
        <w:t>8</w:t>
      </w:r>
      <w:r w:rsidRPr="00804981">
        <w:t>. Kreipiamasi į tiekėją, kurio pasiūlymas gali būti pripažintas laimėjusiu, reikalaujant pateikti informaciją apie atitiktį Reikalavimams tiekėjui</w:t>
      </w:r>
      <w:r w:rsidR="005E68BA" w:rsidRPr="00804981">
        <w:t xml:space="preserve"> </w:t>
      </w:r>
      <w:r w:rsidRPr="00804981">
        <w:t>patvirtinančius dokumentus</w:t>
      </w:r>
      <w:r w:rsidR="00DD6311" w:rsidRPr="00804981">
        <w:t xml:space="preserve"> (jei reikalaujama)</w:t>
      </w:r>
      <w:r w:rsidRPr="00804981">
        <w:t xml:space="preserve">, vadovaujantis </w:t>
      </w:r>
      <w:hyperlink r:id="rId18" w:tgtFrame="_blank" w:history="1">
        <w:r w:rsidRPr="00804981">
          <w:rPr>
            <w:rStyle w:val="Hyperlink"/>
          </w:rPr>
          <w:t>VPĮ 51 straipsnio</w:t>
        </w:r>
      </w:hyperlink>
      <w:r w:rsidRPr="00804981">
        <w:t xml:space="preserve"> nuostatomis. Tiekėjo pateikta informacija patikslinama, papildoma ar paaiškinama pagal Sąlygų 7.5 punkto reikalavimus.</w:t>
      </w:r>
    </w:p>
    <w:p w14:paraId="7FDA6240" w14:textId="77777777" w:rsidR="004559EC" w:rsidRPr="00804981" w:rsidRDefault="00B201CE" w:rsidP="00602F5C">
      <w:pPr>
        <w:pStyle w:val="NormalWeb"/>
        <w:spacing w:before="0" w:beforeAutospacing="0" w:after="0" w:afterAutospacing="0"/>
        <w:ind w:firstLine="480"/>
        <w:jc w:val="both"/>
      </w:pPr>
      <w:r w:rsidRPr="00804981">
        <w:t>7.</w:t>
      </w:r>
      <w:r w:rsidR="00CA6717" w:rsidRPr="00804981">
        <w:t>9</w:t>
      </w:r>
      <w:r w:rsidRPr="00804981">
        <w:t>. 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77F82AC8" w14:textId="77777777" w:rsidR="004559EC" w:rsidRPr="00804981" w:rsidRDefault="00B201CE" w:rsidP="00602F5C">
      <w:pPr>
        <w:pStyle w:val="NormalWeb"/>
        <w:spacing w:before="0" w:beforeAutospacing="0" w:after="0" w:afterAutospacing="0"/>
        <w:ind w:firstLine="480"/>
        <w:jc w:val="both"/>
      </w:pPr>
      <w:r w:rsidRPr="00804981">
        <w:t>7.1</w:t>
      </w:r>
      <w:r w:rsidR="00CA6717" w:rsidRPr="00804981">
        <w:t>0</w:t>
      </w:r>
      <w:r w:rsidRPr="00804981">
        <w:t>. Jei tiekėjo pateikti dokumentai patvirtina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068E2C7A" w14:textId="77777777" w:rsidR="004559EC" w:rsidRPr="00804981" w:rsidRDefault="00B201CE" w:rsidP="00602F5C">
      <w:pPr>
        <w:pStyle w:val="NormalWeb"/>
        <w:spacing w:before="0" w:beforeAutospacing="0" w:after="0" w:afterAutospacing="0"/>
        <w:ind w:firstLine="480"/>
        <w:jc w:val="both"/>
      </w:pPr>
      <w:r w:rsidRPr="00804981">
        <w:t>7.1</w:t>
      </w:r>
      <w:r w:rsidR="00CA6717" w:rsidRPr="00804981">
        <w:t>1</w:t>
      </w:r>
      <w:r w:rsidRPr="00804981">
        <w:t xml:space="preserve">. Perkančioji organizacija suinteresuotiems dalyviams, išskyrus atvejus, kai pirkimo sutartis sudaroma žodžiu, ne vėliau kaip per </w:t>
      </w:r>
      <w:r w:rsidR="002F2E2F" w:rsidRPr="00804981">
        <w:t>3</w:t>
      </w:r>
      <w:r w:rsidRPr="00804981">
        <w:t xml:space="preserve"> darbo dienas raštu praneša apie priimtą sprendimą nustatyti laimėjusį pasiūlymą, dėl kurio bus sudaroma pirkimo (preliminarioji) sutartis, ir pateikia </w:t>
      </w:r>
      <w:hyperlink r:id="rId19" w:tgtFrame="_blank" w:history="1">
        <w:r w:rsidRPr="00804981">
          <w:rPr>
            <w:rStyle w:val="Hyperlink"/>
          </w:rPr>
          <w:t>VPĮ 58 straipsnio 2 dalyje</w:t>
        </w:r>
      </w:hyperlink>
      <w:r w:rsidRPr="00804981">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174CF481" w14:textId="77777777" w:rsidR="004559EC" w:rsidRPr="00804981" w:rsidRDefault="00B201CE" w:rsidP="00602F5C">
      <w:pPr>
        <w:pStyle w:val="NormalWeb"/>
        <w:spacing w:before="0" w:beforeAutospacing="0" w:after="0" w:afterAutospacing="0"/>
        <w:ind w:firstLine="480"/>
        <w:jc w:val="both"/>
      </w:pPr>
      <w:r w:rsidRPr="00804981">
        <w:t>7.1</w:t>
      </w:r>
      <w:r w:rsidR="00CA6717" w:rsidRPr="00804981">
        <w:t>2</w:t>
      </w:r>
      <w:r w:rsidRPr="00804981">
        <w:t>. Tiekėjas, kurio pasiūlymas laimėjo, kviečiamas sudaryti pirkimo sutartį.</w:t>
      </w:r>
    </w:p>
    <w:p w14:paraId="7E4CA478" w14:textId="77777777" w:rsidR="00CA6717" w:rsidRPr="00B50AFC" w:rsidRDefault="00CA6717" w:rsidP="00602F5C">
      <w:pPr>
        <w:pStyle w:val="NormalWeb"/>
        <w:spacing w:before="0" w:beforeAutospacing="0" w:after="0" w:afterAutospacing="0"/>
        <w:ind w:firstLine="480"/>
        <w:jc w:val="both"/>
      </w:pPr>
      <w:r w:rsidRPr="00804981">
        <w:t xml:space="preserve">7.13. Jeigu tiekėjas, kuriam buvo pasiūlyta sudaryti pirkimo sutartį, raštu atsisako ją sudaryti arba iki perkančiosios organizacijos </w:t>
      </w:r>
      <w:r w:rsidRPr="00B50AFC">
        <w:t>nurodyto laiko nepasirašo pirkimo sutarties, arba atsisako sudaryti pirkimo sutartį Viešųjų pirkimų įstatyme ir pirkimo dokumentuose nustatytomis sąlygomis, laikoma, kad jis atsisakė sudaryti pirkimo sutartį.</w:t>
      </w:r>
    </w:p>
    <w:p w14:paraId="5D4E84DB" w14:textId="77777777" w:rsidR="004559EC" w:rsidRPr="00B50AFC" w:rsidRDefault="00B201CE">
      <w:pPr>
        <w:pStyle w:val="NormalWeb"/>
        <w:jc w:val="center"/>
        <w:rPr>
          <w:b/>
          <w:bCs/>
        </w:rPr>
      </w:pPr>
      <w:r w:rsidRPr="00B50AFC">
        <w:rPr>
          <w:b/>
          <w:bCs/>
        </w:rPr>
        <w:t>8. KITOS SĄLYGOS IR INFORMACIJA</w:t>
      </w:r>
    </w:p>
    <w:p w14:paraId="284BA9BD" w14:textId="77777777" w:rsidR="004559EC" w:rsidRPr="00B50AFC" w:rsidRDefault="00B201CE" w:rsidP="00602F5C">
      <w:pPr>
        <w:pStyle w:val="NormalWeb"/>
        <w:spacing w:before="0" w:beforeAutospacing="0" w:after="0" w:afterAutospacing="0"/>
        <w:ind w:firstLine="480"/>
        <w:jc w:val="both"/>
      </w:pPr>
      <w:r w:rsidRPr="00B50AFC">
        <w:t>8.1. Pirkimo sutarties sudarymo atidėjimo terminas netaikomas;</w:t>
      </w:r>
    </w:p>
    <w:p w14:paraId="79BB8BE0" w14:textId="77777777" w:rsidR="004559EC" w:rsidRPr="00804981" w:rsidRDefault="00B201CE" w:rsidP="00602F5C">
      <w:pPr>
        <w:pStyle w:val="NormalWeb"/>
        <w:spacing w:before="0" w:beforeAutospacing="0" w:after="0" w:afterAutospacing="0"/>
        <w:ind w:firstLine="480"/>
        <w:jc w:val="both"/>
      </w:pPr>
      <w:r w:rsidRPr="00B50AFC">
        <w:t>8.1.1. Perkančioji organizacija, gavusi tiekėjo</w:t>
      </w:r>
      <w:r w:rsidRPr="00804981">
        <w:t xml:space="preserve"> pretenziją, negali sudaryti pirkimo sutarties anksčiau negu po 5 darbo dienų nuo rašytinio pranešimo apie jos priimtą sprendimą išsiuntimo pretenziją pateikusiam tiekėjui ir suinteresuotiems dalyviams dienos.</w:t>
      </w:r>
    </w:p>
    <w:p w14:paraId="2AF216DF" w14:textId="67B25EEC" w:rsidR="004559EC" w:rsidRPr="00804981" w:rsidRDefault="00B201CE" w:rsidP="00602F5C">
      <w:pPr>
        <w:pStyle w:val="NormalWeb"/>
        <w:spacing w:before="0" w:beforeAutospacing="0" w:after="0" w:afterAutospacing="0"/>
        <w:ind w:firstLine="480"/>
        <w:jc w:val="both"/>
      </w:pPr>
      <w:r w:rsidRPr="00804981">
        <w:t>8.2. Perkančioji organizacija turi teisę savo iniciatyva nutraukti pradėtas pirkimo procedūras. Tai gali būti atliekama bet kuriuo metu iki pirkimo sutarties sudarymo, jeigu atsirado aplinkybių, kurių nebuvo galima numatyti</w:t>
      </w:r>
      <w:r w:rsidR="00C80E4E" w:rsidRPr="00804981">
        <w:t>, arba pirkimo dokumentuose padaryta esminių klaidų, dėl kurių pirkimas tampa nebetikslingas ar jį įvykdžius būtų įsigytas perkančiosios organizacijos poreikių neatitinkantis pirkimo objektas.</w:t>
      </w:r>
      <w:r w:rsidRPr="00804981">
        <w:t xml:space="preserve"> Pirkimo procedūras nutraukti privaloma, jeigu buvo pažeisti </w:t>
      </w:r>
      <w:hyperlink r:id="rId20" w:tgtFrame="_blank" w:history="1">
        <w:r w:rsidRPr="00804981">
          <w:rPr>
            <w:rStyle w:val="Hyperlink"/>
          </w:rPr>
          <w:t>VPĮ 17 straipsnio 1 dalyje</w:t>
        </w:r>
      </w:hyperlink>
      <w:r w:rsidRPr="00804981">
        <w:t xml:space="preserve"> nustatyti principai ir atitinkamos padėties negalima ištaisyti.</w:t>
      </w:r>
    </w:p>
    <w:p w14:paraId="246444A7" w14:textId="77777777" w:rsidR="00F37817" w:rsidRPr="00804981" w:rsidRDefault="00B201CE" w:rsidP="00602F5C">
      <w:pPr>
        <w:pStyle w:val="NormalWeb"/>
        <w:spacing w:before="0" w:beforeAutospacing="0" w:after="0" w:afterAutospacing="0"/>
        <w:ind w:firstLine="480"/>
        <w:jc w:val="both"/>
      </w:pPr>
      <w:r w:rsidRPr="00804981">
        <w:t xml:space="preserve">8.3. Ginčai dėl pirkimo nagrinėjami, žala tiekėjui atlyginama, pirkimo (preliminarioji) sutartis pripažįstama negaliojančia bei alternatyvios sankcijos taikomos vadovaujantis </w:t>
      </w:r>
      <w:hyperlink r:id="rId21" w:tgtFrame="_blank" w:history="1">
        <w:r w:rsidRPr="00804981">
          <w:rPr>
            <w:rStyle w:val="Hyperlink"/>
          </w:rPr>
          <w:t>VPĮ VII skyriaus</w:t>
        </w:r>
      </w:hyperlink>
      <w:r w:rsidRPr="00804981">
        <w:t xml:space="preserve"> nuostatomis.</w:t>
      </w:r>
    </w:p>
    <w:p w14:paraId="35AA73C4" w14:textId="77777777" w:rsidR="004559EC" w:rsidRPr="00804981" w:rsidRDefault="00B201CE">
      <w:pPr>
        <w:pStyle w:val="NormalWeb"/>
        <w:jc w:val="center"/>
        <w:rPr>
          <w:b/>
          <w:bCs/>
        </w:rPr>
      </w:pPr>
      <w:r w:rsidRPr="00804981">
        <w:rPr>
          <w:b/>
          <w:bCs/>
        </w:rPr>
        <w:t>9. PIRKIMO (PRELIMINARIOSIOS) SUTARTIES SĄLYGOS</w:t>
      </w:r>
    </w:p>
    <w:p w14:paraId="6727E969" w14:textId="77777777" w:rsidR="004559EC" w:rsidRPr="004649F9" w:rsidRDefault="00B201CE" w:rsidP="003445BA">
      <w:pPr>
        <w:pStyle w:val="NormalWeb"/>
        <w:spacing w:before="0" w:beforeAutospacing="0" w:after="0" w:afterAutospacing="0"/>
        <w:ind w:firstLine="480"/>
        <w:jc w:val="both"/>
      </w:pPr>
      <w:r w:rsidRPr="00804981">
        <w:t xml:space="preserve">9.1. Pirkimo </w:t>
      </w:r>
      <w:r w:rsidRPr="004649F9">
        <w:t xml:space="preserve">sutarties projektas pateikiamas pirkimo sąlygų </w:t>
      </w:r>
      <w:r w:rsidR="00C365C0" w:rsidRPr="004649F9">
        <w:t>3 priede.</w:t>
      </w:r>
    </w:p>
    <w:p w14:paraId="01325EBA" w14:textId="77777777" w:rsidR="00C46D6A" w:rsidRDefault="00C46D6A" w:rsidP="003F785E">
      <w:pPr>
        <w:spacing w:after="0" w:line="276" w:lineRule="auto"/>
        <w:rPr>
          <w:rFonts w:ascii="Times New Roman" w:eastAsia="Times New Roman" w:hAnsi="Times New Roman" w:cs="Times New Roman"/>
          <w:caps/>
          <w:sz w:val="24"/>
          <w:szCs w:val="24"/>
        </w:rPr>
      </w:pPr>
    </w:p>
    <w:p w14:paraId="0468C989" w14:textId="77777777" w:rsidR="003F785E" w:rsidRPr="00BD74CE" w:rsidRDefault="003F785E" w:rsidP="003F785E">
      <w:pPr>
        <w:spacing w:after="0" w:line="276" w:lineRule="auto"/>
        <w:rPr>
          <w:rFonts w:ascii="Times New Roman" w:eastAsia="Times New Roman" w:hAnsi="Times New Roman" w:cs="Times New Roman"/>
          <w:sz w:val="24"/>
          <w:szCs w:val="24"/>
        </w:rPr>
      </w:pPr>
      <w:r w:rsidRPr="00BD74CE">
        <w:rPr>
          <w:rFonts w:ascii="Times New Roman" w:eastAsia="Times New Roman" w:hAnsi="Times New Roman" w:cs="Times New Roman"/>
          <w:caps/>
          <w:sz w:val="24"/>
          <w:szCs w:val="24"/>
        </w:rPr>
        <w:t>Priedai</w:t>
      </w:r>
      <w:r w:rsidRPr="00BD74CE">
        <w:rPr>
          <w:rFonts w:ascii="Times New Roman" w:eastAsia="Times New Roman" w:hAnsi="Times New Roman" w:cs="Times New Roman"/>
          <w:sz w:val="24"/>
          <w:szCs w:val="24"/>
        </w:rPr>
        <w:t>:</w:t>
      </w:r>
    </w:p>
    <w:p w14:paraId="43083695" w14:textId="77777777" w:rsidR="003F785E" w:rsidRPr="00BD74CE" w:rsidRDefault="003F785E" w:rsidP="003F785E">
      <w:pPr>
        <w:spacing w:after="0" w:line="276" w:lineRule="auto"/>
        <w:jc w:val="both"/>
        <w:rPr>
          <w:rFonts w:ascii="Times New Roman" w:eastAsia="Times New Roman" w:hAnsi="Times New Roman" w:cs="Times New Roman"/>
          <w:sz w:val="24"/>
          <w:szCs w:val="24"/>
        </w:rPr>
      </w:pPr>
      <w:r w:rsidRPr="00BD74CE">
        <w:rPr>
          <w:rFonts w:ascii="Times New Roman" w:eastAsia="Times New Roman" w:hAnsi="Times New Roman" w:cs="Times New Roman"/>
          <w:sz w:val="24"/>
          <w:szCs w:val="24"/>
        </w:rPr>
        <w:t>1. Pasiūlymo forma</w:t>
      </w:r>
    </w:p>
    <w:p w14:paraId="2D22BEBD" w14:textId="77777777" w:rsidR="003F785E" w:rsidRPr="00BD74CE" w:rsidRDefault="003F785E" w:rsidP="003F785E">
      <w:pPr>
        <w:spacing w:after="0" w:line="276" w:lineRule="auto"/>
        <w:jc w:val="both"/>
        <w:rPr>
          <w:rFonts w:ascii="Times New Roman" w:eastAsia="Times New Roman" w:hAnsi="Times New Roman" w:cs="Times New Roman"/>
          <w:sz w:val="24"/>
          <w:szCs w:val="24"/>
        </w:rPr>
      </w:pPr>
      <w:r w:rsidRPr="00BD74CE">
        <w:rPr>
          <w:rFonts w:ascii="Times New Roman" w:eastAsia="Times New Roman" w:hAnsi="Times New Roman" w:cs="Times New Roman"/>
          <w:sz w:val="24"/>
          <w:szCs w:val="24"/>
        </w:rPr>
        <w:t>2. Techninė specifikacija</w:t>
      </w:r>
    </w:p>
    <w:p w14:paraId="6E55483B" w14:textId="26126628" w:rsidR="00CF7EFC" w:rsidRPr="00804981" w:rsidRDefault="003F785E" w:rsidP="00646B0E">
      <w:pPr>
        <w:spacing w:after="0" w:line="276" w:lineRule="auto"/>
        <w:outlineLvl w:val="1"/>
      </w:pPr>
      <w:r w:rsidRPr="00BD74CE">
        <w:rPr>
          <w:rFonts w:ascii="Times New Roman" w:eastAsia="Times New Roman" w:hAnsi="Times New Roman" w:cs="Times New Roman"/>
          <w:sz w:val="24"/>
          <w:szCs w:val="24"/>
        </w:rPr>
        <w:t>3. Rangos sutarties projektas</w:t>
      </w:r>
    </w:p>
    <w:p w14:paraId="7B86EB23" w14:textId="77777777" w:rsidR="00CF7EFC" w:rsidRPr="00804981" w:rsidRDefault="00CF7EFC" w:rsidP="005E68BA">
      <w:pPr>
        <w:pStyle w:val="NormalWeb"/>
        <w:jc w:val="both"/>
      </w:pPr>
    </w:p>
    <w:sectPr w:rsidR="00CF7EFC" w:rsidRPr="00804981" w:rsidSect="00344BFF">
      <w:headerReference w:type="even" r:id="rId22"/>
      <w:headerReference w:type="default" r:id="rId23"/>
      <w:footerReference w:type="even" r:id="rId24"/>
      <w:footerReference w:type="default" r:id="rId25"/>
      <w:headerReference w:type="first" r:id="rId26"/>
      <w:footerReference w:type="first" r:id="rId27"/>
      <w:pgSz w:w="12240" w:h="15840"/>
      <w:pgMar w:top="851" w:right="567" w:bottom="62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0F13" w14:textId="77777777" w:rsidR="00BB0FD3" w:rsidRDefault="00BB0FD3" w:rsidP="00B201CE">
      <w:pPr>
        <w:spacing w:after="0" w:line="240" w:lineRule="auto"/>
      </w:pPr>
      <w:r>
        <w:separator/>
      </w:r>
    </w:p>
  </w:endnote>
  <w:endnote w:type="continuationSeparator" w:id="0">
    <w:p w14:paraId="64C35F55" w14:textId="77777777" w:rsidR="00BB0FD3" w:rsidRDefault="00BB0FD3" w:rsidP="00B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A37A" w14:textId="77777777" w:rsidR="00B201CE" w:rsidRDefault="00B20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97062"/>
      <w:docPartObj>
        <w:docPartGallery w:val="Page Numbers (Bottom of Page)"/>
        <w:docPartUnique/>
      </w:docPartObj>
    </w:sdtPr>
    <w:sdtContent>
      <w:p w14:paraId="578CEA33" w14:textId="77777777" w:rsidR="00B201CE" w:rsidRDefault="00B201CE">
        <w:pPr>
          <w:pStyle w:val="Footer"/>
          <w:jc w:val="right"/>
        </w:pPr>
        <w:r>
          <w:fldChar w:fldCharType="begin"/>
        </w:r>
        <w:r>
          <w:instrText>PAGE   \* MERGEFORMAT</w:instrText>
        </w:r>
        <w:r>
          <w:fldChar w:fldCharType="separate"/>
        </w:r>
        <w:r>
          <w:t>2</w:t>
        </w:r>
        <w:r>
          <w:fldChar w:fldCharType="end"/>
        </w:r>
      </w:p>
    </w:sdtContent>
  </w:sdt>
  <w:p w14:paraId="54018ADB" w14:textId="77777777" w:rsidR="00B201CE" w:rsidRDefault="00B20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B519" w14:textId="77777777" w:rsidR="00B201CE" w:rsidRDefault="00B2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01C6" w14:textId="77777777" w:rsidR="00BB0FD3" w:rsidRDefault="00BB0FD3" w:rsidP="00B201CE">
      <w:pPr>
        <w:spacing w:after="0" w:line="240" w:lineRule="auto"/>
      </w:pPr>
      <w:r>
        <w:separator/>
      </w:r>
    </w:p>
  </w:footnote>
  <w:footnote w:type="continuationSeparator" w:id="0">
    <w:p w14:paraId="59F53423" w14:textId="77777777" w:rsidR="00BB0FD3" w:rsidRDefault="00BB0FD3" w:rsidP="00B20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A141" w14:textId="77777777" w:rsidR="00B201CE" w:rsidRDefault="00B20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DE8A" w14:textId="77777777" w:rsidR="00B201CE" w:rsidRDefault="00B20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A55F" w14:textId="77777777" w:rsidR="00B201CE" w:rsidRDefault="00B20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66302C"/>
    <w:multiLevelType w:val="hybridMultilevel"/>
    <w:tmpl w:val="B76E8F80"/>
    <w:lvl w:ilvl="0" w:tplc="B90A4B0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4851D6"/>
    <w:multiLevelType w:val="hybridMultilevel"/>
    <w:tmpl w:val="166A33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7873601">
    <w:abstractNumId w:val="0"/>
  </w:num>
  <w:num w:numId="2" w16cid:durableId="1548030730">
    <w:abstractNumId w:val="3"/>
  </w:num>
  <w:num w:numId="3" w16cid:durableId="1372459925">
    <w:abstractNumId w:val="1"/>
  </w:num>
  <w:num w:numId="4" w16cid:durableId="1849172340">
    <w:abstractNumId w:val="4"/>
  </w:num>
  <w:num w:numId="5" w16cid:durableId="745342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C0"/>
    <w:rsid w:val="00021DE1"/>
    <w:rsid w:val="000578BC"/>
    <w:rsid w:val="00057C20"/>
    <w:rsid w:val="000613CB"/>
    <w:rsid w:val="00063F75"/>
    <w:rsid w:val="00086F48"/>
    <w:rsid w:val="00091265"/>
    <w:rsid w:val="000A778A"/>
    <w:rsid w:val="000B7701"/>
    <w:rsid w:val="000C37B2"/>
    <w:rsid w:val="000C5F26"/>
    <w:rsid w:val="000E20B7"/>
    <w:rsid w:val="00122D09"/>
    <w:rsid w:val="0013041C"/>
    <w:rsid w:val="00145B8F"/>
    <w:rsid w:val="00146E41"/>
    <w:rsid w:val="00182945"/>
    <w:rsid w:val="001832AE"/>
    <w:rsid w:val="0018479B"/>
    <w:rsid w:val="001850D3"/>
    <w:rsid w:val="00194367"/>
    <w:rsid w:val="001A47AC"/>
    <w:rsid w:val="001B1DA6"/>
    <w:rsid w:val="001D5E08"/>
    <w:rsid w:val="002142E0"/>
    <w:rsid w:val="00241700"/>
    <w:rsid w:val="00273B56"/>
    <w:rsid w:val="00275C00"/>
    <w:rsid w:val="002B1DB2"/>
    <w:rsid w:val="002D1263"/>
    <w:rsid w:val="002F2AE0"/>
    <w:rsid w:val="002F2E2F"/>
    <w:rsid w:val="003445BA"/>
    <w:rsid w:val="00344BFF"/>
    <w:rsid w:val="00352E7C"/>
    <w:rsid w:val="0038399D"/>
    <w:rsid w:val="0039522A"/>
    <w:rsid w:val="003A4471"/>
    <w:rsid w:val="003B671A"/>
    <w:rsid w:val="003C482E"/>
    <w:rsid w:val="003E2A31"/>
    <w:rsid w:val="003E50D3"/>
    <w:rsid w:val="003F785E"/>
    <w:rsid w:val="003F7E10"/>
    <w:rsid w:val="004132C4"/>
    <w:rsid w:val="00422687"/>
    <w:rsid w:val="00441991"/>
    <w:rsid w:val="004446BC"/>
    <w:rsid w:val="004559EC"/>
    <w:rsid w:val="0046285A"/>
    <w:rsid w:val="004649F9"/>
    <w:rsid w:val="00470B73"/>
    <w:rsid w:val="004861C6"/>
    <w:rsid w:val="004903BB"/>
    <w:rsid w:val="004A0E79"/>
    <w:rsid w:val="004C5A68"/>
    <w:rsid w:val="004C7D63"/>
    <w:rsid w:val="00502A9C"/>
    <w:rsid w:val="0051213C"/>
    <w:rsid w:val="00513493"/>
    <w:rsid w:val="0051652C"/>
    <w:rsid w:val="00520E21"/>
    <w:rsid w:val="00543795"/>
    <w:rsid w:val="005B0102"/>
    <w:rsid w:val="005C09F6"/>
    <w:rsid w:val="005E68BA"/>
    <w:rsid w:val="005E6B07"/>
    <w:rsid w:val="005F02E2"/>
    <w:rsid w:val="00602F5C"/>
    <w:rsid w:val="00617438"/>
    <w:rsid w:val="00646B0E"/>
    <w:rsid w:val="006508FA"/>
    <w:rsid w:val="00664284"/>
    <w:rsid w:val="00665395"/>
    <w:rsid w:val="006B1B44"/>
    <w:rsid w:val="006B234C"/>
    <w:rsid w:val="006B7679"/>
    <w:rsid w:val="006C2928"/>
    <w:rsid w:val="006E206A"/>
    <w:rsid w:val="00713DB7"/>
    <w:rsid w:val="0072257F"/>
    <w:rsid w:val="00740CA5"/>
    <w:rsid w:val="007422C8"/>
    <w:rsid w:val="007463FC"/>
    <w:rsid w:val="00751D01"/>
    <w:rsid w:val="007546F7"/>
    <w:rsid w:val="00754AA1"/>
    <w:rsid w:val="00777F56"/>
    <w:rsid w:val="00782C03"/>
    <w:rsid w:val="007A3546"/>
    <w:rsid w:val="007A3FFB"/>
    <w:rsid w:val="00804981"/>
    <w:rsid w:val="008268CF"/>
    <w:rsid w:val="008342BB"/>
    <w:rsid w:val="00861FE7"/>
    <w:rsid w:val="0087189E"/>
    <w:rsid w:val="00871E5E"/>
    <w:rsid w:val="00876175"/>
    <w:rsid w:val="00881061"/>
    <w:rsid w:val="00885170"/>
    <w:rsid w:val="008A5C29"/>
    <w:rsid w:val="008B2730"/>
    <w:rsid w:val="008C707E"/>
    <w:rsid w:val="008D3B64"/>
    <w:rsid w:val="00925BBE"/>
    <w:rsid w:val="00950ACA"/>
    <w:rsid w:val="0095490A"/>
    <w:rsid w:val="009556A0"/>
    <w:rsid w:val="009556D1"/>
    <w:rsid w:val="00967575"/>
    <w:rsid w:val="00984F6E"/>
    <w:rsid w:val="00992A58"/>
    <w:rsid w:val="009A72DD"/>
    <w:rsid w:val="009B44AE"/>
    <w:rsid w:val="009C4FBE"/>
    <w:rsid w:val="009F2DEF"/>
    <w:rsid w:val="00A359AD"/>
    <w:rsid w:val="00A654CC"/>
    <w:rsid w:val="00A85742"/>
    <w:rsid w:val="00A9365E"/>
    <w:rsid w:val="00A93B8D"/>
    <w:rsid w:val="00AA11A1"/>
    <w:rsid w:val="00AC113B"/>
    <w:rsid w:val="00AC7CC0"/>
    <w:rsid w:val="00AD2A47"/>
    <w:rsid w:val="00AE66BD"/>
    <w:rsid w:val="00AF28D0"/>
    <w:rsid w:val="00B201CE"/>
    <w:rsid w:val="00B20678"/>
    <w:rsid w:val="00B3328E"/>
    <w:rsid w:val="00B46B2F"/>
    <w:rsid w:val="00B50137"/>
    <w:rsid w:val="00B50AFC"/>
    <w:rsid w:val="00B57D40"/>
    <w:rsid w:val="00BB0FD3"/>
    <w:rsid w:val="00BB6270"/>
    <w:rsid w:val="00BD42A6"/>
    <w:rsid w:val="00BD74CE"/>
    <w:rsid w:val="00C006E5"/>
    <w:rsid w:val="00C365C0"/>
    <w:rsid w:val="00C4413A"/>
    <w:rsid w:val="00C46D6A"/>
    <w:rsid w:val="00C57CD4"/>
    <w:rsid w:val="00C60CCC"/>
    <w:rsid w:val="00C80E4E"/>
    <w:rsid w:val="00C847B8"/>
    <w:rsid w:val="00C95A93"/>
    <w:rsid w:val="00CA01BC"/>
    <w:rsid w:val="00CA6717"/>
    <w:rsid w:val="00CB311F"/>
    <w:rsid w:val="00CB54B8"/>
    <w:rsid w:val="00CD13FD"/>
    <w:rsid w:val="00CF6FEB"/>
    <w:rsid w:val="00CF7EFC"/>
    <w:rsid w:val="00D063B7"/>
    <w:rsid w:val="00D12AD6"/>
    <w:rsid w:val="00D16357"/>
    <w:rsid w:val="00D27212"/>
    <w:rsid w:val="00D416A4"/>
    <w:rsid w:val="00D56DE7"/>
    <w:rsid w:val="00D610F2"/>
    <w:rsid w:val="00D6259A"/>
    <w:rsid w:val="00D9227A"/>
    <w:rsid w:val="00DB66DD"/>
    <w:rsid w:val="00DC421F"/>
    <w:rsid w:val="00DD36D2"/>
    <w:rsid w:val="00DD6311"/>
    <w:rsid w:val="00DE385E"/>
    <w:rsid w:val="00E05CA2"/>
    <w:rsid w:val="00EA5BD6"/>
    <w:rsid w:val="00EC5324"/>
    <w:rsid w:val="00EF270C"/>
    <w:rsid w:val="00F04C21"/>
    <w:rsid w:val="00F077A1"/>
    <w:rsid w:val="00F228AF"/>
    <w:rsid w:val="00F25101"/>
    <w:rsid w:val="00F37817"/>
    <w:rsid w:val="00F44C4B"/>
    <w:rsid w:val="00F52212"/>
    <w:rsid w:val="00F60290"/>
    <w:rsid w:val="00F67F14"/>
    <w:rsid w:val="00F8156B"/>
    <w:rsid w:val="00F94C5C"/>
    <w:rsid w:val="00FB0E4A"/>
    <w:rsid w:val="00FF25F9"/>
    <w:rsid w:val="00FF5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5AB4F"/>
  <w15:docId w15:val="{CA7C1DE5-7C44-4B01-917A-295ECE88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character" w:customStyle="1" w:styleId="NormalWebChar">
    <w:name w:val="Normal (Web) Char"/>
    <w:link w:val="NormalWeb"/>
    <w:locked/>
    <w:rsid w:val="00F25101"/>
    <w:rPr>
      <w:rFonts w:ascii="Times New Roman" w:hAnsi="Times New Roman" w:cs="Times New Roman"/>
      <w:sz w:val="24"/>
      <w:szCs w:val="24"/>
    </w:rPr>
  </w:style>
  <w:style w:type="paragraph" w:styleId="Header">
    <w:name w:val="header"/>
    <w:basedOn w:val="Normal"/>
    <w:link w:val="HeaderChar"/>
    <w:uiPriority w:val="99"/>
    <w:unhideWhenUsed/>
    <w:rsid w:val="00B201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01CE"/>
  </w:style>
  <w:style w:type="paragraph" w:styleId="Footer">
    <w:name w:val="footer"/>
    <w:basedOn w:val="Normal"/>
    <w:link w:val="FooterChar"/>
    <w:uiPriority w:val="99"/>
    <w:unhideWhenUsed/>
    <w:rsid w:val="00B201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01C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45B8F"/>
    <w:pPr>
      <w:spacing w:after="0" w:line="240" w:lineRule="auto"/>
      <w:ind w:left="720"/>
      <w:contextualSpacing/>
    </w:pPr>
    <w:rPr>
      <w:rFonts w:ascii="Calibri" w:eastAsia="Times New Roman" w:hAnsi="Calibri" w:cs="Times New Roman"/>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45B8F"/>
    <w:rPr>
      <w:rFonts w:ascii="Calibri" w:eastAsia="Times New Roman" w:hAnsi="Calibri" w:cs="Times New Roman"/>
      <w:sz w:val="24"/>
      <w:szCs w:val="24"/>
      <w:lang w:val="en-US" w:eastAsia="en-US"/>
    </w:rPr>
  </w:style>
  <w:style w:type="paragraph" w:customStyle="1" w:styleId="Default">
    <w:name w:val="Default"/>
    <w:rsid w:val="001850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3F785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3F78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FootnoteText">
    <w:name w:val="footnote text"/>
    <w:aliases w:val=" Diagrama1,Diagrama1"/>
    <w:basedOn w:val="Normal"/>
    <w:link w:val="FootnoteTextChar"/>
    <w:uiPriority w:val="99"/>
    <w:unhideWhenUsed/>
    <w:rsid w:val="00241700"/>
    <w:pPr>
      <w:autoSpaceDN w:val="0"/>
      <w:spacing w:after="0" w:line="240" w:lineRule="auto"/>
    </w:pPr>
    <w:rPr>
      <w:rFonts w:ascii="Calibri" w:eastAsia="Times New Roman" w:hAnsi="Calibri"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241700"/>
    <w:rPr>
      <w:rFonts w:ascii="Calibri" w:eastAsia="Times New Roman" w:hAnsi="Calibri" w:cs="Times New Roman"/>
      <w:sz w:val="20"/>
      <w:szCs w:val="20"/>
      <w:lang w:eastAsia="en-US"/>
    </w:rPr>
  </w:style>
  <w:style w:type="character" w:customStyle="1" w:styleId="typewriter-h">
    <w:name w:val="typewriter-h"/>
    <w:basedOn w:val="DefaultParagraphFont"/>
    <w:rsid w:val="007A3FFB"/>
  </w:style>
  <w:style w:type="character" w:styleId="UnresolvedMention">
    <w:name w:val="Unresolved Mention"/>
    <w:basedOn w:val="DefaultParagraphFont"/>
    <w:uiPriority w:val="99"/>
    <w:semiHidden/>
    <w:unhideWhenUsed/>
    <w:rsid w:val="00502A9C"/>
    <w:rPr>
      <w:color w:val="605E5C"/>
      <w:shd w:val="clear" w:color="auto" w:fill="E1DFDD"/>
    </w:rPr>
  </w:style>
  <w:style w:type="table" w:styleId="TableGrid">
    <w:name w:val="Table Grid"/>
    <w:basedOn w:val="TableNormal"/>
    <w:uiPriority w:val="39"/>
    <w:rsid w:val="005C09F6"/>
    <w:pPr>
      <w:spacing w:after="0" w:line="240" w:lineRule="auto"/>
    </w:pPr>
    <w:rPr>
      <w:rFonts w:ascii="Times New Roman" w:eastAsiaTheme="minorHAnsi" w:hAnsi="Times New Roman"/>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D9227A"/>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FollowedHyperlink">
    <w:name w:val="FollowedHyperlink"/>
    <w:basedOn w:val="DefaultParagraphFont"/>
    <w:uiPriority w:val="99"/>
    <w:semiHidden/>
    <w:unhideWhenUsed/>
    <w:rsid w:val="006E20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7232">
      <w:bodyDiv w:val="1"/>
      <w:marLeft w:val="0"/>
      <w:marRight w:val="0"/>
      <w:marTop w:val="0"/>
      <w:marBottom w:val="0"/>
      <w:divBdr>
        <w:top w:val="none" w:sz="0" w:space="0" w:color="auto"/>
        <w:left w:val="none" w:sz="0" w:space="0" w:color="auto"/>
        <w:bottom w:val="none" w:sz="0" w:space="0" w:color="auto"/>
        <w:right w:val="none" w:sz="0" w:space="0" w:color="auto"/>
      </w:divBdr>
    </w:div>
    <w:div w:id="441071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nta.lt" TargetMode="External"/><Relationship Id="rId13" Type="http://schemas.openxmlformats.org/officeDocument/2006/relationships/hyperlink" Target="https://vpt.lrv.lt/uploads/vpt/documents/files/LT_versija/E_vedlys/4_convenience/VPI_49str.pdf" TargetMode="External"/><Relationship Id="rId18" Type="http://schemas.openxmlformats.org/officeDocument/2006/relationships/hyperlink" Target="https://vpt.lrv.lt/uploads/vpt/documents/files/LT_versija/E_vedlys/4_convenience/VPI_51str.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vpt.lrv.lt/uploads/vpt/documents/files/LT_versija/E_vedlys/4_convenience/VPI_VIIsk.pdf" TargetMode="External"/><Relationship Id="rId7" Type="http://schemas.openxmlformats.org/officeDocument/2006/relationships/endnotes" Target="endnotes.xml"/><Relationship Id="rId12" Type="http://schemas.openxmlformats.org/officeDocument/2006/relationships/hyperlink" Target="https://vpt.lrv.lt/uploads/vpt/documents/files/LT_versija/E_vedlys/4_convenience/Kvalifikuotaselektroninisparasas.pdf" TargetMode="External"/><Relationship Id="rId17" Type="http://schemas.openxmlformats.org/officeDocument/2006/relationships/hyperlink" Target="https://vpt.lrv.lt/uploads/vpt/documents/files/LT_versija/E_vedlys/4_convenience/VPI_57str2ir3d.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hyperlink" Target="https://vpt.lrv.lt/uploads/vpt/documents/files/LT_versija/E_vedlys/4_convenience/VPI_17str1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NaudojimosiCVPIStaisykliu_19p.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settings" Target="settings.xml"/><Relationship Id="rId9" Type="http://schemas.openxmlformats.org/officeDocument/2006/relationships/hyperlink" Target="https://klausk.vpt.lt/hc/lt/articles/360003981099-Kaip-turi-b%C5%ABti-forminama-fiksuojama-objekto-ap%C5%BEi%C5%ABra-vykdant-vie%C5%A1%C4%85j%C4%AF-pirkim%C4%85-" TargetMode="External"/><Relationship Id="rId14" Type="http://schemas.openxmlformats.org/officeDocument/2006/relationships/hyperlink" Target="https://vpt.lrv.lt/uploads/vpt/documents/files/LT_versija/E_vedlys/4_convenience/Info_isTiekejokvalifikacijosnustatymometodikos.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9DBD9-2DBE-4765-9BCC-C1E64DCA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15202</Words>
  <Characters>8666</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Sidaravičienė</dc:creator>
  <cp:lastModifiedBy>Egidijus Taliejūnas</cp:lastModifiedBy>
  <cp:revision>27</cp:revision>
  <dcterms:created xsi:type="dcterms:W3CDTF">2024-08-13T05:52:00Z</dcterms:created>
  <dcterms:modified xsi:type="dcterms:W3CDTF">2025-05-29T06:13:00Z</dcterms:modified>
</cp:coreProperties>
</file>