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F48F" w14:textId="77777777" w:rsidR="009F288B" w:rsidRPr="00351C14" w:rsidRDefault="001A5B3E" w:rsidP="009F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bookmarkStart w:id="0" w:name="_GoBack"/>
      <w:bookmarkEnd w:id="0"/>
      <w:r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Reagentų ir papildomų priemonių </w:t>
      </w:r>
      <w:r w:rsidR="005B5503"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BKT IR CRB tyrimų </w:t>
      </w:r>
      <w:r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atlikimui </w:t>
      </w:r>
      <w:r w:rsidR="005B5503"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iš kapiliarinio kraujo </w:t>
      </w:r>
      <w:r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kartu su </w:t>
      </w:r>
      <w:r w:rsidR="00EF60AE"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>ĮRANGOS</w:t>
      </w:r>
      <w:r w:rsidR="005B5503"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 </w:t>
      </w:r>
      <w:r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įsigijimu panaudos būdu </w:t>
      </w:r>
      <w:r w:rsidR="009F288B" w:rsidRPr="00351C14">
        <w:rPr>
          <w:rFonts w:ascii="Times New Roman" w:eastAsia="Times New Roman" w:hAnsi="Times New Roman" w:cs="Times New Roman"/>
          <w:b/>
          <w:bCs/>
          <w:caps/>
          <w:lang w:eastAsia="lt-LT"/>
        </w:rPr>
        <w:t>TECHNINĖ SPECIFIKACIJA</w:t>
      </w:r>
    </w:p>
    <w:p w14:paraId="38E4CFFE" w14:textId="77777777" w:rsidR="009F288B" w:rsidRPr="00351C14" w:rsidRDefault="009F288B" w:rsidP="00AE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D0C0609" w14:textId="77777777" w:rsidR="00C60E84" w:rsidRPr="00351C14" w:rsidRDefault="00C60E84" w:rsidP="000C55AC">
      <w:pPr>
        <w:spacing w:after="0" w:line="240" w:lineRule="auto"/>
        <w:rPr>
          <w:rFonts w:ascii="Times New Roman" w:hAnsi="Times New Roman" w:cs="Times New Roman"/>
        </w:rPr>
      </w:pPr>
      <w:r w:rsidRPr="00351C14">
        <w:rPr>
          <w:rFonts w:ascii="Times New Roman" w:hAnsi="Times New Roman" w:cs="Times New Roman"/>
        </w:rPr>
        <w:t>(</w:t>
      </w:r>
      <w:r w:rsidRPr="00351C14">
        <w:rPr>
          <w:rFonts w:ascii="Times New Roman" w:hAnsi="Times New Roman" w:cs="Times New Roman"/>
          <w:bCs/>
        </w:rPr>
        <w:t>pagal paraišką Nr. VPP-</w:t>
      </w:r>
      <w:r w:rsidR="002313C2" w:rsidRPr="00351C14">
        <w:rPr>
          <w:rFonts w:ascii="Times New Roman" w:hAnsi="Times New Roman" w:cs="Times New Roman"/>
          <w:bCs/>
        </w:rPr>
        <w:t>817</w:t>
      </w:r>
      <w:r w:rsidR="00C17CDB" w:rsidRPr="00351C14">
        <w:rPr>
          <w:rFonts w:ascii="Times New Roman" w:hAnsi="Times New Roman" w:cs="Times New Roman"/>
          <w:bCs/>
        </w:rPr>
        <w:t>, TSD-</w:t>
      </w:r>
      <w:r w:rsidR="00BA0D22">
        <w:rPr>
          <w:rFonts w:ascii="Times New Roman" w:hAnsi="Times New Roman" w:cs="Times New Roman"/>
          <w:bCs/>
        </w:rPr>
        <w:t>574</w:t>
      </w:r>
      <w:r w:rsidRPr="00351C14">
        <w:rPr>
          <w:rFonts w:ascii="Times New Roman" w:hAnsi="Times New Roman" w:cs="Times New Roman"/>
          <w:bCs/>
        </w:rPr>
        <w:t>)</w:t>
      </w:r>
    </w:p>
    <w:p w14:paraId="11505B0B" w14:textId="77777777" w:rsidR="00410771" w:rsidRPr="00351C14" w:rsidRDefault="00410771" w:rsidP="00AE5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16B51" w14:textId="77777777" w:rsidR="00EF60AE" w:rsidRPr="00351C14" w:rsidRDefault="00EF60AE" w:rsidP="00853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3EF6B6" w14:textId="77777777" w:rsidR="00EF60AE" w:rsidRPr="00351C14" w:rsidRDefault="008537D6" w:rsidP="008537D6">
      <w:pPr>
        <w:spacing w:after="0" w:line="240" w:lineRule="auto"/>
        <w:rPr>
          <w:rFonts w:ascii="Times New Roman" w:hAnsi="Times New Roman" w:cs="Times New Roman"/>
          <w:b/>
        </w:rPr>
      </w:pPr>
      <w:r w:rsidRPr="00351C14">
        <w:rPr>
          <w:rFonts w:ascii="Times New Roman" w:hAnsi="Times New Roman" w:cs="Times New Roman"/>
          <w:b/>
        </w:rPr>
        <w:t xml:space="preserve">Pirma pirkimo dalis. </w:t>
      </w:r>
    </w:p>
    <w:p w14:paraId="478BA0B9" w14:textId="77777777" w:rsidR="008537D6" w:rsidRPr="00351C14" w:rsidRDefault="00EF60AE" w:rsidP="008537D6">
      <w:pPr>
        <w:spacing w:after="0" w:line="240" w:lineRule="auto"/>
        <w:rPr>
          <w:rFonts w:ascii="Times New Roman" w:hAnsi="Times New Roman" w:cs="Times New Roman"/>
          <w:b/>
        </w:rPr>
      </w:pPr>
      <w:r w:rsidRPr="00351C14">
        <w:rPr>
          <w:rFonts w:ascii="Times New Roman" w:hAnsi="Times New Roman" w:cs="Times New Roman"/>
          <w:b/>
        </w:rPr>
        <w:t>Reagentai ir papildomos priemonės BKT tyrimų atlikimui iš kapiliarinio kraujo kartu su įrangos įsigijimu panaudos būdu.</w:t>
      </w:r>
    </w:p>
    <w:p w14:paraId="52A1B5AB" w14:textId="77777777" w:rsidR="008537D6" w:rsidRPr="00351C14" w:rsidRDefault="008537D6" w:rsidP="00EF60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764" w:type="dxa"/>
        <w:tblLook w:val="04A0" w:firstRow="1" w:lastRow="0" w:firstColumn="1" w:lastColumn="0" w:noHBand="0" w:noVBand="1"/>
      </w:tblPr>
      <w:tblGrid>
        <w:gridCol w:w="986"/>
        <w:gridCol w:w="2894"/>
        <w:gridCol w:w="6356"/>
        <w:gridCol w:w="4528"/>
      </w:tblGrid>
      <w:tr w:rsidR="00351C14" w:rsidRPr="00351C14" w14:paraId="766FF3B6" w14:textId="77777777" w:rsidTr="00573778">
        <w:tc>
          <w:tcPr>
            <w:tcW w:w="821" w:type="dxa"/>
            <w:vAlign w:val="center"/>
          </w:tcPr>
          <w:p w14:paraId="20C34082" w14:textId="77777777" w:rsidR="00476CBA" w:rsidRPr="00351C14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Pirkimo</w:t>
            </w:r>
          </w:p>
          <w:p w14:paraId="7D8E7777" w14:textId="77777777" w:rsidR="00476CBA" w:rsidRPr="00351C14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 xml:space="preserve">dalies </w:t>
            </w:r>
            <w:r w:rsidR="00476CBA" w:rsidRPr="00351C1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19" w:type="dxa"/>
            <w:vAlign w:val="center"/>
          </w:tcPr>
          <w:p w14:paraId="5D8A11EE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6433" w:type="dxa"/>
            <w:vAlign w:val="center"/>
          </w:tcPr>
          <w:p w14:paraId="14DEC17D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4591" w:type="dxa"/>
            <w:vAlign w:val="center"/>
          </w:tcPr>
          <w:p w14:paraId="40B18CB6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Reikalavimų atitikimas (tiksliai pažymimas techninis parametras)</w:t>
            </w:r>
          </w:p>
        </w:tc>
      </w:tr>
      <w:tr w:rsidR="00351C14" w:rsidRPr="00351C14" w14:paraId="78D8222E" w14:textId="77777777" w:rsidTr="00C7364B">
        <w:tc>
          <w:tcPr>
            <w:tcW w:w="821" w:type="dxa"/>
          </w:tcPr>
          <w:p w14:paraId="3FE585E7" w14:textId="77777777" w:rsidR="00476CBA" w:rsidRPr="00351C14" w:rsidRDefault="00476CBA" w:rsidP="004A5284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2919" w:type="dxa"/>
          </w:tcPr>
          <w:p w14:paraId="634EC143" w14:textId="77777777" w:rsidR="00476CBA" w:rsidRPr="00351C14" w:rsidRDefault="00205A8B" w:rsidP="00082247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Bendrą</w:t>
            </w:r>
            <w:r w:rsidR="00D230DA" w:rsidRPr="00351C14">
              <w:rPr>
                <w:rFonts w:ascii="Times New Roman" w:hAnsi="Times New Roman" w:cs="Times New Roman"/>
                <w:b/>
              </w:rPr>
              <w:t>jį</w:t>
            </w:r>
            <w:r w:rsidRPr="00351C14">
              <w:rPr>
                <w:rFonts w:ascii="Times New Roman" w:hAnsi="Times New Roman" w:cs="Times New Roman"/>
                <w:b/>
              </w:rPr>
              <w:t xml:space="preserve"> kraujo tyrim</w:t>
            </w:r>
            <w:r w:rsidRPr="00351C14">
              <w:rPr>
                <w:rFonts w:ascii="Times New Roman" w:hAnsi="Times New Roman" w:cs="Times New Roman"/>
                <w:b/>
                <w:lang w:val="en-US"/>
              </w:rPr>
              <w:t>ą</w:t>
            </w:r>
            <w:r w:rsidRPr="00351C14">
              <w:rPr>
                <w:rFonts w:ascii="Times New Roman" w:hAnsi="Times New Roman" w:cs="Times New Roman"/>
                <w:b/>
              </w:rPr>
              <w:t xml:space="preserve"> (BKT) </w:t>
            </w:r>
            <w:r w:rsidR="00B92E2E" w:rsidRPr="00351C14">
              <w:rPr>
                <w:rFonts w:ascii="Times New Roman" w:hAnsi="Times New Roman" w:cs="Times New Roman"/>
                <w:b/>
              </w:rPr>
              <w:t>atliekantis anal</w:t>
            </w:r>
            <w:r w:rsidR="00A7698B" w:rsidRPr="00351C14">
              <w:rPr>
                <w:rFonts w:ascii="Times New Roman" w:hAnsi="Times New Roman" w:cs="Times New Roman"/>
                <w:b/>
              </w:rPr>
              <w:t>izatorius</w:t>
            </w:r>
            <w:r w:rsidR="00476CBA" w:rsidRPr="00351C1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33" w:type="dxa"/>
            <w:vAlign w:val="center"/>
          </w:tcPr>
          <w:p w14:paraId="5F591914" w14:textId="77777777" w:rsidR="00082247" w:rsidRPr="00351C14" w:rsidRDefault="00D230DA" w:rsidP="00082247">
            <w:pPr>
              <w:pStyle w:val="Footer"/>
              <w:tabs>
                <w:tab w:val="left" w:pos="129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bendrajam</w:t>
            </w:r>
            <w:r w:rsidR="00B26119" w:rsidRPr="00351C14">
              <w:rPr>
                <w:rFonts w:ascii="Times New Roman" w:hAnsi="Times New Roman" w:cs="Times New Roman"/>
              </w:rPr>
              <w:t xml:space="preserve"> kraujo tyrimui (BKT)</w:t>
            </w:r>
            <w:r w:rsidR="00407A3A" w:rsidRPr="00351C14">
              <w:rPr>
                <w:rFonts w:ascii="Times New Roman" w:hAnsi="Times New Roman" w:cs="Times New Roman"/>
              </w:rPr>
              <w:t xml:space="preserve"> </w:t>
            </w:r>
            <w:r w:rsidR="00082247" w:rsidRPr="00351C14">
              <w:rPr>
                <w:rFonts w:ascii="Times New Roman" w:hAnsi="Times New Roman" w:cs="Times New Roman"/>
              </w:rPr>
              <w:t>atlikti</w:t>
            </w:r>
          </w:p>
          <w:p w14:paraId="78240A20" w14:textId="77777777" w:rsidR="00476CBA" w:rsidRPr="00351C14" w:rsidRDefault="00A7698B" w:rsidP="00082247">
            <w:pPr>
              <w:pStyle w:val="Footer"/>
              <w:tabs>
                <w:tab w:val="left" w:pos="129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b/>
              </w:rPr>
              <w:t>(pavadinimas, tipas/modelis, gamintojas)</w:t>
            </w:r>
          </w:p>
        </w:tc>
        <w:tc>
          <w:tcPr>
            <w:tcW w:w="4591" w:type="dxa"/>
          </w:tcPr>
          <w:p w14:paraId="19A5631D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7EE99279" w14:textId="77777777" w:rsidTr="00C7364B">
        <w:tc>
          <w:tcPr>
            <w:tcW w:w="821" w:type="dxa"/>
          </w:tcPr>
          <w:p w14:paraId="16A425F7" w14:textId="77777777" w:rsidR="00476CBA" w:rsidRPr="00351C14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19" w:type="dxa"/>
          </w:tcPr>
          <w:p w14:paraId="325133E5" w14:textId="77777777" w:rsidR="00476CBA" w:rsidRPr="00351C14" w:rsidRDefault="00A7698B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</w:t>
            </w:r>
            <w:r w:rsidR="00476CBA" w:rsidRPr="00351C14">
              <w:rPr>
                <w:rFonts w:ascii="Times New Roman" w:hAnsi="Times New Roman" w:cs="Times New Roman"/>
                <w:b/>
              </w:rPr>
              <w:t xml:space="preserve"> paskirtis</w:t>
            </w:r>
          </w:p>
        </w:tc>
        <w:tc>
          <w:tcPr>
            <w:tcW w:w="6433" w:type="dxa"/>
          </w:tcPr>
          <w:p w14:paraId="7040B6C0" w14:textId="77777777" w:rsidR="001D2708" w:rsidRPr="00351C14" w:rsidRDefault="00330B21" w:rsidP="00330B21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Techniškai pajėg</w:t>
            </w:r>
            <w:r w:rsidR="00C9782E" w:rsidRPr="00351C14">
              <w:rPr>
                <w:rFonts w:ascii="Times New Roman" w:hAnsi="Times New Roman" w:cs="Times New Roman"/>
              </w:rPr>
              <w:t>us</w:t>
            </w:r>
            <w:r w:rsidR="00B26119" w:rsidRPr="00351C14">
              <w:rPr>
                <w:rFonts w:ascii="Times New Roman" w:hAnsi="Times New Roman" w:cs="Times New Roman"/>
              </w:rPr>
              <w:t xml:space="preserve"> </w:t>
            </w:r>
            <w:r w:rsidR="00476CBA" w:rsidRPr="00351C14">
              <w:rPr>
                <w:rFonts w:ascii="Times New Roman" w:hAnsi="Times New Roman" w:cs="Times New Roman"/>
              </w:rPr>
              <w:t xml:space="preserve">atlikti </w:t>
            </w:r>
            <w:r w:rsidR="001D2708" w:rsidRPr="00351C14">
              <w:rPr>
                <w:rFonts w:ascii="Times New Roman" w:hAnsi="Times New Roman" w:cs="Times New Roman"/>
                <w:b/>
              </w:rPr>
              <w:t xml:space="preserve">bendrąjį </w:t>
            </w:r>
            <w:r w:rsidR="00C9782E" w:rsidRPr="00351C14">
              <w:rPr>
                <w:rFonts w:ascii="Times New Roman" w:hAnsi="Times New Roman" w:cs="Times New Roman"/>
                <w:b/>
              </w:rPr>
              <w:t xml:space="preserve">kraujo </w:t>
            </w:r>
            <w:r w:rsidR="001D2708" w:rsidRPr="00351C14">
              <w:rPr>
                <w:rFonts w:ascii="Times New Roman" w:hAnsi="Times New Roman" w:cs="Times New Roman"/>
                <w:b/>
              </w:rPr>
              <w:t xml:space="preserve">tyrimą. </w:t>
            </w:r>
          </w:p>
          <w:p w14:paraId="7DAFC66D" w14:textId="77777777" w:rsidR="00330B21" w:rsidRPr="00351C14" w:rsidRDefault="00330B21" w:rsidP="00330B21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5B5C4C57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4F4DDFD6" w14:textId="77777777" w:rsidTr="00C7364B">
        <w:tc>
          <w:tcPr>
            <w:tcW w:w="821" w:type="dxa"/>
          </w:tcPr>
          <w:p w14:paraId="61A5293C" w14:textId="77777777" w:rsidR="00476CBA" w:rsidRPr="00351C14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19" w:type="dxa"/>
          </w:tcPr>
          <w:p w14:paraId="182BD79D" w14:textId="77777777" w:rsidR="00476CBA" w:rsidRPr="00351C14" w:rsidRDefault="00A7698B" w:rsidP="00476CBA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</w:t>
            </w:r>
            <w:r w:rsidR="00476CBA" w:rsidRPr="00351C14">
              <w:rPr>
                <w:rFonts w:ascii="Times New Roman" w:hAnsi="Times New Roman" w:cs="Times New Roman"/>
                <w:b/>
              </w:rPr>
              <w:t xml:space="preserve"> komplektacija</w:t>
            </w:r>
          </w:p>
        </w:tc>
        <w:tc>
          <w:tcPr>
            <w:tcW w:w="6433" w:type="dxa"/>
          </w:tcPr>
          <w:p w14:paraId="64FB5C54" w14:textId="77777777" w:rsidR="008B2CBD" w:rsidRPr="00351C14" w:rsidRDefault="00C95F7D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</w:t>
            </w:r>
            <w:r w:rsidR="00093052" w:rsidRPr="00351C14">
              <w:rPr>
                <w:rFonts w:ascii="Times New Roman" w:hAnsi="Times New Roman" w:cs="Times New Roman"/>
              </w:rPr>
              <w:t>nalizatorius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1A11E87F" w14:textId="77777777" w:rsidR="00D23EE3" w:rsidRPr="00351C14" w:rsidRDefault="00D23EE3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Adapteris su laidu analizatoriau</w:t>
            </w:r>
            <w:r w:rsidR="00CF7C8F" w:rsidRPr="00351C14">
              <w:rPr>
                <w:rFonts w:ascii="Times New Roman" w:hAnsi="Times New Roman" w:cs="Times New Roman"/>
              </w:rPr>
              <w:t>s maitinimui iš elektros tinklo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</w:p>
          <w:p w14:paraId="3C110BC8" w14:textId="77777777" w:rsidR="008B2CBD" w:rsidRPr="00351C14" w:rsidRDefault="00D86533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Nepertraukiamas analizatoriaus maitinimo šaltinis su laidu, pajungiamas į elektros tinklą. Nepertraukiamo maitinimo šaltinis turi būti pajėgus eliminuoti didelius elektros įtampos sv</w:t>
            </w:r>
            <w:r w:rsidR="00C9782E" w:rsidRPr="00351C14">
              <w:rPr>
                <w:rFonts w:ascii="Times New Roman" w:hAnsi="Times New Roman" w:cs="Times New Roman"/>
              </w:rPr>
              <w:t>y</w:t>
            </w:r>
            <w:r w:rsidRPr="00351C14">
              <w:rPr>
                <w:rFonts w:ascii="Times New Roman" w:hAnsi="Times New Roman" w:cs="Times New Roman"/>
              </w:rPr>
              <w:t>ravimus ir užtikrinti, kad nutrūkus elektros energi</w:t>
            </w:r>
            <w:r w:rsidR="00694723" w:rsidRPr="00351C14">
              <w:rPr>
                <w:rFonts w:ascii="Times New Roman" w:hAnsi="Times New Roman" w:cs="Times New Roman"/>
              </w:rPr>
              <w:t xml:space="preserve">jos tiekimui iš elektros tinklo </w:t>
            </w:r>
            <w:r w:rsidRPr="00351C14">
              <w:rPr>
                <w:rFonts w:ascii="Times New Roman" w:hAnsi="Times New Roman" w:cs="Times New Roman"/>
              </w:rPr>
              <w:t>visi pradėti tyrimų procesai būtų įvykdy</w:t>
            </w:r>
            <w:r w:rsidR="00694723" w:rsidRPr="00351C14">
              <w:rPr>
                <w:rFonts w:ascii="Times New Roman" w:hAnsi="Times New Roman" w:cs="Times New Roman"/>
              </w:rPr>
              <w:t>ti, tyrimų rezultatai išsaugoti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74FDC19C" w14:textId="77777777" w:rsidR="008B2CBD" w:rsidRPr="00351C14" w:rsidRDefault="008B2CBD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</w:t>
            </w:r>
            <w:r w:rsidR="00694723" w:rsidRPr="00351C14">
              <w:rPr>
                <w:rFonts w:ascii="Times New Roman" w:hAnsi="Times New Roman" w:cs="Times New Roman"/>
              </w:rPr>
              <w:t>nalizatoriaus techninis pasas</w:t>
            </w:r>
            <w:r w:rsidR="00C95F7D" w:rsidRPr="00351C14">
              <w:rPr>
                <w:rFonts w:ascii="Times New Roman" w:hAnsi="Times New Roman" w:cs="Times New Roman"/>
              </w:rPr>
              <w:t>.</w:t>
            </w:r>
          </w:p>
          <w:p w14:paraId="45F9623A" w14:textId="77777777" w:rsidR="00476CBA" w:rsidRPr="00351C14" w:rsidRDefault="00476CBA" w:rsidP="00C95F7D">
            <w:pPr>
              <w:pStyle w:val="ListParagraph"/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91" w:type="dxa"/>
          </w:tcPr>
          <w:p w14:paraId="0B3A1BEC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29D0E09E" w14:textId="77777777" w:rsidTr="00C7364B">
        <w:tc>
          <w:tcPr>
            <w:tcW w:w="821" w:type="dxa"/>
          </w:tcPr>
          <w:p w14:paraId="7990E9EF" w14:textId="77777777" w:rsidR="00476CBA" w:rsidRPr="00351C14" w:rsidRDefault="00476CBA" w:rsidP="00476CBA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19" w:type="dxa"/>
          </w:tcPr>
          <w:p w14:paraId="476B63D2" w14:textId="77777777" w:rsidR="00476CBA" w:rsidRPr="00351C14" w:rsidRDefault="00A7698B" w:rsidP="00315E1B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</w:t>
            </w:r>
            <w:r w:rsidR="00476CBA" w:rsidRPr="00351C14">
              <w:rPr>
                <w:rFonts w:ascii="Times New Roman" w:hAnsi="Times New Roman" w:cs="Times New Roman"/>
                <w:b/>
              </w:rPr>
              <w:t xml:space="preserve"> techniniai parametrai</w:t>
            </w:r>
          </w:p>
        </w:tc>
        <w:tc>
          <w:tcPr>
            <w:tcW w:w="6433" w:type="dxa"/>
          </w:tcPr>
          <w:p w14:paraId="7DE13BA3" w14:textId="77777777" w:rsidR="00476CBA" w:rsidRPr="00351C14" w:rsidRDefault="00476CBA" w:rsidP="00B66FC5">
            <w:pPr>
              <w:pStyle w:val="ListParagraph"/>
              <w:tabs>
                <w:tab w:val="left" w:pos="318"/>
                <w:tab w:val="left" w:pos="952"/>
              </w:tabs>
              <w:spacing w:after="0"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44B9DFF0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C14" w:rsidRPr="00351C14" w14:paraId="56434BC4" w14:textId="77777777" w:rsidTr="00C7364B">
        <w:tc>
          <w:tcPr>
            <w:tcW w:w="821" w:type="dxa"/>
          </w:tcPr>
          <w:p w14:paraId="4D45CC7D" w14:textId="77777777" w:rsidR="00476CBA" w:rsidRPr="00351C14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919" w:type="dxa"/>
          </w:tcPr>
          <w:p w14:paraId="09C2AF01" w14:textId="77777777" w:rsidR="00476CBA" w:rsidRPr="00351C14" w:rsidRDefault="00476CBA" w:rsidP="00565CCD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Hematologinio analizatoriaus našumas</w:t>
            </w:r>
          </w:p>
        </w:tc>
        <w:tc>
          <w:tcPr>
            <w:tcW w:w="6433" w:type="dxa"/>
          </w:tcPr>
          <w:p w14:paraId="0CC079CE" w14:textId="77777777" w:rsidR="00476CBA" w:rsidRPr="00351C14" w:rsidRDefault="00DE7A4A" w:rsidP="00A177F9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>N</w:t>
            </w:r>
            <w:r w:rsidR="00A177F9" w:rsidRPr="00351C14">
              <w:rPr>
                <w:rFonts w:ascii="Times New Roman" w:eastAsia="Times New Roman" w:hAnsi="Times New Roman" w:cs="Times New Roman"/>
              </w:rPr>
              <w:t>e mažiau kaip 50</w:t>
            </w:r>
            <w:r w:rsidR="0096255B" w:rsidRPr="00351C14">
              <w:rPr>
                <w:rFonts w:ascii="Times New Roman" w:eastAsia="Times New Roman" w:hAnsi="Times New Roman" w:cs="Times New Roman"/>
              </w:rPr>
              <w:t xml:space="preserve"> tyrimų per valandą</w:t>
            </w:r>
            <w:r w:rsidR="00A177F9" w:rsidRPr="00351C1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91" w:type="dxa"/>
          </w:tcPr>
          <w:p w14:paraId="4F0D8F67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5B674FE3" w14:textId="77777777" w:rsidTr="00C7364B">
        <w:trPr>
          <w:trHeight w:val="407"/>
        </w:trPr>
        <w:tc>
          <w:tcPr>
            <w:tcW w:w="821" w:type="dxa"/>
          </w:tcPr>
          <w:p w14:paraId="6EBE86E0" w14:textId="77777777" w:rsidR="00CF7C8F" w:rsidRPr="00351C14" w:rsidRDefault="00CF7C8F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919" w:type="dxa"/>
          </w:tcPr>
          <w:p w14:paraId="1E493610" w14:textId="77777777" w:rsidR="00CF7C8F" w:rsidRPr="00351C14" w:rsidRDefault="00CF7C8F" w:rsidP="00565CCD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Vieno tyrimo atlikimo laikas</w:t>
            </w:r>
          </w:p>
        </w:tc>
        <w:tc>
          <w:tcPr>
            <w:tcW w:w="6433" w:type="dxa"/>
            <w:shd w:val="clear" w:color="auto" w:fill="auto"/>
          </w:tcPr>
          <w:p w14:paraId="79ABD2DC" w14:textId="77777777" w:rsidR="00CF7C8F" w:rsidRPr="00351C14" w:rsidRDefault="00CF7C8F" w:rsidP="00A177F9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 xml:space="preserve">Ne daugiau kaip 5 minutės. </w:t>
            </w:r>
          </w:p>
        </w:tc>
        <w:tc>
          <w:tcPr>
            <w:tcW w:w="4591" w:type="dxa"/>
          </w:tcPr>
          <w:p w14:paraId="4FC533F6" w14:textId="77777777" w:rsidR="00CF7C8F" w:rsidRPr="00351C14" w:rsidRDefault="000D7F06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001D4FE1" w14:textId="77777777" w:rsidTr="00C7364B">
        <w:tc>
          <w:tcPr>
            <w:tcW w:w="821" w:type="dxa"/>
          </w:tcPr>
          <w:p w14:paraId="2570AA68" w14:textId="77777777" w:rsidR="00476CBA" w:rsidRPr="00351C14" w:rsidRDefault="0068234B" w:rsidP="00AD4E92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1.3.3</w:t>
            </w:r>
            <w:r w:rsidR="00476CBA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E4623AE" w14:textId="77777777" w:rsidR="00476CBA" w:rsidRPr="00351C14" w:rsidRDefault="00476CBA" w:rsidP="00476CBA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Tiriami ėminiai</w:t>
            </w:r>
          </w:p>
        </w:tc>
        <w:tc>
          <w:tcPr>
            <w:tcW w:w="6433" w:type="dxa"/>
          </w:tcPr>
          <w:p w14:paraId="13D3CA7E" w14:textId="77777777" w:rsidR="00476CBA" w:rsidRPr="00351C14" w:rsidRDefault="00543E30" w:rsidP="00567045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K</w:t>
            </w:r>
            <w:r w:rsidR="00476CBA" w:rsidRPr="00351C14">
              <w:rPr>
                <w:rFonts w:ascii="Times New Roman" w:hAnsi="Times New Roman" w:cs="Times New Roman"/>
              </w:rPr>
              <w:t>apiliarin</w:t>
            </w:r>
            <w:r w:rsidRPr="00351C14">
              <w:rPr>
                <w:rFonts w:ascii="Times New Roman" w:hAnsi="Times New Roman" w:cs="Times New Roman"/>
              </w:rPr>
              <w:t>is</w:t>
            </w:r>
            <w:r w:rsidR="00476CBA" w:rsidRPr="00351C14">
              <w:rPr>
                <w:rFonts w:ascii="Times New Roman" w:hAnsi="Times New Roman" w:cs="Times New Roman"/>
              </w:rPr>
              <w:t xml:space="preserve"> krauj</w:t>
            </w:r>
            <w:r w:rsidRPr="00351C14">
              <w:rPr>
                <w:rFonts w:ascii="Times New Roman" w:hAnsi="Times New Roman" w:cs="Times New Roman"/>
              </w:rPr>
              <w:t>as</w:t>
            </w:r>
            <w:r w:rsidR="00DE7A4A" w:rsidRPr="00351C14">
              <w:rPr>
                <w:rFonts w:ascii="Times New Roman" w:hAnsi="Times New Roman" w:cs="Times New Roman"/>
              </w:rPr>
              <w:t>.</w:t>
            </w:r>
          </w:p>
          <w:p w14:paraId="3F0BF60D" w14:textId="77777777" w:rsidR="00476CBA" w:rsidRPr="00351C14" w:rsidRDefault="00476CBA" w:rsidP="00567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48EB25FE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59295E0B" w14:textId="77777777" w:rsidTr="00C7364B">
        <w:tc>
          <w:tcPr>
            <w:tcW w:w="821" w:type="dxa"/>
          </w:tcPr>
          <w:p w14:paraId="7F8E0C9A" w14:textId="77777777" w:rsidR="00476CBA" w:rsidRPr="00351C14" w:rsidRDefault="00476CBA" w:rsidP="00D02102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</w:t>
            </w:r>
            <w:r w:rsidR="0068234B" w:rsidRPr="00351C14">
              <w:rPr>
                <w:rFonts w:ascii="Times New Roman" w:hAnsi="Times New Roman" w:cs="Times New Roman"/>
              </w:rPr>
              <w:t>4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0786740D" w14:textId="77777777" w:rsidR="00476CBA" w:rsidRPr="00351C14" w:rsidRDefault="003F398C" w:rsidP="00476CBA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Tyrimui atlikti naudojamas ėminio kiekis</w:t>
            </w:r>
          </w:p>
        </w:tc>
        <w:tc>
          <w:tcPr>
            <w:tcW w:w="6433" w:type="dxa"/>
          </w:tcPr>
          <w:p w14:paraId="4C1EBB36" w14:textId="77777777" w:rsidR="00476CBA" w:rsidRPr="00351C14" w:rsidRDefault="007D06D2" w:rsidP="007D06D2">
            <w:pPr>
              <w:pStyle w:val="ListParagraph"/>
              <w:tabs>
                <w:tab w:val="left" w:pos="952"/>
                <w:tab w:val="left" w:pos="2550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N</w:t>
            </w:r>
            <w:r w:rsidR="00476CBA" w:rsidRPr="00351C14">
              <w:rPr>
                <w:rFonts w:ascii="Times New Roman" w:hAnsi="Times New Roman" w:cs="Times New Roman"/>
              </w:rPr>
              <w:t xml:space="preserve">e didesnis </w:t>
            </w:r>
            <w:r w:rsidR="00136C5F" w:rsidRPr="00351C14">
              <w:rPr>
                <w:rFonts w:ascii="Times New Roman" w:hAnsi="Times New Roman" w:cs="Times New Roman"/>
              </w:rPr>
              <w:t xml:space="preserve">kaip 50 </w:t>
            </w:r>
            <w:r w:rsidR="00476CBA" w:rsidRPr="00351C14">
              <w:rPr>
                <w:rFonts w:ascii="Times New Roman" w:hAnsi="Times New Roman" w:cs="Times New Roman"/>
              </w:rPr>
              <w:t>µl.</w:t>
            </w:r>
            <w:r w:rsidRPr="00351C14">
              <w:rPr>
                <w:rFonts w:ascii="Times New Roman" w:hAnsi="Times New Roman" w:cs="Times New Roman"/>
              </w:rPr>
              <w:tab/>
            </w:r>
          </w:p>
          <w:p w14:paraId="5200F210" w14:textId="77777777" w:rsidR="00476CBA" w:rsidRPr="00351C14" w:rsidRDefault="00476CBA" w:rsidP="008522B6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09533BCA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1FB4DB0B" w14:textId="77777777" w:rsidTr="00C7364B">
        <w:trPr>
          <w:trHeight w:val="3959"/>
        </w:trPr>
        <w:tc>
          <w:tcPr>
            <w:tcW w:w="821" w:type="dxa"/>
          </w:tcPr>
          <w:p w14:paraId="2309A58A" w14:textId="77777777" w:rsidR="00476CBA" w:rsidRPr="00351C14" w:rsidRDefault="00476CBA" w:rsidP="00543E30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lastRenderedPageBreak/>
              <w:t>1.3.</w:t>
            </w:r>
            <w:r w:rsidR="0068234B" w:rsidRPr="00351C14">
              <w:rPr>
                <w:rFonts w:ascii="Times New Roman" w:hAnsi="Times New Roman" w:cs="Times New Roman"/>
              </w:rPr>
              <w:t>5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442054EE" w14:textId="77777777" w:rsidR="00476CBA" w:rsidRPr="00351C14" w:rsidRDefault="00543E30" w:rsidP="00B92C51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M</w:t>
            </w:r>
            <w:r w:rsidR="00476CBA" w:rsidRPr="00351C14">
              <w:rPr>
                <w:rFonts w:ascii="Times New Roman" w:hAnsi="Times New Roman" w:cs="Times New Roman"/>
              </w:rPr>
              <w:t xml:space="preserve">atuojami parametrai </w:t>
            </w:r>
          </w:p>
        </w:tc>
        <w:tc>
          <w:tcPr>
            <w:tcW w:w="6433" w:type="dxa"/>
          </w:tcPr>
          <w:p w14:paraId="27671856" w14:textId="77777777" w:rsidR="00054800" w:rsidRPr="00351C14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WBC,</w:t>
            </w:r>
          </w:p>
          <w:p w14:paraId="391D67F8" w14:textId="77777777" w:rsidR="00054800" w:rsidRPr="00351C14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RBC,</w:t>
            </w:r>
          </w:p>
          <w:p w14:paraId="382A6EEF" w14:textId="77777777" w:rsidR="00054800" w:rsidRPr="00351C14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HGB,</w:t>
            </w:r>
          </w:p>
          <w:p w14:paraId="4EEE987F" w14:textId="77777777" w:rsidR="00054800" w:rsidRPr="00351C14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HCT,</w:t>
            </w:r>
          </w:p>
          <w:p w14:paraId="325D1987" w14:textId="77777777" w:rsidR="00054800" w:rsidRPr="00351C14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MCV </w:t>
            </w:r>
          </w:p>
          <w:p w14:paraId="38A91E45" w14:textId="77777777" w:rsidR="00C14535" w:rsidRPr="00351C14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MCH, </w:t>
            </w:r>
          </w:p>
          <w:p w14:paraId="4AFB08D2" w14:textId="77777777" w:rsidR="00054800" w:rsidRPr="00351C14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MCHC, </w:t>
            </w:r>
          </w:p>
          <w:p w14:paraId="1B8E2C45" w14:textId="77777777" w:rsidR="00710F7F" w:rsidRPr="00351C14" w:rsidRDefault="000E69A3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RDW (</w:t>
            </w:r>
            <w:r w:rsidR="003A529D" w:rsidRPr="00351C14">
              <w:rPr>
                <w:rFonts w:ascii="Times New Roman" w:hAnsi="Times New Roman" w:cs="Times New Roman"/>
                <w:szCs w:val="24"/>
              </w:rPr>
              <w:t xml:space="preserve">arba RDW-CV ir RDW-SD) </w:t>
            </w:r>
          </w:p>
          <w:p w14:paraId="38450D96" w14:textId="77777777" w:rsidR="00054800" w:rsidRPr="00351C14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PLT, </w:t>
            </w:r>
          </w:p>
          <w:p w14:paraId="4C270803" w14:textId="77777777" w:rsidR="00054800" w:rsidRPr="00351C14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MPV,</w:t>
            </w:r>
          </w:p>
          <w:p w14:paraId="106B30BC" w14:textId="77777777" w:rsidR="00136C5F" w:rsidRPr="00351C14" w:rsidRDefault="00136C5F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PDW,</w:t>
            </w:r>
          </w:p>
          <w:p w14:paraId="7B39675F" w14:textId="77777777" w:rsidR="00136C5F" w:rsidRPr="00351C14" w:rsidRDefault="00136C5F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PCT,</w:t>
            </w:r>
          </w:p>
          <w:p w14:paraId="643FA7DD" w14:textId="77777777" w:rsidR="00054800" w:rsidRPr="00351C14" w:rsidRDefault="00206A16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g</w:t>
            </w:r>
            <w:r w:rsidR="00371329" w:rsidRPr="00351C14">
              <w:rPr>
                <w:rFonts w:ascii="Times New Roman" w:hAnsi="Times New Roman" w:cs="Times New Roman"/>
              </w:rPr>
              <w:t>ranuliocitai</w:t>
            </w:r>
            <w:r w:rsidR="000E69A3" w:rsidRPr="00351C14">
              <w:rPr>
                <w:rFonts w:ascii="Times New Roman" w:hAnsi="Times New Roman" w:cs="Times New Roman"/>
              </w:rPr>
              <w:t xml:space="preserve"> (#, %) </w:t>
            </w:r>
            <w:r w:rsidR="005F4363" w:rsidRPr="00351C14">
              <w:rPr>
                <w:rFonts w:ascii="Times New Roman" w:hAnsi="Times New Roman" w:cs="Times New Roman"/>
              </w:rPr>
              <w:t>arba neutrofilai</w:t>
            </w:r>
            <w:r w:rsidR="003577D2" w:rsidRPr="00351C14">
              <w:rPr>
                <w:rFonts w:ascii="Times New Roman" w:hAnsi="Times New Roman" w:cs="Times New Roman"/>
              </w:rPr>
              <w:t xml:space="preserve"> (#, %),</w:t>
            </w:r>
          </w:p>
          <w:p w14:paraId="7917A8F7" w14:textId="77777777" w:rsidR="00054800" w:rsidRPr="00351C14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limfocitai (#, %),</w:t>
            </w:r>
          </w:p>
          <w:p w14:paraId="1BBA0A36" w14:textId="77777777" w:rsidR="007D7AFC" w:rsidRPr="00351C14" w:rsidRDefault="007D7AFC" w:rsidP="003577D2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monocitai (#, %)</w:t>
            </w:r>
            <w:r w:rsidR="005F4363" w:rsidRPr="00351C14">
              <w:rPr>
                <w:rFonts w:ascii="Times New Roman" w:hAnsi="Times New Roman" w:cs="Times New Roman"/>
              </w:rPr>
              <w:t xml:space="preserve"> arba MXD</w:t>
            </w:r>
            <w:r w:rsidR="003577D2" w:rsidRPr="00351C14">
              <w:rPr>
                <w:rFonts w:ascii="Times New Roman" w:hAnsi="Times New Roman" w:cs="Times New Roman"/>
              </w:rPr>
              <w:t xml:space="preserve"> (#, %)</w:t>
            </w:r>
            <w:r w:rsidRPr="00351C1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91" w:type="dxa"/>
          </w:tcPr>
          <w:p w14:paraId="4B268478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6D92937A" w14:textId="77777777" w:rsidTr="00C7364B">
        <w:tc>
          <w:tcPr>
            <w:tcW w:w="821" w:type="dxa"/>
          </w:tcPr>
          <w:p w14:paraId="7843FA9A" w14:textId="77777777" w:rsidR="00476CBA" w:rsidRPr="00351C14" w:rsidRDefault="00930A99" w:rsidP="007451DF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</w:t>
            </w:r>
            <w:r w:rsidR="00EB7EA0" w:rsidRPr="00351C14">
              <w:rPr>
                <w:rFonts w:ascii="Times New Roman" w:hAnsi="Times New Roman" w:cs="Times New Roman"/>
              </w:rPr>
              <w:t>6</w:t>
            </w:r>
            <w:r w:rsidR="00D02102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2F1DC55" w14:textId="77777777" w:rsidR="00476CBA" w:rsidRPr="00351C14" w:rsidRDefault="00476CBA" w:rsidP="00476CBA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Reikalavimai </w:t>
            </w:r>
            <w:r w:rsidR="00C14535" w:rsidRPr="00351C14">
              <w:rPr>
                <w:rFonts w:ascii="Times New Roman" w:hAnsi="Times New Roman" w:cs="Times New Roman"/>
              </w:rPr>
              <w:t xml:space="preserve">hematologiniam </w:t>
            </w:r>
            <w:r w:rsidRPr="00351C14">
              <w:rPr>
                <w:rFonts w:ascii="Times New Roman" w:hAnsi="Times New Roman" w:cs="Times New Roman"/>
              </w:rPr>
              <w:t xml:space="preserve">analizatoriui </w:t>
            </w:r>
          </w:p>
        </w:tc>
        <w:tc>
          <w:tcPr>
            <w:tcW w:w="6433" w:type="dxa"/>
          </w:tcPr>
          <w:p w14:paraId="739E826A" w14:textId="77777777" w:rsidR="00476CBA" w:rsidRPr="00351C14" w:rsidRDefault="00F53DCD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Tyrimo rezultatai pateikiami skystųjų kristalų</w:t>
            </w:r>
            <w:r w:rsidR="00956117" w:rsidRPr="00351C14">
              <w:rPr>
                <w:rFonts w:ascii="Times New Roman" w:hAnsi="Times New Roman" w:cs="Times New Roman"/>
              </w:rPr>
              <w:t xml:space="preserve"> </w:t>
            </w:r>
            <w:r w:rsidRPr="00351C14">
              <w:rPr>
                <w:rFonts w:ascii="Times New Roman" w:hAnsi="Times New Roman" w:cs="Times New Roman"/>
              </w:rPr>
              <w:t>ekrane (LCD) arba lygia</w:t>
            </w:r>
            <w:r w:rsidR="005E511E" w:rsidRPr="00351C14">
              <w:rPr>
                <w:rFonts w:ascii="Times New Roman" w:hAnsi="Times New Roman" w:cs="Times New Roman"/>
              </w:rPr>
              <w:t>ver</w:t>
            </w:r>
            <w:r w:rsidRPr="00351C14">
              <w:rPr>
                <w:rFonts w:ascii="Times New Roman" w:hAnsi="Times New Roman" w:cs="Times New Roman"/>
              </w:rPr>
              <w:t>čiame ekrane</w:t>
            </w:r>
            <w:r w:rsidR="00956117" w:rsidRPr="00351C14">
              <w:rPr>
                <w:rFonts w:ascii="Times New Roman" w:hAnsi="Times New Roman" w:cs="Times New Roman"/>
              </w:rPr>
              <w:t>.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</w:p>
          <w:p w14:paraId="22FE1F09" w14:textId="77777777" w:rsidR="005E511E" w:rsidRPr="00351C14" w:rsidRDefault="005E511E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Analizatoriuje integruotas terminis spausdintuvas arba prijungiamas (išorinis) spausdintuvas</w:t>
            </w:r>
            <w:r w:rsidR="00956117" w:rsidRPr="00351C14">
              <w:rPr>
                <w:rFonts w:ascii="Times New Roman" w:hAnsi="Times New Roman" w:cs="Times New Roman"/>
              </w:rPr>
              <w:t xml:space="preserve"> tyrimų atsakymams atspausdinti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  <w:p w14:paraId="09F95FEF" w14:textId="77777777" w:rsidR="00D83E2A" w:rsidRPr="00351C14" w:rsidRDefault="00D83E2A" w:rsidP="00D83E2A">
            <w:pPr>
              <w:numPr>
                <w:ilvl w:val="0"/>
                <w:numId w:val="5"/>
              </w:numPr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valdomas liečiamajame ekrane.</w:t>
            </w:r>
          </w:p>
          <w:p w14:paraId="3EE20820" w14:textId="77777777" w:rsidR="005344CF" w:rsidRPr="00351C14" w:rsidRDefault="005344CF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</w:t>
            </w:r>
            <w:r w:rsidR="005E511E" w:rsidRPr="00351C14">
              <w:rPr>
                <w:rFonts w:ascii="Times New Roman" w:hAnsi="Times New Roman" w:cs="Times New Roman"/>
              </w:rPr>
              <w:t>s</w:t>
            </w:r>
            <w:r w:rsidRPr="00351C14">
              <w:rPr>
                <w:rFonts w:ascii="Times New Roman" w:hAnsi="Times New Roman" w:cs="Times New Roman"/>
              </w:rPr>
              <w:t xml:space="preserve"> atlieka 3-jų dalių leukocitų diferenciacij</w:t>
            </w:r>
            <w:r w:rsidR="005E511E" w:rsidRPr="00351C14">
              <w:rPr>
                <w:rFonts w:ascii="Times New Roman" w:hAnsi="Times New Roman" w:cs="Times New Roman"/>
              </w:rPr>
              <w:t>ą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  <w:p w14:paraId="005E853A" w14:textId="77777777" w:rsidR="00F53DCD" w:rsidRPr="00351C14" w:rsidRDefault="009D0E89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ekrane a</w:t>
            </w:r>
            <w:r w:rsidR="00F53DCD" w:rsidRPr="00351C14">
              <w:rPr>
                <w:rFonts w:ascii="Times New Roman" w:hAnsi="Times New Roman" w:cs="Times New Roman"/>
              </w:rPr>
              <w:t xml:space="preserve">tvaizduojamos 3 histogramos: WBC, RBC, PLT. </w:t>
            </w:r>
          </w:p>
          <w:p w14:paraId="4529AE21" w14:textId="77777777" w:rsidR="005344CF" w:rsidRPr="00351C14" w:rsidRDefault="00F53DCD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vidinės atminties, skirtos tyrimo rezultatų išsaugojimui, talpa – ne m</w:t>
            </w:r>
            <w:r w:rsidR="005344CF" w:rsidRPr="00351C14">
              <w:rPr>
                <w:rFonts w:ascii="Times New Roman" w:hAnsi="Times New Roman" w:cs="Times New Roman"/>
              </w:rPr>
              <w:t>ažiau nei 100 tyrimų rezultatų.</w:t>
            </w:r>
          </w:p>
          <w:p w14:paraId="6B09FA55" w14:textId="77777777" w:rsidR="00DA309A" w:rsidRPr="00351C14" w:rsidRDefault="00DA309A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>Analizatoriuje integruotas laikmatis arba lygiavertė priemonė tyrimo trukmei įvertinti, arba ekrane pateikiama informacija (graf. animacija, trumpėjanti/ilgėjanti juostelė ar kt.) leidžianti suprasti kuriame tyrimo etape vyksta tyrimas. Jei tyrimo trukmė &lt;5 min. laikmatis nebūtinas.</w:t>
            </w:r>
          </w:p>
          <w:p w14:paraId="78D58F01" w14:textId="77777777" w:rsidR="009D0E89" w:rsidRPr="00351C14" w:rsidRDefault="009D0E89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Analizatorius turi energijos taupymo režimą. </w:t>
            </w:r>
          </w:p>
          <w:p w14:paraId="33DC0A95" w14:textId="77777777" w:rsidR="009D0E89" w:rsidRPr="00351C14" w:rsidRDefault="00956117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atlieka a</w:t>
            </w:r>
            <w:r w:rsidR="009D0E89" w:rsidRPr="00351C14">
              <w:rPr>
                <w:rFonts w:ascii="Times New Roman" w:hAnsi="Times New Roman" w:cs="Times New Roman"/>
              </w:rPr>
              <w:t>utomatin</w:t>
            </w:r>
            <w:r w:rsidRPr="00351C14">
              <w:rPr>
                <w:rFonts w:ascii="Times New Roman" w:hAnsi="Times New Roman" w:cs="Times New Roman"/>
              </w:rPr>
              <w:t xml:space="preserve">ę </w:t>
            </w:r>
            <w:r w:rsidR="009D0E89" w:rsidRPr="00351C14">
              <w:rPr>
                <w:rFonts w:ascii="Times New Roman" w:hAnsi="Times New Roman" w:cs="Times New Roman"/>
              </w:rPr>
              <w:t>savitikr</w:t>
            </w:r>
            <w:r w:rsidR="008B116A" w:rsidRPr="00351C14">
              <w:rPr>
                <w:rFonts w:ascii="Times New Roman" w:hAnsi="Times New Roman" w:cs="Times New Roman"/>
              </w:rPr>
              <w:t>ą</w:t>
            </w:r>
            <w:r w:rsidR="009D0E89" w:rsidRPr="00351C14">
              <w:rPr>
                <w:rFonts w:ascii="Times New Roman" w:hAnsi="Times New Roman" w:cs="Times New Roman"/>
              </w:rPr>
              <w:t xml:space="preserve"> kaskart kai yra įjungiamas. </w:t>
            </w:r>
          </w:p>
          <w:p w14:paraId="1B8EBB4A" w14:textId="77777777" w:rsidR="00521666" w:rsidRPr="00351C14" w:rsidRDefault="00DA309A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>Yra galimybė tyrimo duomenis papildomai kaupti SD kortelėje arba duomenis eksportuoti per USB ar RS232 ar LAN sąsajas.</w:t>
            </w:r>
          </w:p>
          <w:p w14:paraId="4DB3D276" w14:textId="77777777" w:rsidR="00116892" w:rsidRPr="00351C14" w:rsidRDefault="00116892" w:rsidP="00D83E2A">
            <w:pPr>
              <w:pStyle w:val="ListParagraph"/>
              <w:spacing w:after="0" w:line="240" w:lineRule="auto"/>
              <w:ind w:left="396" w:hanging="284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591" w:type="dxa"/>
          </w:tcPr>
          <w:p w14:paraId="069DC4C6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51C14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351C14" w:rsidRPr="00351C14" w14:paraId="01E94CC5" w14:textId="77777777" w:rsidTr="00C7364B">
        <w:tc>
          <w:tcPr>
            <w:tcW w:w="821" w:type="dxa"/>
          </w:tcPr>
          <w:p w14:paraId="2B30AE53" w14:textId="77777777" w:rsidR="008E6C84" w:rsidRPr="00351C14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</w:t>
            </w:r>
            <w:r w:rsidR="003F2E66" w:rsidRPr="00351C14">
              <w:rPr>
                <w:rFonts w:ascii="Times New Roman" w:hAnsi="Times New Roman" w:cs="Times New Roman"/>
              </w:rPr>
              <w:t>4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059C7B80" w14:textId="77777777" w:rsidR="008E6C84" w:rsidRPr="00351C14" w:rsidRDefault="00082247" w:rsidP="00B965AB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</w:t>
            </w:r>
            <w:r w:rsidR="00B965AB" w:rsidRPr="00351C14">
              <w:rPr>
                <w:rFonts w:ascii="Times New Roman" w:hAnsi="Times New Roman" w:cs="Times New Roman"/>
              </w:rPr>
              <w:t xml:space="preserve"> n</w:t>
            </w:r>
            <w:r w:rsidR="008E6C84" w:rsidRPr="00351C14">
              <w:rPr>
                <w:rFonts w:ascii="Times New Roman" w:hAnsi="Times New Roman" w:cs="Times New Roman"/>
              </w:rPr>
              <w:t>audojimo instrukcij</w:t>
            </w:r>
            <w:r w:rsidR="00B965AB" w:rsidRPr="00351C14"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6433" w:type="dxa"/>
          </w:tcPr>
          <w:p w14:paraId="5F3A8CB4" w14:textId="77777777" w:rsidR="008E6C84" w:rsidRPr="00351C14" w:rsidRDefault="008E6C84" w:rsidP="00567045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Pateikiam</w:t>
            </w:r>
            <w:r w:rsidR="00B965AB" w:rsidRPr="00351C14">
              <w:rPr>
                <w:rFonts w:ascii="Times New Roman" w:hAnsi="Times New Roman" w:cs="Times New Roman"/>
              </w:rPr>
              <w:t>os</w:t>
            </w:r>
            <w:r w:rsidRPr="00351C14">
              <w:rPr>
                <w:rFonts w:ascii="Times New Roman" w:hAnsi="Times New Roman" w:cs="Times New Roman"/>
              </w:rPr>
              <w:t xml:space="preserve"> kartu su įranga, lietuvių ir anglų kalbomis (elektroninė versija).</w:t>
            </w:r>
          </w:p>
          <w:p w14:paraId="6434BFDD" w14:textId="77777777" w:rsidR="008E6C84" w:rsidRPr="00351C14" w:rsidRDefault="00567045" w:rsidP="00567045">
            <w:pPr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351C14">
              <w:rPr>
                <w:rFonts w:ascii="Times New Roman" w:hAnsi="Times New Roman" w:cs="Times New Roman"/>
                <w:b/>
                <w:i/>
              </w:rPr>
              <w:t>Pastaba: r</w:t>
            </w:r>
            <w:r w:rsidR="008E6C84" w:rsidRPr="00351C14">
              <w:rPr>
                <w:rFonts w:ascii="Times New Roman" w:hAnsi="Times New Roman" w:cs="Times New Roman"/>
                <w:b/>
                <w:i/>
              </w:rPr>
              <w:t xml:space="preserve">eikalavimas taikomas vadovaujantis </w:t>
            </w:r>
            <w:r w:rsidR="008E6C84"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56B15F65" w14:textId="77777777" w:rsidR="007003EB" w:rsidRPr="00351C14" w:rsidRDefault="007003EB" w:rsidP="00476CB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91" w:type="dxa"/>
          </w:tcPr>
          <w:p w14:paraId="6DA584EC" w14:textId="77777777" w:rsidR="008E6C84" w:rsidRPr="00351C14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52121CB6" w14:textId="77777777" w:rsidTr="00C7364B">
        <w:tc>
          <w:tcPr>
            <w:tcW w:w="821" w:type="dxa"/>
          </w:tcPr>
          <w:p w14:paraId="6E32DEEE" w14:textId="77777777" w:rsidR="008E6C84" w:rsidRPr="00351C14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</w:t>
            </w:r>
            <w:r w:rsidR="003F2E66" w:rsidRPr="00351C14">
              <w:rPr>
                <w:rFonts w:ascii="Times New Roman" w:hAnsi="Times New Roman" w:cs="Times New Roman"/>
              </w:rPr>
              <w:t>5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309F479A" w14:textId="77777777" w:rsidR="008E6C84" w:rsidRPr="00351C14" w:rsidRDefault="008E6C84" w:rsidP="00476CBA">
            <w:pPr>
              <w:rPr>
                <w:rFonts w:ascii="Times New Roman" w:hAnsi="Times New Roman" w:cs="Times New Roman"/>
                <w:strike/>
              </w:rPr>
            </w:pPr>
            <w:r w:rsidRPr="00351C14">
              <w:rPr>
                <w:rFonts w:ascii="Times New Roman" w:hAnsi="Times New Roman" w:cs="Times New Roman"/>
              </w:rPr>
              <w:t>Įrangos CE ženklinimas</w:t>
            </w:r>
          </w:p>
        </w:tc>
        <w:tc>
          <w:tcPr>
            <w:tcW w:w="6433" w:type="dxa"/>
          </w:tcPr>
          <w:p w14:paraId="698AA227" w14:textId="77777777" w:rsidR="007003EB" w:rsidRPr="00351C14" w:rsidRDefault="00C9782E" w:rsidP="00C9782E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="00D02013" w:rsidRPr="00351C14">
              <w:rPr>
                <w:rFonts w:ascii="Times New Roman" w:hAnsi="Times New Roman" w:cs="Times New Roman"/>
              </w:rPr>
              <w:t>nalizatori</w:t>
            </w:r>
            <w:r w:rsidRPr="00351C14">
              <w:rPr>
                <w:rFonts w:ascii="Times New Roman" w:hAnsi="Times New Roman" w:cs="Times New Roman"/>
              </w:rPr>
              <w:t>us</w:t>
            </w:r>
            <w:r w:rsidR="00D02013" w:rsidRPr="00351C14">
              <w:rPr>
                <w:rFonts w:ascii="Times New Roman" w:hAnsi="Times New Roman" w:cs="Times New Roman"/>
              </w:rPr>
              <w:t xml:space="preserve"> turi būti CE sertifikuot</w:t>
            </w:r>
            <w:r w:rsidRPr="00351C14">
              <w:rPr>
                <w:rFonts w:ascii="Times New Roman" w:hAnsi="Times New Roman" w:cs="Times New Roman"/>
              </w:rPr>
              <w:t>as</w:t>
            </w:r>
            <w:r w:rsidR="00D02013" w:rsidRPr="00351C14">
              <w:rPr>
                <w:rFonts w:ascii="Times New Roman" w:hAnsi="Times New Roman" w:cs="Times New Roman"/>
              </w:rPr>
              <w:t xml:space="preserve"> bei </w:t>
            </w:r>
            <w:r w:rsidR="00D02013" w:rsidRPr="00351C14">
              <w:rPr>
                <w:rFonts w:ascii="Times New Roman" w:hAnsi="Times New Roman" w:cs="Times New Roman"/>
                <w:shd w:val="clear" w:color="auto" w:fill="FFFFFF"/>
              </w:rPr>
              <w:t>žymim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>as</w:t>
            </w:r>
            <w:r w:rsidR="00D02013" w:rsidRPr="00351C14">
              <w:rPr>
                <w:rFonts w:ascii="Times New Roman" w:hAnsi="Times New Roman" w:cs="Times New Roman"/>
                <w:shd w:val="clear" w:color="auto" w:fill="FFFFFF"/>
              </w:rPr>
              <w:t xml:space="preserve"> CE ženklu (</w:t>
            </w:r>
            <w:r w:rsidR="00D02013" w:rsidRPr="00351C14">
              <w:rPr>
                <w:rFonts w:ascii="Times New Roman" w:hAnsi="Times New Roman" w:cs="Times New Roman"/>
                <w:b/>
                <w:i/>
              </w:rPr>
              <w:t xml:space="preserve">kartu su pasiūlymu konkursui privaloma pateikti galiojančių dokumentų, liudijančių </w:t>
            </w:r>
            <w:r w:rsidR="00D02013" w:rsidRPr="00351C14">
              <w:rPr>
                <w:rFonts w:ascii="Times New Roman" w:hAnsi="Times New Roman" w:cs="Times New Roman"/>
                <w:b/>
                <w:i/>
                <w:u w:val="single"/>
              </w:rPr>
              <w:t>analizatori</w:t>
            </w:r>
            <w:r w:rsidRPr="00351C14">
              <w:rPr>
                <w:rFonts w:ascii="Times New Roman" w:hAnsi="Times New Roman" w:cs="Times New Roman"/>
                <w:b/>
                <w:i/>
                <w:u w:val="single"/>
              </w:rPr>
              <w:t>aus</w:t>
            </w:r>
            <w:r w:rsidR="00D02013" w:rsidRPr="00351C14">
              <w:rPr>
                <w:rFonts w:ascii="Times New Roman" w:hAnsi="Times New Roman" w:cs="Times New Roman"/>
                <w:b/>
                <w:i/>
              </w:rPr>
              <w:t xml:space="preserve"> CE sertifikavimą pagal Europos Parlamento ir Tarybos reglamento (ES) 2017/746 dėl in vitro diagnostikos medicinos priemonių reikalavimus arba pagal In vitro diagnostikos medicinos prietaisų direktyvos 98/79/EC reikalavimus</w:t>
            </w:r>
            <w:r w:rsidR="008B116A" w:rsidRPr="00351C14">
              <w:rPr>
                <w:rFonts w:ascii="Times New Roman" w:hAnsi="Times New Roman" w:cs="Times New Roman"/>
                <w:b/>
                <w:i/>
              </w:rPr>
              <w:t>, kopijas</w:t>
            </w:r>
            <w:r w:rsidR="00C25CC3" w:rsidRPr="00351C14">
              <w:rPr>
                <w:rFonts w:ascii="Times New Roman" w:hAnsi="Times New Roman" w:cs="Times New Roman"/>
                <w:b/>
                <w:i/>
              </w:rPr>
              <w:t>)</w:t>
            </w:r>
            <w:r w:rsidRPr="00351C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591" w:type="dxa"/>
          </w:tcPr>
          <w:p w14:paraId="067BAFC0" w14:textId="77777777" w:rsidR="008E6C84" w:rsidRPr="00351C14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1035DA21" w14:textId="77777777" w:rsidTr="00C7364B">
        <w:trPr>
          <w:trHeight w:val="70"/>
        </w:trPr>
        <w:tc>
          <w:tcPr>
            <w:tcW w:w="821" w:type="dxa"/>
          </w:tcPr>
          <w:p w14:paraId="1BE4424B" w14:textId="77777777" w:rsidR="008E6C84" w:rsidRPr="00351C14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</w:t>
            </w:r>
            <w:r w:rsidR="003F2E66" w:rsidRPr="00351C14">
              <w:rPr>
                <w:rFonts w:ascii="Times New Roman" w:hAnsi="Times New Roman" w:cs="Times New Roman"/>
              </w:rPr>
              <w:t>6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1ECFF85C" w14:textId="77777777" w:rsidR="008E6C84" w:rsidRPr="00351C14" w:rsidRDefault="008E6C84" w:rsidP="00162889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Reagentai ir kitos priemonės</w:t>
            </w:r>
          </w:p>
          <w:p w14:paraId="2B77B558" w14:textId="77777777" w:rsidR="008E6C84" w:rsidRPr="00351C14" w:rsidRDefault="008E6C84" w:rsidP="004D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3" w:type="dxa"/>
          </w:tcPr>
          <w:p w14:paraId="2A74B53B" w14:textId="77777777" w:rsidR="00336DFF" w:rsidRPr="00351C14" w:rsidRDefault="00116449" w:rsidP="00DB2A4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Tiekėjas privalo </w:t>
            </w:r>
            <w:r w:rsidR="00496A7F" w:rsidRPr="00351C14">
              <w:rPr>
                <w:rFonts w:ascii="Times New Roman" w:hAnsi="Times New Roman" w:cs="Times New Roman"/>
              </w:rPr>
              <w:t>pateikti vis</w:t>
            </w:r>
            <w:r w:rsidR="00956117" w:rsidRPr="00351C14">
              <w:rPr>
                <w:rFonts w:ascii="Times New Roman" w:hAnsi="Times New Roman" w:cs="Times New Roman"/>
              </w:rPr>
              <w:t>ų</w:t>
            </w:r>
            <w:r w:rsidR="00262063" w:rsidRPr="00351C14">
              <w:rPr>
                <w:rFonts w:ascii="Times New Roman" w:hAnsi="Times New Roman" w:cs="Times New Roman"/>
              </w:rPr>
              <w:t xml:space="preserve"> </w:t>
            </w:r>
            <w:r w:rsidRPr="00351C14">
              <w:rPr>
                <w:rFonts w:ascii="Times New Roman" w:hAnsi="Times New Roman" w:cs="Times New Roman"/>
              </w:rPr>
              <w:t>bendro</w:t>
            </w:r>
            <w:r w:rsidR="00A270BF" w:rsidRPr="00351C14">
              <w:rPr>
                <w:rFonts w:ascii="Times New Roman" w:hAnsi="Times New Roman" w:cs="Times New Roman"/>
              </w:rPr>
              <w:t>jo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  <w:r w:rsidR="00956117" w:rsidRPr="00351C14">
              <w:rPr>
                <w:rFonts w:ascii="Times New Roman" w:hAnsi="Times New Roman" w:cs="Times New Roman"/>
              </w:rPr>
              <w:t>k</w:t>
            </w:r>
            <w:r w:rsidRPr="00351C14">
              <w:rPr>
                <w:rFonts w:ascii="Times New Roman" w:hAnsi="Times New Roman" w:cs="Times New Roman"/>
              </w:rPr>
              <w:t xml:space="preserve">raujo tyrimo </w:t>
            </w:r>
            <w:r w:rsidR="001D4AC4" w:rsidRPr="00351C14">
              <w:rPr>
                <w:rFonts w:ascii="Times New Roman" w:hAnsi="Times New Roman" w:cs="Times New Roman"/>
                <w:szCs w:val="24"/>
              </w:rPr>
              <w:t xml:space="preserve">atlikimui </w:t>
            </w:r>
            <w:r w:rsidRPr="00351C14">
              <w:rPr>
                <w:rFonts w:ascii="Times New Roman" w:hAnsi="Times New Roman" w:cs="Times New Roman"/>
              </w:rPr>
              <w:t xml:space="preserve">reikalingų </w:t>
            </w:r>
            <w:r w:rsidR="001D4AC4" w:rsidRPr="00351C14">
              <w:rPr>
                <w:rFonts w:ascii="Times New Roman" w:hAnsi="Times New Roman" w:cs="Times New Roman"/>
              </w:rPr>
              <w:t xml:space="preserve">reagentų ir papildomų </w:t>
            </w:r>
            <w:r w:rsidR="008E6C84" w:rsidRPr="00351C14">
              <w:rPr>
                <w:rFonts w:ascii="Times New Roman" w:hAnsi="Times New Roman" w:cs="Times New Roman"/>
              </w:rPr>
              <w:t>priemonių (</w:t>
            </w:r>
            <w:r w:rsidR="008E6C84" w:rsidRPr="00351C14">
              <w:rPr>
                <w:rFonts w:ascii="Times New Roman" w:hAnsi="Times New Roman" w:cs="Times New Roman"/>
                <w:spacing w:val="-2"/>
              </w:rPr>
              <w:t>p</w:t>
            </w:r>
            <w:r w:rsidR="00496A7F" w:rsidRPr="00351C14">
              <w:rPr>
                <w:rFonts w:ascii="Times New Roman" w:hAnsi="Times New Roman" w:cs="Times New Roman"/>
                <w:spacing w:val="-2"/>
              </w:rPr>
              <w:t>loviklių, kontrolinių medžiagų</w:t>
            </w:r>
            <w:r w:rsidR="00956117" w:rsidRPr="00351C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E6C84" w:rsidRPr="00351C14">
              <w:rPr>
                <w:rFonts w:ascii="Times New Roman" w:hAnsi="Times New Roman" w:cs="Times New Roman"/>
              </w:rPr>
              <w:t>ir/ar ki</w:t>
            </w:r>
            <w:r w:rsidR="001D4AC4" w:rsidRPr="00351C14">
              <w:rPr>
                <w:rFonts w:ascii="Times New Roman" w:hAnsi="Times New Roman" w:cs="Times New Roman"/>
              </w:rPr>
              <w:t xml:space="preserve">tų gamintojo nurodytų) </w:t>
            </w:r>
            <w:r w:rsidR="008E6C84" w:rsidRPr="00351C14">
              <w:rPr>
                <w:rFonts w:ascii="Times New Roman" w:hAnsi="Times New Roman" w:cs="Times New Roman"/>
              </w:rPr>
              <w:t>sąrašą su nurodytu kiekiu pakuotėje</w:t>
            </w:r>
            <w:r w:rsidR="00336DFF" w:rsidRPr="00351C14">
              <w:rPr>
                <w:rFonts w:ascii="Times New Roman" w:hAnsi="Times New Roman" w:cs="Times New Roman"/>
              </w:rPr>
              <w:t xml:space="preserve"> (</w:t>
            </w:r>
            <w:r w:rsidR="00C95F7D" w:rsidRPr="00351C14">
              <w:rPr>
                <w:rFonts w:ascii="Times New Roman" w:hAnsi="Times New Roman" w:cs="Times New Roman"/>
                <w:b/>
                <w:i/>
              </w:rPr>
              <w:t>užpildyti</w:t>
            </w:r>
            <w:r w:rsidR="00EF2060" w:rsidRPr="00351C14">
              <w:rPr>
                <w:rFonts w:ascii="Times New Roman" w:hAnsi="Times New Roman" w:cs="Times New Roman"/>
                <w:b/>
                <w:i/>
              </w:rPr>
              <w:t xml:space="preserve"> 1 prie</w:t>
            </w:r>
            <w:r w:rsidR="00336DFF" w:rsidRPr="00351C14">
              <w:rPr>
                <w:rFonts w:ascii="Times New Roman" w:hAnsi="Times New Roman" w:cs="Times New Roman"/>
                <w:b/>
                <w:i/>
              </w:rPr>
              <w:t xml:space="preserve">do </w:t>
            </w:r>
            <w:r w:rsidR="00C95F7D" w:rsidRPr="00351C14">
              <w:rPr>
                <w:rFonts w:ascii="Times New Roman" w:hAnsi="Times New Roman" w:cs="Times New Roman"/>
                <w:b/>
                <w:i/>
              </w:rPr>
              <w:t xml:space="preserve">lentelės </w:t>
            </w:r>
            <w:r w:rsidR="00336DFF" w:rsidRPr="00351C14">
              <w:rPr>
                <w:rFonts w:ascii="Times New Roman" w:hAnsi="Times New Roman" w:cs="Times New Roman"/>
                <w:b/>
                <w:i/>
              </w:rPr>
              <w:t>1 dal</w:t>
            </w:r>
            <w:r w:rsidR="00C95F7D" w:rsidRPr="00351C14">
              <w:rPr>
                <w:rFonts w:ascii="Times New Roman" w:hAnsi="Times New Roman" w:cs="Times New Roman"/>
                <w:b/>
                <w:i/>
              </w:rPr>
              <w:t>į)</w:t>
            </w:r>
            <w:r w:rsidR="00336DFF" w:rsidRPr="00351C14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5A595E1E" w14:textId="77777777" w:rsidR="00EF2060" w:rsidRPr="00351C14" w:rsidRDefault="00EF2060" w:rsidP="00620E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jc w:val="both"/>
              <w:rPr>
                <w:rFonts w:ascii="Times New Roman" w:hAnsi="Times New Roman" w:cs="Times New Roman"/>
                <w:spacing w:val="-2"/>
              </w:rPr>
            </w:pPr>
            <w:r w:rsidRPr="00351C14">
              <w:rPr>
                <w:rFonts w:ascii="Times New Roman" w:hAnsi="Times New Roman" w:cs="Times New Roman"/>
              </w:rPr>
              <w:t>Skaičiuojant bendro hematologinio kraujo tyrimo atlikimui reikalingų sudedamųjų priemonių kiekius, tiekėjas turi įvertinti tai, kad kontrolinės medžiagos</w:t>
            </w:r>
            <w:r w:rsidR="00E94B0C">
              <w:rPr>
                <w:rFonts w:ascii="Times New Roman" w:hAnsi="Times New Roman" w:cs="Times New Roman"/>
              </w:rPr>
              <w:t xml:space="preserve"> (trijų lygių)</w:t>
            </w:r>
            <w:r w:rsidRPr="00351C14">
              <w:rPr>
                <w:rFonts w:ascii="Times New Roman" w:hAnsi="Times New Roman" w:cs="Times New Roman"/>
              </w:rPr>
              <w:t xml:space="preserve">, reagentai ir kt. priemonės bus naudojamos atsižvelgiant į gamintojo rekomendacijas, gamintojo nurodytus bei realius galiojimo ir stabilumo atidarius terminus. </w:t>
            </w:r>
            <w:r w:rsidR="00E94B0C" w:rsidRPr="00351C14">
              <w:rPr>
                <w:rFonts w:ascii="Times New Roman" w:hAnsi="Times New Roman" w:cs="Times New Roman"/>
              </w:rPr>
              <w:t xml:space="preserve">Kontrolė </w:t>
            </w:r>
            <w:r w:rsidR="00E94B0C">
              <w:rPr>
                <w:rFonts w:ascii="Times New Roman" w:hAnsi="Times New Roman" w:cs="Times New Roman"/>
              </w:rPr>
              <w:t xml:space="preserve">(vieno lygio, pasirinktinai) </w:t>
            </w:r>
            <w:r w:rsidR="00E94B0C" w:rsidRPr="00351C14">
              <w:rPr>
                <w:rFonts w:ascii="Times New Roman" w:hAnsi="Times New Roman" w:cs="Times New Roman"/>
              </w:rPr>
              <w:t xml:space="preserve">bus atliekama </w:t>
            </w:r>
            <w:r w:rsidR="00E94B0C">
              <w:rPr>
                <w:rFonts w:ascii="Times New Roman" w:hAnsi="Times New Roman" w:cs="Times New Roman"/>
              </w:rPr>
              <w:t>kiekvieną darbo dieną</w:t>
            </w:r>
            <w:r w:rsidR="00E94B0C" w:rsidRPr="00351C14">
              <w:rPr>
                <w:rFonts w:ascii="Times New Roman" w:hAnsi="Times New Roman" w:cs="Times New Roman"/>
              </w:rPr>
              <w:t>.</w:t>
            </w:r>
          </w:p>
          <w:p w14:paraId="317C7BE4" w14:textId="77777777" w:rsidR="008E6C84" w:rsidRPr="00351C14" w:rsidRDefault="008E6C84" w:rsidP="00C96E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pacing w:val="-2"/>
              </w:rPr>
              <w:t>Reagentų galiojimo laikas turi būti ne trumpesnis nei 6 mėnesiai, kontrolinių medžiagų galiojimo laikas turi būti ne trumpesnis nei 2 mėnesiai nuo pristatymo dienos</w:t>
            </w:r>
            <w:r w:rsidR="009F288B" w:rsidRPr="00351C14">
              <w:rPr>
                <w:rFonts w:ascii="Times New Roman" w:hAnsi="Times New Roman" w:cs="Times New Roman"/>
                <w:spacing w:val="-2"/>
              </w:rPr>
              <w:t xml:space="preserve"> (</w:t>
            </w:r>
            <w:r w:rsidR="009F288B" w:rsidRPr="00351C14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="009F288B" w:rsidRPr="00351C14">
              <w:rPr>
                <w:rFonts w:ascii="Times New Roman" w:hAnsi="Times New Roman" w:cs="Times New Roman"/>
                <w:spacing w:val="-2"/>
              </w:rPr>
              <w:t>)</w:t>
            </w:r>
            <w:r w:rsidRPr="00351C14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0FA9AF40" w14:textId="77777777" w:rsidR="008E6C84" w:rsidRPr="00351C14" w:rsidRDefault="008E6C84" w:rsidP="00C96E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>Visos siūlomos prekės turi būti tinkamos darbui su siūlom</w:t>
            </w:r>
            <w:r w:rsidR="003152F7" w:rsidRPr="00351C14">
              <w:rPr>
                <w:rFonts w:ascii="Times New Roman" w:eastAsia="Times New Roman" w:hAnsi="Times New Roman" w:cs="Times New Roman"/>
              </w:rPr>
              <w:t xml:space="preserve">u </w:t>
            </w:r>
            <w:r w:rsidRPr="00351C14">
              <w:rPr>
                <w:rFonts w:ascii="Times New Roman" w:eastAsia="Times New Roman" w:hAnsi="Times New Roman" w:cs="Times New Roman"/>
              </w:rPr>
              <w:t>analizatori</w:t>
            </w:r>
            <w:r w:rsidR="003152F7" w:rsidRPr="00351C14">
              <w:rPr>
                <w:rFonts w:ascii="Times New Roman" w:eastAsia="Times New Roman" w:hAnsi="Times New Roman" w:cs="Times New Roman"/>
              </w:rPr>
              <w:t>umi</w:t>
            </w:r>
            <w:r w:rsidR="00B965AB" w:rsidRPr="00351C14">
              <w:rPr>
                <w:rFonts w:ascii="Times New Roman" w:eastAsia="Times New Roman" w:hAnsi="Times New Roman" w:cs="Times New Roman"/>
              </w:rPr>
              <w:t>/įranga</w:t>
            </w:r>
            <w:r w:rsidRPr="00351C14">
              <w:rPr>
                <w:rFonts w:ascii="Times New Roman" w:eastAsia="Times New Roman" w:hAnsi="Times New Roman" w:cs="Times New Roman"/>
              </w:rPr>
              <w:t xml:space="preserve">. </w:t>
            </w:r>
            <w:r w:rsidRPr="00351C14">
              <w:rPr>
                <w:rFonts w:ascii="Times New Roman" w:hAnsi="Times New Roman" w:cs="Times New Roman"/>
              </w:rPr>
              <w:t>Jei siūlomi kito gamintojo (nei siūlomo analizatoriaus</w:t>
            </w:r>
            <w:r w:rsidR="00B965AB" w:rsidRPr="00351C14">
              <w:rPr>
                <w:rFonts w:ascii="Times New Roman" w:hAnsi="Times New Roman" w:cs="Times New Roman"/>
              </w:rPr>
              <w:t>/įrangos</w:t>
            </w:r>
            <w:r w:rsidRPr="00351C14">
              <w:rPr>
                <w:rFonts w:ascii="Times New Roman" w:hAnsi="Times New Roman" w:cs="Times New Roman"/>
              </w:rPr>
              <w:t>) reagentai ir/ar papildomos priemonės, turi būti pateiktas panaudai siūlom</w:t>
            </w:r>
            <w:r w:rsidR="003152F7" w:rsidRPr="00351C14">
              <w:rPr>
                <w:rFonts w:ascii="Times New Roman" w:hAnsi="Times New Roman" w:cs="Times New Roman"/>
              </w:rPr>
              <w:t>o</w:t>
            </w:r>
            <w:r w:rsidRPr="00351C14">
              <w:rPr>
                <w:rFonts w:ascii="Times New Roman" w:hAnsi="Times New Roman" w:cs="Times New Roman"/>
              </w:rPr>
              <w:t xml:space="preserve"> analizatori</w:t>
            </w:r>
            <w:r w:rsidR="003152F7" w:rsidRPr="00351C14">
              <w:rPr>
                <w:rFonts w:ascii="Times New Roman" w:hAnsi="Times New Roman" w:cs="Times New Roman"/>
              </w:rPr>
              <w:t>aus</w:t>
            </w:r>
            <w:r w:rsidRPr="00351C14">
              <w:rPr>
                <w:rFonts w:ascii="Times New Roman" w:hAnsi="Times New Roman" w:cs="Times New Roman"/>
              </w:rPr>
              <w:t xml:space="preserve"> gamintojo ar</w:t>
            </w:r>
            <w:r w:rsidR="008A24A2" w:rsidRPr="00351C14">
              <w:rPr>
                <w:rFonts w:ascii="Times New Roman" w:hAnsi="Times New Roman" w:cs="Times New Roman"/>
              </w:rPr>
              <w:t>ba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 xml:space="preserve">tiekėjo siūlomų reagentų ir papildomų priemonių gamintojo </w:t>
            </w:r>
            <w:r w:rsidRPr="00351C14">
              <w:rPr>
                <w:rFonts w:ascii="Times New Roman" w:hAnsi="Times New Roman" w:cs="Times New Roman"/>
              </w:rPr>
              <w:t>rašytinis patvirtinimas, kad siūlomi reagentai ir/ar papildomos priemonės tinka ir gali būti naudojami su siūlom</w:t>
            </w:r>
            <w:r w:rsidR="003152F7" w:rsidRPr="00351C14">
              <w:rPr>
                <w:rFonts w:ascii="Times New Roman" w:hAnsi="Times New Roman" w:cs="Times New Roman"/>
              </w:rPr>
              <w:t>u</w:t>
            </w:r>
            <w:r w:rsidRPr="00351C14">
              <w:rPr>
                <w:rFonts w:ascii="Times New Roman" w:hAnsi="Times New Roman" w:cs="Times New Roman"/>
              </w:rPr>
              <w:t xml:space="preserve"> analizatori</w:t>
            </w:r>
            <w:r w:rsidR="003152F7" w:rsidRPr="00351C14">
              <w:rPr>
                <w:rFonts w:ascii="Times New Roman" w:hAnsi="Times New Roman" w:cs="Times New Roman"/>
              </w:rPr>
              <w:t>umi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  <w:p w14:paraId="7BB4E06B" w14:textId="77777777" w:rsidR="00D02013" w:rsidRPr="00351C14" w:rsidRDefault="00D02013" w:rsidP="0095611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eastAsia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 xml:space="preserve">Tyrimo metodikos, reagentų (tame tarpe ir kontrolinių medžiagų) aprašymai anglų ir lietuvių kalbomis kartu su pasiūlymu konkursui </w:t>
            </w:r>
            <w:r w:rsidRPr="00351C14">
              <w:rPr>
                <w:rFonts w:ascii="Times New Roman" w:eastAsia="Times New Roman" w:hAnsi="Times New Roman" w:cs="Times New Roman"/>
              </w:rPr>
              <w:lastRenderedPageBreak/>
              <w:t xml:space="preserve">turi būti pateikti elektronine, o laimėjimo atveju – spausdinta forma </w:t>
            </w:r>
            <w:r w:rsidRPr="00351C14">
              <w:rPr>
                <w:rFonts w:ascii="Times New Roman" w:eastAsia="Times New Roman" w:hAnsi="Times New Roman" w:cs="Times New Roman"/>
                <w:b/>
                <w:i/>
              </w:rPr>
              <w:t>(būtinas atitinkamas tiekėjo patvirtinimas).</w:t>
            </w:r>
          </w:p>
        </w:tc>
        <w:tc>
          <w:tcPr>
            <w:tcW w:w="4591" w:type="dxa"/>
          </w:tcPr>
          <w:p w14:paraId="65127596" w14:textId="77777777" w:rsidR="008E6C84" w:rsidRPr="00351C14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351C14" w:rsidRPr="00351C14" w14:paraId="047A049A" w14:textId="77777777" w:rsidTr="00C7364B">
        <w:tc>
          <w:tcPr>
            <w:tcW w:w="821" w:type="dxa"/>
          </w:tcPr>
          <w:p w14:paraId="7CFDE745" w14:textId="77777777" w:rsidR="00C375A2" w:rsidRPr="00351C14" w:rsidRDefault="00065A76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</w:t>
            </w:r>
            <w:r w:rsidR="003F2E66" w:rsidRPr="00351C14">
              <w:rPr>
                <w:rFonts w:ascii="Times New Roman" w:hAnsi="Times New Roman" w:cs="Times New Roman"/>
              </w:rPr>
              <w:t>7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339E469E" w14:textId="77777777" w:rsidR="00C375A2" w:rsidRPr="00351C14" w:rsidRDefault="00C375A2" w:rsidP="00476CBA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Reagentų žymėjimas</w:t>
            </w:r>
          </w:p>
        </w:tc>
        <w:tc>
          <w:tcPr>
            <w:tcW w:w="6433" w:type="dxa"/>
          </w:tcPr>
          <w:p w14:paraId="5A07DB50" w14:textId="77777777" w:rsidR="007003EB" w:rsidRPr="00351C14" w:rsidRDefault="00C375A2" w:rsidP="0095611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hd w:val="clear" w:color="auto" w:fill="FFFFFF"/>
              </w:rPr>
              <w:t>Reagentai, (tame tarpe kontrolinės medžiagos) turi turėti CE ir IVD ženklinimus  (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pagal Europos Parlamento ir Tarybos reglamento (ES) 2017/746 dėl in vitro diagnostikos medicinos priemonių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In vitro diagnostikos medicinos prietaisų direktyvos 98/79/EC reikalavimus, kopijas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591" w:type="dxa"/>
          </w:tcPr>
          <w:p w14:paraId="7A756393" w14:textId="77777777" w:rsidR="00C375A2" w:rsidRPr="00351C14" w:rsidRDefault="000848F5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7C5FE7" w:rsidRPr="00351C14" w14:paraId="440424A5" w14:textId="77777777" w:rsidTr="00C7364B">
        <w:trPr>
          <w:trHeight w:val="1266"/>
        </w:trPr>
        <w:tc>
          <w:tcPr>
            <w:tcW w:w="821" w:type="dxa"/>
          </w:tcPr>
          <w:p w14:paraId="580F47B5" w14:textId="77777777" w:rsidR="007C5FE7" w:rsidRPr="00351C14" w:rsidRDefault="003F2E66" w:rsidP="007E3C63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1.8</w:t>
            </w:r>
            <w:r w:rsidR="00065A7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5D3EDAB2" w14:textId="77777777" w:rsidR="007C5FE7" w:rsidRPr="00351C14" w:rsidRDefault="007C5FE7" w:rsidP="00C640C5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Reikalavimai įrangos aptarnavimui</w:t>
            </w:r>
          </w:p>
        </w:tc>
        <w:tc>
          <w:tcPr>
            <w:tcW w:w="6433" w:type="dxa"/>
          </w:tcPr>
          <w:p w14:paraId="4F58C6BD" w14:textId="77777777" w:rsidR="007C5FE7" w:rsidRPr="00351C14" w:rsidRDefault="007C5FE7" w:rsidP="005E511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Tiekėjas turi užtikrinti įrangos nemokamą techninį aptarnavimą sutarties galiojimo laikotarpiu. Gavęs pranešimą apie </w:t>
            </w:r>
            <w:r w:rsidR="005E511E" w:rsidRPr="00351C14">
              <w:rPr>
                <w:rFonts w:ascii="Times New Roman" w:hAnsi="Times New Roman" w:cs="Times New Roman"/>
              </w:rPr>
              <w:t>įrangos</w:t>
            </w:r>
            <w:r w:rsidRPr="00351C14">
              <w:rPr>
                <w:rFonts w:ascii="Times New Roman" w:hAnsi="Times New Roman" w:cs="Times New Roman"/>
              </w:rPr>
              <w:t xml:space="preserve"> gedimą </w:t>
            </w:r>
            <w:r w:rsidRPr="00351C14">
              <w:rPr>
                <w:rFonts w:ascii="Times New Roman" w:eastAsia="Times New Roman" w:hAnsi="Times New Roman" w:cs="Times New Roman"/>
              </w:rPr>
              <w:t>/veik</w:t>
            </w:r>
            <w:r w:rsidR="003152F7" w:rsidRPr="00351C14">
              <w:rPr>
                <w:rFonts w:ascii="Times New Roman" w:eastAsia="Times New Roman" w:hAnsi="Times New Roman" w:cs="Times New Roman"/>
              </w:rPr>
              <w:t>imo</w:t>
            </w:r>
            <w:r w:rsidRPr="00351C14">
              <w:rPr>
                <w:rFonts w:ascii="Times New Roman" w:eastAsia="Times New Roman" w:hAnsi="Times New Roman" w:cs="Times New Roman"/>
              </w:rPr>
              <w:t xml:space="preserve"> sutrikimą</w:t>
            </w:r>
            <w:r w:rsidRPr="00351C14">
              <w:rPr>
                <w:rFonts w:ascii="Times New Roman" w:hAnsi="Times New Roman" w:cs="Times New Roman"/>
              </w:rPr>
              <w:t xml:space="preserve">, Tiekėjo specialistas privalės </w:t>
            </w:r>
            <w:r w:rsidR="005E511E" w:rsidRPr="00351C14">
              <w:rPr>
                <w:rFonts w:ascii="Times New Roman" w:hAnsi="Times New Roman" w:cs="Times New Roman"/>
              </w:rPr>
              <w:t>konsultuoti telefonu</w:t>
            </w:r>
            <w:r w:rsidR="00C7364B" w:rsidRPr="00351C14">
              <w:rPr>
                <w:rFonts w:ascii="Times New Roman" w:hAnsi="Times New Roman" w:cs="Times New Roman"/>
              </w:rPr>
              <w:t>/arba</w:t>
            </w:r>
            <w:r w:rsidR="00082247" w:rsidRPr="00351C14">
              <w:rPr>
                <w:rFonts w:ascii="Times New Roman" w:hAnsi="Times New Roman" w:cs="Times New Roman"/>
              </w:rPr>
              <w:t xml:space="preserve"> </w:t>
            </w:r>
            <w:r w:rsidRPr="00351C14">
              <w:rPr>
                <w:rFonts w:ascii="Times New Roman" w:hAnsi="Times New Roman" w:cs="Times New Roman"/>
              </w:rPr>
              <w:t xml:space="preserve">prisijungti prie </w:t>
            </w:r>
            <w:r w:rsidR="00C7364B" w:rsidRPr="00351C14">
              <w:rPr>
                <w:rFonts w:ascii="Times New Roman" w:hAnsi="Times New Roman" w:cs="Times New Roman"/>
              </w:rPr>
              <w:t>analizatoriaus</w:t>
            </w:r>
            <w:r w:rsidRPr="00351C14">
              <w:rPr>
                <w:rFonts w:ascii="Times New Roman" w:hAnsi="Times New Roman" w:cs="Times New Roman"/>
              </w:rPr>
              <w:t xml:space="preserve"> nuotoliniu būdu ir pašalinti sutrikimą, o nepavykus pašalinti </w:t>
            </w:r>
            <w:r w:rsidR="003152F7" w:rsidRPr="00351C14">
              <w:rPr>
                <w:rFonts w:ascii="Times New Roman" w:hAnsi="Times New Roman" w:cs="Times New Roman"/>
              </w:rPr>
              <w:t>įrangos</w:t>
            </w:r>
            <w:r w:rsidR="005E511E" w:rsidRPr="00351C14">
              <w:rPr>
                <w:rFonts w:ascii="Times New Roman" w:hAnsi="Times New Roman" w:cs="Times New Roman"/>
              </w:rPr>
              <w:t xml:space="preserve"> </w:t>
            </w:r>
            <w:r w:rsidRPr="00351C14">
              <w:rPr>
                <w:rFonts w:ascii="Times New Roman" w:hAnsi="Times New Roman" w:cs="Times New Roman"/>
              </w:rPr>
              <w:t xml:space="preserve">gedimo ar sutrikimo nuotoliniu būdu, ne vėliau kaip per </w:t>
            </w:r>
            <w:r w:rsidR="005E511E" w:rsidRPr="00351C14">
              <w:rPr>
                <w:rFonts w:ascii="Times New Roman" w:hAnsi="Times New Roman" w:cs="Times New Roman"/>
              </w:rPr>
              <w:t>48</w:t>
            </w:r>
            <w:r w:rsidRPr="00351C14">
              <w:rPr>
                <w:rFonts w:ascii="Times New Roman" w:hAnsi="Times New Roman" w:cs="Times New Roman"/>
              </w:rPr>
              <w:t xml:space="preserve"> valandas nuo pranešimo gavimo momento atvykti į Kauno klinikas ir pašalinti gedimą</w:t>
            </w:r>
            <w:r w:rsidR="005E511E" w:rsidRPr="00351C14">
              <w:rPr>
                <w:rFonts w:ascii="Times New Roman" w:hAnsi="Times New Roman" w:cs="Times New Roman"/>
              </w:rPr>
              <w:t>.</w:t>
            </w:r>
            <w:r w:rsidRPr="00351C14">
              <w:rPr>
                <w:rFonts w:ascii="Times New Roman" w:hAnsi="Times New Roman" w:cs="Times New Roman"/>
              </w:rPr>
              <w:t xml:space="preserve"> Nesant galimybės pašalinti </w:t>
            </w:r>
            <w:r w:rsidR="00082247" w:rsidRPr="00351C14">
              <w:rPr>
                <w:rFonts w:ascii="Times New Roman" w:hAnsi="Times New Roman" w:cs="Times New Roman"/>
              </w:rPr>
              <w:t xml:space="preserve">gedimo </w:t>
            </w:r>
            <w:r w:rsidRPr="00351C14">
              <w:rPr>
                <w:rFonts w:ascii="Times New Roman" w:hAnsi="Times New Roman" w:cs="Times New Roman"/>
              </w:rPr>
              <w:t xml:space="preserve">tiekėjas privalo sugedusią (netinkamai veikiančią) įrangą laikinai pakeisti lygiaverte. </w:t>
            </w:r>
            <w:r w:rsidRPr="00351C14">
              <w:rPr>
                <w:rFonts w:ascii="Times New Roman" w:eastAsia="Times New Roman" w:hAnsi="Times New Roman" w:cs="Times New Roman"/>
                <w:i/>
              </w:rPr>
              <w:t>(</w:t>
            </w:r>
            <w:r w:rsidR="00E83954" w:rsidRPr="00351C14">
              <w:rPr>
                <w:rFonts w:ascii="Times New Roman" w:hAnsi="Times New Roman" w:cs="Times New Roman"/>
                <w:b/>
                <w:i/>
              </w:rPr>
              <w:t>B</w:t>
            </w:r>
            <w:r w:rsidRPr="00351C14">
              <w:rPr>
                <w:rFonts w:ascii="Times New Roman" w:hAnsi="Times New Roman" w:cs="Times New Roman"/>
                <w:b/>
                <w:i/>
              </w:rPr>
              <w:t>ūtinas atitinkamas tiekėjo įsipareigojimas).</w:t>
            </w:r>
          </w:p>
          <w:p w14:paraId="1BCD25F7" w14:textId="77777777" w:rsidR="007C5FE7" w:rsidRPr="00351C14" w:rsidRDefault="007C5FE7" w:rsidP="007C5FE7">
            <w:pPr>
              <w:ind w:left="229" w:hanging="229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28363E63" w14:textId="77777777" w:rsidR="007C5FE7" w:rsidRPr="00351C14" w:rsidRDefault="007C5FE7" w:rsidP="00C640C5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6DFEAF1F" w14:textId="77777777" w:rsidR="00EF60AE" w:rsidRPr="00351C14" w:rsidRDefault="00EF60AE" w:rsidP="00573778">
      <w:pPr>
        <w:spacing w:after="0"/>
      </w:pPr>
    </w:p>
    <w:p w14:paraId="5E9128A7" w14:textId="77777777" w:rsidR="00573778" w:rsidRPr="00351C14" w:rsidRDefault="00573778" w:rsidP="00573778">
      <w:pPr>
        <w:spacing w:after="0"/>
      </w:pPr>
    </w:p>
    <w:p w14:paraId="01D17A32" w14:textId="77777777" w:rsidR="00EF60AE" w:rsidRPr="00351C14" w:rsidRDefault="00EF60AE" w:rsidP="00EF60AE">
      <w:pPr>
        <w:spacing w:after="0" w:line="240" w:lineRule="auto"/>
        <w:rPr>
          <w:rFonts w:ascii="Times New Roman" w:hAnsi="Times New Roman" w:cs="Times New Roman"/>
          <w:b/>
        </w:rPr>
      </w:pPr>
      <w:r w:rsidRPr="00351C14">
        <w:rPr>
          <w:rFonts w:ascii="Times New Roman" w:hAnsi="Times New Roman" w:cs="Times New Roman"/>
          <w:b/>
        </w:rPr>
        <w:t>Antra pirkimo dalis.</w:t>
      </w:r>
    </w:p>
    <w:p w14:paraId="5C497660" w14:textId="77777777" w:rsidR="00EF60AE" w:rsidRPr="00351C14" w:rsidRDefault="00EF60AE" w:rsidP="00EF60AE">
      <w:pPr>
        <w:spacing w:after="0" w:line="240" w:lineRule="auto"/>
        <w:rPr>
          <w:rFonts w:ascii="Times New Roman" w:hAnsi="Times New Roman" w:cs="Times New Roman"/>
          <w:b/>
        </w:rPr>
      </w:pPr>
      <w:r w:rsidRPr="00351C14">
        <w:rPr>
          <w:rFonts w:ascii="Times New Roman" w:hAnsi="Times New Roman" w:cs="Times New Roman"/>
          <w:b/>
        </w:rPr>
        <w:t>Reagentai ir papildomos priemonės CRB tyrimų atlikimui iš kapiliarinio kraujo kartu su įrangos įsigijimu panaudos būdu.</w:t>
      </w:r>
    </w:p>
    <w:p w14:paraId="094F3326" w14:textId="77777777" w:rsidR="00EF60AE" w:rsidRPr="00351C14" w:rsidRDefault="00EF60AE" w:rsidP="00EF60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764" w:type="dxa"/>
        <w:tblLook w:val="04A0" w:firstRow="1" w:lastRow="0" w:firstColumn="1" w:lastColumn="0" w:noHBand="0" w:noVBand="1"/>
      </w:tblPr>
      <w:tblGrid>
        <w:gridCol w:w="986"/>
        <w:gridCol w:w="2893"/>
        <w:gridCol w:w="6357"/>
        <w:gridCol w:w="4528"/>
      </w:tblGrid>
      <w:tr w:rsidR="00351C14" w:rsidRPr="00351C14" w14:paraId="0CA9ACA4" w14:textId="77777777" w:rsidTr="00EF60AE">
        <w:trPr>
          <w:trHeight w:val="688"/>
        </w:trPr>
        <w:tc>
          <w:tcPr>
            <w:tcW w:w="821" w:type="dxa"/>
            <w:vAlign w:val="center"/>
          </w:tcPr>
          <w:p w14:paraId="3E69DCFF" w14:textId="77777777" w:rsidR="00EF60AE" w:rsidRPr="00351C14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Pirkimo</w:t>
            </w:r>
          </w:p>
          <w:p w14:paraId="7E4FF235" w14:textId="77777777" w:rsidR="00EF60AE" w:rsidRPr="00351C14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dalies Nr.</w:t>
            </w:r>
          </w:p>
        </w:tc>
        <w:tc>
          <w:tcPr>
            <w:tcW w:w="2919" w:type="dxa"/>
            <w:vAlign w:val="center"/>
          </w:tcPr>
          <w:p w14:paraId="5C0BD7B5" w14:textId="77777777" w:rsidR="00EF60AE" w:rsidRPr="00351C14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6433" w:type="dxa"/>
            <w:vAlign w:val="center"/>
          </w:tcPr>
          <w:p w14:paraId="4D5F2FB7" w14:textId="77777777" w:rsidR="00EF60AE" w:rsidRPr="00351C14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4591" w:type="dxa"/>
            <w:vAlign w:val="center"/>
          </w:tcPr>
          <w:p w14:paraId="57B66E13" w14:textId="77777777" w:rsidR="00EF60AE" w:rsidRPr="00351C14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Reikalavimų atitikimas (tiksliai pažymimas techninis parametras)</w:t>
            </w:r>
          </w:p>
        </w:tc>
      </w:tr>
      <w:tr w:rsidR="00351C14" w:rsidRPr="00351C14" w14:paraId="546BEAD5" w14:textId="77777777" w:rsidTr="00C7364B">
        <w:trPr>
          <w:trHeight w:val="688"/>
        </w:trPr>
        <w:tc>
          <w:tcPr>
            <w:tcW w:w="821" w:type="dxa"/>
          </w:tcPr>
          <w:p w14:paraId="6450CBF8" w14:textId="77777777" w:rsidR="00EF60AE" w:rsidRPr="00351C14" w:rsidRDefault="00EF60AE" w:rsidP="00EF60AE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19" w:type="dxa"/>
          </w:tcPr>
          <w:p w14:paraId="0AADD25F" w14:textId="77777777" w:rsidR="00EF60AE" w:rsidRPr="00351C14" w:rsidRDefault="00EF60AE" w:rsidP="00685267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Kiekybinį CRB (C reaktyviojo baltymo) tyrimą atliekantis analizatorius</w:t>
            </w:r>
          </w:p>
        </w:tc>
        <w:tc>
          <w:tcPr>
            <w:tcW w:w="6433" w:type="dxa"/>
            <w:vAlign w:val="center"/>
          </w:tcPr>
          <w:p w14:paraId="496C41DB" w14:textId="77777777" w:rsidR="00EF60AE" w:rsidRPr="00351C14" w:rsidRDefault="00EF60AE" w:rsidP="00EF60AE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kiekybiniam CRB (C reaktyviojo baltymo) tyrimui</w:t>
            </w:r>
          </w:p>
          <w:p w14:paraId="59274300" w14:textId="77777777" w:rsidR="00EF60AE" w:rsidRPr="00351C14" w:rsidRDefault="00EF60AE" w:rsidP="00EF60AE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b/>
              </w:rPr>
              <w:t>(pavadinimas, tipas/modelis, gamintojas)</w:t>
            </w:r>
          </w:p>
        </w:tc>
        <w:tc>
          <w:tcPr>
            <w:tcW w:w="4591" w:type="dxa"/>
          </w:tcPr>
          <w:p w14:paraId="52424C0A" w14:textId="77777777" w:rsidR="00EF60AE" w:rsidRPr="00351C14" w:rsidRDefault="00EF60AE" w:rsidP="00C640C5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3617F563" w14:textId="77777777" w:rsidTr="00C7364B">
        <w:trPr>
          <w:trHeight w:val="317"/>
        </w:trPr>
        <w:tc>
          <w:tcPr>
            <w:tcW w:w="821" w:type="dxa"/>
          </w:tcPr>
          <w:p w14:paraId="4B1CC6FE" w14:textId="77777777" w:rsidR="00AB48A6" w:rsidRPr="00351C14" w:rsidRDefault="00AB48A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19" w:type="dxa"/>
          </w:tcPr>
          <w:p w14:paraId="2A0AE168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 paskirtis</w:t>
            </w:r>
          </w:p>
        </w:tc>
        <w:tc>
          <w:tcPr>
            <w:tcW w:w="6433" w:type="dxa"/>
          </w:tcPr>
          <w:p w14:paraId="7E76122B" w14:textId="77777777" w:rsidR="00AB48A6" w:rsidRPr="00351C14" w:rsidRDefault="003A287E" w:rsidP="00C7364B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Atlikti kiekybinį CRB (C reaktyviojo baltymo) tyrimą</w:t>
            </w:r>
            <w:r w:rsidR="007716B7" w:rsidRPr="00351C1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91" w:type="dxa"/>
          </w:tcPr>
          <w:p w14:paraId="12A3EF17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57C489D9" w14:textId="77777777" w:rsidTr="00C7364B">
        <w:trPr>
          <w:trHeight w:val="1266"/>
        </w:trPr>
        <w:tc>
          <w:tcPr>
            <w:tcW w:w="821" w:type="dxa"/>
          </w:tcPr>
          <w:p w14:paraId="502D9B00" w14:textId="77777777" w:rsidR="00AB48A6" w:rsidRPr="00351C14" w:rsidRDefault="00AB48A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919" w:type="dxa"/>
          </w:tcPr>
          <w:p w14:paraId="00A02625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 komplektacija</w:t>
            </w:r>
          </w:p>
        </w:tc>
        <w:tc>
          <w:tcPr>
            <w:tcW w:w="6433" w:type="dxa"/>
          </w:tcPr>
          <w:p w14:paraId="1AE41670" w14:textId="77777777" w:rsidR="008B2CBD" w:rsidRPr="00351C14" w:rsidRDefault="00432E8A" w:rsidP="0062267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3B3D749F" w14:textId="77777777" w:rsidR="003A287E" w:rsidRPr="00351C14" w:rsidRDefault="003A287E" w:rsidP="0062267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Adapteris su laidu analizatoriaus maitinimui iš elektros tinklo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3FAFC400" w14:textId="77777777" w:rsidR="00432E8A" w:rsidRPr="00351C14" w:rsidRDefault="00432E8A" w:rsidP="0062267F">
            <w:pPr>
              <w:pStyle w:val="ListParagraph"/>
              <w:numPr>
                <w:ilvl w:val="0"/>
                <w:numId w:val="26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 xml:space="preserve">Nepertraukiamas analizatoriaus maitinimo šaltinis su laidu, pajungiamas į elektros tinklą. Nepertraukiamo maitinimo šaltinis turi būti pajėgus eliminuoti didelius elektros įtampos svyravimus ir užtikrinti, kad nutrūkus elektros energijos tiekimui iš elektros </w:t>
            </w:r>
            <w:r w:rsidRPr="00351C14">
              <w:rPr>
                <w:rFonts w:ascii="Times New Roman" w:hAnsi="Times New Roman" w:cs="Times New Roman"/>
              </w:rPr>
              <w:lastRenderedPageBreak/>
              <w:t>tinklo visi pradėti tyrimų procesai būtų įvykdy</w:t>
            </w:r>
            <w:r w:rsidR="00981FEE" w:rsidRPr="00351C14">
              <w:rPr>
                <w:rFonts w:ascii="Times New Roman" w:hAnsi="Times New Roman" w:cs="Times New Roman"/>
              </w:rPr>
              <w:t>ti, tyrimų rezultatai išsaugoti.</w:t>
            </w:r>
          </w:p>
          <w:p w14:paraId="54FF1A0D" w14:textId="77777777" w:rsidR="00CD7F25" w:rsidRPr="00351C14" w:rsidRDefault="001161AF" w:rsidP="0062267F">
            <w:pPr>
              <w:pStyle w:val="ListParagraph"/>
              <w:numPr>
                <w:ilvl w:val="0"/>
                <w:numId w:val="26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Brūkšninių kodų</w:t>
            </w:r>
            <w:r w:rsidR="00CD7F25" w:rsidRPr="00351C14">
              <w:rPr>
                <w:rFonts w:ascii="Times New Roman" w:hAnsi="Times New Roman" w:cs="Times New Roman"/>
              </w:rPr>
              <w:t xml:space="preserve"> skaitytuvas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  <w:r w:rsidR="00CD7F25" w:rsidRPr="00351C14">
              <w:rPr>
                <w:rFonts w:ascii="Times New Roman" w:hAnsi="Times New Roman" w:cs="Times New Roman"/>
              </w:rPr>
              <w:t xml:space="preserve"> </w:t>
            </w:r>
          </w:p>
          <w:p w14:paraId="59974DB2" w14:textId="77777777" w:rsidR="00AB48A6" w:rsidRPr="00351C14" w:rsidRDefault="003E2DA4" w:rsidP="00C95F7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techninis pasas</w:t>
            </w:r>
            <w:r w:rsidR="00C95F7D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14:paraId="1C8C91DD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351C14" w:rsidRPr="00351C14" w14:paraId="720531AF" w14:textId="77777777" w:rsidTr="00C7364B">
        <w:trPr>
          <w:trHeight w:val="550"/>
        </w:trPr>
        <w:tc>
          <w:tcPr>
            <w:tcW w:w="821" w:type="dxa"/>
          </w:tcPr>
          <w:p w14:paraId="29E93D60" w14:textId="77777777" w:rsidR="00AB48A6" w:rsidRPr="00351C14" w:rsidRDefault="00AB48A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919" w:type="dxa"/>
          </w:tcPr>
          <w:p w14:paraId="73E442CB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 techniniai parametrai</w:t>
            </w:r>
          </w:p>
        </w:tc>
        <w:tc>
          <w:tcPr>
            <w:tcW w:w="6433" w:type="dxa"/>
          </w:tcPr>
          <w:p w14:paraId="16E36B6C" w14:textId="77777777" w:rsidR="00AB48A6" w:rsidRPr="00351C14" w:rsidRDefault="00AB48A6" w:rsidP="00AB48A6">
            <w:pPr>
              <w:pStyle w:val="ListParagraph"/>
              <w:spacing w:after="0" w:line="240" w:lineRule="auto"/>
              <w:ind w:left="2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2D9CC383" w14:textId="77777777" w:rsidR="00AB48A6" w:rsidRPr="00351C14" w:rsidRDefault="00AB48A6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351C14" w:rsidRPr="00351C14" w14:paraId="365226EE" w14:textId="77777777" w:rsidTr="00C7364B">
        <w:trPr>
          <w:trHeight w:val="558"/>
        </w:trPr>
        <w:tc>
          <w:tcPr>
            <w:tcW w:w="821" w:type="dxa"/>
          </w:tcPr>
          <w:p w14:paraId="4C4FF026" w14:textId="77777777" w:rsidR="00B14496" w:rsidRPr="00351C14" w:rsidRDefault="00A36188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2.3.1</w:t>
            </w:r>
            <w:r w:rsidR="00B1449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31BCB919" w14:textId="77777777" w:rsidR="00B14496" w:rsidRPr="00351C14" w:rsidRDefault="00B1449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Vieno mėginio ištyrimo trukmė</w:t>
            </w:r>
          </w:p>
        </w:tc>
        <w:tc>
          <w:tcPr>
            <w:tcW w:w="6433" w:type="dxa"/>
          </w:tcPr>
          <w:p w14:paraId="3015BF03" w14:textId="77777777" w:rsidR="00B14496" w:rsidRPr="00351C14" w:rsidRDefault="00D434D0" w:rsidP="00D434D0">
            <w:pPr>
              <w:spacing w:line="22" w:lineRule="atLeast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Ne daugiau kaip 15 minučių. </w:t>
            </w:r>
          </w:p>
        </w:tc>
        <w:tc>
          <w:tcPr>
            <w:tcW w:w="4591" w:type="dxa"/>
          </w:tcPr>
          <w:p w14:paraId="4D4DA224" w14:textId="77777777" w:rsidR="00B14496" w:rsidRPr="00351C14" w:rsidRDefault="00876558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6F167A37" w14:textId="77777777" w:rsidTr="00C7364B">
        <w:trPr>
          <w:trHeight w:val="836"/>
        </w:trPr>
        <w:tc>
          <w:tcPr>
            <w:tcW w:w="821" w:type="dxa"/>
          </w:tcPr>
          <w:p w14:paraId="08AC48DD" w14:textId="77777777" w:rsidR="00AB48A6" w:rsidRPr="00351C14" w:rsidRDefault="00A36188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2.3.2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5473F5F0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Tyrimo metodai</w:t>
            </w:r>
          </w:p>
        </w:tc>
        <w:tc>
          <w:tcPr>
            <w:tcW w:w="6433" w:type="dxa"/>
          </w:tcPr>
          <w:p w14:paraId="7FAEE61B" w14:textId="77777777" w:rsidR="00AB48A6" w:rsidRPr="00351C14" w:rsidRDefault="00817042" w:rsidP="002D1B0F">
            <w:pPr>
              <w:spacing w:line="22" w:lineRule="atLeast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Tiriamosios analitės matavimui taikomas arba </w:t>
            </w:r>
            <w:r w:rsidR="004446E5" w:rsidRPr="00351C14">
              <w:rPr>
                <w:rFonts w:ascii="Times New Roman" w:hAnsi="Times New Roman" w:cs="Times New Roman"/>
              </w:rPr>
              <w:t>i</w:t>
            </w:r>
            <w:r w:rsidRPr="00351C14">
              <w:rPr>
                <w:rFonts w:ascii="Times New Roman" w:hAnsi="Times New Roman" w:cs="Times New Roman"/>
              </w:rPr>
              <w:t xml:space="preserve">munoturbidimetrinis arba </w:t>
            </w:r>
            <w:r w:rsidR="003E2DA4" w:rsidRPr="00351C14">
              <w:rPr>
                <w:rFonts w:ascii="Times New Roman" w:hAnsi="Times New Roman" w:cs="Times New Roman"/>
              </w:rPr>
              <w:t>imunoche</w:t>
            </w:r>
            <w:r w:rsidRPr="00351C14">
              <w:rPr>
                <w:rFonts w:ascii="Times New Roman" w:hAnsi="Times New Roman" w:cs="Times New Roman"/>
              </w:rPr>
              <w:t>minis arba imunofluorescencinis arba lygiavertis tyrimo metodas</w:t>
            </w:r>
            <w:r w:rsidR="002D1B0F" w:rsidRPr="00351C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91" w:type="dxa"/>
          </w:tcPr>
          <w:p w14:paraId="73BE858D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17C00580" w14:textId="77777777" w:rsidTr="00C7364B">
        <w:trPr>
          <w:trHeight w:val="280"/>
        </w:trPr>
        <w:tc>
          <w:tcPr>
            <w:tcW w:w="821" w:type="dxa"/>
          </w:tcPr>
          <w:p w14:paraId="4C5B83E5" w14:textId="77777777" w:rsidR="00AB48A6" w:rsidRPr="00351C14" w:rsidRDefault="00A36188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2.3.3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DDFC207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Tiriami ėminiai</w:t>
            </w:r>
          </w:p>
        </w:tc>
        <w:tc>
          <w:tcPr>
            <w:tcW w:w="6433" w:type="dxa"/>
          </w:tcPr>
          <w:p w14:paraId="3C237E94" w14:textId="77777777" w:rsidR="00AB48A6" w:rsidRPr="00351C14" w:rsidRDefault="0040597D" w:rsidP="00C96E7B">
            <w:pPr>
              <w:pStyle w:val="ListParagraph"/>
              <w:spacing w:after="0" w:line="240" w:lineRule="auto"/>
              <w:ind w:left="229" w:hanging="22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Kapiliarinis kraujas</w:t>
            </w:r>
            <w:r w:rsidR="001D3EBB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14:paraId="38BBCD4E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6A11EC2B" w14:textId="77777777" w:rsidTr="00C7364B">
        <w:trPr>
          <w:trHeight w:val="412"/>
        </w:trPr>
        <w:tc>
          <w:tcPr>
            <w:tcW w:w="821" w:type="dxa"/>
          </w:tcPr>
          <w:p w14:paraId="3C9FC303" w14:textId="77777777" w:rsidR="004858AE" w:rsidRPr="00351C14" w:rsidRDefault="004858AE" w:rsidP="004858AE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2919" w:type="dxa"/>
          </w:tcPr>
          <w:p w14:paraId="580916D1" w14:textId="77777777" w:rsidR="004858AE" w:rsidRPr="00351C14" w:rsidRDefault="004858AE" w:rsidP="003F398C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Tyrimui </w:t>
            </w:r>
            <w:r w:rsidR="003F398C" w:rsidRPr="00351C14">
              <w:rPr>
                <w:rFonts w:ascii="Times New Roman" w:hAnsi="Times New Roman" w:cs="Times New Roman"/>
              </w:rPr>
              <w:t xml:space="preserve">atlikti </w:t>
            </w:r>
            <w:r w:rsidRPr="00351C14">
              <w:rPr>
                <w:rFonts w:ascii="Times New Roman" w:hAnsi="Times New Roman" w:cs="Times New Roman"/>
              </w:rPr>
              <w:t>naudojam</w:t>
            </w:r>
            <w:r w:rsidR="003F398C" w:rsidRPr="00351C14">
              <w:rPr>
                <w:rFonts w:ascii="Times New Roman" w:hAnsi="Times New Roman" w:cs="Times New Roman"/>
              </w:rPr>
              <w:t>as</w:t>
            </w:r>
            <w:r w:rsidRPr="00351C14">
              <w:rPr>
                <w:rFonts w:ascii="Times New Roman" w:hAnsi="Times New Roman" w:cs="Times New Roman"/>
              </w:rPr>
              <w:t xml:space="preserve"> ėminio kiekis</w:t>
            </w:r>
          </w:p>
        </w:tc>
        <w:tc>
          <w:tcPr>
            <w:tcW w:w="6433" w:type="dxa"/>
          </w:tcPr>
          <w:p w14:paraId="6FBD29C3" w14:textId="77777777" w:rsidR="004858AE" w:rsidRPr="00351C14" w:rsidRDefault="004858AE" w:rsidP="004858AE">
            <w:pPr>
              <w:tabs>
                <w:tab w:val="left" w:pos="952"/>
              </w:tabs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eastAsiaTheme="minorEastAsia" w:hAnsi="Times New Roman" w:cs="Times New Roman"/>
                <w:lang w:eastAsia="lt-LT"/>
              </w:rPr>
              <w:t>N</w:t>
            </w:r>
            <w:r w:rsidRPr="00351C14">
              <w:rPr>
                <w:rFonts w:ascii="Times New Roman" w:hAnsi="Times New Roman" w:cs="Times New Roman"/>
              </w:rPr>
              <w:t>e didesnis kaip 10 µl.</w:t>
            </w:r>
          </w:p>
          <w:p w14:paraId="46F815E0" w14:textId="77777777" w:rsidR="004858AE" w:rsidRPr="00351C14" w:rsidRDefault="004858AE" w:rsidP="004858AE">
            <w:pPr>
              <w:pStyle w:val="ListParagraph"/>
              <w:spacing w:after="0" w:line="240" w:lineRule="auto"/>
              <w:ind w:left="229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366C0BEA" w14:textId="77777777" w:rsidR="004858AE" w:rsidRPr="00351C14" w:rsidRDefault="004858AE" w:rsidP="004858AE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068CE901" w14:textId="77777777" w:rsidTr="00C7364B">
        <w:trPr>
          <w:trHeight w:val="321"/>
        </w:trPr>
        <w:tc>
          <w:tcPr>
            <w:tcW w:w="821" w:type="dxa"/>
          </w:tcPr>
          <w:p w14:paraId="4C9E177F" w14:textId="77777777" w:rsidR="00AB48A6" w:rsidRPr="00351C14" w:rsidRDefault="00A36188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2.3.5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7F82FDC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Matuojami parametrai</w:t>
            </w:r>
          </w:p>
        </w:tc>
        <w:tc>
          <w:tcPr>
            <w:tcW w:w="6433" w:type="dxa"/>
          </w:tcPr>
          <w:p w14:paraId="37510B20" w14:textId="77777777" w:rsidR="00AB48A6" w:rsidRPr="00351C14" w:rsidRDefault="00B86DE8" w:rsidP="00A313E4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CRB</w:t>
            </w:r>
            <w:r w:rsidR="00A313E4" w:rsidRPr="00351C14">
              <w:rPr>
                <w:rFonts w:ascii="Times New Roman" w:hAnsi="Times New Roman" w:cs="Times New Roman"/>
              </w:rPr>
              <w:t xml:space="preserve"> (C reaktyvus baltymas). </w:t>
            </w:r>
          </w:p>
        </w:tc>
        <w:tc>
          <w:tcPr>
            <w:tcW w:w="4591" w:type="dxa"/>
          </w:tcPr>
          <w:p w14:paraId="3B249C4C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1604F709" w14:textId="77777777" w:rsidTr="00C7364B">
        <w:trPr>
          <w:trHeight w:val="708"/>
        </w:trPr>
        <w:tc>
          <w:tcPr>
            <w:tcW w:w="821" w:type="dxa"/>
          </w:tcPr>
          <w:p w14:paraId="66D37339" w14:textId="77777777" w:rsidR="00AB48A6" w:rsidRPr="00351C14" w:rsidRDefault="00B1449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</w:t>
            </w:r>
            <w:r w:rsidR="00A36188" w:rsidRPr="00351C14">
              <w:rPr>
                <w:rFonts w:ascii="Times New Roman" w:hAnsi="Times New Roman" w:cs="Times New Roman"/>
              </w:rPr>
              <w:t>3.6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58F843D2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Kraujo mėginiuose matuojamų parametrų ribos (ne siauresnės nei nurodytos</w:t>
            </w:r>
            <w:r w:rsidR="00C62438" w:rsidRPr="00351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33" w:type="dxa"/>
          </w:tcPr>
          <w:p w14:paraId="474EC1A1" w14:textId="77777777" w:rsidR="00AB48A6" w:rsidRPr="00351C14" w:rsidRDefault="001A0198" w:rsidP="00C96E7B">
            <w:pPr>
              <w:pStyle w:val="ListParagraph"/>
              <w:spacing w:after="0" w:line="240" w:lineRule="auto"/>
              <w:ind w:left="229" w:hanging="22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Nuo 5 iki 200 mg/l. </w:t>
            </w:r>
          </w:p>
        </w:tc>
        <w:tc>
          <w:tcPr>
            <w:tcW w:w="4591" w:type="dxa"/>
          </w:tcPr>
          <w:p w14:paraId="33671E5F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16C878A5" w14:textId="77777777" w:rsidTr="00BF1E58">
        <w:trPr>
          <w:trHeight w:val="1125"/>
        </w:trPr>
        <w:tc>
          <w:tcPr>
            <w:tcW w:w="821" w:type="dxa"/>
          </w:tcPr>
          <w:p w14:paraId="5785C38C" w14:textId="77777777" w:rsidR="00AB48A6" w:rsidRPr="00351C14" w:rsidRDefault="00A36188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2.3.7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41ABC34D" w14:textId="77777777" w:rsidR="00AB48A6" w:rsidRPr="00351C14" w:rsidRDefault="00AB48A6" w:rsidP="002E4D8C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 xml:space="preserve">Reikalavimai </w:t>
            </w:r>
            <w:r w:rsidR="002E4D8C" w:rsidRPr="00351C14">
              <w:rPr>
                <w:rFonts w:ascii="Times New Roman" w:hAnsi="Times New Roman" w:cs="Times New Roman"/>
              </w:rPr>
              <w:t>CRB (C reaktyviojo baltymo) tyrimą atliekančiam</w:t>
            </w:r>
            <w:r w:rsidRPr="00351C14">
              <w:rPr>
                <w:rFonts w:ascii="Times New Roman" w:hAnsi="Times New Roman" w:cs="Times New Roman"/>
              </w:rPr>
              <w:t xml:space="preserve"> analizatoriui</w:t>
            </w:r>
          </w:p>
        </w:tc>
        <w:tc>
          <w:tcPr>
            <w:tcW w:w="6433" w:type="dxa"/>
          </w:tcPr>
          <w:p w14:paraId="75703AF5" w14:textId="77777777" w:rsidR="00F700BE" w:rsidRPr="00351C14" w:rsidRDefault="001A0198" w:rsidP="00F700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privalo būti pusia</w:t>
            </w:r>
            <w:r w:rsidR="00F700BE" w:rsidRPr="00351C14">
              <w:rPr>
                <w:rFonts w:ascii="Times New Roman" w:hAnsi="Times New Roman" w:cs="Times New Roman"/>
              </w:rPr>
              <w:t>u automatinis arba automatinis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6D92CEF9" w14:textId="77777777" w:rsidR="00DA309A" w:rsidRPr="00351C14" w:rsidRDefault="00DA309A" w:rsidP="00F700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>Tyrimui atlikti naudojam</w:t>
            </w:r>
            <w:r w:rsidR="00272CAC" w:rsidRPr="00351C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 xml:space="preserve"> individualiai supakuo</w:t>
            </w:r>
            <w:r w:rsidR="00A7158D" w:rsidRPr="00351C1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03647" w:rsidRPr="00351C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 xml:space="preserve"> tyrimo kasetė </w:t>
            </w:r>
            <w:r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ar lygiavertė priemonė</w:t>
            </w:r>
            <w:r w:rsidR="00A7158D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arba kasetė ar priemonė</w:t>
            </w:r>
            <w:r w:rsidR="00603647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7158D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skirt</w:t>
            </w:r>
            <w:r w:rsidR="00603647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A7158D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atlikti ne daugiau kaip 50 tyrimų (atidarytos pakuotės galiojimo trukmė ne mažiau kaip 1 mėn.)</w:t>
            </w:r>
            <w:r w:rsidR="006A0F30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41B1DF8" w14:textId="77777777" w:rsidR="001A0198" w:rsidRPr="00351C14" w:rsidRDefault="001A0198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Tyrimo rezultatai pateikiami skystųjų kristalų ekrane (LCD) arba lygiaverčiame ekran</w:t>
            </w:r>
            <w:r w:rsidR="00C7364B" w:rsidRPr="00351C14">
              <w:rPr>
                <w:rFonts w:ascii="Times New Roman" w:hAnsi="Times New Roman" w:cs="Times New Roman"/>
              </w:rPr>
              <w:t>e ir spausdinami ant popieriaus.</w:t>
            </w:r>
          </w:p>
          <w:p w14:paraId="0F598225" w14:textId="77777777" w:rsidR="00C7364B" w:rsidRPr="00351C14" w:rsidRDefault="00D83E2A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Analizatoriuje integruotas terminis spausdintuvas arba prijungiamas (išorinis) spausdintuvas tyrimų atsakymams atspausdinti.</w:t>
            </w:r>
          </w:p>
          <w:p w14:paraId="77E2911E" w14:textId="77777777" w:rsidR="00D83E2A" w:rsidRPr="00351C14" w:rsidRDefault="00D83E2A" w:rsidP="001A0D15">
            <w:pPr>
              <w:numPr>
                <w:ilvl w:val="0"/>
                <w:numId w:val="25"/>
              </w:numPr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valdomas liečiamajame ekrane.</w:t>
            </w:r>
          </w:p>
          <w:p w14:paraId="49E61745" w14:textId="77777777" w:rsidR="001A0198" w:rsidRPr="00351C14" w:rsidRDefault="00BC6A0F" w:rsidP="001A0D15">
            <w:pPr>
              <w:numPr>
                <w:ilvl w:val="0"/>
                <w:numId w:val="25"/>
              </w:numPr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vidinės atminties, skirtos tyrimo rezultatų išsaugojimui, talpa – ne mažiau nei 100 tyrimų rezultatų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</w:p>
          <w:p w14:paraId="1B179726" w14:textId="77777777" w:rsidR="00002C52" w:rsidRPr="00351C14" w:rsidRDefault="006A0F30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 xml:space="preserve">Analizatoriuje integruotas laikmatis arba lygiavertė priemonė tyrimo trukmei įvertinti, arba ekrane pateikiama informacija (graf. animacija, trumpėjanti/ilgėjanti juostelė </w:t>
            </w:r>
            <w:r w:rsidRPr="00351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kt.) leidžianti suprasti kuriame tyrimo etape vyksta tyrimas. Jei tyrimo trukmė &lt;5 min. laikmatis nebūtinas.</w:t>
            </w:r>
          </w:p>
          <w:p w14:paraId="730E418D" w14:textId="77777777" w:rsidR="0039032B" w:rsidRPr="00351C14" w:rsidRDefault="0039032B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turi energijos taupymo režimą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04F5B9A2" w14:textId="77777777" w:rsidR="0039032B" w:rsidRPr="00351C14" w:rsidRDefault="0039032B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Automatinė analizatoriaus savitikra kaskart, kai analizatorius įjungiamas;</w:t>
            </w:r>
          </w:p>
          <w:p w14:paraId="61DF359F" w14:textId="77777777" w:rsidR="00BC6A0F" w:rsidRPr="00351C14" w:rsidRDefault="0039032B" w:rsidP="004858AE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Pageidautina galimybė tyrimo duomenis papildomai kaupti SD kortelėje arba duomenis eksportuoti per USB</w:t>
            </w:r>
            <w:r w:rsidR="00720210" w:rsidRPr="00351C14">
              <w:rPr>
                <w:rFonts w:ascii="Times New Roman" w:hAnsi="Times New Roman" w:cs="Times New Roman"/>
              </w:rPr>
              <w:t xml:space="preserve"> sąsają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14:paraId="4B18F053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lastRenderedPageBreak/>
              <w:t xml:space="preserve">įrašo tiekėjas </w:t>
            </w:r>
          </w:p>
        </w:tc>
      </w:tr>
      <w:tr w:rsidR="00351C14" w:rsidRPr="00351C14" w14:paraId="028BC8C7" w14:textId="77777777" w:rsidTr="00573778">
        <w:trPr>
          <w:trHeight w:val="1430"/>
        </w:trPr>
        <w:tc>
          <w:tcPr>
            <w:tcW w:w="821" w:type="dxa"/>
          </w:tcPr>
          <w:p w14:paraId="23C91946" w14:textId="77777777" w:rsidR="00082247" w:rsidRPr="00351C14" w:rsidRDefault="00082247" w:rsidP="0008224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919" w:type="dxa"/>
          </w:tcPr>
          <w:p w14:paraId="74DB6945" w14:textId="77777777" w:rsidR="00082247" w:rsidRPr="00351C14" w:rsidRDefault="00082247" w:rsidP="0008224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naudojimo instrukcijos</w:t>
            </w:r>
          </w:p>
        </w:tc>
        <w:tc>
          <w:tcPr>
            <w:tcW w:w="6433" w:type="dxa"/>
          </w:tcPr>
          <w:p w14:paraId="206269EA" w14:textId="77777777" w:rsidR="00082247" w:rsidRPr="00351C14" w:rsidRDefault="00082247" w:rsidP="0008224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Pateikiamos kartu su įranga, lietuvių ir anglų kalbomis (elektroninė versija).</w:t>
            </w:r>
          </w:p>
          <w:p w14:paraId="7A85F492" w14:textId="77777777" w:rsidR="00082247" w:rsidRPr="00351C14" w:rsidRDefault="00082247" w:rsidP="00082247">
            <w:pPr>
              <w:jc w:val="both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351C14">
              <w:rPr>
                <w:rFonts w:ascii="Times New Roman" w:hAnsi="Times New Roman" w:cs="Times New Roman"/>
                <w:b/>
                <w:i/>
              </w:rPr>
              <w:t xml:space="preserve">Pastaba: Reikalavimas taikomas vadovaujantis 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00047895" w14:textId="77777777" w:rsidR="00082247" w:rsidRPr="00351C14" w:rsidRDefault="00082247" w:rsidP="00082247">
            <w:pPr>
              <w:pStyle w:val="ListParagraph"/>
              <w:spacing w:after="0" w:line="240" w:lineRule="auto"/>
              <w:ind w:left="2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4692A333" w14:textId="77777777" w:rsidR="00082247" w:rsidRPr="00351C14" w:rsidRDefault="00082247" w:rsidP="0008224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3DEA35A5" w14:textId="77777777" w:rsidTr="00573778">
        <w:trPr>
          <w:trHeight w:val="1975"/>
        </w:trPr>
        <w:tc>
          <w:tcPr>
            <w:tcW w:w="821" w:type="dxa"/>
          </w:tcPr>
          <w:p w14:paraId="47A23530" w14:textId="77777777" w:rsidR="00082247" w:rsidRPr="00351C14" w:rsidRDefault="00082247" w:rsidP="0008224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919" w:type="dxa"/>
          </w:tcPr>
          <w:p w14:paraId="34DF4370" w14:textId="77777777" w:rsidR="00082247" w:rsidRPr="00351C14" w:rsidRDefault="00082247" w:rsidP="00082247">
            <w:pPr>
              <w:rPr>
                <w:rFonts w:ascii="Times New Roman" w:hAnsi="Times New Roman" w:cs="Times New Roman"/>
                <w:strike/>
              </w:rPr>
            </w:pPr>
            <w:r w:rsidRPr="00351C14">
              <w:rPr>
                <w:rFonts w:ascii="Times New Roman" w:hAnsi="Times New Roman" w:cs="Times New Roman"/>
              </w:rPr>
              <w:t>Įrangos CE ženklinimas</w:t>
            </w:r>
          </w:p>
        </w:tc>
        <w:tc>
          <w:tcPr>
            <w:tcW w:w="6433" w:type="dxa"/>
          </w:tcPr>
          <w:p w14:paraId="742AF7BA" w14:textId="77777777" w:rsidR="00082247" w:rsidRPr="00351C14" w:rsidRDefault="00082247" w:rsidP="0008224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351C14">
              <w:rPr>
                <w:rFonts w:ascii="Times New Roman" w:hAnsi="Times New Roman" w:cs="Times New Roman"/>
              </w:rPr>
              <w:t xml:space="preserve">nalizatorius turi būti CE sertifikuotas bei 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>žymimas CE ženklu (</w:t>
            </w:r>
            <w:r w:rsidRPr="00351C14">
              <w:rPr>
                <w:rFonts w:ascii="Times New Roman" w:hAnsi="Times New Roman" w:cs="Times New Roman"/>
                <w:b/>
                <w:i/>
              </w:rPr>
              <w:t xml:space="preserve">kartu su pasiūlymu konkursui privaloma pateikti galiojančių dokumentų, liudijančių </w:t>
            </w:r>
            <w:r w:rsidRPr="00351C14">
              <w:rPr>
                <w:rFonts w:ascii="Times New Roman" w:hAnsi="Times New Roman" w:cs="Times New Roman"/>
                <w:b/>
                <w:i/>
                <w:u w:val="single"/>
              </w:rPr>
              <w:t>analizatoriaus</w:t>
            </w:r>
            <w:r w:rsidRPr="00351C14">
              <w:rPr>
                <w:rFonts w:ascii="Times New Roman" w:hAnsi="Times New Roman" w:cs="Times New Roman"/>
                <w:b/>
                <w:i/>
              </w:rPr>
              <w:t xml:space="preserve"> CE sertifikavimą pagal Europos Parlamento ir Tarybos reglamento (ES) 2017/746 dėl in vitro diagnostikos medicinos priemonių reikalavimus arba pagal In vitro diagnostikos medicinos prietaisų direktyvos 98/79/EC reikalavimus</w:t>
            </w:r>
            <w:r w:rsidR="00C25CC3" w:rsidRPr="00351C14">
              <w:rPr>
                <w:rFonts w:ascii="Times New Roman" w:hAnsi="Times New Roman" w:cs="Times New Roman"/>
                <w:b/>
                <w:i/>
              </w:rPr>
              <w:t>, kopijas).</w:t>
            </w:r>
          </w:p>
        </w:tc>
        <w:tc>
          <w:tcPr>
            <w:tcW w:w="4591" w:type="dxa"/>
          </w:tcPr>
          <w:p w14:paraId="2F6E84D2" w14:textId="77777777" w:rsidR="00082247" w:rsidRPr="00351C14" w:rsidRDefault="00082247" w:rsidP="0008224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2CC2E42C" w14:textId="77777777" w:rsidTr="00573778">
        <w:trPr>
          <w:trHeight w:val="6719"/>
        </w:trPr>
        <w:tc>
          <w:tcPr>
            <w:tcW w:w="821" w:type="dxa"/>
          </w:tcPr>
          <w:p w14:paraId="5D18CE1C" w14:textId="77777777" w:rsidR="00AB48A6" w:rsidRPr="00351C14" w:rsidRDefault="0028397C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lastRenderedPageBreak/>
              <w:t>2.6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1BA7F9D7" w14:textId="77777777" w:rsidR="00AB48A6" w:rsidRPr="00351C14" w:rsidRDefault="00AB48A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Reagentai ir kitos priemonės</w:t>
            </w:r>
          </w:p>
          <w:p w14:paraId="162875A4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33" w:type="dxa"/>
          </w:tcPr>
          <w:p w14:paraId="2935C176" w14:textId="77777777" w:rsidR="00C95F7D" w:rsidRPr="00351C14" w:rsidRDefault="00A91800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Tiekėjas privalo pateikti vis</w:t>
            </w:r>
            <w:r w:rsidR="00C95F7D" w:rsidRPr="00351C14">
              <w:rPr>
                <w:rFonts w:ascii="Times New Roman" w:hAnsi="Times New Roman" w:cs="Times New Roman"/>
              </w:rPr>
              <w:t>ų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  <w:r w:rsidR="005365D8" w:rsidRPr="00351C14">
              <w:rPr>
                <w:rFonts w:ascii="Times New Roman" w:hAnsi="Times New Roman" w:cs="Times New Roman"/>
              </w:rPr>
              <w:t xml:space="preserve">kiekybiniam </w:t>
            </w:r>
            <w:r w:rsidRPr="00351C14">
              <w:rPr>
                <w:rFonts w:ascii="Times New Roman" w:hAnsi="Times New Roman" w:cs="Times New Roman"/>
              </w:rPr>
              <w:t>CRB</w:t>
            </w:r>
            <w:r w:rsidR="005365D8" w:rsidRPr="00351C14">
              <w:rPr>
                <w:rFonts w:ascii="Times New Roman" w:hAnsi="Times New Roman" w:cs="Times New Roman"/>
              </w:rPr>
              <w:t xml:space="preserve"> (C reaktyviojo baltymo)</w:t>
            </w:r>
            <w:r w:rsidRPr="00351C14">
              <w:rPr>
                <w:rFonts w:ascii="Times New Roman" w:hAnsi="Times New Roman" w:cs="Times New Roman"/>
              </w:rPr>
              <w:t xml:space="preserve"> tyrimui reikalingų</w:t>
            </w:r>
            <w:r w:rsidR="00A270BF" w:rsidRPr="00351C14">
              <w:rPr>
                <w:rFonts w:ascii="Times New Roman" w:hAnsi="Times New Roman" w:cs="Times New Roman"/>
              </w:rPr>
              <w:t xml:space="preserve"> reagentų ir sudedamųjų priemonių (</w:t>
            </w:r>
            <w:r w:rsidRPr="00351C14">
              <w:rPr>
                <w:rFonts w:ascii="Times New Roman" w:hAnsi="Times New Roman" w:cs="Times New Roman"/>
              </w:rPr>
              <w:t>ploviklių, kontrolinių medžiagų ir/ar kitų gamintojo nurodytų priemonių</w:t>
            </w:r>
            <w:r w:rsidR="005365D8" w:rsidRPr="00351C14">
              <w:rPr>
                <w:rFonts w:ascii="Times New Roman" w:hAnsi="Times New Roman" w:cs="Times New Roman"/>
              </w:rPr>
              <w:t xml:space="preserve">) </w:t>
            </w:r>
            <w:r w:rsidRPr="00351C14">
              <w:rPr>
                <w:rFonts w:ascii="Times New Roman" w:hAnsi="Times New Roman" w:cs="Times New Roman"/>
              </w:rPr>
              <w:t>sąrašą su nurodytu kiekiu pakuotėje</w:t>
            </w:r>
            <w:r w:rsidR="005365D8" w:rsidRPr="00351C14">
              <w:rPr>
                <w:rFonts w:ascii="Times New Roman" w:hAnsi="Times New Roman" w:cs="Times New Roman"/>
              </w:rPr>
              <w:t xml:space="preserve"> </w:t>
            </w:r>
            <w:r w:rsidR="00C95F7D" w:rsidRPr="00351C14">
              <w:rPr>
                <w:rFonts w:ascii="Times New Roman" w:hAnsi="Times New Roman" w:cs="Times New Roman"/>
              </w:rPr>
              <w:t>(užpildyti 1 priedo lentelės 2 dalį).</w:t>
            </w:r>
          </w:p>
          <w:p w14:paraId="0E4B9E24" w14:textId="77777777" w:rsidR="005365D8" w:rsidRPr="00351C14" w:rsidRDefault="005365D8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Skaičiuojant kiekybinio CRB (C reaktyviojo baltymo) kraujo tyrimo atlikimui reikalingų sudedamųjų priemonių kiekius, tiekėjas turi įvertinti tai, kad kontrolinės medžiagos, reagentai ir kt. priemonės bus naudojamos atsižvelgiant į gamintojo rekomendacijas, gamintojo nurodytus bei realius galiojimo ir stabilumo atidarius terminus. </w:t>
            </w:r>
            <w:r w:rsidR="00BF1E58" w:rsidRPr="00351C14">
              <w:rPr>
                <w:rFonts w:ascii="Times New Roman" w:hAnsi="Times New Roman" w:cs="Times New Roman"/>
              </w:rPr>
              <w:t>Kontrolė bus atliekama ne dažniau kaip 1 kartą per savaitę.</w:t>
            </w:r>
          </w:p>
          <w:p w14:paraId="05FE8F7E" w14:textId="77777777" w:rsidR="00496A7F" w:rsidRPr="00351C14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pacing w:val="-2"/>
              </w:rPr>
              <w:t>Reagentų galiojimo laikas turi būti ne trumpesnis nei 6 mėnesiai, kontrolinių medžiagų galiojimo laikas turi būti ne trumpesnis nei 2 mėnesiai nuo pristatymo dienos (</w:t>
            </w:r>
            <w:r w:rsidRPr="00351C14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351C14">
              <w:rPr>
                <w:rFonts w:ascii="Times New Roman" w:hAnsi="Times New Roman" w:cs="Times New Roman"/>
                <w:spacing w:val="-2"/>
              </w:rPr>
              <w:t>).</w:t>
            </w:r>
          </w:p>
          <w:p w14:paraId="11D38209" w14:textId="77777777" w:rsidR="00496A7F" w:rsidRPr="00351C14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>Visos siūlomos prekės turi būti tinkamos darbui su siūlom</w:t>
            </w:r>
            <w:r w:rsidR="00C25CC3" w:rsidRPr="00351C14">
              <w:rPr>
                <w:rFonts w:ascii="Times New Roman" w:eastAsia="Times New Roman" w:hAnsi="Times New Roman" w:cs="Times New Roman"/>
              </w:rPr>
              <w:t>u</w:t>
            </w:r>
            <w:r w:rsidRPr="00351C14">
              <w:rPr>
                <w:rFonts w:ascii="Times New Roman" w:eastAsia="Times New Roman" w:hAnsi="Times New Roman" w:cs="Times New Roman"/>
              </w:rPr>
              <w:t xml:space="preserve"> analizatori</w:t>
            </w:r>
            <w:r w:rsidR="00C25CC3" w:rsidRPr="00351C14">
              <w:rPr>
                <w:rFonts w:ascii="Times New Roman" w:eastAsia="Times New Roman" w:hAnsi="Times New Roman" w:cs="Times New Roman"/>
              </w:rPr>
              <w:t>umi</w:t>
            </w:r>
            <w:r w:rsidRPr="00351C14">
              <w:rPr>
                <w:rFonts w:ascii="Times New Roman" w:eastAsia="Times New Roman" w:hAnsi="Times New Roman" w:cs="Times New Roman"/>
              </w:rPr>
              <w:t xml:space="preserve">/įranga. </w:t>
            </w:r>
            <w:r w:rsidRPr="00351C14">
              <w:rPr>
                <w:rFonts w:ascii="Times New Roman" w:hAnsi="Times New Roman" w:cs="Times New Roman"/>
              </w:rPr>
              <w:t>Jei siūlomi kito gamintojo (nei siūlomo analizatoriaus/įrangos) reagentai ir/ar papildomos priemonės, turi būti pateiktas panaudai siūlom</w:t>
            </w:r>
            <w:r w:rsidR="00C25CC3" w:rsidRPr="00351C14">
              <w:rPr>
                <w:rFonts w:ascii="Times New Roman" w:hAnsi="Times New Roman" w:cs="Times New Roman"/>
              </w:rPr>
              <w:t>o</w:t>
            </w:r>
            <w:r w:rsidRPr="00351C14">
              <w:rPr>
                <w:rFonts w:ascii="Times New Roman" w:hAnsi="Times New Roman" w:cs="Times New Roman"/>
              </w:rPr>
              <w:t xml:space="preserve"> analizatori</w:t>
            </w:r>
            <w:r w:rsidR="00C25CC3" w:rsidRPr="00351C14">
              <w:rPr>
                <w:rFonts w:ascii="Times New Roman" w:hAnsi="Times New Roman" w:cs="Times New Roman"/>
              </w:rPr>
              <w:t>aus</w:t>
            </w:r>
            <w:r w:rsidRPr="00351C14">
              <w:rPr>
                <w:rFonts w:ascii="Times New Roman" w:hAnsi="Times New Roman" w:cs="Times New Roman"/>
              </w:rPr>
              <w:t xml:space="preserve"> gamintojo arba 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 xml:space="preserve">tiekėjo siūlomų reagentų ir papildomų priemonių gamintojo </w:t>
            </w:r>
            <w:r w:rsidRPr="00351C14">
              <w:rPr>
                <w:rFonts w:ascii="Times New Roman" w:hAnsi="Times New Roman" w:cs="Times New Roman"/>
              </w:rPr>
              <w:t>rašytinis patvirtinimas, kad siūlomi reagentai ir/ar papildomos priemonės tinka ir gali būti naudojami su siūlom</w:t>
            </w:r>
            <w:r w:rsidR="00C25CC3" w:rsidRPr="00351C14">
              <w:rPr>
                <w:rFonts w:ascii="Times New Roman" w:hAnsi="Times New Roman" w:cs="Times New Roman"/>
              </w:rPr>
              <w:t>u</w:t>
            </w:r>
            <w:r w:rsidRPr="00351C14">
              <w:rPr>
                <w:rFonts w:ascii="Times New Roman" w:hAnsi="Times New Roman" w:cs="Times New Roman"/>
              </w:rPr>
              <w:t xml:space="preserve"> analizatori</w:t>
            </w:r>
            <w:r w:rsidR="00C25CC3" w:rsidRPr="00351C14">
              <w:rPr>
                <w:rFonts w:ascii="Times New Roman" w:hAnsi="Times New Roman" w:cs="Times New Roman"/>
              </w:rPr>
              <w:t>umi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  <w:p w14:paraId="7A303BA7" w14:textId="77777777" w:rsidR="00A035B7" w:rsidRPr="00351C14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 xml:space="preserve">Tyrimo metodikos, reagentų (tame tarpe ir kontrolinių medžiagų) aprašymai anglų ir lietuvių kalbomis kartu su pasiūlymu konkursui turi būti pateikti elektronine, o laimėjimo atveju – spausdinta forma </w:t>
            </w:r>
            <w:r w:rsidRPr="00351C14">
              <w:rPr>
                <w:rFonts w:ascii="Times New Roman" w:eastAsia="Times New Roman" w:hAnsi="Times New Roman" w:cs="Times New Roman"/>
                <w:b/>
                <w:i/>
              </w:rPr>
              <w:t>(būtinas atitinkamas tiekėjo patvirtinimas).</w:t>
            </w:r>
            <w:r w:rsidR="00C0140A" w:rsidRPr="00351C14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4591" w:type="dxa"/>
          </w:tcPr>
          <w:p w14:paraId="276D7233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1BF410C7" w14:textId="77777777" w:rsidTr="00573778">
        <w:trPr>
          <w:trHeight w:val="841"/>
        </w:trPr>
        <w:tc>
          <w:tcPr>
            <w:tcW w:w="821" w:type="dxa"/>
          </w:tcPr>
          <w:p w14:paraId="4BB83710" w14:textId="77777777" w:rsidR="00AB48A6" w:rsidRPr="00351C14" w:rsidRDefault="0028397C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2.7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75253ACC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Reagentų žymėjimas</w:t>
            </w:r>
          </w:p>
        </w:tc>
        <w:tc>
          <w:tcPr>
            <w:tcW w:w="6433" w:type="dxa"/>
          </w:tcPr>
          <w:p w14:paraId="304DAA15" w14:textId="77777777" w:rsidR="00AB48A6" w:rsidRPr="00351C14" w:rsidRDefault="00AB48A6" w:rsidP="00AB48A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51C14">
              <w:rPr>
                <w:rFonts w:ascii="Times New Roman" w:hAnsi="Times New Roman" w:cs="Times New Roman"/>
                <w:shd w:val="clear" w:color="auto" w:fill="FFFFFF"/>
              </w:rPr>
              <w:t>Reagentai, (tame tarpe kontrolinės medžiagos) turi turėti CE ir IVD ženklinimus  (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pagal Europos Parlamento ir Tarybos reglamento (ES) 2017/746 dėl in vitro diagnostikos medicinos priemonių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In vitro diagnostikos medicinos prietaisų direktyvos 98/79/EC reikalavimus, kopijas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  <w:p w14:paraId="2E82B8C7" w14:textId="77777777" w:rsidR="00AB48A6" w:rsidRPr="00351C14" w:rsidRDefault="00AB48A6" w:rsidP="00AB48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67F77944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C7364B" w:rsidRPr="00351C14" w14:paraId="456FE08C" w14:textId="77777777" w:rsidTr="00573778">
        <w:trPr>
          <w:trHeight w:val="2482"/>
        </w:trPr>
        <w:tc>
          <w:tcPr>
            <w:tcW w:w="821" w:type="dxa"/>
          </w:tcPr>
          <w:p w14:paraId="7D346B6B" w14:textId="77777777" w:rsidR="00C7364B" w:rsidRPr="00351C14" w:rsidRDefault="00C7364B" w:rsidP="00C7364B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2919" w:type="dxa"/>
          </w:tcPr>
          <w:p w14:paraId="5F09F2DD" w14:textId="77777777" w:rsidR="00C7364B" w:rsidRPr="00351C14" w:rsidRDefault="00C7364B" w:rsidP="00C7364B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Reikalavimai įrangos aptarnavimui</w:t>
            </w:r>
          </w:p>
        </w:tc>
        <w:tc>
          <w:tcPr>
            <w:tcW w:w="6433" w:type="dxa"/>
          </w:tcPr>
          <w:p w14:paraId="1BB6E007" w14:textId="77777777" w:rsidR="00C7364B" w:rsidRPr="00351C14" w:rsidRDefault="00C7364B" w:rsidP="00C7364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Tiekėjas turi užtikrinti įrangos nemokamą techninį aptarnavimą sutarties galiojimo laikotarpiu. Gavęs pranešimą apie įrangos gedimą </w:t>
            </w:r>
            <w:r w:rsidRPr="00351C14">
              <w:rPr>
                <w:rFonts w:ascii="Times New Roman" w:eastAsia="Times New Roman" w:hAnsi="Times New Roman" w:cs="Times New Roman"/>
              </w:rPr>
              <w:t>/veik</w:t>
            </w:r>
            <w:r w:rsidR="00C25CC3" w:rsidRPr="00351C14">
              <w:rPr>
                <w:rFonts w:ascii="Times New Roman" w:eastAsia="Times New Roman" w:hAnsi="Times New Roman" w:cs="Times New Roman"/>
              </w:rPr>
              <w:t>imo</w:t>
            </w:r>
            <w:r w:rsidRPr="00351C14">
              <w:rPr>
                <w:rFonts w:ascii="Times New Roman" w:eastAsia="Times New Roman" w:hAnsi="Times New Roman" w:cs="Times New Roman"/>
              </w:rPr>
              <w:t xml:space="preserve"> sutrikimą</w:t>
            </w:r>
            <w:r w:rsidRPr="00351C14">
              <w:rPr>
                <w:rFonts w:ascii="Times New Roman" w:hAnsi="Times New Roman" w:cs="Times New Roman"/>
              </w:rPr>
              <w:t xml:space="preserve">, Tiekėjo specialistas privalės konsultuoti telefonu/arba prisijungti prie analizatoriaus nuotoliniu būdu ir pašalinti sutrikimą, o nepavykus pašalinti </w:t>
            </w:r>
            <w:r w:rsidR="00C25CC3" w:rsidRPr="00351C14">
              <w:rPr>
                <w:rFonts w:ascii="Times New Roman" w:hAnsi="Times New Roman" w:cs="Times New Roman"/>
              </w:rPr>
              <w:t>įrangos</w:t>
            </w:r>
            <w:r w:rsidRPr="00351C14">
              <w:rPr>
                <w:rFonts w:ascii="Times New Roman" w:hAnsi="Times New Roman" w:cs="Times New Roman"/>
              </w:rPr>
              <w:t xml:space="preserve"> gedimo ar sutrikimo nuotoliniu būdu, ne vėliau kaip per 48 valandas nuo pranešimo gavimo momento atvykti į Kauno klinikas ir pašalinti gedimą. Nesant galimybės pašalinti gedimo tiekėjas privalo sugedusią (netinkamai veikiančią) įrangą laikinai pakeisti lygiaverte. </w:t>
            </w:r>
            <w:r w:rsidRPr="00351C14">
              <w:rPr>
                <w:rFonts w:ascii="Times New Roman" w:eastAsia="Times New Roman" w:hAnsi="Times New Roman" w:cs="Times New Roman"/>
                <w:i/>
              </w:rPr>
              <w:t>(</w:t>
            </w:r>
            <w:r w:rsidRPr="00351C14">
              <w:rPr>
                <w:rFonts w:ascii="Times New Roman" w:hAnsi="Times New Roman" w:cs="Times New Roman"/>
                <w:b/>
                <w:i/>
              </w:rPr>
              <w:t>Būtinas atitinkamas tiekėjo įsipareigojimas).</w:t>
            </w:r>
          </w:p>
          <w:p w14:paraId="51BD3AEB" w14:textId="77777777" w:rsidR="00C7364B" w:rsidRPr="00351C14" w:rsidRDefault="00C7364B" w:rsidP="00C7364B">
            <w:pPr>
              <w:ind w:left="229" w:hanging="229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638A230F" w14:textId="77777777" w:rsidR="00C7364B" w:rsidRPr="00351C14" w:rsidRDefault="00C7364B" w:rsidP="00C7364B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70063C7D" w14:textId="77777777" w:rsidR="00F23743" w:rsidRPr="00351C14" w:rsidRDefault="00F23743" w:rsidP="0015705F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3A4B7B40" w14:textId="77777777" w:rsidR="00413A30" w:rsidRPr="00351C14" w:rsidRDefault="00413A30" w:rsidP="0015705F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7CC41931" w14:textId="77777777" w:rsidR="00871894" w:rsidRPr="00351C14" w:rsidRDefault="00871894" w:rsidP="00871894">
      <w:pPr>
        <w:pStyle w:val="Default"/>
        <w:rPr>
          <w:b/>
          <w:color w:val="auto"/>
          <w:sz w:val="22"/>
          <w:szCs w:val="22"/>
          <w:lang w:val="lt-LT"/>
        </w:rPr>
      </w:pPr>
      <w:r w:rsidRPr="00351C14">
        <w:rPr>
          <w:b/>
          <w:color w:val="auto"/>
          <w:sz w:val="22"/>
          <w:szCs w:val="22"/>
          <w:lang w:val="lt-LT"/>
        </w:rPr>
        <w:t xml:space="preserve">Viešojo pirkimo komisija: </w:t>
      </w:r>
    </w:p>
    <w:p w14:paraId="0A076FEE" w14:textId="77777777" w:rsidR="002E4D8C" w:rsidRPr="00351C14" w:rsidRDefault="002E4D8C" w:rsidP="00871894">
      <w:pPr>
        <w:pStyle w:val="Default"/>
        <w:rPr>
          <w:b/>
          <w:color w:val="auto"/>
          <w:sz w:val="22"/>
          <w:szCs w:val="22"/>
          <w:lang w:val="lt-LT"/>
        </w:rPr>
      </w:pPr>
    </w:p>
    <w:p w14:paraId="5A5DAC24" w14:textId="77777777" w:rsidR="00871894" w:rsidRPr="00351C14" w:rsidRDefault="00871894" w:rsidP="002E4D8C">
      <w:pPr>
        <w:pStyle w:val="Default"/>
        <w:tabs>
          <w:tab w:val="left" w:pos="567"/>
        </w:tabs>
        <w:spacing w:line="360" w:lineRule="auto"/>
        <w:ind w:left="1418" w:hanging="1134"/>
        <w:rPr>
          <w:color w:val="auto"/>
          <w:sz w:val="22"/>
          <w:szCs w:val="22"/>
        </w:rPr>
      </w:pPr>
      <w:r w:rsidRPr="00351C14">
        <w:rPr>
          <w:color w:val="auto"/>
          <w:sz w:val="22"/>
          <w:szCs w:val="22"/>
          <w:lang w:val="lt-LT"/>
        </w:rPr>
        <w:tab/>
        <w:t>prof. dr. Erika Skrodenienė, Laboratorinės medicinos klinik</w:t>
      </w:r>
      <w:r w:rsidRPr="00351C14">
        <w:rPr>
          <w:color w:val="auto"/>
          <w:sz w:val="22"/>
          <w:szCs w:val="22"/>
        </w:rPr>
        <w:t xml:space="preserve">os laboratorinės medicinos gydytoja (pirmininkė); </w:t>
      </w:r>
    </w:p>
    <w:p w14:paraId="56A1C123" w14:textId="77777777" w:rsidR="00871894" w:rsidRPr="00351C14" w:rsidRDefault="00871894" w:rsidP="002E4D8C">
      <w:pPr>
        <w:pStyle w:val="Default"/>
        <w:tabs>
          <w:tab w:val="left" w:pos="567"/>
        </w:tabs>
        <w:spacing w:line="360" w:lineRule="auto"/>
        <w:ind w:left="1418" w:hanging="1134"/>
        <w:rPr>
          <w:color w:val="auto"/>
          <w:sz w:val="22"/>
          <w:szCs w:val="22"/>
        </w:rPr>
      </w:pPr>
      <w:r w:rsidRPr="00351C14">
        <w:rPr>
          <w:color w:val="auto"/>
          <w:sz w:val="22"/>
          <w:szCs w:val="22"/>
        </w:rPr>
        <w:tab/>
        <w:t>Vijoleta Jusevičiūtė, Laboratorinės medicinos klinikos medicinos biologė (</w:t>
      </w:r>
      <w:r w:rsidR="00B87E8A" w:rsidRPr="00351C14">
        <w:rPr>
          <w:color w:val="auto"/>
          <w:sz w:val="22"/>
          <w:szCs w:val="22"/>
        </w:rPr>
        <w:t>pavaduotoja</w:t>
      </w:r>
      <w:r w:rsidRPr="00351C14">
        <w:rPr>
          <w:color w:val="auto"/>
          <w:sz w:val="22"/>
          <w:szCs w:val="22"/>
        </w:rPr>
        <w:t>);</w:t>
      </w:r>
    </w:p>
    <w:p w14:paraId="167B3050" w14:textId="77777777" w:rsidR="00871894" w:rsidRPr="00351C14" w:rsidRDefault="00871894" w:rsidP="002E4D8C">
      <w:pPr>
        <w:pStyle w:val="Default"/>
        <w:tabs>
          <w:tab w:val="left" w:pos="567"/>
        </w:tabs>
        <w:spacing w:line="360" w:lineRule="auto"/>
        <w:ind w:left="1418" w:hanging="1134"/>
        <w:rPr>
          <w:color w:val="auto"/>
          <w:sz w:val="22"/>
          <w:szCs w:val="22"/>
        </w:rPr>
      </w:pPr>
      <w:r w:rsidRPr="00351C14">
        <w:rPr>
          <w:color w:val="auto"/>
          <w:sz w:val="22"/>
          <w:szCs w:val="22"/>
        </w:rPr>
        <w:tab/>
      </w:r>
      <w:r w:rsidR="00543C56" w:rsidRPr="00351C14">
        <w:rPr>
          <w:noProof/>
          <w:color w:val="auto"/>
          <w:sz w:val="22"/>
          <w:szCs w:val="22"/>
          <w:lang w:val="lt-LT" w:eastAsia="en-US"/>
        </w:rPr>
        <w:t>Monika Vaitkevičiūtė</w:t>
      </w:r>
      <w:r w:rsidRPr="00351C14">
        <w:rPr>
          <w:color w:val="auto"/>
          <w:sz w:val="22"/>
          <w:szCs w:val="22"/>
        </w:rPr>
        <w:t>, Viešųjų pirkimų tarnybos viešųjų pirkimų vyriausioji specialistė (sekretorė);</w:t>
      </w:r>
    </w:p>
    <w:p w14:paraId="0EF92350" w14:textId="77777777" w:rsidR="00871894" w:rsidRPr="00351C14" w:rsidRDefault="00871894" w:rsidP="002E4D8C">
      <w:pPr>
        <w:pStyle w:val="Default"/>
        <w:tabs>
          <w:tab w:val="left" w:pos="567"/>
        </w:tabs>
        <w:spacing w:line="360" w:lineRule="auto"/>
        <w:ind w:left="1418" w:hanging="1134"/>
        <w:rPr>
          <w:color w:val="auto"/>
          <w:sz w:val="22"/>
          <w:szCs w:val="22"/>
        </w:rPr>
      </w:pPr>
      <w:r w:rsidRPr="00351C14">
        <w:rPr>
          <w:color w:val="auto"/>
          <w:sz w:val="22"/>
          <w:szCs w:val="22"/>
        </w:rPr>
        <w:tab/>
      </w:r>
      <w:r w:rsidR="00C92C46">
        <w:rPr>
          <w:color w:val="auto"/>
          <w:sz w:val="22"/>
          <w:szCs w:val="22"/>
        </w:rPr>
        <w:t>Rasa Steponavičiūtė</w:t>
      </w:r>
      <w:r w:rsidRPr="00351C14">
        <w:rPr>
          <w:color w:val="auto"/>
          <w:sz w:val="22"/>
          <w:szCs w:val="22"/>
        </w:rPr>
        <w:t>, Laboratorinės medicinos klinikos laboratorinės medicinos gydytoja;</w:t>
      </w:r>
      <w:r w:rsidR="00135C34" w:rsidRPr="00351C14">
        <w:rPr>
          <w:color w:val="auto"/>
          <w:sz w:val="22"/>
          <w:szCs w:val="22"/>
        </w:rPr>
        <w:t xml:space="preserve"> </w:t>
      </w:r>
    </w:p>
    <w:p w14:paraId="06CC7B06" w14:textId="77777777" w:rsidR="00871894" w:rsidRPr="00351C14" w:rsidRDefault="00871894" w:rsidP="002E4D8C">
      <w:pPr>
        <w:pStyle w:val="Default"/>
        <w:tabs>
          <w:tab w:val="left" w:pos="567"/>
        </w:tabs>
        <w:spacing w:line="360" w:lineRule="auto"/>
        <w:ind w:left="1418" w:hanging="1134"/>
        <w:rPr>
          <w:color w:val="auto"/>
          <w:sz w:val="22"/>
          <w:szCs w:val="22"/>
        </w:rPr>
      </w:pPr>
      <w:r w:rsidRPr="00351C14">
        <w:rPr>
          <w:color w:val="auto"/>
          <w:sz w:val="22"/>
          <w:szCs w:val="22"/>
        </w:rPr>
        <w:tab/>
        <w:t>Vilma Traškaitė-Juškevičienė, Stacionarinių paslaugų koordinavimo tarnybos specialistė;</w:t>
      </w:r>
    </w:p>
    <w:p w14:paraId="6D98492D" w14:textId="77777777" w:rsidR="00871894" w:rsidRPr="00351C14" w:rsidRDefault="00871894" w:rsidP="002E4D8C">
      <w:pPr>
        <w:pStyle w:val="Default"/>
        <w:tabs>
          <w:tab w:val="left" w:pos="567"/>
        </w:tabs>
        <w:spacing w:line="360" w:lineRule="auto"/>
        <w:ind w:left="1418" w:hanging="1134"/>
        <w:rPr>
          <w:color w:val="auto"/>
          <w:sz w:val="22"/>
          <w:szCs w:val="22"/>
        </w:rPr>
      </w:pPr>
      <w:r w:rsidRPr="00351C14">
        <w:rPr>
          <w:color w:val="auto"/>
          <w:sz w:val="22"/>
          <w:szCs w:val="22"/>
        </w:rPr>
        <w:tab/>
        <w:t>Eglė Banėnė, Medicininės technikos tarnybos vyre</w:t>
      </w:r>
      <w:r w:rsidR="00C25CC3" w:rsidRPr="00351C14">
        <w:rPr>
          <w:color w:val="auto"/>
          <w:sz w:val="22"/>
          <w:szCs w:val="22"/>
        </w:rPr>
        <w:t>s</w:t>
      </w:r>
      <w:r w:rsidRPr="00351C14">
        <w:rPr>
          <w:color w:val="auto"/>
          <w:sz w:val="22"/>
          <w:szCs w:val="22"/>
        </w:rPr>
        <w:t xml:space="preserve">nioji specialistė; </w:t>
      </w:r>
    </w:p>
    <w:p w14:paraId="063C45CD" w14:textId="77777777" w:rsidR="009C3D75" w:rsidRPr="00351C14" w:rsidRDefault="00871894" w:rsidP="002E4D8C">
      <w:pPr>
        <w:pStyle w:val="Default"/>
        <w:tabs>
          <w:tab w:val="left" w:pos="567"/>
        </w:tabs>
        <w:spacing w:line="360" w:lineRule="auto"/>
        <w:ind w:left="1418" w:hanging="1134"/>
        <w:rPr>
          <w:color w:val="auto"/>
          <w:sz w:val="22"/>
          <w:szCs w:val="22"/>
        </w:rPr>
      </w:pPr>
      <w:r w:rsidRPr="00351C14">
        <w:rPr>
          <w:color w:val="auto"/>
          <w:sz w:val="22"/>
          <w:szCs w:val="22"/>
        </w:rPr>
        <w:tab/>
        <w:t>Almantas Motuzas, Medicininės technikos tarnybos Užsakymų ir apskaitos sektoriaus vedėjas.</w:t>
      </w:r>
    </w:p>
    <w:p w14:paraId="514E8617" w14:textId="77777777" w:rsidR="009C3D75" w:rsidRPr="00351C14" w:rsidRDefault="006D043C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  <w:r w:rsidRPr="00351C14">
        <w:br w:type="page"/>
      </w:r>
    </w:p>
    <w:tbl>
      <w:tblPr>
        <w:tblW w:w="1559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90"/>
        <w:gridCol w:w="255"/>
        <w:gridCol w:w="30"/>
        <w:gridCol w:w="2019"/>
        <w:gridCol w:w="850"/>
        <w:gridCol w:w="1560"/>
        <w:gridCol w:w="1701"/>
        <w:gridCol w:w="992"/>
        <w:gridCol w:w="1559"/>
        <w:gridCol w:w="1418"/>
        <w:gridCol w:w="992"/>
        <w:gridCol w:w="1134"/>
        <w:gridCol w:w="1276"/>
        <w:gridCol w:w="1417"/>
      </w:tblGrid>
      <w:tr w:rsidR="00351C14" w:rsidRPr="00351C14" w14:paraId="67ADF88E" w14:textId="77777777" w:rsidTr="009C3D75">
        <w:trPr>
          <w:gridBefore w:val="1"/>
          <w:wBefore w:w="390" w:type="dxa"/>
          <w:trHeight w:val="593"/>
        </w:trPr>
        <w:tc>
          <w:tcPr>
            <w:tcW w:w="1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F82C" w14:textId="77777777" w:rsidR="009C3D75" w:rsidRPr="00351C14" w:rsidRDefault="00C9782E" w:rsidP="00C97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1 priedas</w:t>
            </w:r>
          </w:p>
          <w:p w14:paraId="248F8554" w14:textId="77777777" w:rsidR="009C3D75" w:rsidRPr="00351C14" w:rsidRDefault="009C3D75" w:rsidP="009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REAGENTAI IR PAPILDOMOS PRIEMONĖS</w:t>
            </w:r>
            <w:r w:rsidR="00D47BE8" w:rsidRPr="0035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KRAUJO TYRIMŲ ATLIKIMUI</w:t>
            </w:r>
          </w:p>
          <w:p w14:paraId="30FABD16" w14:textId="77777777" w:rsidR="00573778" w:rsidRPr="00351C14" w:rsidRDefault="00573778" w:rsidP="009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1E34B91B" w14:textId="77777777" w:rsidR="009C3D75" w:rsidRPr="00351C14" w:rsidRDefault="009C3D75" w:rsidP="009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351C14" w:rsidRPr="00351C14" w14:paraId="5144B270" w14:textId="77777777" w:rsidTr="00573778">
        <w:trPr>
          <w:trHeight w:val="132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3ED3" w14:textId="77777777" w:rsidR="00723AB6" w:rsidRPr="00351C14" w:rsidRDefault="002D068E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Pirki-mo dalies</w:t>
            </w:r>
            <w:r w:rsidR="00723AB6"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Nr.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D2F5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Diagnostinių reagentų, medžiagų pavadinimai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E495" w14:textId="77777777" w:rsidR="00723AB6" w:rsidRPr="00351C14" w:rsidRDefault="00723AB6" w:rsidP="00723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Prelimi</w:t>
            </w:r>
            <w:r w:rsidR="00573778"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narus tyrimų skaičius per 24 mėn.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21154" w14:textId="77777777" w:rsidR="00723AB6" w:rsidRPr="00351C14" w:rsidRDefault="00723AB6" w:rsidP="001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Reagentų ir priemonių kiekis (ml./vnt.) nurodytam tyrimų skaičiui per </w:t>
            </w:r>
            <w:r w:rsidR="00160762"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</w:t>
            </w: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mėn.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9E41" w14:textId="77777777" w:rsidR="00723AB6" w:rsidRPr="00351C14" w:rsidRDefault="00723AB6" w:rsidP="001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Reagentų ir papildomų priemonių reikalingų vienam tyrimui atlikti kaina,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FC2E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Siūloma pakuotė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3F04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Siūlomų pakuočių kiekis, reikalingas nurodytam tyrimų skaičiui atlikti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28D0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Siūlomos pakuotės kaina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7B6C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PVM tarifas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9920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Suma, EUR be PVM </w:t>
            </w:r>
          </w:p>
          <w:p w14:paraId="239357FD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24 mėnesių laikotarpiui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4605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Suma, EUR su PVM </w:t>
            </w:r>
          </w:p>
          <w:p w14:paraId="20C2281A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24 mėnesių laikotarpiui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31B4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Gamintojas, prekės katalogo numeris</w:t>
            </w:r>
          </w:p>
        </w:tc>
      </w:tr>
      <w:tr w:rsidR="00351C14" w:rsidRPr="00351C14" w14:paraId="6AEC0703" w14:textId="77777777" w:rsidTr="00407A3A">
        <w:trPr>
          <w:trHeight w:val="345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49AE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6DA1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51C1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9605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F4A89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220B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C347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7F57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12E1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3F9E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703B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6D7D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1705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12</w:t>
            </w:r>
          </w:p>
        </w:tc>
      </w:tr>
      <w:tr w:rsidR="00351C14" w:rsidRPr="00351C14" w14:paraId="18DE7360" w14:textId="77777777" w:rsidTr="00573778">
        <w:trPr>
          <w:trHeight w:val="62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E304" w14:textId="77777777" w:rsidR="00723AB6" w:rsidRPr="00351C14" w:rsidRDefault="00D07E43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0411" w14:textId="77777777" w:rsidR="00723AB6" w:rsidRPr="00351C14" w:rsidRDefault="00D07E43" w:rsidP="00592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Bendrasis </w:t>
            </w:r>
            <w:r w:rsidR="00592997" w:rsidRPr="00351C14">
              <w:rPr>
                <w:rFonts w:ascii="Times New Roman" w:hAnsi="Times New Roman" w:cs="Times New Roman"/>
                <w:b/>
                <w:shd w:val="clear" w:color="auto" w:fill="FFFFFF"/>
              </w:rPr>
              <w:t>kraujo tyrimas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E481" w14:textId="77777777" w:rsidR="00723AB6" w:rsidRPr="00351C14" w:rsidRDefault="00584DAC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0B05" w14:textId="77777777" w:rsidR="00723AB6" w:rsidRPr="00351C14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96DB" w14:textId="77777777" w:rsidR="00B10795" w:rsidRPr="00351C14" w:rsidRDefault="00E44AF8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23BD39CF" w14:textId="77777777" w:rsidR="00723AB6" w:rsidRPr="00351C14" w:rsidRDefault="00E44AF8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8368" w14:textId="77777777" w:rsidR="00723AB6" w:rsidRPr="00351C14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F204" w14:textId="77777777" w:rsidR="00723AB6" w:rsidRPr="00351C14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5700" w14:textId="77777777" w:rsidR="00723AB6" w:rsidRPr="00351C14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62C9" w14:textId="77777777" w:rsidR="00723AB6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6CF2" w14:textId="77777777" w:rsidR="00723AB6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5508" w14:textId="77777777" w:rsidR="00723AB6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FAEE" w14:textId="77777777" w:rsidR="00723AB6" w:rsidRPr="00351C14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</w:tr>
      <w:tr w:rsidR="00351C14" w:rsidRPr="00351C14" w14:paraId="2E04ABE3" w14:textId="77777777" w:rsidTr="00573778">
        <w:trPr>
          <w:trHeight w:val="2117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E778" w14:textId="77777777" w:rsidR="00D07E43" w:rsidRPr="00351C14" w:rsidRDefault="00D07E43" w:rsidP="008A4712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A5E9" w14:textId="77777777" w:rsidR="00D07E43" w:rsidRPr="00351C14" w:rsidRDefault="00D07E43" w:rsidP="00D07E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t>Reagentai ir/ar papildomos tyrimo priemonės, reikalingos tyrimui atlikti su siūlomu analizatoriumi</w:t>
            </w: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br/>
              <w:t>(</w:t>
            </w:r>
            <w:r w:rsidRPr="00351C1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įrašyti tikslius pavadinimus</w:t>
            </w: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A1C7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29BC" w14:textId="77777777" w:rsidR="00B10795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1AE5CDFE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41B1" w14:textId="77777777" w:rsidR="00D07E43" w:rsidRPr="00351C14" w:rsidRDefault="007E60E7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1AE3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4C68" w14:textId="77777777" w:rsidR="00B10795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431D18BC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ADF3" w14:textId="77777777" w:rsidR="00B10795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22003253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54F8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9E7C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E692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3B9E" w14:textId="77777777" w:rsidR="00B10795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5E48E84D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351C14" w14:paraId="264780DD" w14:textId="77777777" w:rsidTr="00573778">
        <w:trPr>
          <w:trHeight w:val="702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FC1C" w14:textId="77777777" w:rsidR="00360AD3" w:rsidRPr="00351C14" w:rsidRDefault="00360AD3" w:rsidP="003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1.2.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6D14" w14:textId="77777777" w:rsidR="00360AD3" w:rsidRPr="00351C14" w:rsidRDefault="00360AD3" w:rsidP="00573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66DE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61AE0" w14:textId="77777777" w:rsidR="00B10795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45A20779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8FC9" w14:textId="77777777" w:rsidR="00360AD3" w:rsidRPr="00351C14" w:rsidRDefault="007E60E7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0244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A213" w14:textId="77777777" w:rsidR="00B10795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218795A9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374E" w14:textId="77777777" w:rsidR="00B10795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36A78D0B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B370" w14:textId="77777777" w:rsidR="00360AD3" w:rsidRPr="00351C14" w:rsidRDefault="00360AD3" w:rsidP="007E60E7">
            <w:pPr>
              <w:jc w:val="center"/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C4B9" w14:textId="77777777" w:rsidR="00360AD3" w:rsidRPr="00351C14" w:rsidRDefault="00360AD3" w:rsidP="007E60E7">
            <w:pPr>
              <w:jc w:val="center"/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E2C6" w14:textId="77777777" w:rsidR="00360AD3" w:rsidRPr="00351C14" w:rsidRDefault="00360AD3" w:rsidP="007E60E7">
            <w:pPr>
              <w:jc w:val="center"/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792E" w14:textId="77777777" w:rsidR="00B10795" w:rsidRPr="00351C14" w:rsidRDefault="00B10795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1FC6BCD8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351C14" w14:paraId="51FB60CD" w14:textId="77777777" w:rsidTr="00407A3A">
        <w:trPr>
          <w:trHeight w:val="63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76253" w14:textId="77777777" w:rsidR="001161AF" w:rsidRPr="00351C14" w:rsidRDefault="001161AF" w:rsidP="00116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351C14"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3BAEF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71FD1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C693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707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9CDC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566C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576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1961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8DF4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BC32D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</w:tr>
      <w:tr w:rsidR="00351C14" w:rsidRPr="00351C14" w14:paraId="0555DE8F" w14:textId="77777777" w:rsidTr="00786E6C">
        <w:trPr>
          <w:trHeight w:val="81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3BD6EF1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351C14" w:rsidRPr="00351C14" w14:paraId="10BABE5C" w14:textId="77777777" w:rsidTr="00573778">
        <w:trPr>
          <w:trHeight w:val="782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7C09B" w14:textId="77777777" w:rsidR="001161AF" w:rsidRPr="00351C14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DE0A" w14:textId="77777777" w:rsidR="001161AF" w:rsidRPr="00351C14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C14">
              <w:rPr>
                <w:rFonts w:ascii="Times New Roman" w:hAnsi="Times New Roman" w:cs="Times New Roman"/>
              </w:rPr>
              <w:t>Kiekybinis CRB (C reaktyviojo baltymo) tyrimas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6F667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7C647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6B1C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54FFD86D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C3D5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B45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7873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9D8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53E0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iCs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9570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iCs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5B418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</w:tr>
      <w:tr w:rsidR="00351C14" w:rsidRPr="00351C14" w14:paraId="3711C73B" w14:textId="77777777" w:rsidTr="00573778">
        <w:trPr>
          <w:trHeight w:val="2117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58764" w14:textId="77777777" w:rsidR="001161AF" w:rsidRPr="00351C14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FB78" w14:textId="77777777" w:rsidR="001161AF" w:rsidRPr="00351C14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t>Reagentai ir/ar papildomos tyrimo priemonės, reikalingos tyrimui atlikti su siūlomu analizatoriumi</w:t>
            </w: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br/>
              <w:t>(</w:t>
            </w:r>
            <w:r w:rsidRPr="00351C1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įrašyti tikslius pavadinimus</w:t>
            </w: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6F2E7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14643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5B11309C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2BA5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B9F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6BA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04D002F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BB81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18DF298B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7FA1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1DED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F028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E6F4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512FEFDD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351C14" w14:paraId="6FE064BD" w14:textId="77777777" w:rsidTr="00407A3A">
        <w:trPr>
          <w:trHeight w:val="630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4E306" w14:textId="77777777" w:rsidR="001161AF" w:rsidRPr="00351C14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26AE" w14:textId="77777777" w:rsidR="001161AF" w:rsidRPr="00351C14" w:rsidRDefault="001161AF" w:rsidP="001161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51C14">
              <w:rPr>
                <w:rFonts w:ascii="Times New Roman" w:eastAsia="Times New Roman" w:hAnsi="Times New Roman" w:cs="Times New Roman"/>
                <w:iCs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6E8AF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944A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64FAEA7E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2D658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9707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D611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0C23FA95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E6A4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49AD0A7A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CF8D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16E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B57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EB73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0127D343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351C14" w14:paraId="32ACC228" w14:textId="77777777" w:rsidTr="00407A3A">
        <w:trPr>
          <w:trHeight w:val="63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597BB" w14:textId="77777777" w:rsidR="001161AF" w:rsidRPr="00351C14" w:rsidRDefault="001161AF" w:rsidP="00116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351C14"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AA3B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6B76F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7FA03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1305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56B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C720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F60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8D55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D138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114EF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</w:tr>
    </w:tbl>
    <w:p w14:paraId="28A14E40" w14:textId="77777777" w:rsidR="006D043C" w:rsidRPr="00351C14" w:rsidRDefault="006D043C" w:rsidP="008C2849">
      <w:pPr>
        <w:pStyle w:val="Default"/>
        <w:tabs>
          <w:tab w:val="left" w:pos="1418"/>
        </w:tabs>
        <w:spacing w:line="360" w:lineRule="auto"/>
        <w:ind w:left="1298"/>
        <w:rPr>
          <w:color w:val="auto"/>
          <w:lang w:val="lt-LT"/>
        </w:rPr>
      </w:pPr>
    </w:p>
    <w:sectPr w:rsidR="006D043C" w:rsidRPr="00351C14" w:rsidSect="00476CBA">
      <w:pgSz w:w="16838" w:h="11906" w:orient="landscape"/>
      <w:pgMar w:top="993" w:right="965" w:bottom="993" w:left="1411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5D44E" w14:textId="77777777" w:rsidR="00F716F2" w:rsidRDefault="00F716F2" w:rsidP="00150AD1">
      <w:pPr>
        <w:spacing w:after="0" w:line="240" w:lineRule="auto"/>
      </w:pPr>
      <w:r>
        <w:separator/>
      </w:r>
    </w:p>
  </w:endnote>
  <w:endnote w:type="continuationSeparator" w:id="0">
    <w:p w14:paraId="2AFE820A" w14:textId="77777777" w:rsidR="00F716F2" w:rsidRDefault="00F716F2" w:rsidP="0015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3BF4C" w14:textId="77777777" w:rsidR="00F716F2" w:rsidRDefault="00F716F2" w:rsidP="00150AD1">
      <w:pPr>
        <w:spacing w:after="0" w:line="240" w:lineRule="auto"/>
      </w:pPr>
      <w:r>
        <w:separator/>
      </w:r>
    </w:p>
  </w:footnote>
  <w:footnote w:type="continuationSeparator" w:id="0">
    <w:p w14:paraId="750E9C79" w14:textId="77777777" w:rsidR="00F716F2" w:rsidRDefault="00F716F2" w:rsidP="00150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977"/>
    <w:multiLevelType w:val="hybridMultilevel"/>
    <w:tmpl w:val="4670C3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A4BED"/>
    <w:multiLevelType w:val="multilevel"/>
    <w:tmpl w:val="0A32A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955C93"/>
    <w:multiLevelType w:val="hybridMultilevel"/>
    <w:tmpl w:val="1778B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F6E"/>
    <w:multiLevelType w:val="multilevel"/>
    <w:tmpl w:val="ECA63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24" w:hanging="1440"/>
      </w:pPr>
      <w:rPr>
        <w:rFonts w:hint="default"/>
      </w:rPr>
    </w:lvl>
  </w:abstractNum>
  <w:abstractNum w:abstractNumId="4" w15:restartNumberingAfterBreak="0">
    <w:nsid w:val="1D824189"/>
    <w:multiLevelType w:val="hybridMultilevel"/>
    <w:tmpl w:val="B308E480"/>
    <w:lvl w:ilvl="0" w:tplc="93C2FA8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F343296"/>
    <w:multiLevelType w:val="hybridMultilevel"/>
    <w:tmpl w:val="C1C8A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97ECA"/>
    <w:multiLevelType w:val="hybridMultilevel"/>
    <w:tmpl w:val="7F101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4166"/>
    <w:multiLevelType w:val="hybridMultilevel"/>
    <w:tmpl w:val="3B161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841"/>
    <w:multiLevelType w:val="hybridMultilevel"/>
    <w:tmpl w:val="CC104002"/>
    <w:lvl w:ilvl="0" w:tplc="86784DD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2E73216B"/>
    <w:multiLevelType w:val="hybridMultilevel"/>
    <w:tmpl w:val="F5FC7AFE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778E"/>
    <w:multiLevelType w:val="hybridMultilevel"/>
    <w:tmpl w:val="0F3A7236"/>
    <w:lvl w:ilvl="0" w:tplc="23782FC2">
      <w:start w:val="1"/>
      <w:numFmt w:val="decimal"/>
      <w:lvlText w:val="%1."/>
      <w:lvlJc w:val="left"/>
      <w:pPr>
        <w:ind w:left="753" w:hanging="360"/>
      </w:pPr>
      <w:rPr>
        <w:color w:val="auto"/>
      </w:rPr>
    </w:lvl>
    <w:lvl w:ilvl="1" w:tplc="F9EC5B5E">
      <w:start w:val="1"/>
      <w:numFmt w:val="lowerRoman"/>
      <w:lvlText w:val="%2)"/>
      <w:lvlJc w:val="left"/>
      <w:pPr>
        <w:ind w:left="1833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475A00D2"/>
    <w:multiLevelType w:val="hybridMultilevel"/>
    <w:tmpl w:val="2856D0FE"/>
    <w:lvl w:ilvl="0" w:tplc="41884DCE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9" w:hanging="360"/>
      </w:pPr>
    </w:lvl>
    <w:lvl w:ilvl="2" w:tplc="0427001B" w:tentative="1">
      <w:start w:val="1"/>
      <w:numFmt w:val="lowerRoman"/>
      <w:lvlText w:val="%3."/>
      <w:lvlJc w:val="right"/>
      <w:pPr>
        <w:ind w:left="2029" w:hanging="180"/>
      </w:pPr>
    </w:lvl>
    <w:lvl w:ilvl="3" w:tplc="0427000F" w:tentative="1">
      <w:start w:val="1"/>
      <w:numFmt w:val="decimal"/>
      <w:lvlText w:val="%4."/>
      <w:lvlJc w:val="left"/>
      <w:pPr>
        <w:ind w:left="2749" w:hanging="360"/>
      </w:pPr>
    </w:lvl>
    <w:lvl w:ilvl="4" w:tplc="04270019" w:tentative="1">
      <w:start w:val="1"/>
      <w:numFmt w:val="lowerLetter"/>
      <w:lvlText w:val="%5."/>
      <w:lvlJc w:val="left"/>
      <w:pPr>
        <w:ind w:left="3469" w:hanging="360"/>
      </w:pPr>
    </w:lvl>
    <w:lvl w:ilvl="5" w:tplc="0427001B" w:tentative="1">
      <w:start w:val="1"/>
      <w:numFmt w:val="lowerRoman"/>
      <w:lvlText w:val="%6."/>
      <w:lvlJc w:val="right"/>
      <w:pPr>
        <w:ind w:left="4189" w:hanging="180"/>
      </w:pPr>
    </w:lvl>
    <w:lvl w:ilvl="6" w:tplc="0427000F" w:tentative="1">
      <w:start w:val="1"/>
      <w:numFmt w:val="decimal"/>
      <w:lvlText w:val="%7."/>
      <w:lvlJc w:val="left"/>
      <w:pPr>
        <w:ind w:left="4909" w:hanging="360"/>
      </w:pPr>
    </w:lvl>
    <w:lvl w:ilvl="7" w:tplc="04270019" w:tentative="1">
      <w:start w:val="1"/>
      <w:numFmt w:val="lowerLetter"/>
      <w:lvlText w:val="%8."/>
      <w:lvlJc w:val="left"/>
      <w:pPr>
        <w:ind w:left="5629" w:hanging="360"/>
      </w:pPr>
    </w:lvl>
    <w:lvl w:ilvl="8" w:tplc="0427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2" w15:restartNumberingAfterBreak="0">
    <w:nsid w:val="50853CDD"/>
    <w:multiLevelType w:val="hybridMultilevel"/>
    <w:tmpl w:val="C2EC8138"/>
    <w:lvl w:ilvl="0" w:tplc="91D28A80">
      <w:numFmt w:val="bullet"/>
      <w:lvlText w:val="-"/>
      <w:lvlJc w:val="left"/>
      <w:pPr>
        <w:ind w:left="393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53484A8A"/>
    <w:multiLevelType w:val="hybridMultilevel"/>
    <w:tmpl w:val="37867B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A3120"/>
    <w:multiLevelType w:val="hybridMultilevel"/>
    <w:tmpl w:val="CFA6AA2E"/>
    <w:lvl w:ilvl="0" w:tplc="BF0A7DFC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561C2628"/>
    <w:multiLevelType w:val="hybridMultilevel"/>
    <w:tmpl w:val="1278EA92"/>
    <w:lvl w:ilvl="0" w:tplc="0427000F">
      <w:start w:val="1"/>
      <w:numFmt w:val="decimal"/>
      <w:lvlText w:val="%1."/>
      <w:lvlJc w:val="left"/>
      <w:pPr>
        <w:ind w:left="1037" w:hanging="360"/>
      </w:p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595C66CA"/>
    <w:multiLevelType w:val="hybridMultilevel"/>
    <w:tmpl w:val="4D089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087D"/>
    <w:multiLevelType w:val="hybridMultilevel"/>
    <w:tmpl w:val="C5FCE4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F3889"/>
    <w:multiLevelType w:val="hybridMultilevel"/>
    <w:tmpl w:val="2E6E9D62"/>
    <w:lvl w:ilvl="0" w:tplc="001A51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6318665E"/>
    <w:multiLevelType w:val="hybridMultilevel"/>
    <w:tmpl w:val="DEFCF280"/>
    <w:lvl w:ilvl="0" w:tplc="C080A4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634E725B"/>
    <w:multiLevelType w:val="multilevel"/>
    <w:tmpl w:val="E6643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3D3554"/>
    <w:multiLevelType w:val="hybridMultilevel"/>
    <w:tmpl w:val="227C5F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36B57"/>
    <w:multiLevelType w:val="hybridMultilevel"/>
    <w:tmpl w:val="FEC4548A"/>
    <w:lvl w:ilvl="0" w:tplc="C6727C80">
      <w:start w:val="1"/>
      <w:numFmt w:val="decimal"/>
      <w:lvlText w:val="%1."/>
      <w:lvlJc w:val="left"/>
      <w:pPr>
        <w:ind w:left="589" w:hanging="360"/>
      </w:pPr>
      <w:rPr>
        <w:rFonts w:asciiTheme="minorHAnsi" w:hAnsi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09" w:hanging="360"/>
      </w:pPr>
    </w:lvl>
    <w:lvl w:ilvl="2" w:tplc="0427001B" w:tentative="1">
      <w:start w:val="1"/>
      <w:numFmt w:val="lowerRoman"/>
      <w:lvlText w:val="%3."/>
      <w:lvlJc w:val="right"/>
      <w:pPr>
        <w:ind w:left="2029" w:hanging="180"/>
      </w:pPr>
    </w:lvl>
    <w:lvl w:ilvl="3" w:tplc="0427000F" w:tentative="1">
      <w:start w:val="1"/>
      <w:numFmt w:val="decimal"/>
      <w:lvlText w:val="%4."/>
      <w:lvlJc w:val="left"/>
      <w:pPr>
        <w:ind w:left="2749" w:hanging="360"/>
      </w:pPr>
    </w:lvl>
    <w:lvl w:ilvl="4" w:tplc="04270019" w:tentative="1">
      <w:start w:val="1"/>
      <w:numFmt w:val="lowerLetter"/>
      <w:lvlText w:val="%5."/>
      <w:lvlJc w:val="left"/>
      <w:pPr>
        <w:ind w:left="3469" w:hanging="360"/>
      </w:pPr>
    </w:lvl>
    <w:lvl w:ilvl="5" w:tplc="0427001B" w:tentative="1">
      <w:start w:val="1"/>
      <w:numFmt w:val="lowerRoman"/>
      <w:lvlText w:val="%6."/>
      <w:lvlJc w:val="right"/>
      <w:pPr>
        <w:ind w:left="4189" w:hanging="180"/>
      </w:pPr>
    </w:lvl>
    <w:lvl w:ilvl="6" w:tplc="0427000F" w:tentative="1">
      <w:start w:val="1"/>
      <w:numFmt w:val="decimal"/>
      <w:lvlText w:val="%7."/>
      <w:lvlJc w:val="left"/>
      <w:pPr>
        <w:ind w:left="4909" w:hanging="360"/>
      </w:pPr>
    </w:lvl>
    <w:lvl w:ilvl="7" w:tplc="04270019" w:tentative="1">
      <w:start w:val="1"/>
      <w:numFmt w:val="lowerLetter"/>
      <w:lvlText w:val="%8."/>
      <w:lvlJc w:val="left"/>
      <w:pPr>
        <w:ind w:left="5629" w:hanging="360"/>
      </w:pPr>
    </w:lvl>
    <w:lvl w:ilvl="8" w:tplc="0427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3" w15:restartNumberingAfterBreak="0">
    <w:nsid w:val="6E3F238B"/>
    <w:multiLevelType w:val="hybridMultilevel"/>
    <w:tmpl w:val="AE20A6D0"/>
    <w:lvl w:ilvl="0" w:tplc="EF984CC6">
      <w:start w:val="1"/>
      <w:numFmt w:val="decimal"/>
      <w:lvlText w:val="%1."/>
      <w:lvlJc w:val="left"/>
      <w:pPr>
        <w:ind w:left="94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ind w:left="2389" w:hanging="180"/>
      </w:pPr>
    </w:lvl>
    <w:lvl w:ilvl="3" w:tplc="0427000F" w:tentative="1">
      <w:start w:val="1"/>
      <w:numFmt w:val="decimal"/>
      <w:lvlText w:val="%4."/>
      <w:lvlJc w:val="left"/>
      <w:pPr>
        <w:ind w:left="3109" w:hanging="360"/>
      </w:pPr>
    </w:lvl>
    <w:lvl w:ilvl="4" w:tplc="04270019" w:tentative="1">
      <w:start w:val="1"/>
      <w:numFmt w:val="lowerLetter"/>
      <w:lvlText w:val="%5."/>
      <w:lvlJc w:val="left"/>
      <w:pPr>
        <w:ind w:left="3829" w:hanging="360"/>
      </w:pPr>
    </w:lvl>
    <w:lvl w:ilvl="5" w:tplc="0427001B" w:tentative="1">
      <w:start w:val="1"/>
      <w:numFmt w:val="lowerRoman"/>
      <w:lvlText w:val="%6."/>
      <w:lvlJc w:val="right"/>
      <w:pPr>
        <w:ind w:left="4549" w:hanging="180"/>
      </w:pPr>
    </w:lvl>
    <w:lvl w:ilvl="6" w:tplc="0427000F" w:tentative="1">
      <w:start w:val="1"/>
      <w:numFmt w:val="decimal"/>
      <w:lvlText w:val="%7."/>
      <w:lvlJc w:val="left"/>
      <w:pPr>
        <w:ind w:left="5269" w:hanging="360"/>
      </w:pPr>
    </w:lvl>
    <w:lvl w:ilvl="7" w:tplc="04270019" w:tentative="1">
      <w:start w:val="1"/>
      <w:numFmt w:val="lowerLetter"/>
      <w:lvlText w:val="%8."/>
      <w:lvlJc w:val="left"/>
      <w:pPr>
        <w:ind w:left="5989" w:hanging="360"/>
      </w:pPr>
    </w:lvl>
    <w:lvl w:ilvl="8" w:tplc="042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4" w15:restartNumberingAfterBreak="0">
    <w:nsid w:val="7028092C"/>
    <w:multiLevelType w:val="multilevel"/>
    <w:tmpl w:val="4FE67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040065F"/>
    <w:multiLevelType w:val="hybridMultilevel"/>
    <w:tmpl w:val="A650E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55DBE"/>
    <w:multiLevelType w:val="hybridMultilevel"/>
    <w:tmpl w:val="ED240E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A48A7"/>
    <w:multiLevelType w:val="hybridMultilevel"/>
    <w:tmpl w:val="00761244"/>
    <w:lvl w:ilvl="0" w:tplc="F6B2B67A">
      <w:start w:val="1"/>
      <w:numFmt w:val="decimal"/>
      <w:lvlText w:val="%1."/>
      <w:lvlJc w:val="left"/>
      <w:pPr>
        <w:ind w:left="67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93" w:hanging="360"/>
      </w:pPr>
    </w:lvl>
    <w:lvl w:ilvl="2" w:tplc="0427001B" w:tentative="1">
      <w:start w:val="1"/>
      <w:numFmt w:val="lowerRoman"/>
      <w:lvlText w:val="%3."/>
      <w:lvlJc w:val="right"/>
      <w:pPr>
        <w:ind w:left="2113" w:hanging="180"/>
      </w:pPr>
    </w:lvl>
    <w:lvl w:ilvl="3" w:tplc="0427000F" w:tentative="1">
      <w:start w:val="1"/>
      <w:numFmt w:val="decimal"/>
      <w:lvlText w:val="%4."/>
      <w:lvlJc w:val="left"/>
      <w:pPr>
        <w:ind w:left="2833" w:hanging="360"/>
      </w:pPr>
    </w:lvl>
    <w:lvl w:ilvl="4" w:tplc="04270019" w:tentative="1">
      <w:start w:val="1"/>
      <w:numFmt w:val="lowerLetter"/>
      <w:lvlText w:val="%5."/>
      <w:lvlJc w:val="left"/>
      <w:pPr>
        <w:ind w:left="3553" w:hanging="360"/>
      </w:pPr>
    </w:lvl>
    <w:lvl w:ilvl="5" w:tplc="0427001B" w:tentative="1">
      <w:start w:val="1"/>
      <w:numFmt w:val="lowerRoman"/>
      <w:lvlText w:val="%6."/>
      <w:lvlJc w:val="right"/>
      <w:pPr>
        <w:ind w:left="4273" w:hanging="180"/>
      </w:pPr>
    </w:lvl>
    <w:lvl w:ilvl="6" w:tplc="0427000F" w:tentative="1">
      <w:start w:val="1"/>
      <w:numFmt w:val="decimal"/>
      <w:lvlText w:val="%7."/>
      <w:lvlJc w:val="left"/>
      <w:pPr>
        <w:ind w:left="4993" w:hanging="360"/>
      </w:pPr>
    </w:lvl>
    <w:lvl w:ilvl="7" w:tplc="04270019" w:tentative="1">
      <w:start w:val="1"/>
      <w:numFmt w:val="lowerLetter"/>
      <w:lvlText w:val="%8."/>
      <w:lvlJc w:val="left"/>
      <w:pPr>
        <w:ind w:left="5713" w:hanging="360"/>
      </w:pPr>
    </w:lvl>
    <w:lvl w:ilvl="8" w:tplc="0427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8" w15:restartNumberingAfterBreak="0">
    <w:nsid w:val="7C4D6C1B"/>
    <w:multiLevelType w:val="hybridMultilevel"/>
    <w:tmpl w:val="2B34B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0142E"/>
    <w:multiLevelType w:val="hybridMultilevel"/>
    <w:tmpl w:val="B436E90E"/>
    <w:lvl w:ilvl="0" w:tplc="99DC3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92F8A"/>
    <w:multiLevelType w:val="multilevel"/>
    <w:tmpl w:val="D52A3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083257"/>
    <w:multiLevelType w:val="hybridMultilevel"/>
    <w:tmpl w:val="DE04CE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4"/>
  </w:num>
  <w:num w:numId="4">
    <w:abstractNumId w:val="1"/>
  </w:num>
  <w:num w:numId="5">
    <w:abstractNumId w:val="9"/>
  </w:num>
  <w:num w:numId="6">
    <w:abstractNumId w:val="13"/>
  </w:num>
  <w:num w:numId="7">
    <w:abstractNumId w:val="30"/>
  </w:num>
  <w:num w:numId="8">
    <w:abstractNumId w:val="8"/>
  </w:num>
  <w:num w:numId="9">
    <w:abstractNumId w:val="25"/>
  </w:num>
  <w:num w:numId="10">
    <w:abstractNumId w:val="26"/>
  </w:num>
  <w:num w:numId="11">
    <w:abstractNumId w:val="16"/>
  </w:num>
  <w:num w:numId="12">
    <w:abstractNumId w:val="7"/>
  </w:num>
  <w:num w:numId="13">
    <w:abstractNumId w:val="27"/>
  </w:num>
  <w:num w:numId="14">
    <w:abstractNumId w:val="3"/>
  </w:num>
  <w:num w:numId="15">
    <w:abstractNumId w:val="5"/>
  </w:num>
  <w:num w:numId="16">
    <w:abstractNumId w:val="18"/>
  </w:num>
  <w:num w:numId="17">
    <w:abstractNumId w:val="10"/>
  </w:num>
  <w:num w:numId="18">
    <w:abstractNumId w:val="14"/>
  </w:num>
  <w:num w:numId="19">
    <w:abstractNumId w:val="12"/>
  </w:num>
  <w:num w:numId="20">
    <w:abstractNumId w:val="4"/>
  </w:num>
  <w:num w:numId="21">
    <w:abstractNumId w:val="17"/>
  </w:num>
  <w:num w:numId="22">
    <w:abstractNumId w:val="21"/>
  </w:num>
  <w:num w:numId="23">
    <w:abstractNumId w:val="0"/>
  </w:num>
  <w:num w:numId="24">
    <w:abstractNumId w:val="29"/>
  </w:num>
  <w:num w:numId="25">
    <w:abstractNumId w:val="6"/>
  </w:num>
  <w:num w:numId="26">
    <w:abstractNumId w:val="23"/>
  </w:num>
  <w:num w:numId="27">
    <w:abstractNumId w:val="15"/>
  </w:num>
  <w:num w:numId="28">
    <w:abstractNumId w:val="31"/>
  </w:num>
  <w:num w:numId="29">
    <w:abstractNumId w:val="11"/>
  </w:num>
  <w:num w:numId="30">
    <w:abstractNumId w:val="22"/>
  </w:num>
  <w:num w:numId="31">
    <w:abstractNumId w:val="2"/>
  </w:num>
  <w:num w:numId="3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yNLcwNLE0MDE1sbBQ0lEKTi0uzszPAykwMawFAE16O4gtAAAA"/>
  </w:docVars>
  <w:rsids>
    <w:rsidRoot w:val="00C60E84"/>
    <w:rsid w:val="00001E49"/>
    <w:rsid w:val="00002C52"/>
    <w:rsid w:val="00003BFF"/>
    <w:rsid w:val="00004D8E"/>
    <w:rsid w:val="00011A70"/>
    <w:rsid w:val="00015FED"/>
    <w:rsid w:val="000206E4"/>
    <w:rsid w:val="00026A38"/>
    <w:rsid w:val="000276A3"/>
    <w:rsid w:val="00034BC5"/>
    <w:rsid w:val="00035F78"/>
    <w:rsid w:val="0004232C"/>
    <w:rsid w:val="00042A92"/>
    <w:rsid w:val="00044631"/>
    <w:rsid w:val="00052E8F"/>
    <w:rsid w:val="00054800"/>
    <w:rsid w:val="0006219F"/>
    <w:rsid w:val="00065A76"/>
    <w:rsid w:val="00066E5C"/>
    <w:rsid w:val="00067716"/>
    <w:rsid w:val="000746D3"/>
    <w:rsid w:val="00074806"/>
    <w:rsid w:val="000769E5"/>
    <w:rsid w:val="00077608"/>
    <w:rsid w:val="0008050C"/>
    <w:rsid w:val="00081F30"/>
    <w:rsid w:val="00082247"/>
    <w:rsid w:val="000848F5"/>
    <w:rsid w:val="00084F03"/>
    <w:rsid w:val="00093052"/>
    <w:rsid w:val="000930E1"/>
    <w:rsid w:val="0009399C"/>
    <w:rsid w:val="000A68F9"/>
    <w:rsid w:val="000B24EB"/>
    <w:rsid w:val="000B49D6"/>
    <w:rsid w:val="000B5D9F"/>
    <w:rsid w:val="000B5EBE"/>
    <w:rsid w:val="000B655F"/>
    <w:rsid w:val="000C3C94"/>
    <w:rsid w:val="000C55AC"/>
    <w:rsid w:val="000C5A8D"/>
    <w:rsid w:val="000D1787"/>
    <w:rsid w:val="000D29E1"/>
    <w:rsid w:val="000D41E2"/>
    <w:rsid w:val="000D7F06"/>
    <w:rsid w:val="000E2765"/>
    <w:rsid w:val="000E34ED"/>
    <w:rsid w:val="000E4143"/>
    <w:rsid w:val="000E69A3"/>
    <w:rsid w:val="000F0A4F"/>
    <w:rsid w:val="000F0A76"/>
    <w:rsid w:val="000F7D46"/>
    <w:rsid w:val="0010613C"/>
    <w:rsid w:val="00106FA7"/>
    <w:rsid w:val="001139CC"/>
    <w:rsid w:val="001148A6"/>
    <w:rsid w:val="001161AF"/>
    <w:rsid w:val="00116449"/>
    <w:rsid w:val="00116892"/>
    <w:rsid w:val="00120853"/>
    <w:rsid w:val="001214F4"/>
    <w:rsid w:val="00123B5C"/>
    <w:rsid w:val="001255E8"/>
    <w:rsid w:val="0012606C"/>
    <w:rsid w:val="00127319"/>
    <w:rsid w:val="0013028F"/>
    <w:rsid w:val="0013540B"/>
    <w:rsid w:val="0013571F"/>
    <w:rsid w:val="00135C34"/>
    <w:rsid w:val="00136C5F"/>
    <w:rsid w:val="00137C3D"/>
    <w:rsid w:val="00140273"/>
    <w:rsid w:val="00141D79"/>
    <w:rsid w:val="00143EAD"/>
    <w:rsid w:val="00150AD1"/>
    <w:rsid w:val="00153E53"/>
    <w:rsid w:val="00156A18"/>
    <w:rsid w:val="0015705F"/>
    <w:rsid w:val="00160762"/>
    <w:rsid w:val="00160B49"/>
    <w:rsid w:val="00162889"/>
    <w:rsid w:val="001631B3"/>
    <w:rsid w:val="00166AA9"/>
    <w:rsid w:val="00173E5B"/>
    <w:rsid w:val="001741FA"/>
    <w:rsid w:val="00174455"/>
    <w:rsid w:val="00186E4C"/>
    <w:rsid w:val="0019122E"/>
    <w:rsid w:val="00195FCC"/>
    <w:rsid w:val="001A0198"/>
    <w:rsid w:val="001A36D8"/>
    <w:rsid w:val="001A5B3E"/>
    <w:rsid w:val="001C1A8A"/>
    <w:rsid w:val="001C3FA5"/>
    <w:rsid w:val="001C69D7"/>
    <w:rsid w:val="001C7E4E"/>
    <w:rsid w:val="001D2708"/>
    <w:rsid w:val="001D29EE"/>
    <w:rsid w:val="001D3EBB"/>
    <w:rsid w:val="001D4AC4"/>
    <w:rsid w:val="001D7780"/>
    <w:rsid w:val="001E3473"/>
    <w:rsid w:val="001E615A"/>
    <w:rsid w:val="001E6229"/>
    <w:rsid w:val="001F288D"/>
    <w:rsid w:val="00202BD6"/>
    <w:rsid w:val="00204B38"/>
    <w:rsid w:val="00205A8B"/>
    <w:rsid w:val="00206A16"/>
    <w:rsid w:val="00215A47"/>
    <w:rsid w:val="002241A9"/>
    <w:rsid w:val="002313C2"/>
    <w:rsid w:val="002323FD"/>
    <w:rsid w:val="00243790"/>
    <w:rsid w:val="00262063"/>
    <w:rsid w:val="00266010"/>
    <w:rsid w:val="00267A2F"/>
    <w:rsid w:val="00272CAC"/>
    <w:rsid w:val="00274B5F"/>
    <w:rsid w:val="00275690"/>
    <w:rsid w:val="00277A70"/>
    <w:rsid w:val="00277AB5"/>
    <w:rsid w:val="00280786"/>
    <w:rsid w:val="0028105E"/>
    <w:rsid w:val="002829FC"/>
    <w:rsid w:val="0028397C"/>
    <w:rsid w:val="0028414D"/>
    <w:rsid w:val="002B1223"/>
    <w:rsid w:val="002B7633"/>
    <w:rsid w:val="002C461A"/>
    <w:rsid w:val="002C53FA"/>
    <w:rsid w:val="002C612F"/>
    <w:rsid w:val="002D068E"/>
    <w:rsid w:val="002D0ABA"/>
    <w:rsid w:val="002D1B0F"/>
    <w:rsid w:val="002D765B"/>
    <w:rsid w:val="002E10E1"/>
    <w:rsid w:val="002E33B8"/>
    <w:rsid w:val="002E40B7"/>
    <w:rsid w:val="002E4D8C"/>
    <w:rsid w:val="002F1F79"/>
    <w:rsid w:val="002F5B97"/>
    <w:rsid w:val="002F7EBE"/>
    <w:rsid w:val="00300B5E"/>
    <w:rsid w:val="003015BB"/>
    <w:rsid w:val="00302D9D"/>
    <w:rsid w:val="00306A96"/>
    <w:rsid w:val="00311561"/>
    <w:rsid w:val="003116CC"/>
    <w:rsid w:val="003152F7"/>
    <w:rsid w:val="003159DA"/>
    <w:rsid w:val="00315E1B"/>
    <w:rsid w:val="003166AC"/>
    <w:rsid w:val="00320039"/>
    <w:rsid w:val="003201AB"/>
    <w:rsid w:val="00322800"/>
    <w:rsid w:val="00324EF0"/>
    <w:rsid w:val="00326304"/>
    <w:rsid w:val="00330B21"/>
    <w:rsid w:val="0033165A"/>
    <w:rsid w:val="0033433B"/>
    <w:rsid w:val="003365E7"/>
    <w:rsid w:val="00336DFF"/>
    <w:rsid w:val="00340C80"/>
    <w:rsid w:val="00341811"/>
    <w:rsid w:val="00341873"/>
    <w:rsid w:val="00342093"/>
    <w:rsid w:val="00343384"/>
    <w:rsid w:val="003438CC"/>
    <w:rsid w:val="003452A0"/>
    <w:rsid w:val="00350B48"/>
    <w:rsid w:val="00351C14"/>
    <w:rsid w:val="00352327"/>
    <w:rsid w:val="00353A90"/>
    <w:rsid w:val="003577D2"/>
    <w:rsid w:val="00357D67"/>
    <w:rsid w:val="00360AD3"/>
    <w:rsid w:val="00360C44"/>
    <w:rsid w:val="003624FE"/>
    <w:rsid w:val="003630F5"/>
    <w:rsid w:val="003634B7"/>
    <w:rsid w:val="00364CDE"/>
    <w:rsid w:val="00364DD2"/>
    <w:rsid w:val="0036548A"/>
    <w:rsid w:val="003709A2"/>
    <w:rsid w:val="00370C1B"/>
    <w:rsid w:val="00371329"/>
    <w:rsid w:val="0037297D"/>
    <w:rsid w:val="00387BE9"/>
    <w:rsid w:val="0039032B"/>
    <w:rsid w:val="00391333"/>
    <w:rsid w:val="0039262D"/>
    <w:rsid w:val="00395D1C"/>
    <w:rsid w:val="00396F2B"/>
    <w:rsid w:val="003971DD"/>
    <w:rsid w:val="003A0C4B"/>
    <w:rsid w:val="003A287E"/>
    <w:rsid w:val="003A529D"/>
    <w:rsid w:val="003A56F2"/>
    <w:rsid w:val="003A6FEF"/>
    <w:rsid w:val="003B546D"/>
    <w:rsid w:val="003B579E"/>
    <w:rsid w:val="003C23C2"/>
    <w:rsid w:val="003C2C80"/>
    <w:rsid w:val="003C33CA"/>
    <w:rsid w:val="003C3D1A"/>
    <w:rsid w:val="003C41DB"/>
    <w:rsid w:val="003C6502"/>
    <w:rsid w:val="003D1874"/>
    <w:rsid w:val="003D799A"/>
    <w:rsid w:val="003E1F45"/>
    <w:rsid w:val="003E2DA4"/>
    <w:rsid w:val="003E643E"/>
    <w:rsid w:val="003F1352"/>
    <w:rsid w:val="003F2E66"/>
    <w:rsid w:val="003F398C"/>
    <w:rsid w:val="003F5CBA"/>
    <w:rsid w:val="00402124"/>
    <w:rsid w:val="00402174"/>
    <w:rsid w:val="004041BA"/>
    <w:rsid w:val="0040597D"/>
    <w:rsid w:val="004074B5"/>
    <w:rsid w:val="00407A3A"/>
    <w:rsid w:val="00407D33"/>
    <w:rsid w:val="00410340"/>
    <w:rsid w:val="00410771"/>
    <w:rsid w:val="00411F8A"/>
    <w:rsid w:val="00413A30"/>
    <w:rsid w:val="004173E8"/>
    <w:rsid w:val="00417CFC"/>
    <w:rsid w:val="00421D75"/>
    <w:rsid w:val="0042381B"/>
    <w:rsid w:val="00423A31"/>
    <w:rsid w:val="00425FEB"/>
    <w:rsid w:val="004269B3"/>
    <w:rsid w:val="00432E8A"/>
    <w:rsid w:val="0044380B"/>
    <w:rsid w:val="004446E5"/>
    <w:rsid w:val="00444FDC"/>
    <w:rsid w:val="0045083E"/>
    <w:rsid w:val="00454821"/>
    <w:rsid w:val="00466087"/>
    <w:rsid w:val="00466206"/>
    <w:rsid w:val="00466B26"/>
    <w:rsid w:val="00475163"/>
    <w:rsid w:val="00476685"/>
    <w:rsid w:val="00476CBA"/>
    <w:rsid w:val="004803D2"/>
    <w:rsid w:val="00481A12"/>
    <w:rsid w:val="00482BE8"/>
    <w:rsid w:val="00484A10"/>
    <w:rsid w:val="00485792"/>
    <w:rsid w:val="004858AE"/>
    <w:rsid w:val="00485E10"/>
    <w:rsid w:val="00485EAB"/>
    <w:rsid w:val="00490B6C"/>
    <w:rsid w:val="00494D42"/>
    <w:rsid w:val="00496A7F"/>
    <w:rsid w:val="00496DFA"/>
    <w:rsid w:val="00496E13"/>
    <w:rsid w:val="004A5284"/>
    <w:rsid w:val="004B0555"/>
    <w:rsid w:val="004B4247"/>
    <w:rsid w:val="004C0D6E"/>
    <w:rsid w:val="004C1716"/>
    <w:rsid w:val="004C4690"/>
    <w:rsid w:val="004C7FDD"/>
    <w:rsid w:val="004D1392"/>
    <w:rsid w:val="004D1414"/>
    <w:rsid w:val="004D22D2"/>
    <w:rsid w:val="004D605C"/>
    <w:rsid w:val="004D66B6"/>
    <w:rsid w:val="004D6881"/>
    <w:rsid w:val="004E26CE"/>
    <w:rsid w:val="004E30AD"/>
    <w:rsid w:val="004E4452"/>
    <w:rsid w:val="004E6664"/>
    <w:rsid w:val="004E6FB4"/>
    <w:rsid w:val="004F25B3"/>
    <w:rsid w:val="004F5022"/>
    <w:rsid w:val="005030CB"/>
    <w:rsid w:val="00503341"/>
    <w:rsid w:val="00505D61"/>
    <w:rsid w:val="0051353F"/>
    <w:rsid w:val="0051498B"/>
    <w:rsid w:val="00514E62"/>
    <w:rsid w:val="0051595F"/>
    <w:rsid w:val="00515F77"/>
    <w:rsid w:val="005164EF"/>
    <w:rsid w:val="00517286"/>
    <w:rsid w:val="00520A5B"/>
    <w:rsid w:val="00521666"/>
    <w:rsid w:val="00524241"/>
    <w:rsid w:val="005245D0"/>
    <w:rsid w:val="00526480"/>
    <w:rsid w:val="00532863"/>
    <w:rsid w:val="005344CF"/>
    <w:rsid w:val="005365D8"/>
    <w:rsid w:val="00537C3D"/>
    <w:rsid w:val="005409AE"/>
    <w:rsid w:val="00543C56"/>
    <w:rsid w:val="00543E30"/>
    <w:rsid w:val="00552D00"/>
    <w:rsid w:val="00553AC7"/>
    <w:rsid w:val="00553FCA"/>
    <w:rsid w:val="00560249"/>
    <w:rsid w:val="0056106B"/>
    <w:rsid w:val="005625F0"/>
    <w:rsid w:val="00562F49"/>
    <w:rsid w:val="00565CCD"/>
    <w:rsid w:val="00567045"/>
    <w:rsid w:val="00567B1D"/>
    <w:rsid w:val="0057171F"/>
    <w:rsid w:val="00573199"/>
    <w:rsid w:val="0057376F"/>
    <w:rsid w:val="00573778"/>
    <w:rsid w:val="00577B49"/>
    <w:rsid w:val="00584DAC"/>
    <w:rsid w:val="00592997"/>
    <w:rsid w:val="00593660"/>
    <w:rsid w:val="0059385F"/>
    <w:rsid w:val="00597112"/>
    <w:rsid w:val="005A2C10"/>
    <w:rsid w:val="005A5DFA"/>
    <w:rsid w:val="005A64E6"/>
    <w:rsid w:val="005B16E5"/>
    <w:rsid w:val="005B521C"/>
    <w:rsid w:val="005B5503"/>
    <w:rsid w:val="005B78AB"/>
    <w:rsid w:val="005D613A"/>
    <w:rsid w:val="005D6FAE"/>
    <w:rsid w:val="005E511E"/>
    <w:rsid w:val="005F3515"/>
    <w:rsid w:val="005F4363"/>
    <w:rsid w:val="005F7D1D"/>
    <w:rsid w:val="00603647"/>
    <w:rsid w:val="00613FF8"/>
    <w:rsid w:val="00614786"/>
    <w:rsid w:val="00620EFF"/>
    <w:rsid w:val="00621F2A"/>
    <w:rsid w:val="0062267F"/>
    <w:rsid w:val="0062429C"/>
    <w:rsid w:val="006252D9"/>
    <w:rsid w:val="00635F1D"/>
    <w:rsid w:val="00636209"/>
    <w:rsid w:val="00636C27"/>
    <w:rsid w:val="00637F42"/>
    <w:rsid w:val="00641B61"/>
    <w:rsid w:val="00642AB2"/>
    <w:rsid w:val="006462D1"/>
    <w:rsid w:val="00650985"/>
    <w:rsid w:val="00650AF6"/>
    <w:rsid w:val="00654FBB"/>
    <w:rsid w:val="00656A78"/>
    <w:rsid w:val="00666945"/>
    <w:rsid w:val="00670B74"/>
    <w:rsid w:val="00670B9E"/>
    <w:rsid w:val="0067745D"/>
    <w:rsid w:val="00680DA2"/>
    <w:rsid w:val="00681E38"/>
    <w:rsid w:val="0068234B"/>
    <w:rsid w:val="00685252"/>
    <w:rsid w:val="00685267"/>
    <w:rsid w:val="00690706"/>
    <w:rsid w:val="00694723"/>
    <w:rsid w:val="00697108"/>
    <w:rsid w:val="006A05F3"/>
    <w:rsid w:val="006A0F30"/>
    <w:rsid w:val="006A62A2"/>
    <w:rsid w:val="006B4332"/>
    <w:rsid w:val="006B6751"/>
    <w:rsid w:val="006C0FCB"/>
    <w:rsid w:val="006C2330"/>
    <w:rsid w:val="006C4BA3"/>
    <w:rsid w:val="006C700A"/>
    <w:rsid w:val="006D043C"/>
    <w:rsid w:val="006D0709"/>
    <w:rsid w:val="006D1455"/>
    <w:rsid w:val="006D4AA4"/>
    <w:rsid w:val="006D5EA9"/>
    <w:rsid w:val="006E305E"/>
    <w:rsid w:val="006E6F1D"/>
    <w:rsid w:val="006E7028"/>
    <w:rsid w:val="006E7170"/>
    <w:rsid w:val="006F0888"/>
    <w:rsid w:val="006F1356"/>
    <w:rsid w:val="006F36D7"/>
    <w:rsid w:val="006F4F51"/>
    <w:rsid w:val="006F61AE"/>
    <w:rsid w:val="006F733E"/>
    <w:rsid w:val="006F7A8A"/>
    <w:rsid w:val="0070005A"/>
    <w:rsid w:val="007003EB"/>
    <w:rsid w:val="00704CA6"/>
    <w:rsid w:val="00710F7F"/>
    <w:rsid w:val="007163B2"/>
    <w:rsid w:val="00720210"/>
    <w:rsid w:val="00722CB2"/>
    <w:rsid w:val="00723AB6"/>
    <w:rsid w:val="00733B2F"/>
    <w:rsid w:val="00735EB5"/>
    <w:rsid w:val="00737290"/>
    <w:rsid w:val="007423A1"/>
    <w:rsid w:val="007451DF"/>
    <w:rsid w:val="00745B3D"/>
    <w:rsid w:val="00746714"/>
    <w:rsid w:val="0074723A"/>
    <w:rsid w:val="00755F48"/>
    <w:rsid w:val="00756102"/>
    <w:rsid w:val="00761E5F"/>
    <w:rsid w:val="00767D99"/>
    <w:rsid w:val="00767E93"/>
    <w:rsid w:val="007716B7"/>
    <w:rsid w:val="00776816"/>
    <w:rsid w:val="00783635"/>
    <w:rsid w:val="00784C60"/>
    <w:rsid w:val="007856EE"/>
    <w:rsid w:val="00785E1A"/>
    <w:rsid w:val="00790CB6"/>
    <w:rsid w:val="00792D13"/>
    <w:rsid w:val="0079544A"/>
    <w:rsid w:val="007A0F05"/>
    <w:rsid w:val="007A2668"/>
    <w:rsid w:val="007A3801"/>
    <w:rsid w:val="007A4128"/>
    <w:rsid w:val="007A479C"/>
    <w:rsid w:val="007A7C8B"/>
    <w:rsid w:val="007B0290"/>
    <w:rsid w:val="007B037B"/>
    <w:rsid w:val="007B0892"/>
    <w:rsid w:val="007B3814"/>
    <w:rsid w:val="007B430A"/>
    <w:rsid w:val="007B5042"/>
    <w:rsid w:val="007C1BCF"/>
    <w:rsid w:val="007C5A4D"/>
    <w:rsid w:val="007C5FE7"/>
    <w:rsid w:val="007C78A3"/>
    <w:rsid w:val="007C7A09"/>
    <w:rsid w:val="007D06D2"/>
    <w:rsid w:val="007D17D0"/>
    <w:rsid w:val="007D26C3"/>
    <w:rsid w:val="007D283A"/>
    <w:rsid w:val="007D69B1"/>
    <w:rsid w:val="007D734E"/>
    <w:rsid w:val="007D7AFC"/>
    <w:rsid w:val="007E3C63"/>
    <w:rsid w:val="007E3DB2"/>
    <w:rsid w:val="007E60E7"/>
    <w:rsid w:val="007F2545"/>
    <w:rsid w:val="007F6A3F"/>
    <w:rsid w:val="0080318F"/>
    <w:rsid w:val="008033C1"/>
    <w:rsid w:val="00807CB0"/>
    <w:rsid w:val="0081003C"/>
    <w:rsid w:val="00810BCC"/>
    <w:rsid w:val="00813920"/>
    <w:rsid w:val="008144CC"/>
    <w:rsid w:val="00814500"/>
    <w:rsid w:val="00814C6F"/>
    <w:rsid w:val="0081631F"/>
    <w:rsid w:val="00817042"/>
    <w:rsid w:val="00822964"/>
    <w:rsid w:val="0082408E"/>
    <w:rsid w:val="00825363"/>
    <w:rsid w:val="0083064F"/>
    <w:rsid w:val="0084017E"/>
    <w:rsid w:val="00850FD0"/>
    <w:rsid w:val="008517CC"/>
    <w:rsid w:val="008522B6"/>
    <w:rsid w:val="00853746"/>
    <w:rsid w:val="008537D6"/>
    <w:rsid w:val="0085676E"/>
    <w:rsid w:val="00856D5D"/>
    <w:rsid w:val="008608F0"/>
    <w:rsid w:val="00871894"/>
    <w:rsid w:val="00876427"/>
    <w:rsid w:val="00876558"/>
    <w:rsid w:val="008778E6"/>
    <w:rsid w:val="008852C4"/>
    <w:rsid w:val="00894143"/>
    <w:rsid w:val="00895928"/>
    <w:rsid w:val="008A1AFD"/>
    <w:rsid w:val="008A24A2"/>
    <w:rsid w:val="008A2F9B"/>
    <w:rsid w:val="008A3938"/>
    <w:rsid w:val="008A442C"/>
    <w:rsid w:val="008A4712"/>
    <w:rsid w:val="008A66E0"/>
    <w:rsid w:val="008B116A"/>
    <w:rsid w:val="008B2CBD"/>
    <w:rsid w:val="008B4150"/>
    <w:rsid w:val="008B543D"/>
    <w:rsid w:val="008B752A"/>
    <w:rsid w:val="008C2849"/>
    <w:rsid w:val="008C37EF"/>
    <w:rsid w:val="008C3933"/>
    <w:rsid w:val="008C4C9A"/>
    <w:rsid w:val="008C5850"/>
    <w:rsid w:val="008D0147"/>
    <w:rsid w:val="008D1D28"/>
    <w:rsid w:val="008D45C1"/>
    <w:rsid w:val="008E1D22"/>
    <w:rsid w:val="008E3720"/>
    <w:rsid w:val="008E3AB7"/>
    <w:rsid w:val="008E6274"/>
    <w:rsid w:val="008E6C1D"/>
    <w:rsid w:val="008E6C84"/>
    <w:rsid w:val="008F0016"/>
    <w:rsid w:val="008F5B78"/>
    <w:rsid w:val="00910B70"/>
    <w:rsid w:val="00912D39"/>
    <w:rsid w:val="0092115C"/>
    <w:rsid w:val="0093018B"/>
    <w:rsid w:val="00930A99"/>
    <w:rsid w:val="00935EC2"/>
    <w:rsid w:val="0093770B"/>
    <w:rsid w:val="009534CE"/>
    <w:rsid w:val="009538E8"/>
    <w:rsid w:val="00956117"/>
    <w:rsid w:val="009579FC"/>
    <w:rsid w:val="00961192"/>
    <w:rsid w:val="0096255B"/>
    <w:rsid w:val="009640D7"/>
    <w:rsid w:val="00964F9D"/>
    <w:rsid w:val="009652C9"/>
    <w:rsid w:val="00965EDA"/>
    <w:rsid w:val="00967306"/>
    <w:rsid w:val="00981B26"/>
    <w:rsid w:val="00981FEE"/>
    <w:rsid w:val="00983F40"/>
    <w:rsid w:val="00991528"/>
    <w:rsid w:val="00993BA4"/>
    <w:rsid w:val="009952BA"/>
    <w:rsid w:val="00996C24"/>
    <w:rsid w:val="00996F4D"/>
    <w:rsid w:val="009A110C"/>
    <w:rsid w:val="009A22F4"/>
    <w:rsid w:val="009C29FF"/>
    <w:rsid w:val="009C3D75"/>
    <w:rsid w:val="009C3E56"/>
    <w:rsid w:val="009C43D4"/>
    <w:rsid w:val="009C67B1"/>
    <w:rsid w:val="009C7599"/>
    <w:rsid w:val="009D0E89"/>
    <w:rsid w:val="009D28CB"/>
    <w:rsid w:val="009D6F6D"/>
    <w:rsid w:val="009E0F68"/>
    <w:rsid w:val="009E1260"/>
    <w:rsid w:val="009E72CB"/>
    <w:rsid w:val="009F288B"/>
    <w:rsid w:val="009F29EA"/>
    <w:rsid w:val="00A02BD9"/>
    <w:rsid w:val="00A035B7"/>
    <w:rsid w:val="00A054C8"/>
    <w:rsid w:val="00A118BE"/>
    <w:rsid w:val="00A11D23"/>
    <w:rsid w:val="00A13E30"/>
    <w:rsid w:val="00A177F9"/>
    <w:rsid w:val="00A241D7"/>
    <w:rsid w:val="00A2550F"/>
    <w:rsid w:val="00A270BF"/>
    <w:rsid w:val="00A276BC"/>
    <w:rsid w:val="00A313E4"/>
    <w:rsid w:val="00A351DE"/>
    <w:rsid w:val="00A36188"/>
    <w:rsid w:val="00A40658"/>
    <w:rsid w:val="00A427FA"/>
    <w:rsid w:val="00A42C4D"/>
    <w:rsid w:val="00A43B74"/>
    <w:rsid w:val="00A44DA1"/>
    <w:rsid w:val="00A46221"/>
    <w:rsid w:val="00A50A43"/>
    <w:rsid w:val="00A536F7"/>
    <w:rsid w:val="00A564C5"/>
    <w:rsid w:val="00A56A2F"/>
    <w:rsid w:val="00A56AEE"/>
    <w:rsid w:val="00A57EE8"/>
    <w:rsid w:val="00A60BC4"/>
    <w:rsid w:val="00A646F9"/>
    <w:rsid w:val="00A66152"/>
    <w:rsid w:val="00A7158D"/>
    <w:rsid w:val="00A7698B"/>
    <w:rsid w:val="00A77843"/>
    <w:rsid w:val="00A805F0"/>
    <w:rsid w:val="00A81E3A"/>
    <w:rsid w:val="00A83898"/>
    <w:rsid w:val="00A85034"/>
    <w:rsid w:val="00A87107"/>
    <w:rsid w:val="00A91350"/>
    <w:rsid w:val="00A91766"/>
    <w:rsid w:val="00A91800"/>
    <w:rsid w:val="00A946A0"/>
    <w:rsid w:val="00AA08D5"/>
    <w:rsid w:val="00AA10B6"/>
    <w:rsid w:val="00AA15E4"/>
    <w:rsid w:val="00AA21BA"/>
    <w:rsid w:val="00AA45F3"/>
    <w:rsid w:val="00AB48A6"/>
    <w:rsid w:val="00AB547E"/>
    <w:rsid w:val="00AB5CCD"/>
    <w:rsid w:val="00AB78F9"/>
    <w:rsid w:val="00AC009E"/>
    <w:rsid w:val="00AC39E5"/>
    <w:rsid w:val="00AC46E0"/>
    <w:rsid w:val="00AC486C"/>
    <w:rsid w:val="00AC4D60"/>
    <w:rsid w:val="00AD11F8"/>
    <w:rsid w:val="00AD45AC"/>
    <w:rsid w:val="00AD4E92"/>
    <w:rsid w:val="00AD66EE"/>
    <w:rsid w:val="00AD7653"/>
    <w:rsid w:val="00AE0D1E"/>
    <w:rsid w:val="00AE38F5"/>
    <w:rsid w:val="00AE5985"/>
    <w:rsid w:val="00AE7EBE"/>
    <w:rsid w:val="00AF16AB"/>
    <w:rsid w:val="00AF5E2B"/>
    <w:rsid w:val="00B05BE2"/>
    <w:rsid w:val="00B06AA7"/>
    <w:rsid w:val="00B07667"/>
    <w:rsid w:val="00B07AF4"/>
    <w:rsid w:val="00B10795"/>
    <w:rsid w:val="00B117DF"/>
    <w:rsid w:val="00B14496"/>
    <w:rsid w:val="00B1551E"/>
    <w:rsid w:val="00B160C5"/>
    <w:rsid w:val="00B1625B"/>
    <w:rsid w:val="00B22A29"/>
    <w:rsid w:val="00B26119"/>
    <w:rsid w:val="00B30954"/>
    <w:rsid w:val="00B350F8"/>
    <w:rsid w:val="00B36BFC"/>
    <w:rsid w:val="00B408DB"/>
    <w:rsid w:val="00B4348D"/>
    <w:rsid w:val="00B4603C"/>
    <w:rsid w:val="00B4668E"/>
    <w:rsid w:val="00B47656"/>
    <w:rsid w:val="00B51CDC"/>
    <w:rsid w:val="00B5239C"/>
    <w:rsid w:val="00B53327"/>
    <w:rsid w:val="00B54B20"/>
    <w:rsid w:val="00B571FA"/>
    <w:rsid w:val="00B5743F"/>
    <w:rsid w:val="00B60CF4"/>
    <w:rsid w:val="00B66FC5"/>
    <w:rsid w:val="00B674AD"/>
    <w:rsid w:val="00B70CB4"/>
    <w:rsid w:val="00B71AD8"/>
    <w:rsid w:val="00B734EF"/>
    <w:rsid w:val="00B735FE"/>
    <w:rsid w:val="00B745A8"/>
    <w:rsid w:val="00B772F7"/>
    <w:rsid w:val="00B779F7"/>
    <w:rsid w:val="00B80E56"/>
    <w:rsid w:val="00B813A7"/>
    <w:rsid w:val="00B86457"/>
    <w:rsid w:val="00B86CF8"/>
    <w:rsid w:val="00B86DE8"/>
    <w:rsid w:val="00B87E8A"/>
    <w:rsid w:val="00B92C51"/>
    <w:rsid w:val="00B92E2E"/>
    <w:rsid w:val="00B965AB"/>
    <w:rsid w:val="00B97921"/>
    <w:rsid w:val="00BA0D22"/>
    <w:rsid w:val="00BB084A"/>
    <w:rsid w:val="00BB0E7A"/>
    <w:rsid w:val="00BC250C"/>
    <w:rsid w:val="00BC3F8C"/>
    <w:rsid w:val="00BC6A0F"/>
    <w:rsid w:val="00BC6A71"/>
    <w:rsid w:val="00BD3F83"/>
    <w:rsid w:val="00BE1B11"/>
    <w:rsid w:val="00BE3993"/>
    <w:rsid w:val="00BE4CDE"/>
    <w:rsid w:val="00BE616A"/>
    <w:rsid w:val="00BF1E58"/>
    <w:rsid w:val="00BF5FE5"/>
    <w:rsid w:val="00BF67D5"/>
    <w:rsid w:val="00C0140A"/>
    <w:rsid w:val="00C01B01"/>
    <w:rsid w:val="00C064BF"/>
    <w:rsid w:val="00C074C3"/>
    <w:rsid w:val="00C078E0"/>
    <w:rsid w:val="00C10374"/>
    <w:rsid w:val="00C13E78"/>
    <w:rsid w:val="00C14535"/>
    <w:rsid w:val="00C17CDB"/>
    <w:rsid w:val="00C21815"/>
    <w:rsid w:val="00C21B09"/>
    <w:rsid w:val="00C23D23"/>
    <w:rsid w:val="00C25CC3"/>
    <w:rsid w:val="00C2699F"/>
    <w:rsid w:val="00C3333C"/>
    <w:rsid w:val="00C375A2"/>
    <w:rsid w:val="00C421DF"/>
    <w:rsid w:val="00C4220C"/>
    <w:rsid w:val="00C44C4E"/>
    <w:rsid w:val="00C4756C"/>
    <w:rsid w:val="00C5602B"/>
    <w:rsid w:val="00C60E84"/>
    <w:rsid w:val="00C623C4"/>
    <w:rsid w:val="00C62438"/>
    <w:rsid w:val="00C640C5"/>
    <w:rsid w:val="00C7364B"/>
    <w:rsid w:val="00C7410F"/>
    <w:rsid w:val="00C775B3"/>
    <w:rsid w:val="00C80A91"/>
    <w:rsid w:val="00C82323"/>
    <w:rsid w:val="00C86E83"/>
    <w:rsid w:val="00C92C46"/>
    <w:rsid w:val="00C95F7D"/>
    <w:rsid w:val="00C96E7B"/>
    <w:rsid w:val="00C9782E"/>
    <w:rsid w:val="00CA0E6A"/>
    <w:rsid w:val="00CA1748"/>
    <w:rsid w:val="00CA26D8"/>
    <w:rsid w:val="00CA3D13"/>
    <w:rsid w:val="00CB096A"/>
    <w:rsid w:val="00CC2838"/>
    <w:rsid w:val="00CC35C2"/>
    <w:rsid w:val="00CD2764"/>
    <w:rsid w:val="00CD2C0D"/>
    <w:rsid w:val="00CD3CBF"/>
    <w:rsid w:val="00CD5C2C"/>
    <w:rsid w:val="00CD5C91"/>
    <w:rsid w:val="00CD74EF"/>
    <w:rsid w:val="00CD7F25"/>
    <w:rsid w:val="00CE16D3"/>
    <w:rsid w:val="00CE66CD"/>
    <w:rsid w:val="00CF04B9"/>
    <w:rsid w:val="00CF11DA"/>
    <w:rsid w:val="00CF3131"/>
    <w:rsid w:val="00CF32AC"/>
    <w:rsid w:val="00CF7C8F"/>
    <w:rsid w:val="00D0034F"/>
    <w:rsid w:val="00D01B95"/>
    <w:rsid w:val="00D02013"/>
    <w:rsid w:val="00D02102"/>
    <w:rsid w:val="00D02132"/>
    <w:rsid w:val="00D03383"/>
    <w:rsid w:val="00D05CE4"/>
    <w:rsid w:val="00D06A14"/>
    <w:rsid w:val="00D07E43"/>
    <w:rsid w:val="00D10A6E"/>
    <w:rsid w:val="00D208A6"/>
    <w:rsid w:val="00D21F9F"/>
    <w:rsid w:val="00D22D4A"/>
    <w:rsid w:val="00D230DA"/>
    <w:rsid w:val="00D239F0"/>
    <w:rsid w:val="00D23EE3"/>
    <w:rsid w:val="00D25FD4"/>
    <w:rsid w:val="00D26369"/>
    <w:rsid w:val="00D33112"/>
    <w:rsid w:val="00D34FD6"/>
    <w:rsid w:val="00D36D5D"/>
    <w:rsid w:val="00D37F14"/>
    <w:rsid w:val="00D42B1F"/>
    <w:rsid w:val="00D434D0"/>
    <w:rsid w:val="00D4467A"/>
    <w:rsid w:val="00D47BE8"/>
    <w:rsid w:val="00D503DC"/>
    <w:rsid w:val="00D5370A"/>
    <w:rsid w:val="00D5466A"/>
    <w:rsid w:val="00D67057"/>
    <w:rsid w:val="00D7164D"/>
    <w:rsid w:val="00D73A50"/>
    <w:rsid w:val="00D740E1"/>
    <w:rsid w:val="00D77D4B"/>
    <w:rsid w:val="00D81A52"/>
    <w:rsid w:val="00D8200A"/>
    <w:rsid w:val="00D831B1"/>
    <w:rsid w:val="00D83268"/>
    <w:rsid w:val="00D83E2A"/>
    <w:rsid w:val="00D86533"/>
    <w:rsid w:val="00D90891"/>
    <w:rsid w:val="00D95344"/>
    <w:rsid w:val="00D955C1"/>
    <w:rsid w:val="00D97EB1"/>
    <w:rsid w:val="00DA1450"/>
    <w:rsid w:val="00DA309A"/>
    <w:rsid w:val="00DA5899"/>
    <w:rsid w:val="00DA6182"/>
    <w:rsid w:val="00DA690B"/>
    <w:rsid w:val="00DA6CE6"/>
    <w:rsid w:val="00DB1C84"/>
    <w:rsid w:val="00DB2A4B"/>
    <w:rsid w:val="00DB4745"/>
    <w:rsid w:val="00DC6CA6"/>
    <w:rsid w:val="00DC7458"/>
    <w:rsid w:val="00DC764D"/>
    <w:rsid w:val="00DD1614"/>
    <w:rsid w:val="00DD17A7"/>
    <w:rsid w:val="00DE2B60"/>
    <w:rsid w:val="00DE583E"/>
    <w:rsid w:val="00DE6A08"/>
    <w:rsid w:val="00DE7A4A"/>
    <w:rsid w:val="00DF07FA"/>
    <w:rsid w:val="00DF2029"/>
    <w:rsid w:val="00DF46A0"/>
    <w:rsid w:val="00DF616F"/>
    <w:rsid w:val="00E006C7"/>
    <w:rsid w:val="00E1167C"/>
    <w:rsid w:val="00E177DB"/>
    <w:rsid w:val="00E23260"/>
    <w:rsid w:val="00E23669"/>
    <w:rsid w:val="00E26632"/>
    <w:rsid w:val="00E30993"/>
    <w:rsid w:val="00E31EA4"/>
    <w:rsid w:val="00E3247A"/>
    <w:rsid w:val="00E32F17"/>
    <w:rsid w:val="00E34342"/>
    <w:rsid w:val="00E343D4"/>
    <w:rsid w:val="00E34844"/>
    <w:rsid w:val="00E35AC9"/>
    <w:rsid w:val="00E36C90"/>
    <w:rsid w:val="00E405E8"/>
    <w:rsid w:val="00E4131C"/>
    <w:rsid w:val="00E41B70"/>
    <w:rsid w:val="00E42E06"/>
    <w:rsid w:val="00E44AF8"/>
    <w:rsid w:val="00E47DEF"/>
    <w:rsid w:val="00E50934"/>
    <w:rsid w:val="00E60103"/>
    <w:rsid w:val="00E62E52"/>
    <w:rsid w:val="00E62FE7"/>
    <w:rsid w:val="00E64645"/>
    <w:rsid w:val="00E67287"/>
    <w:rsid w:val="00E70475"/>
    <w:rsid w:val="00E71889"/>
    <w:rsid w:val="00E71F83"/>
    <w:rsid w:val="00E72C2C"/>
    <w:rsid w:val="00E75410"/>
    <w:rsid w:val="00E800F0"/>
    <w:rsid w:val="00E83954"/>
    <w:rsid w:val="00E8647D"/>
    <w:rsid w:val="00E91070"/>
    <w:rsid w:val="00E94B0C"/>
    <w:rsid w:val="00EA1FAE"/>
    <w:rsid w:val="00EA6CB2"/>
    <w:rsid w:val="00EA726B"/>
    <w:rsid w:val="00EB05D0"/>
    <w:rsid w:val="00EB5EC1"/>
    <w:rsid w:val="00EB7EA0"/>
    <w:rsid w:val="00EE1FEE"/>
    <w:rsid w:val="00EE2BC1"/>
    <w:rsid w:val="00EE2E90"/>
    <w:rsid w:val="00EF2060"/>
    <w:rsid w:val="00EF35C8"/>
    <w:rsid w:val="00EF44EA"/>
    <w:rsid w:val="00EF60AE"/>
    <w:rsid w:val="00EF7D60"/>
    <w:rsid w:val="00F04922"/>
    <w:rsid w:val="00F05B14"/>
    <w:rsid w:val="00F1501B"/>
    <w:rsid w:val="00F22879"/>
    <w:rsid w:val="00F23743"/>
    <w:rsid w:val="00F261B3"/>
    <w:rsid w:val="00F339EF"/>
    <w:rsid w:val="00F33F8E"/>
    <w:rsid w:val="00F3509B"/>
    <w:rsid w:val="00F442D2"/>
    <w:rsid w:val="00F47585"/>
    <w:rsid w:val="00F535C9"/>
    <w:rsid w:val="00F53C32"/>
    <w:rsid w:val="00F53DCD"/>
    <w:rsid w:val="00F60933"/>
    <w:rsid w:val="00F62B6D"/>
    <w:rsid w:val="00F64A12"/>
    <w:rsid w:val="00F65207"/>
    <w:rsid w:val="00F700BE"/>
    <w:rsid w:val="00F716F2"/>
    <w:rsid w:val="00F74940"/>
    <w:rsid w:val="00F758B4"/>
    <w:rsid w:val="00F80D95"/>
    <w:rsid w:val="00F84F0A"/>
    <w:rsid w:val="00F95DA2"/>
    <w:rsid w:val="00F97D67"/>
    <w:rsid w:val="00FA3662"/>
    <w:rsid w:val="00FA79EC"/>
    <w:rsid w:val="00FA7AB2"/>
    <w:rsid w:val="00FA7C2D"/>
    <w:rsid w:val="00FB523C"/>
    <w:rsid w:val="00FC54DA"/>
    <w:rsid w:val="00FC5665"/>
    <w:rsid w:val="00FD22FD"/>
    <w:rsid w:val="00FD3175"/>
    <w:rsid w:val="00FD6F8E"/>
    <w:rsid w:val="00FE048C"/>
    <w:rsid w:val="00FE52F5"/>
    <w:rsid w:val="00FE764B"/>
    <w:rsid w:val="00FE7A9F"/>
    <w:rsid w:val="00FF1DBE"/>
    <w:rsid w:val="00FF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4E8E30"/>
  <w15:docId w15:val="{3F0D8AEE-265D-44CD-8E64-C9D2D919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43D"/>
    <w:pPr>
      <w:spacing w:after="200" w:line="276" w:lineRule="auto"/>
      <w:ind w:left="720"/>
      <w:contextualSpacing/>
    </w:pPr>
    <w:rPr>
      <w:rFonts w:eastAsiaTheme="minorEastAsia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150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AD1"/>
  </w:style>
  <w:style w:type="paragraph" w:styleId="Footer">
    <w:name w:val="footer"/>
    <w:basedOn w:val="Normal"/>
    <w:link w:val="FooterChar"/>
    <w:uiPriority w:val="99"/>
    <w:unhideWhenUsed/>
    <w:rsid w:val="00150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D1"/>
  </w:style>
  <w:style w:type="paragraph" w:customStyle="1" w:styleId="Default">
    <w:name w:val="Default"/>
    <w:rsid w:val="00D503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lt-LT"/>
    </w:rPr>
  </w:style>
  <w:style w:type="character" w:customStyle="1" w:styleId="apple-converted-space">
    <w:name w:val="apple-converted-space"/>
    <w:basedOn w:val="DefaultParagraphFont"/>
    <w:rsid w:val="00DE583E"/>
  </w:style>
  <w:style w:type="paragraph" w:styleId="BalloonText">
    <w:name w:val="Balloon Text"/>
    <w:basedOn w:val="Normal"/>
    <w:link w:val="BalloonTextChar"/>
    <w:uiPriority w:val="99"/>
    <w:semiHidden/>
    <w:unhideWhenUsed/>
    <w:rsid w:val="002D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5F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44F20-973B-48D0-842E-828D0D194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36817-ECAB-4503-8BF0-8882D5536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4D00C6-85BE-4B45-BE5E-ABF27D06FABD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3B52A08-3066-494E-BB9D-67F90575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9854</Words>
  <Characters>5617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Monika Vaitkevičiūtė</cp:lastModifiedBy>
  <cp:revision>2</cp:revision>
  <cp:lastPrinted>2018-06-11T06:41:00Z</cp:lastPrinted>
  <dcterms:created xsi:type="dcterms:W3CDTF">2025-06-02T11:12:00Z</dcterms:created>
  <dcterms:modified xsi:type="dcterms:W3CDTF">2025-06-02T11:12:00Z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