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6143AA7C" w14:textId="1857F06F" w:rsidR="00B90A76" w:rsidRPr="00614532" w:rsidRDefault="007B44E7" w:rsidP="00B90A76">
      <w:pPr>
        <w:tabs>
          <w:tab w:val="right" w:leader="underscore" w:pos="8505"/>
        </w:tabs>
        <w:jc w:val="center"/>
        <w:rPr>
          <w:rFonts w:asciiTheme="majorHAnsi" w:hAnsiTheme="majorHAnsi"/>
          <w:b/>
          <w:bCs/>
          <w:sz w:val="22"/>
          <w:szCs w:val="22"/>
        </w:rPr>
      </w:pPr>
      <w:r w:rsidRPr="00614532">
        <w:rPr>
          <w:rFonts w:asciiTheme="majorHAnsi" w:hAnsiTheme="majorHAnsi"/>
          <w:b/>
          <w:bCs/>
          <w:sz w:val="22"/>
          <w:szCs w:val="22"/>
        </w:rPr>
        <w:t>PRIEMONĖS INTERVENCINEI ŠIRDIES ELEKTROFIZIOLOGIJAI</w:t>
      </w:r>
    </w:p>
    <w:p w14:paraId="7BF02F16" w14:textId="77777777" w:rsidR="00B90A76" w:rsidRPr="00614532" w:rsidRDefault="00B90A76" w:rsidP="00B90A76">
      <w:pPr>
        <w:rPr>
          <w:rFonts w:asciiTheme="majorHAnsi" w:hAnsiTheme="majorHAnsi"/>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156B89">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156B89">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156B89">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156B89">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156B89">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156B89">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156B89">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156B89">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156B89">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156B89">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156B89">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156B89"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156B89">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156B89">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156B89">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156B89">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449A324E"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7B44E7" w:rsidRPr="009E57A1">
        <w:rPr>
          <w:rFonts w:asciiTheme="majorHAnsi" w:hAnsiTheme="majorHAnsi" w:cs="Times New Roman"/>
          <w:color w:val="auto"/>
          <w:lang w:val="lt-LT"/>
        </w:rPr>
        <w:t>priemones intervencinei širdies elektrofiziologijai</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0E4DEF72" w:rsidR="00B90A76" w:rsidRPr="00771344"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7B44E7">
        <w:rPr>
          <w:rFonts w:asciiTheme="majorHAnsi" w:hAnsiTheme="majorHAnsi"/>
          <w:sz w:val="22"/>
        </w:rPr>
        <w:t>priemonės intervencinei širdies elektrofiziologijai.</w:t>
      </w:r>
    </w:p>
    <w:p w14:paraId="492B91BB" w14:textId="5722FFB1"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7B44E7">
        <w:rPr>
          <w:rFonts w:asciiTheme="majorHAnsi" w:hAnsiTheme="majorHAnsi"/>
          <w:sz w:val="22"/>
        </w:rPr>
        <w:t>priemonių intervencinei širdies elektrofiziologijai</w:t>
      </w:r>
      <w:r w:rsidRPr="00771344">
        <w:rPr>
          <w:rFonts w:asciiTheme="majorHAnsi" w:hAnsiTheme="majorHAnsi"/>
          <w:sz w:val="22"/>
        </w:rPr>
        <w:t xml:space="preserve"> pirkimo (Nr. </w:t>
      </w:r>
      <w:r w:rsidR="00946321">
        <w:rPr>
          <w:rFonts w:asciiTheme="majorHAnsi" w:hAnsiTheme="majorHAnsi"/>
          <w:sz w:val="22"/>
        </w:rPr>
        <w:t>1676200</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74B81D70"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946321">
        <w:rPr>
          <w:rFonts w:asciiTheme="majorHAnsi" w:hAnsiTheme="majorHAnsi" w:cs="Times New Roman"/>
          <w:sz w:val="22"/>
          <w:szCs w:val="22"/>
          <w:lang w:eastAsia="lt-LT"/>
        </w:rPr>
        <w:t>3</w:t>
      </w:r>
      <w:r w:rsidR="009F0748">
        <w:rPr>
          <w:rFonts w:asciiTheme="majorHAnsi" w:hAnsiTheme="majorHAnsi" w:cs="Times New Roman"/>
          <w:sz w:val="22"/>
          <w:szCs w:val="22"/>
          <w:lang w:eastAsia="lt-LT"/>
        </w:rPr>
        <w:t>2 pirkimo dalys</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bookmarkStart w:id="9" w:name="_GoBack"/>
      <w:bookmarkEnd w:id="9"/>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10" w:name="_Toc60525484"/>
      <w:bookmarkStart w:id="11" w:name="_Toc47844930"/>
      <w:bookmarkStart w:id="12"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3" w:name="_Toc488306763"/>
      <w:r w:rsidR="002A13B2" w:rsidRPr="00771344">
        <w:rPr>
          <w:rFonts w:asciiTheme="majorHAnsi" w:hAnsiTheme="majorHAnsi"/>
          <w:b/>
          <w:sz w:val="22"/>
          <w:szCs w:val="22"/>
        </w:rPr>
        <w:t>TIEKĖJŲ PAŠALINIMO PAGRINDAI IR REIKALAUJAMA KVALIFIKACIJA</w:t>
      </w:r>
      <w:bookmarkEnd w:id="13"/>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Pr="00771344">
        <w:rPr>
          <w:rFonts w:asciiTheme="majorHAnsi" w:hAnsiTheme="majorHAnsi"/>
          <w:sz w:val="22"/>
          <w:szCs w:val="22"/>
        </w:rPr>
        <w:lastRenderedPageBreak/>
        <w:t xml:space="preserve">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771344">
              <w:rPr>
                <w:rFonts w:asciiTheme="majorHAnsi" w:hAnsiTheme="majorHAnsi"/>
                <w:bCs/>
                <w:color w:val="000000"/>
                <w:sz w:val="22"/>
                <w:szCs w:val="22"/>
                <w:lang w:eastAsia="lt-LT"/>
              </w:rPr>
              <w:lastRenderedPageBreak/>
              <w:t>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lastRenderedPageBreak/>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 xml:space="preserve">administracinis sprendimas, jeigu toks sprendimas priimamas pagal </w:t>
            </w:r>
            <w:r w:rsidRPr="00771344">
              <w:rPr>
                <w:rFonts w:asciiTheme="majorHAnsi" w:hAnsiTheme="majorHAnsi"/>
                <w:bCs/>
                <w:color w:val="000000"/>
                <w:sz w:val="22"/>
                <w:szCs w:val="22"/>
                <w:lang w:eastAsia="lt-LT"/>
              </w:rPr>
              <w:lastRenderedPageBreak/>
              <w:t>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771344">
              <w:rPr>
                <w:rFonts w:asciiTheme="majorHAnsi" w:hAnsiTheme="majorHAnsi"/>
                <w:bCs/>
                <w:color w:val="000000"/>
                <w:sz w:val="22"/>
                <w:szCs w:val="22"/>
                <w:lang w:eastAsia="lt-LT"/>
              </w:rPr>
              <w:lastRenderedPageBreak/>
              <w:t>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lastRenderedPageBreak/>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771344">
              <w:rPr>
                <w:rFonts w:asciiTheme="majorHAnsi" w:hAnsiTheme="majorHAnsi"/>
                <w:color w:val="000000"/>
                <w:sz w:val="22"/>
                <w:szCs w:val="22"/>
                <w:lang w:eastAsia="lt-LT"/>
              </w:rPr>
              <w:lastRenderedPageBreak/>
              <w:t xml:space="preserve">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w:t>
            </w:r>
            <w:r w:rsidRPr="00771344">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w:t>
            </w:r>
            <w:r w:rsidRPr="00771344">
              <w:rPr>
                <w:rFonts w:asciiTheme="majorHAnsi" w:hAnsiTheme="majorHAnsi"/>
                <w:color w:val="000000"/>
                <w:sz w:val="22"/>
                <w:szCs w:val="22"/>
                <w:lang w:eastAsia="lt-LT"/>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 xml:space="preserve">Iš Lietuvoje įsteigtų subjektų įrodančių dokumentų </w:t>
            </w:r>
            <w:r w:rsidRPr="00771344">
              <w:rPr>
                <w:rFonts w:asciiTheme="majorHAnsi" w:hAnsiTheme="majorHAnsi"/>
                <w:color w:val="000000"/>
                <w:sz w:val="22"/>
                <w:szCs w:val="22"/>
                <w:lang w:eastAsia="lt-LT"/>
              </w:rPr>
              <w:lastRenderedPageBreak/>
              <w:t>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156B89"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w:t>
            </w:r>
            <w:r w:rsidRPr="00771344">
              <w:rPr>
                <w:rFonts w:asciiTheme="majorHAnsi" w:hAnsiTheme="majorHAnsi"/>
                <w:sz w:val="22"/>
                <w:szCs w:val="22"/>
              </w:rPr>
              <w:lastRenderedPageBreak/>
              <w:t xml:space="preserve">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156B89"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156B89"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Pr="00771344"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lastRenderedPageBreak/>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52FB0348" w14:textId="77777777" w:rsidR="00BE3C65" w:rsidRPr="00771344" w:rsidRDefault="00BE3C65" w:rsidP="00BE3C65">
      <w:pPr>
        <w:shd w:val="clear" w:color="auto" w:fill="FFFFFF"/>
        <w:ind w:left="-567" w:firstLine="1701"/>
        <w:jc w:val="both"/>
        <w:rPr>
          <w:rFonts w:asciiTheme="majorHAnsi" w:hAnsiTheme="majorHAnsi"/>
          <w:sz w:val="22"/>
          <w:szCs w:val="22"/>
        </w:rPr>
      </w:pPr>
      <w:r w:rsidRPr="00771344">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E3C65" w:rsidRPr="00771344" w14:paraId="6F74F6BD" w14:textId="77777777" w:rsidTr="00CB7FF2">
        <w:trPr>
          <w:trHeight w:val="447"/>
        </w:trPr>
        <w:tc>
          <w:tcPr>
            <w:tcW w:w="295" w:type="pct"/>
          </w:tcPr>
          <w:p w14:paraId="02B9B202"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1.</w:t>
            </w:r>
          </w:p>
        </w:tc>
        <w:tc>
          <w:tcPr>
            <w:tcW w:w="2799" w:type="pct"/>
          </w:tcPr>
          <w:p w14:paraId="28EEA9D4" w14:textId="77777777" w:rsidR="00BE3C65" w:rsidRPr="00771344" w:rsidRDefault="00BE3C65" w:rsidP="00CB7FF2">
            <w:pPr>
              <w:shd w:val="clear" w:color="auto" w:fill="FFFFFF"/>
              <w:ind w:firstLine="33"/>
              <w:jc w:val="both"/>
              <w:rPr>
                <w:rFonts w:asciiTheme="majorHAnsi" w:hAnsiTheme="majorHAnsi"/>
                <w:sz w:val="22"/>
                <w:szCs w:val="22"/>
              </w:rPr>
            </w:pPr>
            <w:r w:rsidRPr="00771344">
              <w:rPr>
                <w:rFonts w:asciiTheme="majorHAnsi" w:hAnsiTheme="majorHAnsi"/>
                <w:sz w:val="22"/>
                <w:szCs w:val="22"/>
              </w:rPr>
              <w:t>Tiekėjas yra Rusijos pilietis</w:t>
            </w:r>
            <w:r w:rsidRPr="00771344">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66F5FF36" w14:textId="62715EA3"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rPr>
              <w:t xml:space="preserve">Pateikiama: </w:t>
            </w:r>
            <w:r w:rsidRPr="00771344">
              <w:rPr>
                <w:rFonts w:asciiTheme="majorHAnsi" w:hAnsiTheme="majorHAnsi"/>
                <w:b/>
                <w:sz w:val="22"/>
                <w:szCs w:val="22"/>
              </w:rPr>
              <w:t>Tiekėjo d</w:t>
            </w:r>
            <w:r w:rsidRPr="00771344">
              <w:rPr>
                <w:rFonts w:asciiTheme="majorHAnsi" w:hAnsiTheme="majorHAnsi"/>
                <w:b/>
                <w:bCs/>
                <w:sz w:val="22"/>
                <w:szCs w:val="22"/>
              </w:rPr>
              <w:t xml:space="preserve">eklaracija dėl </w:t>
            </w:r>
            <w:r w:rsidRPr="00771344">
              <w:rPr>
                <w:rFonts w:asciiTheme="majorHAnsi" w:hAnsiTheme="majorHAnsi"/>
                <w:b/>
                <w:sz w:val="22"/>
                <w:szCs w:val="22"/>
              </w:rPr>
              <w:t xml:space="preserve">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nebuvimo</w:t>
            </w:r>
            <w:r w:rsidRPr="00771344">
              <w:rPr>
                <w:rFonts w:asciiTheme="majorHAnsi" w:hAnsiTheme="majorHAnsi"/>
                <w:sz w:val="22"/>
                <w:szCs w:val="22"/>
              </w:rPr>
              <w:t xml:space="preserve"> </w:t>
            </w:r>
            <w:r w:rsidRPr="00771344">
              <w:rPr>
                <w:rFonts w:asciiTheme="majorHAnsi" w:hAnsiTheme="majorHAnsi"/>
                <w:sz w:val="22"/>
                <w:szCs w:val="22"/>
                <w:highlight w:val="lightGray"/>
              </w:rPr>
              <w:t xml:space="preserve">(pildoma pagal pirkimo sąlygų </w:t>
            </w:r>
            <w:r w:rsidR="00CA0995" w:rsidRPr="00771344">
              <w:rPr>
                <w:rFonts w:asciiTheme="majorHAnsi" w:hAnsiTheme="majorHAnsi"/>
                <w:sz w:val="22"/>
                <w:szCs w:val="22"/>
                <w:highlight w:val="lightGray"/>
              </w:rPr>
              <w:t>5</w:t>
            </w:r>
            <w:r w:rsidRPr="00771344">
              <w:rPr>
                <w:rFonts w:asciiTheme="majorHAnsi" w:hAnsiTheme="majorHAnsi"/>
                <w:sz w:val="22"/>
                <w:szCs w:val="22"/>
                <w:highlight w:val="lightGray"/>
              </w:rPr>
              <w:t xml:space="preserve"> priedą)</w:t>
            </w:r>
          </w:p>
          <w:p w14:paraId="064C9941" w14:textId="77777777"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u w:val="single"/>
              </w:rPr>
              <w:t>Pateikiama dokumento kopija</w:t>
            </w:r>
          </w:p>
          <w:p w14:paraId="43A015E6" w14:textId="77777777" w:rsidR="00BE3C65" w:rsidRPr="00771344" w:rsidRDefault="00BE3C65" w:rsidP="00CB7FF2">
            <w:pPr>
              <w:jc w:val="both"/>
              <w:rPr>
                <w:rFonts w:asciiTheme="majorHAnsi" w:hAnsiTheme="majorHAnsi"/>
                <w:i/>
                <w:sz w:val="22"/>
                <w:szCs w:val="22"/>
              </w:rPr>
            </w:pPr>
            <w:r w:rsidRPr="00771344">
              <w:rPr>
                <w:rFonts w:asciiTheme="majorHAnsi" w:hAnsiTheme="majorHAnsi"/>
                <w:i/>
                <w:sz w:val="22"/>
                <w:szCs w:val="22"/>
              </w:rPr>
              <w:t xml:space="preserve"> </w:t>
            </w:r>
          </w:p>
        </w:tc>
      </w:tr>
      <w:tr w:rsidR="00BE3C65" w:rsidRPr="00771344" w14:paraId="23E88181" w14:textId="77777777" w:rsidTr="00CB7FF2">
        <w:trPr>
          <w:trHeight w:val="841"/>
        </w:trPr>
        <w:tc>
          <w:tcPr>
            <w:tcW w:w="295" w:type="pct"/>
          </w:tcPr>
          <w:p w14:paraId="752A96DC"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7DEA6CD4" w14:textId="7400B1E2" w:rsidR="00BE3C65" w:rsidRPr="00771344" w:rsidRDefault="00BE3C65" w:rsidP="0013169C">
            <w:pPr>
              <w:shd w:val="clear" w:color="auto" w:fill="FFFFFF"/>
              <w:ind w:firstLine="33"/>
              <w:jc w:val="both"/>
              <w:rPr>
                <w:rFonts w:asciiTheme="majorHAnsi" w:hAnsiTheme="majorHAnsi"/>
                <w:sz w:val="22"/>
                <w:szCs w:val="22"/>
              </w:rPr>
            </w:pPr>
            <w:r w:rsidRPr="00771344">
              <w:rPr>
                <w:rFonts w:asciiTheme="majorHAnsi" w:hAnsiTheme="majorHAnsi"/>
                <w:spacing w:val="2"/>
                <w:sz w:val="22"/>
                <w:szCs w:val="22"/>
                <w:shd w:val="clear" w:color="auto" w:fill="FFFFFF"/>
              </w:rPr>
              <w:t xml:space="preserve">Tiekėjas yra juridinis asmuo, subjektas ar organizacija, kuriuose 50 % </w:t>
            </w:r>
            <w:r w:rsidR="0013169C">
              <w:rPr>
                <w:rFonts w:asciiTheme="majorHAnsi" w:hAnsiTheme="majorHAnsi"/>
                <w:spacing w:val="2"/>
                <w:sz w:val="22"/>
                <w:szCs w:val="22"/>
                <w:shd w:val="clear" w:color="auto" w:fill="FFFFFF"/>
              </w:rPr>
              <w:t xml:space="preserve">ar daugiau </w:t>
            </w:r>
            <w:r w:rsidRPr="00771344">
              <w:rPr>
                <w:rFonts w:asciiTheme="majorHAnsi" w:hAnsiTheme="majorHAnsi"/>
                <w:spacing w:val="2"/>
                <w:sz w:val="22"/>
                <w:szCs w:val="22"/>
                <w:shd w:val="clear" w:color="auto" w:fill="FFFFFF"/>
              </w:rPr>
              <w:t>nuosavybės teisių tiesiogiai ar netiesiogiai priklauso šios dalies 1 punkte nurodytam subjektui</w:t>
            </w:r>
            <w:r w:rsidRPr="00771344">
              <w:rPr>
                <w:rFonts w:asciiTheme="majorHAnsi" w:hAnsiTheme="majorHAnsi"/>
                <w:sz w:val="22"/>
                <w:szCs w:val="22"/>
              </w:rPr>
              <w:t>.</w:t>
            </w:r>
          </w:p>
        </w:tc>
        <w:tc>
          <w:tcPr>
            <w:tcW w:w="1906" w:type="pct"/>
            <w:vMerge/>
          </w:tcPr>
          <w:p w14:paraId="255E0B69" w14:textId="77777777" w:rsidR="00BE3C65" w:rsidRPr="00771344" w:rsidRDefault="00BE3C65" w:rsidP="00CB7FF2">
            <w:pPr>
              <w:jc w:val="both"/>
              <w:rPr>
                <w:rFonts w:asciiTheme="majorHAnsi" w:hAnsiTheme="majorHAnsi"/>
                <w:sz w:val="22"/>
                <w:szCs w:val="22"/>
              </w:rPr>
            </w:pPr>
          </w:p>
        </w:tc>
      </w:tr>
      <w:tr w:rsidR="00BE3C65" w:rsidRPr="00771344" w14:paraId="074C987F" w14:textId="77777777" w:rsidTr="00CB7FF2">
        <w:trPr>
          <w:trHeight w:val="841"/>
        </w:trPr>
        <w:tc>
          <w:tcPr>
            <w:tcW w:w="295" w:type="pct"/>
          </w:tcPr>
          <w:p w14:paraId="29BCFAD8"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14:paraId="51F00729" w14:textId="452E06E9"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shd w:val="clear" w:color="auto" w:fill="FFFFFF"/>
              </w:rPr>
              <w:t>Tiekėjas yra fizinis ar juridinis asmuo, subjektas ar organizacija, veikiantis šios lentelės 1 arba 2 punkte nurodyt</w:t>
            </w:r>
            <w:r w:rsidR="00172560" w:rsidRPr="00771344">
              <w:rPr>
                <w:rFonts w:asciiTheme="majorHAnsi" w:hAnsiTheme="majorHAnsi"/>
                <w:sz w:val="22"/>
                <w:szCs w:val="22"/>
                <w:shd w:val="clear" w:color="auto" w:fill="FFFFFF"/>
              </w:rPr>
              <w:t xml:space="preserve">o subjekto vardu ar jo nurodymu, be kita ko, tais atvejais, kai jiems tenka </w:t>
            </w:r>
            <w:r w:rsidR="00B233B1" w:rsidRPr="00771344">
              <w:rPr>
                <w:rFonts w:asciiTheme="majorHAnsi" w:hAnsiTheme="majorHAnsi"/>
                <w:sz w:val="22"/>
                <w:szCs w:val="22"/>
                <w:shd w:val="clear" w:color="auto" w:fill="FFFFFF"/>
              </w:rPr>
              <w:t xml:space="preserve">daugiau kaip </w:t>
            </w:r>
            <w:r w:rsidR="00172560" w:rsidRPr="00771344">
              <w:rPr>
                <w:rFonts w:asciiTheme="majorHAnsi" w:hAnsiTheme="majorHAnsi"/>
                <w:sz w:val="22"/>
                <w:szCs w:val="22"/>
                <w:shd w:val="clear" w:color="auto" w:fill="FFFFFF"/>
              </w:rPr>
              <w:t>10 % sutarties vertės, su subrangovais, tiekėjais ar subjektais, kurių pajėgumais remiamasi, kaip nurodyta viešųjų pirkimų direktyvose.</w:t>
            </w:r>
          </w:p>
        </w:tc>
        <w:tc>
          <w:tcPr>
            <w:tcW w:w="1906" w:type="pct"/>
            <w:vMerge/>
          </w:tcPr>
          <w:p w14:paraId="004F8FCF" w14:textId="77777777" w:rsidR="00BE3C65" w:rsidRPr="00771344" w:rsidRDefault="00BE3C65" w:rsidP="00CB7FF2">
            <w:pPr>
              <w:jc w:val="both"/>
              <w:rPr>
                <w:rFonts w:asciiTheme="majorHAnsi" w:hAnsiTheme="majorHAnsi"/>
                <w:sz w:val="22"/>
                <w:szCs w:val="22"/>
              </w:rPr>
            </w:pPr>
          </w:p>
        </w:tc>
      </w:tr>
    </w:tbl>
    <w:p w14:paraId="2082FEA1" w14:textId="2418AF62" w:rsidR="00BE3C65" w:rsidRPr="00771344" w:rsidRDefault="00BE3C65" w:rsidP="00BE3C65">
      <w:pPr>
        <w:pStyle w:val="Body2"/>
        <w:rPr>
          <w:rFonts w:asciiTheme="majorHAnsi" w:hAnsiTheme="majorHAnsi" w:cs="Times New Roman"/>
          <w:b/>
          <w:i/>
          <w:lang w:val="lt-LT"/>
        </w:rPr>
      </w:pPr>
      <w:r w:rsidRPr="00771344">
        <w:rPr>
          <w:rFonts w:asciiTheme="majorHAnsi" w:hAnsiTheme="majorHAnsi" w:cs="Times New Roman"/>
          <w:b/>
          <w:i/>
        </w:rPr>
        <w:t xml:space="preserve">*Pastaba. Esant poreikiui </w:t>
      </w:r>
      <w:r w:rsidRPr="00771344">
        <w:rPr>
          <w:rFonts w:asciiTheme="majorHAnsi" w:hAnsiTheme="majorHAnsi" w:cs="Times New Roman"/>
          <w:b/>
          <w:i/>
          <w:lang w:val="lt-LT"/>
        </w:rPr>
        <w:t>Perkančioji organizacija gali paprašyti galimo laimėtojo pateikti dokumentus (VPĮ 51 str. 12 d.), pagrindžiančius užpildytoje deklaracijoje (</w:t>
      </w:r>
      <w:r w:rsidR="00CA0995" w:rsidRPr="00771344">
        <w:rPr>
          <w:rFonts w:asciiTheme="majorHAnsi" w:hAnsiTheme="majorHAnsi" w:cs="Times New Roman"/>
          <w:b/>
          <w:i/>
          <w:lang w:val="lt-LT"/>
        </w:rPr>
        <w:t>5</w:t>
      </w:r>
      <w:r w:rsidRPr="00771344">
        <w:rPr>
          <w:rFonts w:asciiTheme="majorHAnsi" w:hAnsiTheme="majorHAnsi" w:cs="Times New Roman"/>
          <w:b/>
          <w:i/>
          <w:lang w:val="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4" w:name="_Toc487805678"/>
      <w:bookmarkStart w:id="15" w:name="_Toc488306764"/>
      <w:bookmarkStart w:id="16" w:name="_Toc227136940"/>
      <w:bookmarkStart w:id="17" w:name="_Toc227136953"/>
      <w:bookmarkEnd w:id="10"/>
      <w:bookmarkEnd w:id="11"/>
      <w:bookmarkEnd w:id="12"/>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4"/>
      <w:bookmarkEnd w:id="15"/>
    </w:p>
    <w:p w14:paraId="7F7E2C04" w14:textId="77777777" w:rsidR="004327DD" w:rsidRPr="00771344" w:rsidRDefault="004327DD" w:rsidP="004327DD">
      <w:pPr>
        <w:rPr>
          <w:rFonts w:asciiTheme="majorHAnsi" w:hAnsiTheme="majorHAnsi"/>
          <w:sz w:val="22"/>
          <w:szCs w:val="22"/>
          <w:lang w:eastAsia="lt-LT"/>
        </w:rPr>
      </w:pPr>
    </w:p>
    <w:bookmarkEnd w:id="16"/>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306765"/>
      <w:r w:rsidRPr="00771344">
        <w:rPr>
          <w:rFonts w:asciiTheme="majorHAnsi" w:hAnsiTheme="majorHAnsi"/>
          <w:b/>
          <w:sz w:val="22"/>
          <w:szCs w:val="22"/>
          <w:lang w:eastAsia="lt-LT"/>
        </w:rPr>
        <w:t>PASIŪLYMŲ RENGIMAS, PATEIKIMAS, KEITIMAS</w:t>
      </w:r>
      <w:bookmarkEnd w:id="18"/>
      <w:bookmarkEnd w:id="19"/>
      <w:bookmarkEnd w:id="20"/>
      <w:bookmarkEnd w:id="21"/>
      <w:bookmarkEnd w:id="22"/>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3" w:name="_Ref58463908"/>
      <w:bookmarkStart w:id="24" w:name="_Ref60481947"/>
      <w:bookmarkStart w:id="25"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4FB15352"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946321">
        <w:rPr>
          <w:rFonts w:asciiTheme="majorHAnsi" w:hAnsiTheme="majorHAnsi" w:cs="Times New Roman"/>
          <w:b/>
          <w:iCs/>
          <w:color w:val="auto"/>
          <w:lang w:val="lt-LT"/>
        </w:rPr>
        <w:t>liepos 7</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w:t>
      </w:r>
      <w:r w:rsidR="00242D7F" w:rsidRPr="00771344">
        <w:rPr>
          <w:rFonts w:asciiTheme="majorHAnsi" w:hAnsiTheme="majorHAnsi" w:cs="Times New Roman"/>
          <w:lang w:val="lt-LT"/>
        </w:rPr>
        <w:lastRenderedPageBreak/>
        <w:t xml:space="preserve">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474D8956"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Tiekėjai turi pateikti pasiūlyme nurodytų parametrų teisingumą įrodančius firmos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firmos gamintojos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firmos gamintojos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69F8264C"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tiekėjo 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lastRenderedPageBreak/>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3"/>
      <w:bookmarkEnd w:id="24"/>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6" w:name="_Toc488306766"/>
      <w:r w:rsidRPr="00771344">
        <w:rPr>
          <w:rFonts w:asciiTheme="majorHAnsi" w:hAnsiTheme="majorHAnsi"/>
          <w:b/>
          <w:sz w:val="22"/>
          <w:szCs w:val="22"/>
        </w:rPr>
        <w:t>PASIŪLYMŲ ŠIFRAVIMAS</w:t>
      </w:r>
      <w:bookmarkEnd w:id="26"/>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7" w:name="_Toc488306767"/>
      <w:r w:rsidRPr="00771344">
        <w:rPr>
          <w:rFonts w:asciiTheme="majorHAnsi" w:hAnsiTheme="majorHAnsi"/>
          <w:b/>
          <w:sz w:val="22"/>
          <w:szCs w:val="22"/>
        </w:rPr>
        <w:t>PASIŪLYMŲ GALIOJIMO UŽTIKRINIMAS</w:t>
      </w:r>
      <w:bookmarkEnd w:id="27"/>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8" w:name="_Toc488306768"/>
      <w:r w:rsidRPr="00771344">
        <w:rPr>
          <w:rFonts w:asciiTheme="majorHAnsi" w:hAnsiTheme="majorHAnsi"/>
          <w:b/>
          <w:sz w:val="22"/>
          <w:szCs w:val="22"/>
        </w:rPr>
        <w:t>PAVYZDŽIŲ PATEIKIMAS</w:t>
      </w:r>
      <w:bookmarkEnd w:id="28"/>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r w:rsidR="00B20B5A">
        <w:rPr>
          <w:rFonts w:asciiTheme="majorHAnsi" w:hAnsiTheme="majorHAnsi" w:cs="Times New Roman"/>
          <w:color w:val="auto"/>
        </w:rPr>
        <w:t>Komisijai paprašius, komisijos nurodytu terminu, turi būti pateikti siūlomų prekių pavyzdžiai.</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9"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9"/>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7777777"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 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w:t>
      </w:r>
      <w:r w:rsidR="00895220" w:rsidRPr="00771344">
        <w:rPr>
          <w:rFonts w:asciiTheme="majorHAnsi" w:hAnsiTheme="majorHAnsi"/>
          <w:color w:val="auto"/>
        </w:rPr>
        <w:lastRenderedPageBreak/>
        <w:t>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5"/>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30" w:name="_Toc60525487"/>
      <w:bookmarkStart w:id="31" w:name="_Toc47844933"/>
      <w:bookmarkStart w:id="32" w:name="_Toc227136945"/>
      <w:bookmarkStart w:id="33" w:name="_Toc487805680"/>
      <w:r w:rsidRPr="00771344">
        <w:rPr>
          <w:rFonts w:asciiTheme="majorHAnsi" w:hAnsiTheme="majorHAnsi"/>
          <w:b/>
          <w:sz w:val="22"/>
          <w:szCs w:val="22"/>
          <w:lang w:eastAsia="lt-LT"/>
        </w:rPr>
        <w:t xml:space="preserve"> </w:t>
      </w:r>
      <w:bookmarkStart w:id="34" w:name="_Toc488306770"/>
      <w:bookmarkEnd w:id="30"/>
      <w:bookmarkEnd w:id="31"/>
      <w:bookmarkEnd w:id="32"/>
      <w:r w:rsidRPr="00771344">
        <w:rPr>
          <w:rFonts w:asciiTheme="majorHAnsi" w:hAnsiTheme="majorHAnsi"/>
          <w:b/>
          <w:sz w:val="22"/>
          <w:szCs w:val="22"/>
          <w:lang w:eastAsia="lt-LT"/>
        </w:rPr>
        <w:t>SUSIPAŽINIMO SU DALYVIŲ PASIŪLYMAIS PROCEDŪROS</w:t>
      </w:r>
      <w:bookmarkEnd w:id="33"/>
      <w:bookmarkEnd w:id="34"/>
    </w:p>
    <w:p w14:paraId="5D2FC893" w14:textId="19025EB7"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946321">
        <w:rPr>
          <w:rFonts w:asciiTheme="majorHAnsi" w:hAnsiTheme="majorHAnsi"/>
          <w:b/>
          <w:iCs/>
          <w:sz w:val="22"/>
          <w:szCs w:val="22"/>
        </w:rPr>
        <w:t>liepos 7</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946321">
        <w:rPr>
          <w:rFonts w:asciiTheme="majorHAnsi" w:hAnsiTheme="majorHAnsi"/>
          <w:b/>
          <w:iCs/>
          <w:sz w:val="22"/>
          <w:szCs w:val="22"/>
          <w:u w:val="single"/>
        </w:rPr>
        <w:t>liepos 7</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5" w:name="_Toc487805681"/>
      <w:bookmarkStart w:id="36" w:name="_Toc227136946"/>
      <w:r w:rsidRPr="00771344">
        <w:rPr>
          <w:rFonts w:asciiTheme="majorHAnsi" w:hAnsiTheme="majorHAnsi"/>
          <w:b/>
          <w:spacing w:val="-8"/>
          <w:sz w:val="22"/>
          <w:szCs w:val="22"/>
          <w:lang w:eastAsia="lt-LT"/>
        </w:rPr>
        <w:t xml:space="preserve"> </w:t>
      </w:r>
      <w:bookmarkStart w:id="37"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5"/>
      <w:bookmarkEnd w:id="37"/>
      <w:r w:rsidRPr="00771344">
        <w:rPr>
          <w:rFonts w:asciiTheme="majorHAnsi" w:hAnsiTheme="majorHAnsi"/>
          <w:b/>
          <w:sz w:val="22"/>
          <w:szCs w:val="22"/>
          <w:lang w:eastAsia="lt-LT"/>
        </w:rPr>
        <w:t xml:space="preserve"> </w:t>
      </w:r>
      <w:bookmarkEnd w:id="36"/>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xml:space="preserve">. Iškilus klausimams dėl pasiūlymų turinio ir pirkimo komisijai paprašius raštu CVP IS priemonėmis, tiekėjai privalo pateikti raštu CVP IS priemonėmis papildomus paaiškinimus </w:t>
      </w:r>
      <w:r w:rsidR="00B55BE6" w:rsidRPr="00771344">
        <w:rPr>
          <w:rFonts w:asciiTheme="majorHAnsi" w:hAnsiTheme="majorHAnsi" w:cs="Times New Roman"/>
          <w:lang w:val="lt-LT"/>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4C46DC9" w14:textId="7CDEF0B1" w:rsidR="002E67CB" w:rsidRPr="00771344" w:rsidRDefault="002E67CB" w:rsidP="002E67CB">
      <w:pPr>
        <w:pBdr>
          <w:top w:val="nil"/>
          <w:left w:val="nil"/>
          <w:bottom w:val="nil"/>
          <w:right w:val="nil"/>
          <w:between w:val="nil"/>
          <w:bar w:val="nil"/>
        </w:pBdr>
        <w:ind w:firstLine="993"/>
        <w:jc w:val="both"/>
        <w:rPr>
          <w:rFonts w:asciiTheme="majorHAnsi" w:eastAsiaTheme="minorHAnsi" w:hAnsiTheme="majorHAnsi"/>
          <w:b/>
          <w:sz w:val="22"/>
          <w:szCs w:val="22"/>
          <w:u w:val="single"/>
          <w:lang w:eastAsia="ar-SA"/>
        </w:rPr>
      </w:pPr>
      <w:r w:rsidRPr="00771344">
        <w:rPr>
          <w:rFonts w:asciiTheme="majorHAnsi" w:hAnsiTheme="majorHAnsi"/>
          <w:color w:val="FF0000"/>
          <w:sz w:val="22"/>
          <w:szCs w:val="22"/>
        </w:rPr>
        <w:tab/>
      </w:r>
      <w:r w:rsidRPr="00771344">
        <w:rPr>
          <w:rFonts w:asciiTheme="majorHAnsi" w:hAnsiTheme="majorHAnsi"/>
          <w:sz w:val="22"/>
          <w:szCs w:val="22"/>
        </w:rPr>
        <w:t xml:space="preserve">13.4. </w:t>
      </w:r>
      <w:r w:rsidRPr="00771344">
        <w:rPr>
          <w:rFonts w:asciiTheme="majorHAnsi" w:eastAsiaTheme="min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14:paraId="3EB482B9" w14:textId="48125DD3" w:rsidR="002E67CB" w:rsidRPr="00771344" w:rsidRDefault="00D76FEB" w:rsidP="002E67C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ab/>
      </w:r>
      <w:r w:rsidRPr="00771344">
        <w:rPr>
          <w:rFonts w:asciiTheme="majorHAnsi" w:eastAsiaTheme="minorHAnsi" w:hAnsiTheme="majorHAnsi"/>
          <w:sz w:val="22"/>
          <w:szCs w:val="22"/>
        </w:rPr>
        <w:tab/>
        <w:t>13.5</w:t>
      </w:r>
      <w:r w:rsidR="002E67CB" w:rsidRPr="00771344">
        <w:rPr>
          <w:rFonts w:asciiTheme="majorHAnsi" w:eastAsiaTheme="minorHAnsi" w:hAnsiTheme="majorHAnsi"/>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 (išskyrus atvejus, kai pasiūlymą pateikti kviečiamas arba pasiūlymą pateikia</w:t>
      </w:r>
      <w:r w:rsidR="001B6FFD" w:rsidRPr="00771344">
        <w:rPr>
          <w:rFonts w:asciiTheme="majorHAnsi" w:hAnsiTheme="majorHAnsi"/>
          <w:color w:val="auto"/>
        </w:rPr>
        <w:t>, arba įvertinus pasiūlymus liko</w:t>
      </w:r>
      <w:r w:rsidR="00D76FEB" w:rsidRPr="00771344">
        <w:rPr>
          <w:rFonts w:asciiTheme="majorHAnsi" w:hAnsiTheme="majorHAnsi"/>
          <w:color w:val="auto"/>
        </w:rPr>
        <w:t xml:space="preserve">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w:t>
      </w:r>
      <w:r w:rsidR="007262BA" w:rsidRPr="00771344">
        <w:rPr>
          <w:rFonts w:asciiTheme="majorHAnsi" w:hAnsiTheme="majorHAnsi"/>
          <w:color w:val="auto"/>
        </w:rPr>
        <w:lastRenderedPageBreak/>
        <w:t xml:space="preserve">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7"/>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24E022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5B44F6F"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50E421BA"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lastRenderedPageBreak/>
              <w:t xml:space="preserve">               </w:t>
            </w:r>
          </w:p>
          <w:p w14:paraId="5AEEADF1" w14:textId="77777777" w:rsidR="00771344" w:rsidRPr="00771344" w:rsidRDefault="00771344" w:rsidP="007B44E7">
            <w:pPr>
              <w:rPr>
                <w:rFonts w:asciiTheme="majorHAnsi" w:hAnsiTheme="majorHAnsi"/>
                <w:sz w:val="22"/>
                <w:szCs w:val="22"/>
              </w:rPr>
            </w:pPr>
          </w:p>
          <w:p w14:paraId="1193DA6F"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Pirkimo sąlygų</w:t>
            </w:r>
          </w:p>
          <w:p w14:paraId="702F8CAB" w14:textId="77777777" w:rsidR="00771344" w:rsidRPr="00771344" w:rsidRDefault="00771344" w:rsidP="007B44E7">
            <w:pPr>
              <w:ind w:left="851"/>
              <w:rPr>
                <w:rFonts w:asciiTheme="majorHAnsi" w:hAnsiTheme="majorHAnsi"/>
                <w:sz w:val="22"/>
                <w:szCs w:val="22"/>
              </w:rPr>
            </w:pPr>
            <w:r w:rsidRPr="00771344">
              <w:rPr>
                <w:rFonts w:asciiTheme="majorHAnsi" w:hAnsiTheme="majorHAnsi"/>
                <w:sz w:val="22"/>
                <w:szCs w:val="22"/>
              </w:rPr>
              <w:t xml:space="preserve">  1 priedas</w:t>
            </w:r>
          </w:p>
        </w:tc>
      </w:tr>
      <w:tr w:rsidR="00771344" w:rsidRPr="00771344" w14:paraId="098D47BC" w14:textId="77777777" w:rsidTr="007B44E7">
        <w:tc>
          <w:tcPr>
            <w:tcW w:w="2654" w:type="dxa"/>
          </w:tcPr>
          <w:p w14:paraId="553C68CC" w14:textId="77777777" w:rsidR="00771344" w:rsidRPr="00771344" w:rsidRDefault="00771344" w:rsidP="007B44E7">
            <w:pPr>
              <w:ind w:left="709"/>
              <w:rPr>
                <w:rFonts w:asciiTheme="majorHAnsi" w:hAnsiTheme="majorHAnsi"/>
                <w:sz w:val="22"/>
                <w:szCs w:val="22"/>
              </w:rPr>
            </w:pPr>
          </w:p>
        </w:tc>
      </w:tr>
    </w:tbl>
    <w:p w14:paraId="1AF1FF84" w14:textId="77777777" w:rsidR="00771344" w:rsidRP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07063A" w:rsidRPr="00771344" w:rsidRDefault="0007063A"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649C257A" w14:textId="77777777" w:rsidR="00333CB0" w:rsidRPr="00771344" w:rsidRDefault="00333CB0" w:rsidP="00333CB0">
            <w:pPr>
              <w:ind w:left="709"/>
              <w:rPr>
                <w:rFonts w:asciiTheme="majorHAnsi" w:hAnsiTheme="majorHAnsi"/>
                <w:sz w:val="22"/>
                <w:szCs w:val="22"/>
              </w:rPr>
            </w:pPr>
          </w:p>
        </w:tc>
      </w:tr>
    </w:tbl>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Pr="00771344"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6F6AE040"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0D5EFD">
        <w:rPr>
          <w:rFonts w:asciiTheme="majorHAnsi" w:hAnsiTheme="majorHAnsi"/>
          <w:b/>
          <w:bCs/>
          <w:sz w:val="22"/>
          <w:szCs w:val="22"/>
        </w:rPr>
        <w:t>PRIEMONIŲ INTERVENCINEI ŠIRDIES ELEKTROFIZIOLOGIJAI</w:t>
      </w:r>
      <w:r w:rsidR="00CC47D6"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77777777"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Pasirašydami CVP IS priemonėmis pateiktą pasiūlymą kvalifikuotu elektroniniu parašu,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771344">
      <w:headerReference w:type="even" r:id="rId22"/>
      <w:footerReference w:type="even" r:id="rId23"/>
      <w:pgSz w:w="11907" w:h="16840" w:code="9"/>
      <w:pgMar w:top="993"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3166B" w14:textId="77777777" w:rsidR="00156B89" w:rsidRDefault="00156B89" w:rsidP="00B90A76">
      <w:r>
        <w:separator/>
      </w:r>
    </w:p>
  </w:endnote>
  <w:endnote w:type="continuationSeparator" w:id="0">
    <w:p w14:paraId="0E9A549E" w14:textId="77777777" w:rsidR="00156B89" w:rsidRDefault="00156B8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9E57A1" w:rsidRDefault="009E57A1">
    <w:pPr>
      <w:pStyle w:val="Footer"/>
      <w:jc w:val="right"/>
    </w:pPr>
    <w:r>
      <w:t>Sk-1 tipinė forma</w:t>
    </w:r>
  </w:p>
  <w:p w14:paraId="37A43F3C" w14:textId="77777777" w:rsidR="009E57A1" w:rsidRDefault="009E5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4E830" w14:textId="77777777" w:rsidR="00156B89" w:rsidRDefault="00156B89" w:rsidP="00B90A76">
      <w:r>
        <w:separator/>
      </w:r>
    </w:p>
  </w:footnote>
  <w:footnote w:type="continuationSeparator" w:id="0">
    <w:p w14:paraId="24A61AEA" w14:textId="77777777" w:rsidR="00156B89" w:rsidRDefault="00156B89" w:rsidP="00B90A76">
      <w:r>
        <w:continuationSeparator/>
      </w:r>
    </w:p>
  </w:footnote>
  <w:footnote w:id="1">
    <w:p w14:paraId="74858961" w14:textId="77777777" w:rsidR="009E57A1" w:rsidRPr="00BA5459" w:rsidRDefault="009E57A1"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9E57A1" w:rsidRPr="00BA5459" w:rsidRDefault="009E57A1"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9E57A1" w:rsidRPr="00BA5459" w:rsidRDefault="009E57A1"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9E57A1" w:rsidRDefault="009E57A1" w:rsidP="00816BB2">
      <w:pPr>
        <w:pStyle w:val="FootnoteText"/>
      </w:pPr>
    </w:p>
  </w:footnote>
  <w:footnote w:id="2">
    <w:p w14:paraId="3AFD3B60" w14:textId="77777777" w:rsidR="009E57A1" w:rsidRPr="00344E3D" w:rsidRDefault="009E57A1"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9E57A1" w:rsidRPr="00344E3D" w:rsidRDefault="009E57A1"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9E57A1" w:rsidRPr="00344E3D" w:rsidRDefault="009E57A1"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9E57A1" w:rsidRDefault="009E57A1" w:rsidP="00816BB2">
      <w:pPr>
        <w:pStyle w:val="FootnoteText"/>
      </w:pPr>
    </w:p>
  </w:footnote>
  <w:footnote w:id="3">
    <w:p w14:paraId="297B25AE" w14:textId="77777777" w:rsidR="009E57A1" w:rsidRPr="00D76940" w:rsidRDefault="009E57A1"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9E57A1" w:rsidRPr="00D76940" w:rsidRDefault="009E57A1"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9E57A1" w:rsidRPr="00D76940" w:rsidRDefault="009E57A1"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9E57A1" w:rsidRDefault="009E57A1"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9E57A1" w:rsidRDefault="009E57A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9E57A1" w:rsidRDefault="009E57A1">
    <w:pPr>
      <w:pStyle w:val="Header"/>
    </w:pPr>
  </w:p>
  <w:p w14:paraId="626D9BE7" w14:textId="77777777" w:rsidR="009E57A1" w:rsidRDefault="009E57A1"/>
  <w:p w14:paraId="2202CD5A" w14:textId="77777777" w:rsidR="009E57A1" w:rsidRDefault="009E57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FBF"/>
    <w:rsid w:val="000F1273"/>
    <w:rsid w:val="000F17F1"/>
    <w:rsid w:val="00101F70"/>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2A50"/>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3.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60CAD-C236-43D6-A9A0-A9EC9A54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41184</Words>
  <Characters>23475</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6</cp:revision>
  <cp:lastPrinted>2024-02-25T10:27:00Z</cp:lastPrinted>
  <dcterms:created xsi:type="dcterms:W3CDTF">2025-05-29T04:08:00Z</dcterms:created>
  <dcterms:modified xsi:type="dcterms:W3CDTF">2025-06-02T15:02:00Z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