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6C" w:rsidRPr="005E2D62" w:rsidRDefault="00DE1F6C" w:rsidP="005E2D62">
      <w:pPr>
        <w:pStyle w:val="Sraopastraipa"/>
        <w:ind w:left="0" w:firstLine="576"/>
        <w:jc w:val="center"/>
        <w:rPr>
          <w:rFonts w:ascii="Times New Roman" w:hAnsi="Times New Roman" w:cs="Times New Roman"/>
          <w:b/>
          <w:color w:val="00241A"/>
          <w:sz w:val="24"/>
          <w:szCs w:val="24"/>
          <w:shd w:val="clear" w:color="auto" w:fill="FFFFFF"/>
        </w:rPr>
      </w:pPr>
      <w:r w:rsidRPr="005E2D62">
        <w:rPr>
          <w:rFonts w:ascii="Times New Roman" w:hAnsi="Times New Roman" w:cs="Times New Roman"/>
          <w:b/>
          <w:color w:val="00241A"/>
          <w:sz w:val="24"/>
          <w:szCs w:val="24"/>
          <w:shd w:val="clear" w:color="auto" w:fill="FFFFFF"/>
        </w:rPr>
        <w:t xml:space="preserve">Atsakome į Tiekėjų paklausimus </w:t>
      </w:r>
      <w:r w:rsidR="005E2D62" w:rsidRPr="005E2D62">
        <w:rPr>
          <w:rFonts w:ascii="Times New Roman" w:hAnsi="Times New Roman" w:cs="Times New Roman"/>
          <w:b/>
          <w:color w:val="00241A"/>
          <w:sz w:val="24"/>
          <w:szCs w:val="24"/>
          <w:shd w:val="clear" w:color="auto" w:fill="FFFFFF"/>
        </w:rPr>
        <w:t>p</w:t>
      </w:r>
      <w:r w:rsidRPr="005E2D62">
        <w:rPr>
          <w:rFonts w:ascii="Times New Roman" w:hAnsi="Times New Roman" w:cs="Times New Roman"/>
          <w:b/>
          <w:color w:val="00241A"/>
          <w:sz w:val="24"/>
          <w:szCs w:val="24"/>
          <w:shd w:val="clear" w:color="auto" w:fill="FFFFFF"/>
        </w:rPr>
        <w:t>irkim</w:t>
      </w:r>
      <w:r w:rsidR="005E2D62" w:rsidRPr="005E2D62">
        <w:rPr>
          <w:rFonts w:ascii="Times New Roman" w:hAnsi="Times New Roman" w:cs="Times New Roman"/>
          <w:b/>
          <w:color w:val="00241A"/>
          <w:sz w:val="24"/>
          <w:szCs w:val="24"/>
          <w:shd w:val="clear" w:color="auto" w:fill="FFFFFF"/>
        </w:rPr>
        <w:t>o</w:t>
      </w:r>
      <w:r w:rsidRPr="005E2D62">
        <w:rPr>
          <w:rFonts w:ascii="Times New Roman" w:hAnsi="Times New Roman" w:cs="Times New Roman"/>
          <w:b/>
          <w:color w:val="00241A"/>
          <w:sz w:val="24"/>
          <w:szCs w:val="24"/>
          <w:shd w:val="clear" w:color="auto" w:fill="FFFFFF"/>
        </w:rPr>
        <w:t xml:space="preserve"> ID 2946437</w:t>
      </w:r>
      <w:r w:rsidR="005E2D62" w:rsidRPr="005E2D62">
        <w:rPr>
          <w:rFonts w:ascii="Times New Roman" w:hAnsi="Times New Roman" w:cs="Times New Roman"/>
          <w:b/>
          <w:color w:val="00241A"/>
          <w:sz w:val="24"/>
          <w:szCs w:val="24"/>
          <w:shd w:val="clear" w:color="auto" w:fill="FFFFFF"/>
        </w:rPr>
        <w:t xml:space="preserve"> „</w:t>
      </w:r>
      <w:r w:rsidR="005E2D62" w:rsidRPr="005E2D62">
        <w:rPr>
          <w:rFonts w:ascii="Times New Roman" w:hAnsi="Times New Roman" w:cs="Times New Roman"/>
          <w:b/>
          <w:sz w:val="24"/>
        </w:rPr>
        <w:t>„Šunų alėja“ – aktyvaus laisvalaikio šunų aikštelės įrengimas Plungėje, V. Mačernio ir A. Vaišvilos gatvių sankirtoje</w:t>
      </w:r>
      <w:r w:rsidR="005E2D62" w:rsidRPr="005E2D62">
        <w:rPr>
          <w:b/>
          <w:sz w:val="24"/>
        </w:rPr>
        <w:t>“</w:t>
      </w:r>
    </w:p>
    <w:p w:rsidR="00DE1F6C" w:rsidRPr="005E2D62" w:rsidRDefault="00DE1F6C" w:rsidP="005E2D62">
      <w:pPr>
        <w:pStyle w:val="Sraopastraipa"/>
        <w:ind w:left="0" w:firstLine="576"/>
        <w:jc w:val="center"/>
        <w:rPr>
          <w:rFonts w:ascii="Times New Roman" w:hAnsi="Times New Roman" w:cs="Times New Roman"/>
          <w:b/>
          <w:color w:val="00241A"/>
          <w:sz w:val="24"/>
          <w:szCs w:val="24"/>
          <w:shd w:val="clear" w:color="auto" w:fill="FFFFFF"/>
        </w:rPr>
      </w:pPr>
    </w:p>
    <w:p w:rsidR="00510108" w:rsidRDefault="00D31353" w:rsidP="00D31353">
      <w:pPr>
        <w:jc w:val="both"/>
        <w:rPr>
          <w:rFonts w:ascii="Times New Roman" w:hAnsi="Times New Roman" w:cs="Times New Roman"/>
          <w:sz w:val="24"/>
          <w:szCs w:val="24"/>
          <w:shd w:val="clear" w:color="auto" w:fill="FFFFFF"/>
        </w:rPr>
      </w:pPr>
      <w:r w:rsidRPr="00ED4456">
        <w:rPr>
          <w:rFonts w:ascii="Times New Roman" w:hAnsi="Times New Roman" w:cs="Times New Roman"/>
          <w:sz w:val="24"/>
          <w:szCs w:val="24"/>
          <w:shd w:val="clear" w:color="auto" w:fill="FFFFFF"/>
        </w:rPr>
        <w:t xml:space="preserve">1 </w:t>
      </w:r>
      <w:r w:rsidR="00DE1F6C" w:rsidRPr="00ED4456">
        <w:rPr>
          <w:rFonts w:ascii="Times New Roman" w:hAnsi="Times New Roman" w:cs="Times New Roman"/>
          <w:sz w:val="24"/>
          <w:szCs w:val="24"/>
          <w:shd w:val="clear" w:color="auto" w:fill="FFFFFF"/>
        </w:rPr>
        <w:t>Pak</w:t>
      </w:r>
      <w:r w:rsidR="00510108" w:rsidRPr="00ED4456">
        <w:rPr>
          <w:rFonts w:ascii="Times New Roman" w:hAnsi="Times New Roman" w:cs="Times New Roman"/>
          <w:sz w:val="24"/>
          <w:szCs w:val="24"/>
          <w:shd w:val="clear" w:color="auto" w:fill="FFFFFF"/>
        </w:rPr>
        <w:t>lausimas:</w:t>
      </w:r>
      <w:r w:rsidR="00DE1F6C" w:rsidRPr="00ED4456">
        <w:rPr>
          <w:rFonts w:ascii="Times New Roman" w:hAnsi="Times New Roman" w:cs="Times New Roman"/>
          <w:sz w:val="24"/>
          <w:szCs w:val="24"/>
          <w:shd w:val="clear" w:color="auto" w:fill="FFFFFF"/>
        </w:rPr>
        <w:t xml:space="preserve"> </w:t>
      </w:r>
      <w:r w:rsidR="00510108" w:rsidRPr="00ED4456">
        <w:rPr>
          <w:rFonts w:ascii="Times New Roman" w:hAnsi="Times New Roman" w:cs="Times New Roman"/>
          <w:sz w:val="24"/>
          <w:szCs w:val="24"/>
          <w:shd w:val="clear" w:color="auto" w:fill="FFFFFF"/>
        </w:rPr>
        <w:t>1 priedo Techninė specifikacija punkte 7.1. Bendrieji reikalavimai dresūros įrenginiams nurodoma:</w:t>
      </w:r>
      <w:r w:rsidR="00DE1F6C" w:rsidRPr="00ED4456">
        <w:rPr>
          <w:rFonts w:ascii="Times New Roman" w:hAnsi="Times New Roman" w:cs="Times New Roman"/>
          <w:sz w:val="24"/>
          <w:szCs w:val="24"/>
          <w:shd w:val="clear" w:color="auto" w:fill="FFFFFF"/>
        </w:rPr>
        <w:t xml:space="preserve"> </w:t>
      </w:r>
      <w:r w:rsidR="00510108" w:rsidRPr="00ED4456">
        <w:rPr>
          <w:rFonts w:ascii="Times New Roman" w:hAnsi="Times New Roman" w:cs="Times New Roman"/>
          <w:sz w:val="24"/>
          <w:szCs w:val="24"/>
          <w:shd w:val="clear" w:color="auto" w:fill="FFFFFF"/>
        </w:rPr>
        <w:t>"Dresūros įrenginiai įrengiami atviroje, saugioje ir viešai prieinamoje teritorijoje, laikantis LR statybos techninio reglamento STR 1.05.06:2010, STR 2.03.01:2001 bei kitų su aplinkosaugos, gyvūnų gerove ir viešosios infrastruktūros įrengimu susijusių teisės aktų. Visi įrenginiai turi atitikti EN 1176 (žaidimų aikštelių įrangos saugumo) standartus."</w:t>
      </w:r>
      <w:r w:rsidR="00DE1F6C" w:rsidRPr="00ED4456">
        <w:rPr>
          <w:rFonts w:ascii="Times New Roman" w:hAnsi="Times New Roman" w:cs="Times New Roman"/>
          <w:sz w:val="24"/>
          <w:szCs w:val="24"/>
          <w:shd w:val="clear" w:color="auto" w:fill="FFFFFF"/>
        </w:rPr>
        <w:t xml:space="preserve"> </w:t>
      </w:r>
      <w:r w:rsidR="00510108" w:rsidRPr="00ED4456">
        <w:rPr>
          <w:rFonts w:ascii="Times New Roman" w:hAnsi="Times New Roman" w:cs="Times New Roman"/>
          <w:sz w:val="24"/>
          <w:szCs w:val="24"/>
          <w:shd w:val="clear" w:color="auto" w:fill="FFFFFF"/>
        </w:rPr>
        <w:t>Pažymime kad:</w:t>
      </w:r>
      <w:r w:rsidR="00DE1F6C" w:rsidRPr="00ED4456">
        <w:rPr>
          <w:rFonts w:ascii="Times New Roman" w:hAnsi="Times New Roman" w:cs="Times New Roman"/>
          <w:sz w:val="24"/>
          <w:szCs w:val="24"/>
          <w:shd w:val="clear" w:color="auto" w:fill="FFFFFF"/>
        </w:rPr>
        <w:t xml:space="preserve"> </w:t>
      </w:r>
      <w:r w:rsidR="00510108" w:rsidRPr="00ED4456">
        <w:rPr>
          <w:rFonts w:ascii="Times New Roman" w:hAnsi="Times New Roman" w:cs="Times New Roman"/>
          <w:sz w:val="24"/>
          <w:szCs w:val="24"/>
          <w:shd w:val="clear" w:color="auto" w:fill="FFFFFF"/>
        </w:rPr>
        <w:t>1. STR 1.05.06:2010 „Statinio projektavimas“ yra negaliojantis nuo 2016 m. lapkričio 7 d.</w:t>
      </w:r>
      <w:r w:rsidR="00DE1F6C" w:rsidRPr="00ED4456">
        <w:rPr>
          <w:rFonts w:ascii="Times New Roman" w:hAnsi="Times New Roman" w:cs="Times New Roman"/>
          <w:sz w:val="24"/>
          <w:szCs w:val="24"/>
          <w:shd w:val="clear" w:color="auto" w:fill="FFFFFF"/>
        </w:rPr>
        <w:t xml:space="preserve"> </w:t>
      </w:r>
      <w:r w:rsidR="00510108" w:rsidRPr="00ED4456">
        <w:rPr>
          <w:rFonts w:ascii="Times New Roman" w:hAnsi="Times New Roman" w:cs="Times New Roman"/>
          <w:sz w:val="24"/>
          <w:szCs w:val="24"/>
          <w:shd w:val="clear" w:color="auto" w:fill="FFFFFF"/>
        </w:rPr>
        <w:t>2. STR 2.03.01:2001 „STATINIAI IR TERITORIJOS. REIKALAVIMAI ŽMONIŲ SU NEGALIA REIKMĖMS“ yra negaliojantis nuo 2019 m. lapkričio 4 d.</w:t>
      </w:r>
      <w:r w:rsidR="00DE1F6C" w:rsidRPr="00ED4456">
        <w:rPr>
          <w:rFonts w:ascii="Times New Roman" w:hAnsi="Times New Roman" w:cs="Times New Roman"/>
          <w:sz w:val="24"/>
          <w:szCs w:val="24"/>
          <w:shd w:val="clear" w:color="auto" w:fill="FFFFFF"/>
        </w:rPr>
        <w:t xml:space="preserve"> </w:t>
      </w:r>
      <w:r w:rsidR="00510108" w:rsidRPr="00ED4456">
        <w:rPr>
          <w:rFonts w:ascii="Times New Roman" w:hAnsi="Times New Roman" w:cs="Times New Roman"/>
          <w:sz w:val="24"/>
          <w:szCs w:val="24"/>
          <w:shd w:val="clear" w:color="auto" w:fill="FFFFFF"/>
        </w:rPr>
        <w:t>3. LST EN 1176-1:2017+A1:2023 "Žaidimų aikštelių įranga ir dangos." reikalavimai taikomi vaikams atskirai ir bendrai naudoti skirtai žaidimų aikštelių įrangai. Ji taip pat taikoma įrangai ir įrenginiams, įrengtiems kaip vaikų žaidimų aikštelių įranga.</w:t>
      </w:r>
      <w:r w:rsidR="00DE1F6C" w:rsidRPr="00ED4456">
        <w:rPr>
          <w:rFonts w:ascii="Times New Roman" w:hAnsi="Times New Roman" w:cs="Times New Roman"/>
          <w:sz w:val="24"/>
          <w:szCs w:val="24"/>
          <w:shd w:val="clear" w:color="auto" w:fill="FFFFFF"/>
        </w:rPr>
        <w:t xml:space="preserve"> </w:t>
      </w:r>
      <w:r w:rsidR="00510108" w:rsidRPr="00ED4456">
        <w:rPr>
          <w:rFonts w:ascii="Times New Roman" w:hAnsi="Times New Roman" w:cs="Times New Roman"/>
          <w:sz w:val="24"/>
          <w:szCs w:val="24"/>
          <w:shd w:val="clear" w:color="auto" w:fill="FFFFFF"/>
        </w:rPr>
        <w:t>Kodėl šio standarto reikalavimai taikomi dresūros įrenginiams kai tokie įrenginiai nėra aprašyti minėtame standarte?</w:t>
      </w:r>
    </w:p>
    <w:p w:rsidR="00ED4456" w:rsidRPr="00ED4456" w:rsidRDefault="00ED4456" w:rsidP="00D31353">
      <w:pPr>
        <w:jc w:val="both"/>
        <w:rPr>
          <w:rFonts w:ascii="Times New Roman" w:hAnsi="Times New Roman" w:cs="Times New Roman"/>
          <w:sz w:val="24"/>
          <w:szCs w:val="24"/>
          <w:shd w:val="clear" w:color="auto" w:fill="FFFFFF"/>
        </w:rPr>
      </w:pPr>
    </w:p>
    <w:p w:rsidR="005E2D62" w:rsidRPr="00ED4456" w:rsidRDefault="00180374" w:rsidP="00ED4456">
      <w:pPr>
        <w:ind w:right="113"/>
        <w:jc w:val="both"/>
        <w:rPr>
          <w:rFonts w:ascii="Times New Roman" w:hAnsi="Times New Roman" w:cs="Times New Roman"/>
          <w:sz w:val="24"/>
          <w:szCs w:val="24"/>
        </w:rPr>
      </w:pPr>
      <w:r w:rsidRPr="00ED4456">
        <w:rPr>
          <w:rFonts w:ascii="Times New Roman" w:hAnsi="Times New Roman" w:cs="Times New Roman"/>
          <w:sz w:val="24"/>
          <w:szCs w:val="24"/>
        </w:rPr>
        <w:t xml:space="preserve">1 Atsakymas. </w:t>
      </w:r>
      <w:r w:rsidR="002C6802" w:rsidRPr="00ED4456">
        <w:rPr>
          <w:rFonts w:ascii="Times New Roman" w:hAnsi="Times New Roman" w:cs="Times New Roman"/>
          <w:sz w:val="24"/>
          <w:szCs w:val="24"/>
        </w:rPr>
        <w:t>Informuojame, kad techninė</w:t>
      </w:r>
      <w:r w:rsidRPr="00ED4456">
        <w:rPr>
          <w:rFonts w:ascii="Times New Roman" w:hAnsi="Times New Roman" w:cs="Times New Roman"/>
          <w:sz w:val="24"/>
          <w:szCs w:val="24"/>
        </w:rPr>
        <w:t xml:space="preserve">s </w:t>
      </w:r>
      <w:r w:rsidR="002C6802" w:rsidRPr="00ED4456">
        <w:rPr>
          <w:rFonts w:ascii="Times New Roman" w:hAnsi="Times New Roman" w:cs="Times New Roman"/>
          <w:sz w:val="24"/>
          <w:szCs w:val="24"/>
        </w:rPr>
        <w:t>specifikacijo</w:t>
      </w:r>
      <w:r w:rsidRPr="00ED4456">
        <w:rPr>
          <w:rFonts w:ascii="Times New Roman" w:hAnsi="Times New Roman" w:cs="Times New Roman"/>
          <w:sz w:val="24"/>
          <w:szCs w:val="24"/>
        </w:rPr>
        <w:t>s 7.1 skyriuje „Bendrieji reikalavimai dresūros įrenginiams“</w:t>
      </w:r>
      <w:r w:rsidR="002C6802" w:rsidRPr="00ED4456">
        <w:rPr>
          <w:rFonts w:ascii="Times New Roman" w:hAnsi="Times New Roman" w:cs="Times New Roman"/>
          <w:sz w:val="24"/>
          <w:szCs w:val="24"/>
        </w:rPr>
        <w:t xml:space="preserve"> įsivėlė techninė klaida, </w:t>
      </w:r>
      <w:r w:rsidRPr="00ED4456">
        <w:rPr>
          <w:rFonts w:ascii="Times New Roman" w:hAnsi="Times New Roman" w:cs="Times New Roman"/>
          <w:sz w:val="24"/>
          <w:szCs w:val="24"/>
        </w:rPr>
        <w:t>todėl šį skyrių išdėstome taip:</w:t>
      </w:r>
      <w:r w:rsidR="00D31353" w:rsidRPr="00ED4456">
        <w:rPr>
          <w:rFonts w:ascii="Times New Roman" w:hAnsi="Times New Roman" w:cs="Times New Roman"/>
          <w:sz w:val="24"/>
          <w:szCs w:val="24"/>
        </w:rPr>
        <w:t xml:space="preserve"> „</w:t>
      </w:r>
      <w:r w:rsidR="005E2D62" w:rsidRPr="00ED4456">
        <w:rPr>
          <w:rFonts w:ascii="Times New Roman" w:hAnsi="Times New Roman" w:cs="Times New Roman"/>
          <w:sz w:val="24"/>
          <w:szCs w:val="24"/>
        </w:rPr>
        <w:t xml:space="preserve">Įrenginiai turi būti gaminami iš atsparių lauko sąlygoms medžiagų – </w:t>
      </w:r>
      <w:r w:rsidR="005E2D62" w:rsidRPr="00ED4456">
        <w:rPr>
          <w:rStyle w:val="Grietas"/>
          <w:rFonts w:ascii="Times New Roman" w:hAnsi="Times New Roman" w:cs="Times New Roman"/>
          <w:b w:val="0"/>
          <w:sz w:val="24"/>
          <w:szCs w:val="24"/>
        </w:rPr>
        <w:t>cinkuoto ir dažyto plieno, nerūdijančio plieno, impregnuotos medienos, aukšto tankio plastiko (HDPE)</w:t>
      </w:r>
      <w:r w:rsidR="005E2D62" w:rsidRPr="00ED4456">
        <w:rPr>
          <w:rFonts w:ascii="Times New Roman" w:hAnsi="Times New Roman" w:cs="Times New Roman"/>
          <w:sz w:val="24"/>
          <w:szCs w:val="24"/>
        </w:rPr>
        <w:t xml:space="preserve"> ar kitų ilgaamžių medžiagų. Paviršiai turi būti </w:t>
      </w:r>
      <w:r w:rsidR="005E2D62" w:rsidRPr="00ED4456">
        <w:rPr>
          <w:rStyle w:val="Grietas"/>
          <w:rFonts w:ascii="Times New Roman" w:hAnsi="Times New Roman" w:cs="Times New Roman"/>
          <w:b w:val="0"/>
          <w:sz w:val="24"/>
          <w:szCs w:val="24"/>
        </w:rPr>
        <w:t>lygūs, be aštrių briaunų</w:t>
      </w:r>
      <w:r w:rsidR="005E2D62" w:rsidRPr="00ED4456">
        <w:rPr>
          <w:rFonts w:ascii="Times New Roman" w:hAnsi="Times New Roman" w:cs="Times New Roman"/>
          <w:sz w:val="24"/>
          <w:szCs w:val="24"/>
        </w:rPr>
        <w:t>, atsparūs UV spinduliams, mechaniniams pažeidimams ir korozijai.</w:t>
      </w:r>
    </w:p>
    <w:p w:rsidR="005E2D62" w:rsidRPr="00ED4456" w:rsidRDefault="005E2D62" w:rsidP="005E2D62">
      <w:pPr>
        <w:ind w:right="113" w:firstLine="567"/>
        <w:jc w:val="both"/>
        <w:rPr>
          <w:rFonts w:ascii="Times New Roman" w:hAnsi="Times New Roman" w:cs="Times New Roman"/>
          <w:sz w:val="24"/>
          <w:szCs w:val="24"/>
        </w:rPr>
      </w:pPr>
      <w:r w:rsidRPr="00ED4456">
        <w:rPr>
          <w:rFonts w:ascii="Times New Roman" w:hAnsi="Times New Roman" w:cs="Times New Roman"/>
          <w:sz w:val="24"/>
          <w:szCs w:val="24"/>
        </w:rPr>
        <w:t xml:space="preserve">Konstrukcijų kojelės (medinės, metalinės) tvirtinamos į gruntą </w:t>
      </w:r>
      <w:r w:rsidRPr="00ED4456">
        <w:rPr>
          <w:rStyle w:val="Grietas"/>
          <w:rFonts w:ascii="Times New Roman" w:hAnsi="Times New Roman" w:cs="Times New Roman"/>
          <w:b w:val="0"/>
          <w:sz w:val="24"/>
          <w:szCs w:val="24"/>
        </w:rPr>
        <w:t>įbetonuojant 30–50 cm gylyje</w:t>
      </w:r>
      <w:r w:rsidRPr="00ED4456">
        <w:rPr>
          <w:rFonts w:ascii="Times New Roman" w:hAnsi="Times New Roman" w:cs="Times New Roman"/>
          <w:sz w:val="24"/>
          <w:szCs w:val="24"/>
        </w:rPr>
        <w:t xml:space="preserve">, priklausomai nuo konstrukcijos tipo ir apkrovos. Betonui naudojamas </w:t>
      </w:r>
      <w:r w:rsidRPr="00ED4456">
        <w:rPr>
          <w:rStyle w:val="Grietas"/>
          <w:rFonts w:ascii="Times New Roman" w:hAnsi="Times New Roman" w:cs="Times New Roman"/>
          <w:b w:val="0"/>
          <w:sz w:val="24"/>
          <w:szCs w:val="24"/>
        </w:rPr>
        <w:t>C20/25 klasės mišinys</w:t>
      </w:r>
      <w:r w:rsidRPr="00ED4456">
        <w:rPr>
          <w:rFonts w:ascii="Times New Roman" w:hAnsi="Times New Roman" w:cs="Times New Roman"/>
          <w:sz w:val="24"/>
          <w:szCs w:val="24"/>
        </w:rPr>
        <w:t xml:space="preserve">, užtikrinantis tvirtumą ir ilgaamžiškumą. Laikoma </w:t>
      </w:r>
      <w:r w:rsidRPr="00ED4456">
        <w:rPr>
          <w:rStyle w:val="Grietas"/>
          <w:rFonts w:ascii="Times New Roman" w:hAnsi="Times New Roman" w:cs="Times New Roman"/>
          <w:b w:val="0"/>
          <w:sz w:val="24"/>
          <w:szCs w:val="24"/>
        </w:rPr>
        <w:t>saugaus atstumo</w:t>
      </w:r>
      <w:r w:rsidRPr="00ED4456">
        <w:rPr>
          <w:rFonts w:ascii="Times New Roman" w:hAnsi="Times New Roman" w:cs="Times New Roman"/>
          <w:sz w:val="24"/>
          <w:szCs w:val="24"/>
        </w:rPr>
        <w:t xml:space="preserve"> nuo kitų įrenginių ir objektų – ne mažiau kaip 1,5–2 m. Įrenginių pagrindas natūralus (veja, žolė).</w:t>
      </w:r>
    </w:p>
    <w:p w:rsidR="005E2D62" w:rsidRPr="00ED4456" w:rsidRDefault="005E2D62" w:rsidP="005E2D62">
      <w:pPr>
        <w:ind w:right="113" w:firstLine="567"/>
        <w:jc w:val="both"/>
        <w:rPr>
          <w:rFonts w:ascii="Times New Roman" w:hAnsi="Times New Roman" w:cs="Times New Roman"/>
          <w:sz w:val="24"/>
          <w:szCs w:val="24"/>
        </w:rPr>
      </w:pPr>
      <w:r w:rsidRPr="00ED4456">
        <w:rPr>
          <w:rFonts w:ascii="Times New Roman" w:hAnsi="Times New Roman" w:cs="Times New Roman"/>
          <w:sz w:val="24"/>
          <w:szCs w:val="24"/>
        </w:rPr>
        <w:t xml:space="preserve">Visi įrenginiai turi būti </w:t>
      </w:r>
      <w:r w:rsidRPr="00ED4456">
        <w:rPr>
          <w:rStyle w:val="Grietas"/>
          <w:rFonts w:ascii="Times New Roman" w:hAnsi="Times New Roman" w:cs="Times New Roman"/>
          <w:b w:val="0"/>
          <w:sz w:val="24"/>
          <w:szCs w:val="24"/>
        </w:rPr>
        <w:t>stabilūs, nesiūbuojantys</w:t>
      </w:r>
      <w:r w:rsidRPr="00ED4456">
        <w:rPr>
          <w:rFonts w:ascii="Times New Roman" w:hAnsi="Times New Roman" w:cs="Times New Roman"/>
          <w:sz w:val="24"/>
          <w:szCs w:val="24"/>
        </w:rPr>
        <w:t xml:space="preserve">, o jų paviršiai – neslidūs ir atsparūs aplinkos poveikiui. Tvirtinimo detalės turi būti </w:t>
      </w:r>
      <w:r w:rsidRPr="00ED4456">
        <w:rPr>
          <w:rStyle w:val="Grietas"/>
          <w:rFonts w:ascii="Times New Roman" w:hAnsi="Times New Roman" w:cs="Times New Roman"/>
          <w:b w:val="0"/>
          <w:sz w:val="24"/>
          <w:szCs w:val="24"/>
        </w:rPr>
        <w:t>nerūdijančios</w:t>
      </w:r>
      <w:r w:rsidRPr="00ED4456">
        <w:rPr>
          <w:rFonts w:ascii="Times New Roman" w:hAnsi="Times New Roman" w:cs="Times New Roman"/>
          <w:b/>
          <w:sz w:val="24"/>
          <w:szCs w:val="24"/>
        </w:rPr>
        <w:t xml:space="preserve"> </w:t>
      </w:r>
      <w:r w:rsidRPr="00ED4456">
        <w:rPr>
          <w:rFonts w:ascii="Times New Roman" w:hAnsi="Times New Roman" w:cs="Times New Roman"/>
          <w:sz w:val="24"/>
          <w:szCs w:val="24"/>
        </w:rPr>
        <w:t>arba</w:t>
      </w:r>
      <w:r w:rsidRPr="00ED4456">
        <w:rPr>
          <w:rFonts w:ascii="Times New Roman" w:hAnsi="Times New Roman" w:cs="Times New Roman"/>
          <w:b/>
          <w:sz w:val="24"/>
          <w:szCs w:val="24"/>
        </w:rPr>
        <w:t xml:space="preserve"> </w:t>
      </w:r>
      <w:r w:rsidRPr="00ED4456">
        <w:rPr>
          <w:rStyle w:val="Grietas"/>
          <w:rFonts w:ascii="Times New Roman" w:hAnsi="Times New Roman" w:cs="Times New Roman"/>
          <w:b w:val="0"/>
          <w:sz w:val="24"/>
          <w:szCs w:val="24"/>
        </w:rPr>
        <w:t>padengtos antikorozine danga</w:t>
      </w:r>
      <w:r w:rsidRPr="00ED4456">
        <w:rPr>
          <w:rFonts w:ascii="Times New Roman" w:hAnsi="Times New Roman" w:cs="Times New Roman"/>
          <w:sz w:val="24"/>
          <w:szCs w:val="24"/>
        </w:rPr>
        <w:t>, su apsaugomis nuo atsipalaidavimo. Po montavimo atliekama</w:t>
      </w:r>
      <w:r w:rsidRPr="00ED4456">
        <w:rPr>
          <w:rFonts w:ascii="Times New Roman" w:hAnsi="Times New Roman" w:cs="Times New Roman"/>
          <w:b/>
          <w:sz w:val="24"/>
          <w:szCs w:val="24"/>
        </w:rPr>
        <w:t xml:space="preserve"> </w:t>
      </w:r>
      <w:r w:rsidRPr="00ED4456">
        <w:rPr>
          <w:rStyle w:val="Grietas"/>
          <w:rFonts w:ascii="Times New Roman" w:hAnsi="Times New Roman" w:cs="Times New Roman"/>
          <w:b w:val="0"/>
          <w:sz w:val="24"/>
          <w:szCs w:val="24"/>
        </w:rPr>
        <w:t>vizualinė ir mechaninė patikra</w:t>
      </w:r>
      <w:r w:rsidRPr="00ED4456">
        <w:rPr>
          <w:rFonts w:ascii="Times New Roman" w:hAnsi="Times New Roman" w:cs="Times New Roman"/>
          <w:sz w:val="24"/>
          <w:szCs w:val="24"/>
        </w:rPr>
        <w:t>, kad įrenginiai atitiktų saugos reikalavimus.</w:t>
      </w:r>
    </w:p>
    <w:p w:rsidR="00ED4456" w:rsidRPr="00ED4456" w:rsidRDefault="00ED4456" w:rsidP="00ED4456">
      <w:pPr>
        <w:ind w:right="113" w:firstLine="567"/>
        <w:jc w:val="both"/>
        <w:rPr>
          <w:rFonts w:ascii="Times New Roman" w:hAnsi="Times New Roman" w:cs="Times New Roman"/>
          <w:sz w:val="24"/>
          <w:szCs w:val="24"/>
        </w:rPr>
      </w:pPr>
      <w:r w:rsidRPr="00ED4456">
        <w:rPr>
          <w:rFonts w:ascii="Times New Roman" w:hAnsi="Times New Roman" w:cs="Times New Roman"/>
          <w:sz w:val="24"/>
          <w:szCs w:val="24"/>
        </w:rPr>
        <w:t xml:space="preserve">Dresūros įrenginiai aikštelėje išdėstomi ir įrengiami užtikrinant saugumo standartus, kad būtų garantuojamas tiek žmonių, tiek gyvūnų saugumas. Svarbu, kad įrenginiai būtų tvirti, užtikrintų patikimumą ir ilgaamžiškumą. </w:t>
      </w:r>
    </w:p>
    <w:p w:rsidR="005E2D62" w:rsidRPr="00ED4456" w:rsidRDefault="00ED4456" w:rsidP="00ED4456">
      <w:pPr>
        <w:ind w:right="113" w:firstLine="567"/>
        <w:jc w:val="both"/>
        <w:rPr>
          <w:rFonts w:ascii="Times New Roman" w:hAnsi="Times New Roman" w:cs="Times New Roman"/>
          <w:sz w:val="24"/>
          <w:szCs w:val="24"/>
        </w:rPr>
      </w:pPr>
      <w:r w:rsidRPr="00ED4456">
        <w:rPr>
          <w:rFonts w:ascii="Times New Roman" w:hAnsi="Times New Roman" w:cs="Times New Roman"/>
          <w:sz w:val="24"/>
          <w:szCs w:val="24"/>
        </w:rPr>
        <w:t>Montuojant dresūros įrenginius būtina atsižvelgti į tinkamą konstrukciją, aiškų ženklinimą bei priemones, kurios garantuotų saugų ir patogų naudojimą įvairių dydžių ir veislių šunims. Kadangi dresūros įrenginiai dažnai naudojami žmonių su šunimis, jų konstrukcija turi atitikti saugumo ir kokybės reikalavimus. Šiuo atveju, tiek žmonėms, tiek gyvūnams svarbu užtikrinti, kad įrenginiai būtų saugūs, stabilūs ir nebūtų aštrių kraštų, kad būtų išvengta traumų tiek dresūroje, tiek žaidžiant su šunimis, kurie sukurtų saugią aplinką.</w:t>
      </w:r>
    </w:p>
    <w:p w:rsidR="00180374" w:rsidRPr="00ED4456" w:rsidRDefault="005E2D62" w:rsidP="005E2D62">
      <w:pPr>
        <w:ind w:firstLine="567"/>
        <w:jc w:val="both"/>
        <w:rPr>
          <w:rFonts w:ascii="Times New Roman" w:hAnsi="Times New Roman" w:cs="Times New Roman"/>
          <w:sz w:val="24"/>
          <w:szCs w:val="24"/>
        </w:rPr>
      </w:pPr>
      <w:r w:rsidRPr="00ED4456">
        <w:rPr>
          <w:rFonts w:ascii="Times New Roman" w:hAnsi="Times New Roman" w:cs="Times New Roman"/>
          <w:sz w:val="24"/>
          <w:szCs w:val="24"/>
        </w:rPr>
        <w:t xml:space="preserve">Gamintojas ar tiekėjas sutarties vykdymo metu, turi pateikti įrenginių </w:t>
      </w:r>
      <w:r w:rsidRPr="00ED4456">
        <w:rPr>
          <w:rStyle w:val="Grietas"/>
          <w:rFonts w:ascii="Times New Roman" w:hAnsi="Times New Roman" w:cs="Times New Roman"/>
          <w:b w:val="0"/>
          <w:sz w:val="24"/>
          <w:szCs w:val="24"/>
        </w:rPr>
        <w:t>eksploatacijos ir priežiūros instrukcijas</w:t>
      </w:r>
      <w:r w:rsidRPr="00ED4456">
        <w:rPr>
          <w:rFonts w:ascii="Times New Roman" w:hAnsi="Times New Roman" w:cs="Times New Roman"/>
          <w:sz w:val="24"/>
          <w:szCs w:val="24"/>
        </w:rPr>
        <w:t xml:space="preserve">, taip pat informaciją apie </w:t>
      </w:r>
      <w:r w:rsidRPr="00ED4456">
        <w:rPr>
          <w:rStyle w:val="Grietas"/>
          <w:rFonts w:ascii="Times New Roman" w:hAnsi="Times New Roman" w:cs="Times New Roman"/>
          <w:b w:val="0"/>
          <w:sz w:val="24"/>
          <w:szCs w:val="24"/>
        </w:rPr>
        <w:t>naudojimo garantiją</w:t>
      </w:r>
      <w:r w:rsidRPr="00ED4456">
        <w:rPr>
          <w:rFonts w:ascii="Times New Roman" w:hAnsi="Times New Roman" w:cs="Times New Roman"/>
          <w:sz w:val="24"/>
          <w:szCs w:val="24"/>
        </w:rPr>
        <w:t xml:space="preserve">, kuri turi būti </w:t>
      </w:r>
      <w:r w:rsidRPr="00ED4456">
        <w:rPr>
          <w:rStyle w:val="Grietas"/>
          <w:rFonts w:ascii="Times New Roman" w:hAnsi="Times New Roman" w:cs="Times New Roman"/>
          <w:b w:val="0"/>
          <w:sz w:val="24"/>
          <w:szCs w:val="24"/>
        </w:rPr>
        <w:t>ne trumpesnė kaip 24 mėnesiai</w:t>
      </w:r>
      <w:r w:rsidRPr="00ED4456">
        <w:rPr>
          <w:rFonts w:ascii="Times New Roman" w:hAnsi="Times New Roman" w:cs="Times New Roman"/>
          <w:sz w:val="24"/>
          <w:szCs w:val="24"/>
        </w:rPr>
        <w:t xml:space="preserve">.“  </w:t>
      </w:r>
      <w:r w:rsidR="00180374" w:rsidRPr="00ED4456">
        <w:rPr>
          <w:rFonts w:ascii="Times New Roman" w:hAnsi="Times New Roman" w:cs="Times New Roman"/>
          <w:sz w:val="24"/>
          <w:szCs w:val="24"/>
        </w:rPr>
        <w:t>Pridedama patikslinta techninė specifikacija (1 priedas).</w:t>
      </w:r>
    </w:p>
    <w:p w:rsidR="00D31353" w:rsidRPr="00ED4456" w:rsidRDefault="00D31353" w:rsidP="00EA66B8">
      <w:pPr>
        <w:pStyle w:val="Sraopastraipa"/>
        <w:ind w:firstLine="576"/>
        <w:rPr>
          <w:rFonts w:ascii="Times New Roman" w:hAnsi="Times New Roman" w:cs="Times New Roman"/>
          <w:sz w:val="24"/>
          <w:szCs w:val="24"/>
          <w:shd w:val="clear" w:color="auto" w:fill="FFFFFF"/>
        </w:rPr>
      </w:pPr>
    </w:p>
    <w:p w:rsidR="00D31353" w:rsidRPr="00ED4456" w:rsidRDefault="00D31353" w:rsidP="00D31353">
      <w:pPr>
        <w:jc w:val="both"/>
        <w:rPr>
          <w:rFonts w:ascii="Times New Roman" w:hAnsi="Times New Roman" w:cs="Times New Roman"/>
          <w:sz w:val="24"/>
          <w:szCs w:val="24"/>
          <w:shd w:val="clear" w:color="auto" w:fill="FFFFFF"/>
        </w:rPr>
      </w:pPr>
      <w:r w:rsidRPr="00ED4456">
        <w:rPr>
          <w:rFonts w:ascii="Times New Roman" w:hAnsi="Times New Roman" w:cs="Times New Roman"/>
          <w:sz w:val="24"/>
          <w:szCs w:val="24"/>
          <w:shd w:val="clear" w:color="auto" w:fill="FFFFFF"/>
        </w:rPr>
        <w:t>2 Paklausimas. „Pasigedau nurodyto tvoros aukščio, arba kažką ne taip supratau.“</w:t>
      </w:r>
    </w:p>
    <w:p w:rsidR="00D31353" w:rsidRPr="00ED4456" w:rsidRDefault="00D31353" w:rsidP="00D31353">
      <w:pPr>
        <w:jc w:val="both"/>
        <w:rPr>
          <w:rFonts w:ascii="Times New Roman" w:hAnsi="Times New Roman" w:cs="Times New Roman"/>
          <w:sz w:val="24"/>
          <w:szCs w:val="24"/>
        </w:rPr>
      </w:pPr>
      <w:r w:rsidRPr="00ED4456">
        <w:rPr>
          <w:rFonts w:ascii="Times New Roman" w:hAnsi="Times New Roman" w:cs="Times New Roman"/>
          <w:sz w:val="24"/>
          <w:szCs w:val="24"/>
          <w:shd w:val="clear" w:color="auto" w:fill="FFFFFF"/>
        </w:rPr>
        <w:t xml:space="preserve">2 Atsakymas. </w:t>
      </w:r>
      <w:r w:rsidRPr="00ED4456">
        <w:rPr>
          <w:rFonts w:ascii="Times New Roman" w:hAnsi="Times New Roman" w:cs="Times New Roman"/>
          <w:sz w:val="24"/>
          <w:szCs w:val="24"/>
        </w:rPr>
        <w:t xml:space="preserve">Tvoros aukštis </w:t>
      </w:r>
      <w:r w:rsidR="005E2D62" w:rsidRPr="00ED4456">
        <w:rPr>
          <w:rFonts w:ascii="Times New Roman" w:hAnsi="Times New Roman" w:cs="Times New Roman"/>
          <w:sz w:val="24"/>
          <w:szCs w:val="24"/>
        </w:rPr>
        <w:t xml:space="preserve">- </w:t>
      </w:r>
      <w:r w:rsidRPr="00ED4456">
        <w:rPr>
          <w:rFonts w:ascii="Times New Roman" w:hAnsi="Times New Roman" w:cs="Times New Roman"/>
          <w:sz w:val="24"/>
          <w:szCs w:val="24"/>
        </w:rPr>
        <w:t>180</w:t>
      </w:r>
      <w:r w:rsidR="00F54953" w:rsidRPr="00ED4456">
        <w:rPr>
          <w:rFonts w:ascii="Times New Roman" w:hAnsi="Times New Roman" w:cs="Times New Roman"/>
          <w:sz w:val="24"/>
          <w:szCs w:val="24"/>
        </w:rPr>
        <w:t>0 mm, kaip nurodyta techninės specifikacijos 2 skyriuje.</w:t>
      </w:r>
    </w:p>
    <w:p w:rsidR="00D31353" w:rsidRPr="00ED4456" w:rsidRDefault="00D31353" w:rsidP="00D31353">
      <w:pPr>
        <w:jc w:val="both"/>
        <w:rPr>
          <w:rFonts w:ascii="Times New Roman" w:hAnsi="Times New Roman" w:cs="Times New Roman"/>
          <w:sz w:val="24"/>
          <w:szCs w:val="24"/>
        </w:rPr>
      </w:pPr>
    </w:p>
    <w:p w:rsidR="00B22D10" w:rsidRPr="00ED4456" w:rsidRDefault="00F54953" w:rsidP="00B22D10">
      <w:pPr>
        <w:jc w:val="both"/>
        <w:rPr>
          <w:rFonts w:ascii="Times New Roman" w:hAnsi="Times New Roman" w:cs="Times New Roman"/>
          <w:sz w:val="24"/>
          <w:szCs w:val="24"/>
          <w:shd w:val="clear" w:color="auto" w:fill="FFFFFF"/>
        </w:rPr>
      </w:pPr>
      <w:r w:rsidRPr="00B22D10">
        <w:rPr>
          <w:rFonts w:ascii="Times New Roman" w:hAnsi="Times New Roman" w:cs="Times New Roman"/>
          <w:sz w:val="24"/>
          <w:szCs w:val="24"/>
          <w:u w:val="single"/>
        </w:rPr>
        <w:t>.</w:t>
      </w:r>
      <w:r w:rsidR="00B22D10" w:rsidRPr="00B22D10">
        <w:rPr>
          <w:rFonts w:ascii="Times New Roman" w:hAnsi="Times New Roman" w:cs="Times New Roman"/>
          <w:sz w:val="24"/>
          <w:szCs w:val="24"/>
          <w:shd w:val="clear" w:color="auto" w:fill="FFFFFF"/>
        </w:rPr>
        <w:t xml:space="preserve"> </w:t>
      </w:r>
      <w:r w:rsidR="00B22D10" w:rsidRPr="00ED4456">
        <w:rPr>
          <w:rFonts w:ascii="Times New Roman" w:hAnsi="Times New Roman" w:cs="Times New Roman"/>
          <w:sz w:val="24"/>
          <w:szCs w:val="24"/>
          <w:shd w:val="clear" w:color="auto" w:fill="FFFFFF"/>
        </w:rPr>
        <w:t>3 Paklausimas. „Ar įkainotų veiklų sąrašo (Priedas Nr.4) sumą pridėti prie pasiūlymo sumos ir suformuoti bendrą sumą Pasiūlyme, ar palikti atskirai, pasiūlymo sumą ir Priedo Nr.4 sumą ?“</w:t>
      </w:r>
    </w:p>
    <w:p w:rsidR="00F54953" w:rsidRPr="00ED4456" w:rsidRDefault="00B22D10" w:rsidP="00B22D10">
      <w:pPr>
        <w:jc w:val="both"/>
        <w:rPr>
          <w:rFonts w:ascii="Times New Roman" w:hAnsi="Times New Roman" w:cs="Times New Roman"/>
          <w:sz w:val="24"/>
          <w:szCs w:val="24"/>
        </w:rPr>
      </w:pPr>
      <w:r w:rsidRPr="00ED4456">
        <w:rPr>
          <w:rFonts w:ascii="Times New Roman" w:hAnsi="Times New Roman" w:cs="Times New Roman"/>
          <w:sz w:val="24"/>
          <w:szCs w:val="24"/>
        </w:rPr>
        <w:t xml:space="preserve">3.Atsakymas. </w:t>
      </w:r>
      <w:r w:rsidRPr="00B22D10">
        <w:rPr>
          <w:rFonts w:ascii="Times New Roman" w:hAnsi="Times New Roman" w:cs="Times New Roman"/>
          <w:sz w:val="24"/>
          <w:szCs w:val="24"/>
        </w:rPr>
        <w:t>Pasiūlymo kainos detalizavimas ir išskaidymas yra nurodomas Įkainuotų veiklų sąraše</w:t>
      </w:r>
      <w:r w:rsidRPr="00ED4456">
        <w:rPr>
          <w:rFonts w:ascii="Times New Roman" w:hAnsi="Times New Roman" w:cs="Times New Roman"/>
          <w:sz w:val="24"/>
          <w:szCs w:val="24"/>
        </w:rPr>
        <w:t xml:space="preserve"> (</w:t>
      </w:r>
      <w:r w:rsidR="00AC0760">
        <w:rPr>
          <w:rFonts w:ascii="Times New Roman" w:hAnsi="Times New Roman" w:cs="Times New Roman"/>
          <w:sz w:val="24"/>
          <w:szCs w:val="24"/>
        </w:rPr>
        <w:t xml:space="preserve">pirkimo sąlygų </w:t>
      </w:r>
      <w:r w:rsidRPr="00ED4456">
        <w:rPr>
          <w:rFonts w:ascii="Times New Roman" w:hAnsi="Times New Roman" w:cs="Times New Roman"/>
          <w:sz w:val="24"/>
          <w:szCs w:val="24"/>
        </w:rPr>
        <w:t xml:space="preserve">4 priede), todėl akivaizdu, kad šios abi sumos (pasiūlymo kaina ir įkainuotų veiklų sąrašo </w:t>
      </w:r>
      <w:r>
        <w:rPr>
          <w:rFonts w:ascii="Times New Roman" w:hAnsi="Times New Roman" w:cs="Times New Roman"/>
          <w:sz w:val="24"/>
          <w:szCs w:val="24"/>
        </w:rPr>
        <w:t xml:space="preserve">verčių </w:t>
      </w:r>
      <w:r w:rsidRPr="00ED4456">
        <w:rPr>
          <w:rFonts w:ascii="Times New Roman" w:hAnsi="Times New Roman" w:cs="Times New Roman"/>
          <w:sz w:val="24"/>
          <w:szCs w:val="24"/>
        </w:rPr>
        <w:t>suma)</w:t>
      </w:r>
      <w:r>
        <w:rPr>
          <w:rFonts w:ascii="Times New Roman" w:hAnsi="Times New Roman" w:cs="Times New Roman"/>
          <w:sz w:val="24"/>
          <w:szCs w:val="24"/>
        </w:rPr>
        <w:t xml:space="preserve"> </w:t>
      </w:r>
      <w:r w:rsidRPr="00B22D10">
        <w:rPr>
          <w:rFonts w:ascii="Times New Roman" w:hAnsi="Times New Roman" w:cs="Times New Roman"/>
          <w:sz w:val="24"/>
          <w:szCs w:val="24"/>
          <w:u w:val="single"/>
        </w:rPr>
        <w:t>turi būti vienodos ir sutapti</w:t>
      </w:r>
      <w:r>
        <w:rPr>
          <w:rFonts w:ascii="Times New Roman" w:hAnsi="Times New Roman" w:cs="Times New Roman"/>
          <w:sz w:val="24"/>
          <w:szCs w:val="24"/>
          <w:u w:val="single"/>
        </w:rPr>
        <w:t>.</w:t>
      </w:r>
      <w:bookmarkStart w:id="0" w:name="_GoBack"/>
      <w:bookmarkEnd w:id="0"/>
    </w:p>
    <w:sectPr w:rsidR="00F54953" w:rsidRPr="00ED44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608E1"/>
    <w:multiLevelType w:val="hybridMultilevel"/>
    <w:tmpl w:val="E6FE29C2"/>
    <w:lvl w:ilvl="0" w:tplc="2D0814B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A13EB8"/>
    <w:multiLevelType w:val="hybridMultilevel"/>
    <w:tmpl w:val="C15096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495F47"/>
    <w:multiLevelType w:val="hybridMultilevel"/>
    <w:tmpl w:val="6540A8F4"/>
    <w:lvl w:ilvl="0" w:tplc="3BF8F52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FD63379"/>
    <w:multiLevelType w:val="hybridMultilevel"/>
    <w:tmpl w:val="C4D6C7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83F57"/>
    <w:multiLevelType w:val="hybridMultilevel"/>
    <w:tmpl w:val="57D8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A51524"/>
    <w:multiLevelType w:val="hybridMultilevel"/>
    <w:tmpl w:val="BDF26BFE"/>
    <w:lvl w:ilvl="0" w:tplc="E4E4C226">
      <w:start w:val="1"/>
      <w:numFmt w:val="decimal"/>
      <w:lvlText w:val="%1."/>
      <w:lvlJc w:val="left"/>
      <w:pPr>
        <w:ind w:left="1692" w:hanging="13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241DEA"/>
    <w:multiLevelType w:val="hybridMultilevel"/>
    <w:tmpl w:val="A31E204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7E47396E"/>
    <w:multiLevelType w:val="hybridMultilevel"/>
    <w:tmpl w:val="464C5E3C"/>
    <w:lvl w:ilvl="0" w:tplc="A31E477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5A1C14"/>
    <w:multiLevelType w:val="hybridMultilevel"/>
    <w:tmpl w:val="07582D7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7"/>
  </w:num>
  <w:num w:numId="2">
    <w:abstractNumId w:val="3"/>
  </w:num>
  <w:num w:numId="3">
    <w:abstractNumId w:val="8"/>
  </w:num>
  <w:num w:numId="4">
    <w:abstractNumId w:val="6"/>
  </w:num>
  <w:num w:numId="5">
    <w:abstractNumId w:val="2"/>
  </w:num>
  <w:num w:numId="6">
    <w:abstractNumId w:val="1"/>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256"/>
    <w:rsid w:val="0006782D"/>
    <w:rsid w:val="00180374"/>
    <w:rsid w:val="002C6802"/>
    <w:rsid w:val="004D7D38"/>
    <w:rsid w:val="00510108"/>
    <w:rsid w:val="00586256"/>
    <w:rsid w:val="005C785E"/>
    <w:rsid w:val="005E2D62"/>
    <w:rsid w:val="00900202"/>
    <w:rsid w:val="009877BB"/>
    <w:rsid w:val="00A3079F"/>
    <w:rsid w:val="00A357A9"/>
    <w:rsid w:val="00AC0760"/>
    <w:rsid w:val="00B22D10"/>
    <w:rsid w:val="00D31353"/>
    <w:rsid w:val="00D71F2F"/>
    <w:rsid w:val="00DE1F6C"/>
    <w:rsid w:val="00EA66B8"/>
    <w:rsid w:val="00ED4456"/>
    <w:rsid w:val="00F06CDB"/>
    <w:rsid w:val="00F54953"/>
    <w:rsid w:val="00F92611"/>
    <w:rsid w:val="00FC6B30"/>
    <w:rsid w:val="00FE0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FAB2"/>
  <w15:chartTrackingRefBased/>
  <w15:docId w15:val="{84054FFB-B1B2-433C-81A0-8668D59E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0108"/>
    <w:pPr>
      <w:ind w:firstLine="0"/>
      <w:jc w:val="left"/>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0108"/>
    <w:pPr>
      <w:ind w:left="720"/>
      <w:contextualSpacing/>
    </w:pPr>
  </w:style>
  <w:style w:type="paragraph" w:styleId="prastasiniatinklio">
    <w:name w:val="Normal (Web)"/>
    <w:basedOn w:val="prastasis"/>
    <w:uiPriority w:val="99"/>
    <w:unhideWhenUsed/>
    <w:rsid w:val="00510108"/>
    <w:pPr>
      <w:spacing w:before="100" w:beforeAutospacing="1" w:after="100" w:afterAutospacing="1"/>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F06C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5069">
      <w:bodyDiv w:val="1"/>
      <w:marLeft w:val="0"/>
      <w:marRight w:val="0"/>
      <w:marTop w:val="0"/>
      <w:marBottom w:val="0"/>
      <w:divBdr>
        <w:top w:val="none" w:sz="0" w:space="0" w:color="auto"/>
        <w:left w:val="none" w:sz="0" w:space="0" w:color="auto"/>
        <w:bottom w:val="none" w:sz="0" w:space="0" w:color="auto"/>
        <w:right w:val="none" w:sz="0" w:space="0" w:color="auto"/>
      </w:divBdr>
    </w:div>
    <w:div w:id="826092744">
      <w:bodyDiv w:val="1"/>
      <w:marLeft w:val="0"/>
      <w:marRight w:val="0"/>
      <w:marTop w:val="0"/>
      <w:marBottom w:val="0"/>
      <w:divBdr>
        <w:top w:val="none" w:sz="0" w:space="0" w:color="auto"/>
        <w:left w:val="none" w:sz="0" w:space="0" w:color="auto"/>
        <w:bottom w:val="none" w:sz="0" w:space="0" w:color="auto"/>
        <w:right w:val="none" w:sz="0" w:space="0" w:color="auto"/>
      </w:divBdr>
    </w:div>
    <w:div w:id="835147495">
      <w:bodyDiv w:val="1"/>
      <w:marLeft w:val="0"/>
      <w:marRight w:val="0"/>
      <w:marTop w:val="0"/>
      <w:marBottom w:val="0"/>
      <w:divBdr>
        <w:top w:val="none" w:sz="0" w:space="0" w:color="auto"/>
        <w:left w:val="none" w:sz="0" w:space="0" w:color="auto"/>
        <w:bottom w:val="none" w:sz="0" w:space="0" w:color="auto"/>
        <w:right w:val="none" w:sz="0" w:space="0" w:color="auto"/>
      </w:divBdr>
    </w:div>
    <w:div w:id="116123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2563</Words>
  <Characters>1462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Lukšas</dc:creator>
  <cp:keywords/>
  <dc:description/>
  <cp:lastModifiedBy>Giedrė Kungytė</cp:lastModifiedBy>
  <cp:revision>12</cp:revision>
  <dcterms:created xsi:type="dcterms:W3CDTF">2025-06-02T06:00:00Z</dcterms:created>
  <dcterms:modified xsi:type="dcterms:W3CDTF">2025-06-02T13:37:00Z</dcterms:modified>
</cp:coreProperties>
</file>