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96EF326" w:rsidR="003470BD" w:rsidRPr="004D4B7E" w:rsidRDefault="00E055AE" w:rsidP="003470BD">
            <w:pPr>
              <w:jc w:val="both"/>
              <w:rPr>
                <w:rFonts w:ascii="Cambria" w:hAnsi="Cambria"/>
                <w:kern w:val="2"/>
                <w:sz w:val="20"/>
              </w:rPr>
            </w:pPr>
            <w:r>
              <w:rPr>
                <w:rFonts w:ascii="Cambria" w:hAnsi="Cambria"/>
                <w:kern w:val="2"/>
                <w:sz w:val="20"/>
              </w:rPr>
              <w:t>Medicininiai baldai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E8BA6D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055AE" w:rsidRPr="00E055AE">
              <w:rPr>
                <w:rFonts w:ascii="Cambria" w:hAnsi="Cambria"/>
                <w:b/>
                <w:kern w:val="2"/>
                <w:sz w:val="20"/>
              </w:rPr>
              <w:t>medicininius baldus</w:t>
            </w:r>
            <w:r w:rsidR="00E055AE">
              <w:rPr>
                <w:rFonts w:ascii="Cambria" w:hAnsi="Cambria"/>
                <w:b/>
                <w:kern w:val="2"/>
                <w:sz w:val="20"/>
              </w:rPr>
              <w:t xml:space="preserve">, </w:t>
            </w:r>
            <w:r w:rsidR="00E055AE" w:rsidRPr="00B64031">
              <w:rPr>
                <w:rFonts w:ascii="Cambria" w:hAnsi="Cambria"/>
                <w:b/>
                <w:sz w:val="20"/>
              </w:rPr>
              <w:t>t. y. [</w:t>
            </w:r>
            <w:r w:rsidR="00E055AE" w:rsidRPr="00B64031">
              <w:rPr>
                <w:rFonts w:ascii="Cambria" w:hAnsi="Cambria"/>
                <w:b/>
                <w:i/>
                <w:sz w:val="20"/>
              </w:rPr>
              <w:t>nurodyti pirkimo objekto pavadinimą</w:t>
            </w:r>
            <w:r w:rsidR="00E055AE" w:rsidRPr="00B64031">
              <w:rPr>
                <w:rFonts w:ascii="Cambria" w:hAnsi="Cambria"/>
                <w:bCs/>
                <w:i/>
                <w:sz w:val="20"/>
              </w:rPr>
              <w:t xml:space="preserve"> (pildoma atitinkamai pagal laimėtą pirkimo objekto dalį)</w:t>
            </w:r>
            <w:r w:rsidR="00E055AE" w:rsidRPr="00B64031">
              <w:rPr>
                <w:rFonts w:ascii="Cambria" w:hAnsi="Cambria"/>
                <w:b/>
                <w:sz w:val="20"/>
              </w:rPr>
              <w:t>]</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03144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E055AE">
              <w:rPr>
                <w:rFonts w:ascii="Cambria" w:hAnsi="Cambria"/>
                <w:b/>
                <w:kern w:val="2"/>
                <w:sz w:val="20"/>
              </w:rPr>
              <w:t>Medicininiai baldai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F3C1345"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E055AE">
              <w:rPr>
                <w:rFonts w:ascii="Cambria" w:hAnsi="Cambria"/>
                <w:b/>
                <w:kern w:val="2"/>
                <w:sz w:val="20"/>
              </w:rPr>
              <w:t>12</w:t>
            </w:r>
            <w:r w:rsidRPr="00321EFD">
              <w:rPr>
                <w:rFonts w:ascii="Cambria" w:hAnsi="Cambria"/>
                <w:b/>
                <w:kern w:val="2"/>
                <w:sz w:val="20"/>
              </w:rPr>
              <w:t xml:space="preserve"> (</w:t>
            </w:r>
            <w:r w:rsidR="00E055AE">
              <w:rPr>
                <w:rFonts w:ascii="Cambria" w:hAnsi="Cambria"/>
                <w:b/>
                <w:kern w:val="2"/>
                <w:sz w:val="20"/>
              </w:rPr>
              <w:t>dvylika</w:t>
            </w:r>
            <w:r w:rsidRPr="00321EFD">
              <w:rPr>
                <w:rFonts w:ascii="Cambria" w:hAnsi="Cambria"/>
                <w:b/>
                <w:kern w:val="2"/>
                <w:sz w:val="20"/>
              </w:rPr>
              <w:t>) savai</w:t>
            </w:r>
            <w:r w:rsidR="00E055AE">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7C49D4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E055AE">
              <w:rPr>
                <w:rFonts w:ascii="Cambria" w:hAnsi="Cambria"/>
                <w:sz w:val="20"/>
              </w:rPr>
              <w:t xml:space="preserve">; </w:t>
            </w:r>
            <w:r w:rsidRPr="00321EFD">
              <w:rPr>
                <w:rFonts w:ascii="Cambria" w:hAnsi="Cambria"/>
                <w:kern w:val="2"/>
                <w:sz w:val="20"/>
              </w:rPr>
              <w:t>(ii) serviso dokumentacija lietuvių arba anglų kalba</w:t>
            </w:r>
            <w:r w:rsidR="00E055AE">
              <w:rPr>
                <w:rFonts w:ascii="Cambria" w:hAnsi="Cambria"/>
                <w:kern w:val="2"/>
                <w:sz w:val="20"/>
              </w:rPr>
              <w:t xml:space="preserve">; </w:t>
            </w:r>
            <w:r w:rsidRPr="00321EFD">
              <w:rPr>
                <w:rFonts w:ascii="Cambria" w:hAnsi="Cambria"/>
                <w:kern w:val="2"/>
                <w:sz w:val="20"/>
              </w:rPr>
              <w:t>(i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E055AE">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FBF2669"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w:t>
            </w:r>
            <w:r w:rsidRPr="00E055AE">
              <w:rPr>
                <w:rFonts w:ascii="Cambria" w:hAnsi="Cambria"/>
                <w:kern w:val="2"/>
                <w:sz w:val="20"/>
              </w:rPr>
              <w:t xml:space="preserve">yra </w:t>
            </w:r>
            <w:r w:rsidR="00761236" w:rsidRPr="00E055AE">
              <w:rPr>
                <w:rFonts w:ascii="Cambria" w:hAnsi="Cambria"/>
                <w:kern w:val="2"/>
                <w:sz w:val="20"/>
              </w:rPr>
              <w:t>(</w:t>
            </w:r>
            <w:r w:rsidR="00E055AE" w:rsidRPr="00E055AE">
              <w:rPr>
                <w:rFonts w:ascii="Cambria" w:hAnsi="Cambria"/>
                <w:kern w:val="2"/>
                <w:sz w:val="20"/>
              </w:rPr>
              <w:t xml:space="preserve">žr. </w:t>
            </w:r>
            <w:r w:rsidR="00E055AE" w:rsidRPr="00E055AE">
              <w:rPr>
                <w:rFonts w:ascii="Cambria" w:hAnsi="Cambria"/>
                <w:kern w:val="2"/>
                <w:sz w:val="20"/>
              </w:rPr>
              <w:t>Sutarties pried</w:t>
            </w:r>
            <w:r w:rsidR="00E055AE" w:rsidRPr="00E055AE">
              <w:rPr>
                <w:rFonts w:ascii="Cambria" w:hAnsi="Cambria"/>
                <w:kern w:val="2"/>
                <w:sz w:val="20"/>
              </w:rPr>
              <w:t>ą</w:t>
            </w:r>
            <w:r w:rsidR="00E055AE" w:rsidRPr="00E055AE">
              <w:rPr>
                <w:rFonts w:ascii="Cambria" w:hAnsi="Cambria"/>
                <w:kern w:val="2"/>
                <w:sz w:val="20"/>
              </w:rPr>
              <w:t xml:space="preserve"> Nr. 1 „Techninė specifikacija“ </w:t>
            </w:r>
            <w:r w:rsidR="00761236" w:rsidRPr="00E055AE">
              <w:rPr>
                <w:rFonts w:ascii="Cambria" w:hAnsi="Cambria"/>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rsidTr="00B20913">
        <w:trPr>
          <w:trHeight w:val="300"/>
        </w:trPr>
        <w:tc>
          <w:tcPr>
            <w:tcW w:w="2700"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6835" w:type="dxa"/>
            <w:gridSpan w:val="3"/>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7B762E07" w:rsidR="00F81B10" w:rsidRPr="00321EFD" w:rsidRDefault="00F81B10" w:rsidP="00F81B10">
            <w:pPr>
              <w:pStyle w:val="Komentarotekstas"/>
              <w:jc w:val="both"/>
              <w:rPr>
                <w:rFonts w:ascii="Cambria" w:hAnsi="Cambria"/>
              </w:rPr>
            </w:pPr>
            <w:r w:rsidRPr="00321EFD">
              <w:rPr>
                <w:rFonts w:ascii="Cambria" w:hAnsi="Cambria"/>
              </w:rPr>
              <w:t>12.2.</w:t>
            </w:r>
            <w:r w:rsidR="00E055AE">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2AB2800E" w:rsidR="00F81B10" w:rsidRPr="00321EFD" w:rsidRDefault="00F81B10" w:rsidP="00F81B10">
            <w:pPr>
              <w:pStyle w:val="Komentarotekstas"/>
              <w:jc w:val="both"/>
              <w:rPr>
                <w:rFonts w:ascii="Cambria" w:hAnsi="Cambria"/>
              </w:rPr>
            </w:pPr>
            <w:r w:rsidRPr="00321EFD">
              <w:rPr>
                <w:rFonts w:ascii="Cambria" w:hAnsi="Cambria"/>
              </w:rPr>
              <w:t>12.2.. jeigu Tiekėjas pažeidžia Prekių pristatymo terminus ir priskaičiuotų netesybų už vėlavimą suma viršija 20 (dvidešimt) proc. Pradinės sutarties vertės;</w:t>
            </w:r>
          </w:p>
          <w:p w14:paraId="595F1656" w14:textId="7672DCCB" w:rsidR="00F81B10" w:rsidRPr="00321EFD" w:rsidRDefault="00F81B10" w:rsidP="00F81B10">
            <w:pPr>
              <w:pStyle w:val="Komentarotekstas"/>
              <w:jc w:val="both"/>
              <w:rPr>
                <w:rFonts w:ascii="Cambria" w:hAnsi="Cambria"/>
              </w:rPr>
            </w:pPr>
            <w:r w:rsidRPr="00321EFD">
              <w:rPr>
                <w:rFonts w:ascii="Cambria" w:hAnsi="Cambria"/>
              </w:rPr>
              <w:t>12.2.</w:t>
            </w:r>
            <w:r w:rsidR="00E055AE">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59ADD6E4" w:rsidR="00F81B10" w:rsidRPr="00321EFD" w:rsidRDefault="00F81B10" w:rsidP="00F81B10">
            <w:pPr>
              <w:pStyle w:val="Komentarotekstas"/>
              <w:jc w:val="both"/>
              <w:rPr>
                <w:rFonts w:ascii="Cambria" w:hAnsi="Cambria"/>
              </w:rPr>
            </w:pPr>
            <w:r w:rsidRPr="00321EFD">
              <w:rPr>
                <w:rFonts w:ascii="Cambria" w:hAnsi="Cambria"/>
              </w:rPr>
              <w:t>12.2.</w:t>
            </w:r>
            <w:r w:rsidR="00E055AE">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34D6943" w:rsidR="00F81B10" w:rsidRPr="00321EFD" w:rsidRDefault="00F81B10" w:rsidP="00F81B10">
            <w:pPr>
              <w:pStyle w:val="Komentarotekstas"/>
              <w:jc w:val="both"/>
              <w:rPr>
                <w:rFonts w:ascii="Cambria" w:hAnsi="Cambria"/>
              </w:rPr>
            </w:pPr>
            <w:r w:rsidRPr="00321EFD">
              <w:rPr>
                <w:rFonts w:ascii="Cambria" w:hAnsi="Cambria"/>
              </w:rPr>
              <w:lastRenderedPageBreak/>
              <w:t>12.2.</w:t>
            </w:r>
            <w:r w:rsidR="00E055AE">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4F4F26F3"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E055AE">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1BF614E6"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A9612B8" w:rsidR="001B1B21" w:rsidRDefault="001B1B21" w:rsidP="001B1B21">
      <w:pPr>
        <w:jc w:val="center"/>
        <w:rPr>
          <w:rFonts w:ascii="Cambria" w:hAnsi="Cambria"/>
          <w:sz w:val="20"/>
        </w:rPr>
      </w:pPr>
      <w:r w:rsidRPr="00321EFD">
        <w:rPr>
          <w:rFonts w:ascii="Cambria" w:hAnsi="Cambria"/>
          <w:sz w:val="20"/>
        </w:rPr>
        <w:t>PREKIŲ ŽINIARAŠTIS</w:t>
      </w:r>
    </w:p>
    <w:p w14:paraId="5A58D989" w14:textId="1D9E3B8E" w:rsidR="00E055AE" w:rsidRDefault="00E055AE" w:rsidP="001B1B21">
      <w:pPr>
        <w:jc w:val="center"/>
        <w:rPr>
          <w:rFonts w:ascii="Cambria" w:hAnsi="Cambria"/>
          <w:sz w:val="20"/>
        </w:rPr>
      </w:pPr>
    </w:p>
    <w:p w14:paraId="6D6F2E69" w14:textId="77777777" w:rsidR="00E055AE" w:rsidRPr="006F3A34" w:rsidRDefault="00E055AE" w:rsidP="00E055AE">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5A5F87CF" w14:textId="5D545340" w:rsidR="00E055AE" w:rsidRDefault="00E055AE" w:rsidP="001B1B21">
      <w:pPr>
        <w:jc w:val="center"/>
        <w:rPr>
          <w:rFonts w:ascii="Cambria" w:hAnsi="Cambria"/>
          <w:sz w:val="20"/>
        </w:rPr>
      </w:pPr>
    </w:p>
    <w:tbl>
      <w:tblPr>
        <w:tblW w:w="10960" w:type="dxa"/>
        <w:tblInd w:w="-998" w:type="dxa"/>
        <w:tblLook w:val="04A0" w:firstRow="1" w:lastRow="0" w:firstColumn="1" w:lastColumn="0" w:noHBand="0" w:noVBand="1"/>
      </w:tblPr>
      <w:tblGrid>
        <w:gridCol w:w="987"/>
        <w:gridCol w:w="3121"/>
        <w:gridCol w:w="1846"/>
        <w:gridCol w:w="851"/>
        <w:gridCol w:w="851"/>
        <w:gridCol w:w="1275"/>
        <w:gridCol w:w="993"/>
        <w:gridCol w:w="1036"/>
      </w:tblGrid>
      <w:tr w:rsidR="00E055AE" w:rsidRPr="00E055AE" w14:paraId="723C767B" w14:textId="77777777" w:rsidTr="00E055AE">
        <w:trPr>
          <w:trHeight w:val="471"/>
        </w:trPr>
        <w:tc>
          <w:tcPr>
            <w:tcW w:w="9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8CE91"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 xml:space="preserve">Pirkimo dalies Nr. </w:t>
            </w:r>
          </w:p>
        </w:tc>
        <w:tc>
          <w:tcPr>
            <w:tcW w:w="3121" w:type="dxa"/>
            <w:tcBorders>
              <w:top w:val="single" w:sz="4" w:space="0" w:color="auto"/>
              <w:left w:val="nil"/>
              <w:bottom w:val="single" w:sz="4" w:space="0" w:color="auto"/>
              <w:right w:val="single" w:sz="4" w:space="0" w:color="auto"/>
            </w:tcBorders>
            <w:shd w:val="clear" w:color="000000" w:fill="FFFFFF"/>
            <w:vAlign w:val="center"/>
            <w:hideMark/>
          </w:tcPr>
          <w:p w14:paraId="04A977DB"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Pavadinimas</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14:paraId="7467C4AD"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F122EC" w14:textId="77777777" w:rsidR="00E055AE" w:rsidRPr="00E055AE" w:rsidRDefault="00E055AE" w:rsidP="00E055AE">
            <w:pPr>
              <w:jc w:val="center"/>
              <w:rPr>
                <w:rFonts w:ascii="Cambria" w:hAnsi="Cambria" w:cs="Calibri"/>
                <w:b/>
                <w:bCs/>
                <w:color w:val="000000"/>
                <w:sz w:val="20"/>
                <w:lang w:eastAsia="lt-LT"/>
              </w:rPr>
            </w:pPr>
            <w:r w:rsidRPr="00E055AE">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D59E28"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 xml:space="preserve"> 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217059"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Vieneto kaina Eur</w:t>
            </w:r>
            <w:r w:rsidRPr="00E055AE">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DFDE12"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 xml:space="preserve">Kaina viso    Eur </w:t>
            </w:r>
            <w:r w:rsidRPr="00E055AE">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A574D47" w14:textId="77777777" w:rsidR="00E055AE" w:rsidRPr="00E055AE" w:rsidRDefault="00E055AE" w:rsidP="00E055AE">
            <w:pPr>
              <w:jc w:val="center"/>
              <w:rPr>
                <w:rFonts w:ascii="Cambria" w:hAnsi="Cambria" w:cs="Calibri"/>
                <w:b/>
                <w:bCs/>
                <w:sz w:val="20"/>
                <w:lang w:eastAsia="lt-LT"/>
              </w:rPr>
            </w:pPr>
            <w:r w:rsidRPr="00E055AE">
              <w:rPr>
                <w:rFonts w:ascii="Cambria" w:hAnsi="Cambria" w:cs="Calibri"/>
                <w:b/>
                <w:bCs/>
                <w:sz w:val="20"/>
                <w:lang w:eastAsia="lt-LT"/>
              </w:rPr>
              <w:t xml:space="preserve">Kaina viso    Eur </w:t>
            </w:r>
            <w:r w:rsidRPr="00E055AE">
              <w:rPr>
                <w:rFonts w:ascii="Cambria" w:hAnsi="Cambria" w:cs="Calibri"/>
                <w:b/>
                <w:bCs/>
                <w:sz w:val="20"/>
                <w:lang w:eastAsia="lt-LT"/>
              </w:rPr>
              <w:br/>
              <w:t>(su PVM)</w:t>
            </w:r>
          </w:p>
        </w:tc>
      </w:tr>
      <w:tr w:rsidR="00E055AE" w:rsidRPr="00E055AE" w14:paraId="5037FF0B" w14:textId="77777777" w:rsidTr="00E055AE">
        <w:trPr>
          <w:trHeight w:val="2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49A36C9"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1</w:t>
            </w:r>
          </w:p>
        </w:tc>
        <w:tc>
          <w:tcPr>
            <w:tcW w:w="3121" w:type="dxa"/>
            <w:tcBorders>
              <w:top w:val="nil"/>
              <w:left w:val="nil"/>
              <w:bottom w:val="single" w:sz="4" w:space="0" w:color="auto"/>
              <w:right w:val="single" w:sz="4" w:space="0" w:color="auto"/>
            </w:tcBorders>
            <w:shd w:val="clear" w:color="auto" w:fill="auto"/>
            <w:noWrap/>
            <w:vAlign w:val="center"/>
            <w:hideMark/>
          </w:tcPr>
          <w:p w14:paraId="7B347849"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Procedūrų staliukas</w:t>
            </w:r>
          </w:p>
        </w:tc>
        <w:tc>
          <w:tcPr>
            <w:tcW w:w="1846" w:type="dxa"/>
            <w:tcBorders>
              <w:top w:val="nil"/>
              <w:left w:val="nil"/>
              <w:bottom w:val="single" w:sz="4" w:space="0" w:color="auto"/>
              <w:right w:val="single" w:sz="4" w:space="0" w:color="auto"/>
            </w:tcBorders>
            <w:shd w:val="clear" w:color="auto" w:fill="auto"/>
            <w:noWrap/>
            <w:vAlign w:val="center"/>
            <w:hideMark/>
          </w:tcPr>
          <w:p w14:paraId="26F77C5C"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F6AA85D"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9C9FAE9"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4</w:t>
            </w:r>
          </w:p>
        </w:tc>
        <w:tc>
          <w:tcPr>
            <w:tcW w:w="1275" w:type="dxa"/>
            <w:tcBorders>
              <w:top w:val="nil"/>
              <w:left w:val="nil"/>
              <w:bottom w:val="single" w:sz="4" w:space="0" w:color="auto"/>
              <w:right w:val="single" w:sz="4" w:space="0" w:color="auto"/>
            </w:tcBorders>
            <w:shd w:val="clear" w:color="auto" w:fill="auto"/>
            <w:noWrap/>
            <w:vAlign w:val="center"/>
            <w:hideMark/>
          </w:tcPr>
          <w:p w14:paraId="14AB91B1"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500ED00"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5F90C73B"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r>
      <w:tr w:rsidR="00E055AE" w:rsidRPr="00E055AE" w14:paraId="4411743A" w14:textId="77777777" w:rsidTr="00E055AE">
        <w:trPr>
          <w:trHeight w:val="21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F403652"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2</w:t>
            </w:r>
          </w:p>
        </w:tc>
        <w:tc>
          <w:tcPr>
            <w:tcW w:w="3121" w:type="dxa"/>
            <w:tcBorders>
              <w:top w:val="nil"/>
              <w:left w:val="nil"/>
              <w:bottom w:val="single" w:sz="4" w:space="0" w:color="auto"/>
              <w:right w:val="single" w:sz="4" w:space="0" w:color="auto"/>
            </w:tcBorders>
            <w:shd w:val="clear" w:color="auto" w:fill="auto"/>
            <w:vAlign w:val="center"/>
            <w:hideMark/>
          </w:tcPr>
          <w:p w14:paraId="2D709BCA"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Medicininė reguliuojamo aukščio kušetė</w:t>
            </w:r>
          </w:p>
        </w:tc>
        <w:tc>
          <w:tcPr>
            <w:tcW w:w="1846" w:type="dxa"/>
            <w:tcBorders>
              <w:top w:val="nil"/>
              <w:left w:val="nil"/>
              <w:bottom w:val="single" w:sz="4" w:space="0" w:color="auto"/>
              <w:right w:val="single" w:sz="4" w:space="0" w:color="auto"/>
            </w:tcBorders>
            <w:shd w:val="clear" w:color="auto" w:fill="auto"/>
            <w:noWrap/>
            <w:vAlign w:val="center"/>
            <w:hideMark/>
          </w:tcPr>
          <w:p w14:paraId="54157078"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55888E80"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2CF9558"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center"/>
            <w:hideMark/>
          </w:tcPr>
          <w:p w14:paraId="20A150CC"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7A57773"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51E472B5"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 </w:t>
            </w:r>
          </w:p>
        </w:tc>
      </w:tr>
      <w:tr w:rsidR="00E055AE" w:rsidRPr="00E055AE" w14:paraId="264297CB" w14:textId="77777777" w:rsidTr="00E055AE">
        <w:trPr>
          <w:trHeight w:val="21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CA4B32E"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3</w:t>
            </w:r>
          </w:p>
        </w:tc>
        <w:tc>
          <w:tcPr>
            <w:tcW w:w="3121" w:type="dxa"/>
            <w:tcBorders>
              <w:top w:val="nil"/>
              <w:left w:val="nil"/>
              <w:bottom w:val="single" w:sz="4" w:space="0" w:color="auto"/>
              <w:right w:val="single" w:sz="4" w:space="0" w:color="auto"/>
            </w:tcBorders>
            <w:shd w:val="clear" w:color="auto" w:fill="auto"/>
            <w:noWrap/>
            <w:vAlign w:val="center"/>
            <w:hideMark/>
          </w:tcPr>
          <w:p w14:paraId="057ACAF3"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Medicininė apžiūros kušetė</w:t>
            </w:r>
          </w:p>
        </w:tc>
        <w:tc>
          <w:tcPr>
            <w:tcW w:w="1846" w:type="dxa"/>
            <w:tcBorders>
              <w:top w:val="nil"/>
              <w:left w:val="nil"/>
              <w:bottom w:val="single" w:sz="4" w:space="0" w:color="auto"/>
              <w:right w:val="single" w:sz="4" w:space="0" w:color="auto"/>
            </w:tcBorders>
            <w:shd w:val="clear" w:color="auto" w:fill="auto"/>
            <w:noWrap/>
            <w:vAlign w:val="bottom"/>
            <w:hideMark/>
          </w:tcPr>
          <w:p w14:paraId="52C87AA8"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0166994"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26DD37D9"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23</w:t>
            </w:r>
          </w:p>
        </w:tc>
        <w:tc>
          <w:tcPr>
            <w:tcW w:w="1275" w:type="dxa"/>
            <w:tcBorders>
              <w:top w:val="nil"/>
              <w:left w:val="nil"/>
              <w:bottom w:val="single" w:sz="4" w:space="0" w:color="auto"/>
              <w:right w:val="single" w:sz="4" w:space="0" w:color="auto"/>
            </w:tcBorders>
            <w:shd w:val="clear" w:color="auto" w:fill="auto"/>
            <w:noWrap/>
            <w:vAlign w:val="bottom"/>
            <w:hideMark/>
          </w:tcPr>
          <w:p w14:paraId="0FB434A9"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F54ED0C"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48169AEF"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r>
      <w:tr w:rsidR="00E055AE" w:rsidRPr="00E055AE" w14:paraId="63A8D8C8" w14:textId="77777777" w:rsidTr="00E055AE">
        <w:trPr>
          <w:trHeight w:val="201"/>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3C61FD5"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4</w:t>
            </w:r>
          </w:p>
        </w:tc>
        <w:tc>
          <w:tcPr>
            <w:tcW w:w="3121" w:type="dxa"/>
            <w:tcBorders>
              <w:top w:val="nil"/>
              <w:left w:val="nil"/>
              <w:bottom w:val="single" w:sz="4" w:space="0" w:color="auto"/>
              <w:right w:val="single" w:sz="4" w:space="0" w:color="auto"/>
            </w:tcBorders>
            <w:shd w:val="clear" w:color="auto" w:fill="auto"/>
            <w:noWrap/>
            <w:vAlign w:val="center"/>
            <w:hideMark/>
          </w:tcPr>
          <w:p w14:paraId="42C02D75"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Procedūrų kėdė</w:t>
            </w:r>
          </w:p>
        </w:tc>
        <w:tc>
          <w:tcPr>
            <w:tcW w:w="1846" w:type="dxa"/>
            <w:tcBorders>
              <w:top w:val="nil"/>
              <w:left w:val="nil"/>
              <w:bottom w:val="single" w:sz="4" w:space="0" w:color="auto"/>
              <w:right w:val="single" w:sz="4" w:space="0" w:color="auto"/>
            </w:tcBorders>
            <w:shd w:val="clear" w:color="auto" w:fill="auto"/>
            <w:noWrap/>
            <w:vAlign w:val="bottom"/>
            <w:hideMark/>
          </w:tcPr>
          <w:p w14:paraId="619CBDBD"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5527EC80"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77A8D977"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1</w:t>
            </w:r>
          </w:p>
        </w:tc>
        <w:tc>
          <w:tcPr>
            <w:tcW w:w="1275" w:type="dxa"/>
            <w:tcBorders>
              <w:top w:val="nil"/>
              <w:left w:val="nil"/>
              <w:bottom w:val="single" w:sz="4" w:space="0" w:color="auto"/>
              <w:right w:val="single" w:sz="4" w:space="0" w:color="auto"/>
            </w:tcBorders>
            <w:shd w:val="clear" w:color="auto" w:fill="auto"/>
            <w:noWrap/>
            <w:vAlign w:val="bottom"/>
            <w:hideMark/>
          </w:tcPr>
          <w:p w14:paraId="23ABAACF"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BC4955A"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0FA2627C"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r>
      <w:tr w:rsidR="00E055AE" w:rsidRPr="00E055AE" w14:paraId="5EB8AA4D" w14:textId="77777777" w:rsidTr="00E055AE">
        <w:trPr>
          <w:trHeight w:val="2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F91512A"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5</w:t>
            </w:r>
          </w:p>
        </w:tc>
        <w:tc>
          <w:tcPr>
            <w:tcW w:w="3121" w:type="dxa"/>
            <w:tcBorders>
              <w:top w:val="nil"/>
              <w:left w:val="nil"/>
              <w:bottom w:val="single" w:sz="4" w:space="0" w:color="auto"/>
              <w:right w:val="single" w:sz="4" w:space="0" w:color="auto"/>
            </w:tcBorders>
            <w:shd w:val="clear" w:color="auto" w:fill="auto"/>
            <w:noWrap/>
            <w:vAlign w:val="center"/>
            <w:hideMark/>
          </w:tcPr>
          <w:p w14:paraId="64E3904C"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Vaikiška reguliuojamo aukščio kūdikio lova</w:t>
            </w:r>
          </w:p>
        </w:tc>
        <w:tc>
          <w:tcPr>
            <w:tcW w:w="1846" w:type="dxa"/>
            <w:tcBorders>
              <w:top w:val="nil"/>
              <w:left w:val="nil"/>
              <w:bottom w:val="single" w:sz="4" w:space="0" w:color="auto"/>
              <w:right w:val="single" w:sz="4" w:space="0" w:color="auto"/>
            </w:tcBorders>
            <w:shd w:val="clear" w:color="auto" w:fill="auto"/>
            <w:noWrap/>
            <w:vAlign w:val="bottom"/>
            <w:hideMark/>
          </w:tcPr>
          <w:p w14:paraId="09239DDD"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366BCA21"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60361938" w14:textId="77777777" w:rsidR="00E055AE" w:rsidRPr="00E055AE" w:rsidRDefault="00E055AE" w:rsidP="00E055AE">
            <w:pPr>
              <w:jc w:val="center"/>
              <w:rPr>
                <w:rFonts w:ascii="Cambria" w:hAnsi="Cambria" w:cs="Calibri"/>
                <w:color w:val="000000"/>
                <w:sz w:val="20"/>
                <w:lang w:eastAsia="lt-LT"/>
              </w:rPr>
            </w:pPr>
            <w:r w:rsidRPr="00E055AE">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6727341"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3FBC4C65"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35CB98FB" w14:textId="77777777" w:rsidR="00E055AE" w:rsidRPr="00E055AE" w:rsidRDefault="00E055AE" w:rsidP="00E055AE">
            <w:pPr>
              <w:rPr>
                <w:rFonts w:ascii="Cambria" w:hAnsi="Cambria" w:cs="Calibri"/>
                <w:color w:val="000000"/>
                <w:sz w:val="20"/>
                <w:lang w:eastAsia="lt-LT"/>
              </w:rPr>
            </w:pPr>
            <w:r w:rsidRPr="00E055AE">
              <w:rPr>
                <w:rFonts w:ascii="Cambria" w:hAnsi="Cambria" w:cs="Calibri"/>
                <w:color w:val="000000"/>
                <w:sz w:val="20"/>
                <w:lang w:eastAsia="lt-LT"/>
              </w:rPr>
              <w:t> </w:t>
            </w:r>
          </w:p>
        </w:tc>
      </w:tr>
      <w:tr w:rsidR="00E055AE" w:rsidRPr="00321EFD" w14:paraId="3AA74FB3" w14:textId="77777777" w:rsidTr="00E055AE">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6D02BB" w14:textId="77777777" w:rsidR="00E055AE" w:rsidRPr="00321EFD" w:rsidRDefault="00E055AE" w:rsidP="00B9588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bottom"/>
            <w:hideMark/>
          </w:tcPr>
          <w:p w14:paraId="1A0E88EB" w14:textId="77777777" w:rsidR="00E055AE" w:rsidRPr="00321EFD" w:rsidRDefault="00E055AE" w:rsidP="00B9588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070AA7AE" w14:textId="77777777" w:rsidR="00E055AE" w:rsidRPr="00321EFD" w:rsidRDefault="00E055A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97E4C" w14:textId="77777777" w:rsidR="00CC5D97" w:rsidRDefault="00CC5D97">
      <w:r>
        <w:separator/>
      </w:r>
    </w:p>
  </w:endnote>
  <w:endnote w:type="continuationSeparator" w:id="0">
    <w:p w14:paraId="1798541A" w14:textId="77777777" w:rsidR="00CC5D97" w:rsidRDefault="00CC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ADAA" w14:textId="77777777" w:rsidR="00CC5D97" w:rsidRDefault="00CC5D97">
      <w:r>
        <w:separator/>
      </w:r>
    </w:p>
  </w:footnote>
  <w:footnote w:type="continuationSeparator" w:id="0">
    <w:p w14:paraId="7AF293E1" w14:textId="77777777" w:rsidR="00CC5D97" w:rsidRDefault="00CC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907C1"/>
    <w:rsid w:val="004D4B7E"/>
    <w:rsid w:val="005828DD"/>
    <w:rsid w:val="00587E3C"/>
    <w:rsid w:val="00617C60"/>
    <w:rsid w:val="00761236"/>
    <w:rsid w:val="007919E1"/>
    <w:rsid w:val="007E7705"/>
    <w:rsid w:val="00966341"/>
    <w:rsid w:val="00B20913"/>
    <w:rsid w:val="00B767F3"/>
    <w:rsid w:val="00CC5D97"/>
    <w:rsid w:val="00DD7479"/>
    <w:rsid w:val="00E055AE"/>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4782380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10591</Words>
  <Characters>6038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