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A28C" w14:textId="77777777" w:rsidR="00195422" w:rsidRPr="00457810" w:rsidRDefault="001E394B" w:rsidP="0049348A">
      <w:pPr>
        <w:pStyle w:val="Heading40"/>
        <w:keepNext/>
        <w:keepLines/>
        <w:shd w:val="clear" w:color="auto" w:fill="auto"/>
        <w:spacing w:before="0" w:after="0" w:line="240" w:lineRule="auto"/>
        <w:ind w:left="10368" w:firstLine="1296"/>
        <w:jc w:val="left"/>
        <w:rPr>
          <w:rFonts w:ascii="Arial" w:hAnsi="Arial" w:cs="Arial"/>
          <w:b w:val="0"/>
          <w:sz w:val="22"/>
          <w:szCs w:val="22"/>
        </w:rPr>
      </w:pPr>
      <w:r w:rsidRPr="00457810">
        <w:rPr>
          <w:rFonts w:ascii="Arial" w:hAnsi="Arial" w:cs="Arial"/>
          <w:b w:val="0"/>
          <w:sz w:val="22"/>
          <w:szCs w:val="22"/>
        </w:rPr>
        <w:t>Techninės specifikacijos</w:t>
      </w:r>
    </w:p>
    <w:p w14:paraId="58818ABB" w14:textId="77777777" w:rsidR="00F876A5" w:rsidRPr="00457810" w:rsidRDefault="001E394B" w:rsidP="007156C1">
      <w:pPr>
        <w:pStyle w:val="Heading40"/>
        <w:keepNext/>
        <w:keepLines/>
        <w:shd w:val="clear" w:color="auto" w:fill="auto"/>
        <w:spacing w:before="0" w:after="0" w:line="240" w:lineRule="auto"/>
        <w:ind w:left="10368" w:firstLine="1296"/>
        <w:jc w:val="left"/>
        <w:rPr>
          <w:rFonts w:ascii="Arial" w:hAnsi="Arial" w:cs="Arial"/>
          <w:b w:val="0"/>
          <w:sz w:val="22"/>
          <w:szCs w:val="22"/>
        </w:rPr>
      </w:pPr>
      <w:r w:rsidRPr="00457810">
        <w:rPr>
          <w:rFonts w:ascii="Arial" w:hAnsi="Arial" w:cs="Arial"/>
          <w:b w:val="0"/>
          <w:sz w:val="22"/>
          <w:szCs w:val="22"/>
        </w:rPr>
        <w:t xml:space="preserve">1 </w:t>
      </w:r>
      <w:r w:rsidR="00F876A5" w:rsidRPr="00457810">
        <w:rPr>
          <w:rFonts w:ascii="Arial" w:hAnsi="Arial" w:cs="Arial"/>
          <w:b w:val="0"/>
          <w:sz w:val="22"/>
          <w:szCs w:val="22"/>
        </w:rPr>
        <w:t>priedas</w:t>
      </w:r>
    </w:p>
    <w:p w14:paraId="7CB418C6" w14:textId="77777777" w:rsidR="0030415F" w:rsidRPr="00457810" w:rsidRDefault="0030415F" w:rsidP="007156C1">
      <w:pPr>
        <w:pStyle w:val="Heading40"/>
        <w:keepNext/>
        <w:keepLines/>
        <w:shd w:val="clear" w:color="auto" w:fill="auto"/>
        <w:spacing w:before="0" w:after="0" w:line="240" w:lineRule="auto"/>
        <w:ind w:left="10368" w:firstLine="1296"/>
        <w:jc w:val="left"/>
        <w:rPr>
          <w:rFonts w:ascii="Arial" w:hAnsi="Arial" w:cs="Arial"/>
          <w:b w:val="0"/>
          <w:sz w:val="22"/>
          <w:szCs w:val="22"/>
        </w:rPr>
      </w:pPr>
    </w:p>
    <w:p w14:paraId="242752E7" w14:textId="33331D0E" w:rsidR="00C5108D" w:rsidRPr="00457810" w:rsidRDefault="00700029" w:rsidP="00BF3106">
      <w:pPr>
        <w:pStyle w:val="Bodytext90"/>
        <w:shd w:val="clear" w:color="auto" w:fill="auto"/>
        <w:spacing w:line="240" w:lineRule="auto"/>
        <w:jc w:val="center"/>
        <w:rPr>
          <w:rFonts w:ascii="Arial" w:hAnsi="Arial" w:cs="Arial"/>
          <w:sz w:val="22"/>
          <w:szCs w:val="22"/>
        </w:rPr>
      </w:pPr>
      <w:r>
        <w:rPr>
          <w:rFonts w:ascii="Arial" w:hAnsi="Arial" w:cs="Arial"/>
          <w:sz w:val="22"/>
          <w:szCs w:val="22"/>
        </w:rPr>
        <w:t xml:space="preserve">Interneto </w:t>
      </w:r>
      <w:r w:rsidR="001F2E77">
        <w:rPr>
          <w:rFonts w:ascii="Arial" w:hAnsi="Arial" w:cs="Arial"/>
          <w:sz w:val="22"/>
          <w:szCs w:val="22"/>
        </w:rPr>
        <w:t xml:space="preserve">pirkimo </w:t>
      </w:r>
      <w:r>
        <w:rPr>
          <w:rFonts w:ascii="Arial" w:hAnsi="Arial" w:cs="Arial"/>
          <w:sz w:val="22"/>
          <w:szCs w:val="22"/>
        </w:rPr>
        <w:t>paslaug</w:t>
      </w:r>
      <w:r w:rsidR="002B562A">
        <w:rPr>
          <w:rFonts w:ascii="Arial" w:hAnsi="Arial" w:cs="Arial"/>
          <w:sz w:val="22"/>
          <w:szCs w:val="22"/>
        </w:rPr>
        <w:t>os</w:t>
      </w:r>
      <w:r w:rsidR="00F876A5" w:rsidRPr="00457810">
        <w:rPr>
          <w:rFonts w:ascii="Arial" w:hAnsi="Arial" w:cs="Arial"/>
          <w:sz w:val="22"/>
          <w:szCs w:val="22"/>
        </w:rPr>
        <w:t xml:space="preserve"> </w:t>
      </w:r>
      <w:r w:rsidR="001F2E77">
        <w:rPr>
          <w:rFonts w:ascii="Arial" w:hAnsi="Arial" w:cs="Arial"/>
          <w:sz w:val="22"/>
          <w:szCs w:val="22"/>
        </w:rPr>
        <w:t xml:space="preserve">Geležinkelio g. 2 </w:t>
      </w:r>
      <w:r w:rsidR="00F876A5" w:rsidRPr="00457810">
        <w:rPr>
          <w:rFonts w:ascii="Arial" w:hAnsi="Arial" w:cs="Arial"/>
          <w:sz w:val="22"/>
          <w:szCs w:val="22"/>
        </w:rPr>
        <w:t>atitikties techninės specifikacijos reik</w:t>
      </w:r>
      <w:r w:rsidR="00C5108D" w:rsidRPr="00457810">
        <w:rPr>
          <w:rFonts w:ascii="Arial" w:hAnsi="Arial" w:cs="Arial"/>
          <w:sz w:val="22"/>
          <w:szCs w:val="22"/>
        </w:rPr>
        <w:t>alavimams palyginamoji lentelė</w:t>
      </w:r>
    </w:p>
    <w:p w14:paraId="13A41BD9" w14:textId="77777777" w:rsidR="0030415F" w:rsidRPr="00457810" w:rsidRDefault="0030415F" w:rsidP="00BF3106">
      <w:pPr>
        <w:pStyle w:val="Bodytext90"/>
        <w:shd w:val="clear" w:color="auto" w:fill="auto"/>
        <w:spacing w:line="240" w:lineRule="auto"/>
        <w:jc w:val="center"/>
        <w:rPr>
          <w:rFonts w:ascii="Arial" w:hAnsi="Arial" w:cs="Arial"/>
          <w:sz w:val="22"/>
          <w:szCs w:val="22"/>
        </w:rPr>
      </w:pPr>
    </w:p>
    <w:tbl>
      <w:tblPr>
        <w:tblW w:w="14464" w:type="dxa"/>
        <w:tblLayout w:type="fixed"/>
        <w:tblCellMar>
          <w:left w:w="0" w:type="dxa"/>
          <w:right w:w="0" w:type="dxa"/>
        </w:tblCellMar>
        <w:tblLook w:val="0000" w:firstRow="0" w:lastRow="0" w:firstColumn="0" w:lastColumn="0" w:noHBand="0" w:noVBand="0"/>
      </w:tblPr>
      <w:tblGrid>
        <w:gridCol w:w="856"/>
        <w:gridCol w:w="5660"/>
        <w:gridCol w:w="3412"/>
        <w:gridCol w:w="2268"/>
        <w:gridCol w:w="2268"/>
      </w:tblGrid>
      <w:tr w:rsidR="00C5108D" w:rsidRPr="00457810" w14:paraId="0711460A" w14:textId="77777777" w:rsidTr="00D21CD2">
        <w:trPr>
          <w:trHeight w:val="731"/>
        </w:trPr>
        <w:tc>
          <w:tcPr>
            <w:tcW w:w="856" w:type="dxa"/>
            <w:vMerge w:val="restart"/>
            <w:tcBorders>
              <w:top w:val="single" w:sz="4" w:space="0" w:color="auto"/>
              <w:left w:val="single" w:sz="4" w:space="0" w:color="auto"/>
              <w:right w:val="single" w:sz="4" w:space="0" w:color="auto"/>
            </w:tcBorders>
            <w:shd w:val="clear" w:color="auto" w:fill="FFFFFF"/>
            <w:vAlign w:val="center"/>
          </w:tcPr>
          <w:p w14:paraId="19CD0297" w14:textId="77777777" w:rsidR="00C5108D" w:rsidRPr="00457810" w:rsidRDefault="00C5108D" w:rsidP="00C5108D">
            <w:pPr>
              <w:pStyle w:val="Bodytext90"/>
              <w:shd w:val="clear" w:color="auto" w:fill="auto"/>
              <w:spacing w:line="240" w:lineRule="auto"/>
              <w:ind w:left="140"/>
              <w:jc w:val="center"/>
              <w:rPr>
                <w:rFonts w:ascii="Arial" w:hAnsi="Arial" w:cs="Arial"/>
                <w:sz w:val="22"/>
                <w:szCs w:val="22"/>
              </w:rPr>
            </w:pPr>
            <w:r w:rsidRPr="00457810">
              <w:rPr>
                <w:rFonts w:ascii="Arial" w:hAnsi="Arial" w:cs="Arial"/>
                <w:sz w:val="22"/>
                <w:szCs w:val="22"/>
              </w:rPr>
              <w:t>Eil. Nr.</w:t>
            </w:r>
          </w:p>
        </w:tc>
        <w:tc>
          <w:tcPr>
            <w:tcW w:w="5660" w:type="dxa"/>
            <w:vMerge w:val="restart"/>
            <w:tcBorders>
              <w:top w:val="single" w:sz="4" w:space="0" w:color="auto"/>
              <w:left w:val="single" w:sz="4" w:space="0" w:color="auto"/>
              <w:bottom w:val="nil"/>
              <w:right w:val="single" w:sz="4" w:space="0" w:color="auto"/>
            </w:tcBorders>
            <w:shd w:val="clear" w:color="auto" w:fill="FFFFFF"/>
            <w:vAlign w:val="center"/>
          </w:tcPr>
          <w:p w14:paraId="68E91B84" w14:textId="77777777" w:rsidR="00C5108D" w:rsidRPr="00457810" w:rsidRDefault="00C5108D" w:rsidP="00D21CD2">
            <w:pPr>
              <w:pStyle w:val="Bodytext90"/>
              <w:shd w:val="clear" w:color="auto" w:fill="auto"/>
              <w:spacing w:line="240" w:lineRule="auto"/>
              <w:ind w:left="120" w:right="142" w:firstLine="12"/>
              <w:jc w:val="center"/>
              <w:rPr>
                <w:rFonts w:ascii="Arial" w:hAnsi="Arial" w:cs="Arial"/>
                <w:sz w:val="22"/>
                <w:szCs w:val="22"/>
              </w:rPr>
            </w:pPr>
            <w:r w:rsidRPr="00457810">
              <w:rPr>
                <w:rFonts w:ascii="Arial" w:hAnsi="Arial" w:cs="Arial"/>
                <w:sz w:val="22"/>
                <w:szCs w:val="22"/>
              </w:rPr>
              <w:t>Techninėje specifikacijoje nurodyti prekių techniniai parametrai</w:t>
            </w:r>
          </w:p>
        </w:tc>
        <w:tc>
          <w:tcPr>
            <w:tcW w:w="3412" w:type="dxa"/>
            <w:vMerge w:val="restart"/>
            <w:tcBorders>
              <w:top w:val="single" w:sz="4" w:space="0" w:color="auto"/>
              <w:left w:val="single" w:sz="4" w:space="0" w:color="auto"/>
              <w:bottom w:val="nil"/>
              <w:right w:val="single" w:sz="4" w:space="0" w:color="auto"/>
            </w:tcBorders>
            <w:shd w:val="clear" w:color="auto" w:fill="FFFFFF"/>
            <w:vAlign w:val="center"/>
          </w:tcPr>
          <w:p w14:paraId="51D18DCA" w14:textId="77777777" w:rsidR="00C5108D" w:rsidRPr="00457810" w:rsidRDefault="00C5108D" w:rsidP="00C5108D">
            <w:pPr>
              <w:pStyle w:val="Bodytext90"/>
              <w:shd w:val="clear" w:color="auto" w:fill="auto"/>
              <w:spacing w:line="240" w:lineRule="auto"/>
              <w:ind w:left="120" w:hanging="55"/>
              <w:jc w:val="center"/>
              <w:rPr>
                <w:rFonts w:ascii="Arial" w:hAnsi="Arial" w:cs="Arial"/>
                <w:sz w:val="22"/>
                <w:szCs w:val="22"/>
              </w:rPr>
            </w:pPr>
            <w:r w:rsidRPr="00457810">
              <w:rPr>
                <w:rFonts w:ascii="Arial" w:hAnsi="Arial" w:cs="Arial"/>
                <w:sz w:val="22"/>
                <w:szCs w:val="22"/>
              </w:rPr>
              <w:t>Siūlomų prekių techniniai</w:t>
            </w:r>
          </w:p>
          <w:p w14:paraId="6F395B5E" w14:textId="77777777" w:rsidR="00C5108D" w:rsidRPr="00457810" w:rsidRDefault="00C5108D" w:rsidP="00C5108D">
            <w:pPr>
              <w:pStyle w:val="Bodytext90"/>
              <w:shd w:val="clear" w:color="auto" w:fill="auto"/>
              <w:spacing w:line="240" w:lineRule="auto"/>
              <w:ind w:left="120" w:hanging="55"/>
              <w:jc w:val="center"/>
              <w:rPr>
                <w:rFonts w:ascii="Arial" w:hAnsi="Arial" w:cs="Arial"/>
                <w:sz w:val="22"/>
                <w:szCs w:val="22"/>
              </w:rPr>
            </w:pPr>
            <w:r w:rsidRPr="00457810">
              <w:rPr>
                <w:rFonts w:ascii="Arial" w:hAnsi="Arial" w:cs="Arial"/>
                <w:sz w:val="22"/>
                <w:szCs w:val="22"/>
              </w:rPr>
              <w:t xml:space="preserve"> parametrai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30EF3" w14:textId="77777777" w:rsidR="00C5108D" w:rsidRPr="00457810" w:rsidRDefault="00C5108D" w:rsidP="00C5108D">
            <w:pPr>
              <w:pStyle w:val="Bodytext90"/>
              <w:shd w:val="clear" w:color="auto" w:fill="auto"/>
              <w:spacing w:line="240" w:lineRule="auto"/>
              <w:ind w:left="120" w:firstLine="11"/>
              <w:jc w:val="center"/>
              <w:rPr>
                <w:rFonts w:ascii="Arial" w:hAnsi="Arial" w:cs="Arial"/>
                <w:sz w:val="22"/>
                <w:szCs w:val="22"/>
              </w:rPr>
            </w:pPr>
            <w:r w:rsidRPr="00457810">
              <w:rPr>
                <w:rFonts w:ascii="Arial" w:hAnsi="Arial" w:cs="Arial"/>
                <w:sz w:val="22"/>
                <w:szCs w:val="22"/>
              </w:rPr>
              <w:t xml:space="preserve">Pasiūlymo dokumentai, patvirtinantys </w:t>
            </w:r>
            <w:r w:rsidRPr="006C7F1C">
              <w:rPr>
                <w:rFonts w:ascii="Arial" w:hAnsi="Arial" w:cs="Arial"/>
                <w:sz w:val="22"/>
                <w:szCs w:val="22"/>
                <w:highlight w:val="yellow"/>
              </w:rPr>
              <w:t>siūlomų prekių techninius parametrus</w:t>
            </w:r>
          </w:p>
        </w:tc>
      </w:tr>
      <w:tr w:rsidR="00C5108D" w:rsidRPr="00457810" w14:paraId="559A0BC8" w14:textId="77777777" w:rsidTr="00D21CD2">
        <w:trPr>
          <w:trHeight w:val="571"/>
        </w:trPr>
        <w:tc>
          <w:tcPr>
            <w:tcW w:w="856" w:type="dxa"/>
            <w:vMerge/>
            <w:tcBorders>
              <w:left w:val="single" w:sz="4" w:space="0" w:color="auto"/>
              <w:bottom w:val="single" w:sz="4" w:space="0" w:color="auto"/>
              <w:right w:val="single" w:sz="4" w:space="0" w:color="auto"/>
            </w:tcBorders>
            <w:shd w:val="clear" w:color="auto" w:fill="FFFFFF"/>
            <w:vAlign w:val="center"/>
          </w:tcPr>
          <w:p w14:paraId="3CB8A53B" w14:textId="77777777" w:rsidR="00C5108D" w:rsidRPr="00457810" w:rsidRDefault="00C5108D" w:rsidP="00C5108D">
            <w:pPr>
              <w:ind w:firstLine="567"/>
              <w:jc w:val="center"/>
              <w:rPr>
                <w:rFonts w:ascii="Arial" w:hAnsi="Arial" w:cs="Arial"/>
                <w:color w:val="auto"/>
                <w:sz w:val="22"/>
                <w:szCs w:val="22"/>
              </w:rPr>
            </w:pPr>
          </w:p>
        </w:tc>
        <w:tc>
          <w:tcPr>
            <w:tcW w:w="5660" w:type="dxa"/>
            <w:vMerge/>
            <w:tcBorders>
              <w:top w:val="nil"/>
              <w:left w:val="single" w:sz="4" w:space="0" w:color="auto"/>
              <w:bottom w:val="single" w:sz="4" w:space="0" w:color="auto"/>
              <w:right w:val="single" w:sz="4" w:space="0" w:color="auto"/>
            </w:tcBorders>
            <w:shd w:val="clear" w:color="auto" w:fill="FFFFFF"/>
            <w:vAlign w:val="center"/>
          </w:tcPr>
          <w:p w14:paraId="12A799BC" w14:textId="77777777" w:rsidR="00C5108D" w:rsidRPr="00457810" w:rsidRDefault="00C5108D" w:rsidP="00D21CD2">
            <w:pPr>
              <w:ind w:right="142" w:firstLine="12"/>
              <w:jc w:val="center"/>
              <w:rPr>
                <w:rFonts w:ascii="Arial" w:hAnsi="Arial" w:cs="Arial"/>
                <w:color w:val="auto"/>
                <w:sz w:val="22"/>
                <w:szCs w:val="22"/>
              </w:rPr>
            </w:pPr>
          </w:p>
        </w:tc>
        <w:tc>
          <w:tcPr>
            <w:tcW w:w="3412" w:type="dxa"/>
            <w:vMerge/>
            <w:tcBorders>
              <w:top w:val="nil"/>
              <w:left w:val="single" w:sz="4" w:space="0" w:color="auto"/>
              <w:bottom w:val="single" w:sz="4" w:space="0" w:color="auto"/>
              <w:right w:val="single" w:sz="4" w:space="0" w:color="auto"/>
            </w:tcBorders>
            <w:shd w:val="clear" w:color="auto" w:fill="FFFFFF"/>
            <w:vAlign w:val="center"/>
          </w:tcPr>
          <w:p w14:paraId="42C177D8" w14:textId="77777777" w:rsidR="00C5108D" w:rsidRPr="00457810" w:rsidRDefault="00C5108D" w:rsidP="00C5108D">
            <w:pPr>
              <w:ind w:firstLine="567"/>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1F7C4D" w14:textId="77777777" w:rsidR="00C5108D" w:rsidRPr="00457810" w:rsidRDefault="00C5108D" w:rsidP="00C5108D">
            <w:pPr>
              <w:pStyle w:val="Bodytext90"/>
              <w:shd w:val="clear" w:color="auto" w:fill="auto"/>
              <w:spacing w:line="240" w:lineRule="auto"/>
              <w:ind w:left="120" w:firstLine="11"/>
              <w:jc w:val="center"/>
              <w:rPr>
                <w:rFonts w:ascii="Arial" w:hAnsi="Arial" w:cs="Arial"/>
                <w:sz w:val="22"/>
                <w:szCs w:val="22"/>
              </w:rPr>
            </w:pPr>
            <w:r w:rsidRPr="00457810">
              <w:rPr>
                <w:rFonts w:ascii="Arial" w:hAnsi="Arial" w:cs="Arial"/>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F05FDA" w14:textId="77777777" w:rsidR="00C5108D" w:rsidRPr="00457810" w:rsidRDefault="00C5108D" w:rsidP="00C5108D">
            <w:pPr>
              <w:pStyle w:val="Bodytext90"/>
              <w:shd w:val="clear" w:color="auto" w:fill="auto"/>
              <w:spacing w:line="240" w:lineRule="auto"/>
              <w:ind w:left="120" w:hanging="39"/>
              <w:jc w:val="center"/>
              <w:rPr>
                <w:rFonts w:ascii="Arial" w:hAnsi="Arial" w:cs="Arial"/>
                <w:sz w:val="22"/>
                <w:szCs w:val="22"/>
              </w:rPr>
            </w:pPr>
            <w:r w:rsidRPr="00457810">
              <w:rPr>
                <w:rFonts w:ascii="Arial" w:hAnsi="Arial" w:cs="Arial"/>
                <w:sz w:val="22"/>
                <w:szCs w:val="22"/>
              </w:rPr>
              <w:t xml:space="preserve">Prisegamos elektroninės bylos pavadinimas </w:t>
            </w:r>
          </w:p>
        </w:tc>
      </w:tr>
      <w:tr w:rsidR="00E25A21" w:rsidRPr="00457810" w14:paraId="13046682" w14:textId="77777777" w:rsidTr="00136F4A">
        <w:trPr>
          <w:trHeight w:val="571"/>
        </w:trPr>
        <w:tc>
          <w:tcPr>
            <w:tcW w:w="14464" w:type="dxa"/>
            <w:gridSpan w:val="5"/>
            <w:tcBorders>
              <w:left w:val="single" w:sz="4" w:space="0" w:color="auto"/>
              <w:bottom w:val="single" w:sz="4" w:space="0" w:color="auto"/>
              <w:right w:val="single" w:sz="4" w:space="0" w:color="auto"/>
            </w:tcBorders>
            <w:shd w:val="clear" w:color="auto" w:fill="FFFFFF"/>
            <w:vAlign w:val="center"/>
          </w:tcPr>
          <w:p w14:paraId="168F5033" w14:textId="286E6A3D" w:rsidR="00E25A21" w:rsidRPr="00457810" w:rsidRDefault="00E25A21" w:rsidP="00D21CD2">
            <w:pPr>
              <w:pStyle w:val="Bodytext90"/>
              <w:shd w:val="clear" w:color="auto" w:fill="auto"/>
              <w:spacing w:line="240" w:lineRule="auto"/>
              <w:ind w:left="120" w:right="142" w:firstLine="12"/>
              <w:jc w:val="center"/>
              <w:rPr>
                <w:rFonts w:ascii="Arial" w:hAnsi="Arial" w:cs="Arial"/>
                <w:sz w:val="22"/>
                <w:szCs w:val="22"/>
              </w:rPr>
            </w:pPr>
            <w:r>
              <w:rPr>
                <w:rFonts w:ascii="Arial" w:hAnsi="Arial" w:cs="Arial"/>
                <w:sz w:val="22"/>
                <w:szCs w:val="22"/>
              </w:rPr>
              <w:t>REIKALAVIMAI PASL</w:t>
            </w:r>
            <w:r w:rsidR="001650EB">
              <w:rPr>
                <w:rFonts w:ascii="Arial" w:hAnsi="Arial" w:cs="Arial"/>
                <w:sz w:val="22"/>
                <w:szCs w:val="22"/>
              </w:rPr>
              <w:t>A</w:t>
            </w:r>
            <w:r>
              <w:rPr>
                <w:rFonts w:ascii="Arial" w:hAnsi="Arial" w:cs="Arial"/>
                <w:sz w:val="22"/>
                <w:szCs w:val="22"/>
              </w:rPr>
              <w:t>UGOMS</w:t>
            </w:r>
          </w:p>
        </w:tc>
      </w:tr>
      <w:tr w:rsidR="003B1C9C" w:rsidRPr="00457810" w14:paraId="34DF2D07" w14:textId="77777777" w:rsidTr="00D21CD2">
        <w:trPr>
          <w:trHeight w:val="571"/>
        </w:trPr>
        <w:tc>
          <w:tcPr>
            <w:tcW w:w="856" w:type="dxa"/>
            <w:tcBorders>
              <w:left w:val="single" w:sz="4" w:space="0" w:color="auto"/>
              <w:bottom w:val="single" w:sz="4" w:space="0" w:color="auto"/>
              <w:right w:val="single" w:sz="4" w:space="0" w:color="auto"/>
            </w:tcBorders>
            <w:shd w:val="clear" w:color="auto" w:fill="FFFFFF"/>
            <w:vAlign w:val="center"/>
          </w:tcPr>
          <w:p w14:paraId="771B251B" w14:textId="2671FEEB" w:rsidR="003B1C9C" w:rsidRPr="00271BE8" w:rsidRDefault="003B1C9C" w:rsidP="00271BE8">
            <w:pPr>
              <w:pStyle w:val="ListParagraph"/>
              <w:numPr>
                <w:ilvl w:val="0"/>
                <w:numId w:val="18"/>
              </w:numPr>
              <w:rPr>
                <w:rFonts w:ascii="Arial" w:hAnsi="Arial" w:cs="Arial"/>
                <w:b/>
                <w:bCs/>
                <w:color w:val="auto"/>
                <w:sz w:val="22"/>
                <w:szCs w:val="22"/>
                <w:lang w:val="en-GB"/>
              </w:rPr>
            </w:pPr>
          </w:p>
        </w:tc>
        <w:tc>
          <w:tcPr>
            <w:tcW w:w="5660" w:type="dxa"/>
            <w:tcBorders>
              <w:top w:val="nil"/>
              <w:left w:val="single" w:sz="4" w:space="0" w:color="auto"/>
              <w:bottom w:val="single" w:sz="4" w:space="0" w:color="auto"/>
              <w:right w:val="single" w:sz="4" w:space="0" w:color="auto"/>
            </w:tcBorders>
            <w:shd w:val="clear" w:color="auto" w:fill="FFFFFF"/>
          </w:tcPr>
          <w:p w14:paraId="676B7165" w14:textId="1882C8C4" w:rsidR="003B1C9C" w:rsidRPr="003B1C9C" w:rsidRDefault="003B1C9C" w:rsidP="00D21CD2">
            <w:pPr>
              <w:ind w:right="142" w:firstLine="12"/>
              <w:jc w:val="both"/>
              <w:rPr>
                <w:rFonts w:ascii="Arial" w:hAnsi="Arial" w:cs="Arial"/>
                <w:b/>
                <w:bCs/>
                <w:color w:val="auto"/>
                <w:sz w:val="22"/>
                <w:szCs w:val="22"/>
              </w:rPr>
            </w:pPr>
            <w:r w:rsidRPr="003B1C9C">
              <w:rPr>
                <w:rFonts w:ascii="Arial" w:hAnsi="Arial" w:cs="Arial"/>
                <w:sz w:val="22"/>
                <w:szCs w:val="22"/>
              </w:rPr>
              <w:t>Ryšio linijos įrengimas ir interneto paslaugos teikimas  Pirkėjo</w:t>
            </w:r>
            <w:r w:rsidRPr="003B1C9C">
              <w:rPr>
                <w:rFonts w:ascii="Arial" w:hAnsi="Arial" w:cs="Arial"/>
                <w:bCs/>
                <w:sz w:val="22"/>
                <w:szCs w:val="22"/>
              </w:rPr>
              <w:t xml:space="preserve"> nuomojamose patalpose, esančiose </w:t>
            </w:r>
            <w:r w:rsidRPr="003B1C9C">
              <w:rPr>
                <w:rFonts w:ascii="Arial" w:hAnsi="Arial" w:cs="Arial"/>
                <w:b/>
                <w:bCs/>
                <w:sz w:val="22"/>
                <w:szCs w:val="22"/>
              </w:rPr>
              <w:t xml:space="preserve">Vilniuje, </w:t>
            </w:r>
            <w:r w:rsidR="000655FB">
              <w:rPr>
                <w:rFonts w:ascii="Arial" w:hAnsi="Arial" w:cs="Arial"/>
                <w:b/>
                <w:bCs/>
                <w:sz w:val="22"/>
                <w:szCs w:val="22"/>
              </w:rPr>
              <w:t>Geležinkelio</w:t>
            </w:r>
            <w:r w:rsidRPr="003B1C9C">
              <w:rPr>
                <w:rFonts w:ascii="Arial" w:hAnsi="Arial" w:cs="Arial"/>
                <w:b/>
                <w:bCs/>
                <w:sz w:val="22"/>
                <w:szCs w:val="22"/>
              </w:rPr>
              <w:t xml:space="preserve"> g. </w:t>
            </w:r>
            <w:r w:rsidR="000655FB">
              <w:rPr>
                <w:rFonts w:ascii="Arial" w:hAnsi="Arial" w:cs="Arial"/>
                <w:b/>
                <w:bCs/>
                <w:sz w:val="22"/>
                <w:szCs w:val="22"/>
              </w:rPr>
              <w:t>2</w:t>
            </w:r>
          </w:p>
        </w:tc>
        <w:tc>
          <w:tcPr>
            <w:tcW w:w="3412" w:type="dxa"/>
            <w:tcBorders>
              <w:top w:val="nil"/>
              <w:left w:val="single" w:sz="4" w:space="0" w:color="auto"/>
              <w:bottom w:val="single" w:sz="4" w:space="0" w:color="auto"/>
              <w:right w:val="single" w:sz="4" w:space="0" w:color="auto"/>
            </w:tcBorders>
            <w:shd w:val="clear" w:color="auto" w:fill="FFFFFF"/>
            <w:vAlign w:val="center"/>
          </w:tcPr>
          <w:p w14:paraId="1FEA21CF" w14:textId="25890DF3" w:rsidR="003B1C9C" w:rsidRPr="00457810" w:rsidRDefault="003B1C9C" w:rsidP="00BA4EB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41FCE2C" w14:textId="77777777" w:rsidR="003B1C9C" w:rsidRPr="00457810" w:rsidRDefault="003B1C9C" w:rsidP="003B1C9C">
            <w:pPr>
              <w:pStyle w:val="Bodytext90"/>
              <w:shd w:val="clear" w:color="auto" w:fill="auto"/>
              <w:spacing w:line="240" w:lineRule="auto"/>
              <w:ind w:left="120" w:firstLine="11"/>
              <w:jc w:val="center"/>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335753C" w14:textId="77777777" w:rsidR="003B1C9C" w:rsidRPr="00457810" w:rsidRDefault="003B1C9C" w:rsidP="003B1C9C">
            <w:pPr>
              <w:pStyle w:val="Bodytext90"/>
              <w:shd w:val="clear" w:color="auto" w:fill="auto"/>
              <w:spacing w:line="240" w:lineRule="auto"/>
              <w:ind w:left="120" w:hanging="39"/>
              <w:jc w:val="center"/>
              <w:rPr>
                <w:rFonts w:ascii="Arial" w:hAnsi="Arial" w:cs="Arial"/>
                <w:sz w:val="22"/>
                <w:szCs w:val="22"/>
              </w:rPr>
            </w:pPr>
          </w:p>
        </w:tc>
      </w:tr>
      <w:tr w:rsidR="003B1C9C" w:rsidRPr="003B1C9C" w14:paraId="6DAC7CA0" w14:textId="77777777" w:rsidTr="00D21CD2">
        <w:trPr>
          <w:trHeight w:val="47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11C2CC7A" w14:textId="0CB91ED5" w:rsidR="003B1C9C" w:rsidRPr="00271BE8" w:rsidRDefault="003B1C9C" w:rsidP="00271BE8">
            <w:pPr>
              <w:pStyle w:val="ListParagraph"/>
              <w:numPr>
                <w:ilvl w:val="0"/>
                <w:numId w:val="18"/>
              </w:numPr>
              <w:jc w:val="both"/>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7DB40B99" w14:textId="697C288E" w:rsidR="003B1C9C" w:rsidRDefault="003B1C9C" w:rsidP="00D21CD2">
            <w:pPr>
              <w:ind w:right="142" w:firstLine="12"/>
              <w:jc w:val="both"/>
              <w:rPr>
                <w:rFonts w:ascii="Arial" w:hAnsi="Arial" w:cs="Arial"/>
                <w:sz w:val="22"/>
                <w:szCs w:val="22"/>
              </w:rPr>
            </w:pPr>
            <w:r w:rsidRPr="003B1C9C">
              <w:rPr>
                <w:rFonts w:ascii="Arial" w:hAnsi="Arial" w:cs="Arial"/>
                <w:sz w:val="22"/>
                <w:szCs w:val="22"/>
              </w:rPr>
              <w:t>Tiekėjo ryšių infrastruktūra turi būti nepriklausoma nuo Pirkėjo alternatyviojo interneto ryšio teikėjo (UAB „</w:t>
            </w:r>
            <w:r w:rsidR="00C03268">
              <w:rPr>
                <w:rFonts w:ascii="Arial" w:hAnsi="Arial" w:cs="Arial"/>
                <w:sz w:val="22"/>
                <w:szCs w:val="22"/>
              </w:rPr>
              <w:t>Baltnetos komunikacijos</w:t>
            </w:r>
            <w:r w:rsidRPr="003B1C9C">
              <w:rPr>
                <w:rFonts w:ascii="Arial" w:hAnsi="Arial" w:cs="Arial"/>
                <w:sz w:val="22"/>
                <w:szCs w:val="22"/>
              </w:rPr>
              <w:t>“) naudojamos ryšių infrastruktūros interneto paslaugai Pirkėjui teikti</w:t>
            </w:r>
          </w:p>
          <w:p w14:paraId="1F1875D2" w14:textId="77777777" w:rsidR="00095704" w:rsidRDefault="00095704" w:rsidP="00D21CD2">
            <w:pPr>
              <w:ind w:right="142" w:firstLine="12"/>
              <w:jc w:val="both"/>
              <w:rPr>
                <w:rFonts w:ascii="Arial" w:hAnsi="Arial" w:cs="Arial"/>
                <w:sz w:val="22"/>
                <w:szCs w:val="22"/>
              </w:rPr>
            </w:pPr>
          </w:p>
          <w:p w14:paraId="792B2F78" w14:textId="7D47F076" w:rsidR="00095704" w:rsidRPr="00D80505" w:rsidRDefault="007045F6" w:rsidP="00D21CD2">
            <w:pPr>
              <w:ind w:right="142" w:firstLine="12"/>
              <w:jc w:val="both"/>
              <w:rPr>
                <w:rFonts w:ascii="Arial" w:hAnsi="Arial" w:cs="Arial"/>
                <w:i/>
                <w:iCs/>
                <w:sz w:val="22"/>
                <w:szCs w:val="22"/>
              </w:rPr>
            </w:pPr>
            <w:r w:rsidRPr="00D80505">
              <w:rPr>
                <w:rFonts w:ascii="Arial" w:hAnsi="Arial" w:cs="Arial"/>
                <w:i/>
                <w:iCs/>
                <w:sz w:val="22"/>
                <w:szCs w:val="22"/>
              </w:rPr>
              <w:t>(pateikti detalią siūlomos ryšių infrastruktūros realizavimo schemą ir aprašymą, nurodant tiekėjo ryšio mazgo, iš kurio bus įrengta ryšio linija, bei tiesiogines sąsajas su skirtingais pasaulinio (esančio už Lietuvos ribų) interneto tinklo paslaugos teikėjais, nurodant kiekvienos ryšio linijos greitaveiką)</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08C915EB" w14:textId="1A9E5A33" w:rsidR="003B1C9C" w:rsidRPr="003B1C9C" w:rsidRDefault="00BA4EB2" w:rsidP="00BA4EB2">
            <w:pPr>
              <w:jc w:val="center"/>
              <w:rPr>
                <w:rFonts w:ascii="Arial" w:hAnsi="Arial" w:cs="Arial"/>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DFCDE0" w14:textId="2A874123" w:rsidR="00933EDD" w:rsidRPr="00933EDD" w:rsidRDefault="00933EDD" w:rsidP="00933EDD">
            <w:pPr>
              <w:jc w:val="center"/>
              <w:rPr>
                <w:rFonts w:ascii="Arial" w:hAnsi="Arial" w:cs="Arial"/>
                <w:i/>
                <w:iCs/>
                <w:sz w:val="22"/>
                <w:szCs w:val="22"/>
              </w:rPr>
            </w:pPr>
            <w:r w:rsidRPr="00933EDD">
              <w:rPr>
                <w:rFonts w:ascii="Arial" w:hAnsi="Arial" w:cs="Arial"/>
                <w:i/>
                <w:iCs/>
                <w:sz w:val="22"/>
                <w:szCs w:val="22"/>
              </w:rPr>
              <w:t>pateikti</w:t>
            </w:r>
          </w:p>
          <w:p w14:paraId="255A8DA6" w14:textId="24E9CB31" w:rsidR="003B1C9C" w:rsidRPr="00933EDD" w:rsidRDefault="00933EDD" w:rsidP="00933EDD">
            <w:pPr>
              <w:jc w:val="center"/>
              <w:rPr>
                <w:rFonts w:ascii="Arial" w:hAnsi="Arial" w:cs="Arial"/>
                <w:i/>
                <w:iCs/>
                <w:sz w:val="22"/>
                <w:szCs w:val="22"/>
              </w:rPr>
            </w:pPr>
            <w:r w:rsidRPr="00933EDD">
              <w:rPr>
                <w:rFonts w:ascii="Arial" w:hAnsi="Arial" w:cs="Arial"/>
                <w:i/>
                <w:iCs/>
                <w:sz w:val="22"/>
                <w:szCs w:val="22"/>
              </w:rPr>
              <w:t>prašomus dokumentus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F8D267" w14:textId="77777777" w:rsidR="003B1C9C" w:rsidRPr="003B1C9C" w:rsidRDefault="003B1C9C" w:rsidP="003B1C9C">
            <w:pPr>
              <w:jc w:val="both"/>
              <w:rPr>
                <w:rFonts w:ascii="Arial" w:hAnsi="Arial" w:cs="Arial"/>
                <w:sz w:val="22"/>
                <w:szCs w:val="22"/>
              </w:rPr>
            </w:pPr>
          </w:p>
        </w:tc>
      </w:tr>
      <w:tr w:rsidR="003B1C9C" w:rsidRPr="003B1C9C" w14:paraId="4552A260" w14:textId="77777777" w:rsidTr="00D21CD2">
        <w:trPr>
          <w:trHeight w:val="562"/>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2DE24C5B" w14:textId="70FAAA0B" w:rsidR="003B1C9C" w:rsidRPr="00271BE8" w:rsidRDefault="003B1C9C" w:rsidP="00271BE8">
            <w:pPr>
              <w:pStyle w:val="ListParagraph"/>
              <w:numPr>
                <w:ilvl w:val="0"/>
                <w:numId w:val="18"/>
              </w:numPr>
              <w:jc w:val="both"/>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5D981A18" w14:textId="73D130BE" w:rsidR="003B1C9C" w:rsidRPr="003B1C9C" w:rsidRDefault="003B1C9C" w:rsidP="00D21CD2">
            <w:pPr>
              <w:ind w:right="142" w:firstLine="12"/>
              <w:jc w:val="both"/>
              <w:rPr>
                <w:rFonts w:ascii="Arial" w:hAnsi="Arial" w:cs="Arial"/>
                <w:sz w:val="22"/>
                <w:szCs w:val="22"/>
              </w:rPr>
            </w:pPr>
            <w:r w:rsidRPr="003B1C9C">
              <w:rPr>
                <w:rFonts w:ascii="Arial" w:hAnsi="Arial" w:cs="Arial"/>
                <w:sz w:val="22"/>
                <w:szCs w:val="22"/>
              </w:rPr>
              <w:t>Turi būti įrengta šviesolaidinė ryšio linija tarp Tiekėjo ryšio mazgo ir nurodytų Pirkėjo patalpų</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2F2DFF29" w14:textId="0942D6A7" w:rsidR="003B1C9C" w:rsidRPr="00457810" w:rsidRDefault="00BA4EB2" w:rsidP="00BA4EB2">
            <w:pPr>
              <w:jc w:val="center"/>
              <w:rPr>
                <w:rFonts w:ascii="Arial" w:hAnsi="Arial" w:cs="Arial"/>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A285B7" w14:textId="77777777" w:rsidR="003B1C9C" w:rsidRPr="003B1C9C" w:rsidRDefault="003B1C9C" w:rsidP="003B1C9C">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F06B55" w14:textId="77777777" w:rsidR="003B1C9C" w:rsidRPr="003B1C9C" w:rsidRDefault="003B1C9C" w:rsidP="003B1C9C">
            <w:pPr>
              <w:jc w:val="both"/>
              <w:rPr>
                <w:rFonts w:ascii="Arial" w:hAnsi="Arial" w:cs="Arial"/>
                <w:sz w:val="22"/>
                <w:szCs w:val="22"/>
              </w:rPr>
            </w:pPr>
          </w:p>
        </w:tc>
      </w:tr>
      <w:tr w:rsidR="003B1C9C" w:rsidRPr="003B1C9C" w14:paraId="0DD3A62E" w14:textId="77777777" w:rsidTr="00D21CD2">
        <w:trPr>
          <w:trHeight w:val="400"/>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0E2C1884" w14:textId="760DFAE4" w:rsidR="003B1C9C" w:rsidRPr="00271BE8" w:rsidRDefault="003B1C9C" w:rsidP="00271BE8">
            <w:pPr>
              <w:pStyle w:val="ListParagraph"/>
              <w:numPr>
                <w:ilvl w:val="0"/>
                <w:numId w:val="18"/>
              </w:numPr>
              <w:jc w:val="both"/>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4CB5390C" w14:textId="09EC5300" w:rsidR="003B1C9C" w:rsidRPr="00A41B27" w:rsidRDefault="003B1C9C" w:rsidP="00D21CD2">
            <w:pPr>
              <w:ind w:right="142" w:firstLine="12"/>
              <w:jc w:val="both"/>
              <w:rPr>
                <w:rFonts w:ascii="Arial" w:hAnsi="Arial" w:cs="Arial"/>
                <w:sz w:val="22"/>
                <w:szCs w:val="22"/>
              </w:rPr>
            </w:pPr>
            <w:r w:rsidRPr="003B1C9C">
              <w:rPr>
                <w:rFonts w:ascii="Arial" w:hAnsi="Arial" w:cs="Arial"/>
                <w:sz w:val="22"/>
                <w:szCs w:val="22"/>
              </w:rPr>
              <w:t xml:space="preserve">Tiekėjo suteikiama galinės įrangos sąsaja – </w:t>
            </w:r>
            <w:r w:rsidRPr="006E1BBA">
              <w:rPr>
                <w:rFonts w:ascii="Arial" w:hAnsi="Arial" w:cs="Arial"/>
                <w:b/>
                <w:bCs/>
                <w:sz w:val="22"/>
                <w:szCs w:val="22"/>
              </w:rPr>
              <w:t>10</w:t>
            </w:r>
            <w:r w:rsidRPr="003B1C9C">
              <w:rPr>
                <w:rFonts w:ascii="Arial" w:hAnsi="Arial" w:cs="Arial"/>
                <w:sz w:val="22"/>
                <w:szCs w:val="22"/>
              </w:rPr>
              <w:t xml:space="preserve"> </w:t>
            </w:r>
            <w:proofErr w:type="spellStart"/>
            <w:r w:rsidRPr="003B1C9C">
              <w:rPr>
                <w:rFonts w:ascii="Arial" w:hAnsi="Arial" w:cs="Arial"/>
                <w:sz w:val="22"/>
                <w:szCs w:val="22"/>
              </w:rPr>
              <w:t>Gigabit</w:t>
            </w:r>
            <w:proofErr w:type="spellEnd"/>
            <w:r w:rsidRPr="003B1C9C">
              <w:rPr>
                <w:rFonts w:ascii="Arial" w:hAnsi="Arial" w:cs="Arial"/>
                <w:sz w:val="22"/>
                <w:szCs w:val="22"/>
              </w:rPr>
              <w:t xml:space="preserve"> </w:t>
            </w:r>
            <w:proofErr w:type="spellStart"/>
            <w:r w:rsidRPr="003B1C9C">
              <w:rPr>
                <w:rFonts w:ascii="Arial" w:hAnsi="Arial" w:cs="Arial"/>
                <w:sz w:val="22"/>
                <w:szCs w:val="22"/>
              </w:rPr>
              <w:t>Ethernet</w:t>
            </w:r>
            <w:proofErr w:type="spellEnd"/>
            <w:r w:rsidRPr="003B1C9C">
              <w:rPr>
                <w:rFonts w:ascii="Arial" w:hAnsi="Arial" w:cs="Arial"/>
                <w:sz w:val="22"/>
                <w:szCs w:val="22"/>
              </w:rPr>
              <w:t xml:space="preserve"> sąsaja, atitinkanti IEEE 802.3ae specifikacijas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5F5A6AEF" w14:textId="64318AB9" w:rsidR="003B1C9C" w:rsidRPr="00457810" w:rsidRDefault="00BA4EB2" w:rsidP="00BA4EB2">
            <w:pPr>
              <w:jc w:val="center"/>
              <w:rPr>
                <w:rFonts w:ascii="Arial" w:hAnsi="Arial" w:cs="Arial"/>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AC52A0B" w14:textId="77777777" w:rsidR="003B1C9C" w:rsidRPr="003B1C9C" w:rsidRDefault="003B1C9C" w:rsidP="003B1C9C">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EAABF4" w14:textId="77777777" w:rsidR="003B1C9C" w:rsidRPr="003B1C9C" w:rsidRDefault="003B1C9C" w:rsidP="003B1C9C">
            <w:pPr>
              <w:jc w:val="both"/>
              <w:rPr>
                <w:rFonts w:ascii="Arial" w:hAnsi="Arial" w:cs="Arial"/>
                <w:sz w:val="22"/>
                <w:szCs w:val="22"/>
              </w:rPr>
            </w:pPr>
          </w:p>
        </w:tc>
      </w:tr>
      <w:tr w:rsidR="003B1C9C" w:rsidRPr="003B1C9C" w14:paraId="5CAF2ED3" w14:textId="77777777" w:rsidTr="00D21CD2">
        <w:trPr>
          <w:trHeight w:val="562"/>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0D3603B5" w14:textId="0382B4A4" w:rsidR="003B1C9C" w:rsidRPr="00FA4D92" w:rsidRDefault="003B1C9C" w:rsidP="00FA4D92">
            <w:pPr>
              <w:pStyle w:val="ListParagraph"/>
              <w:numPr>
                <w:ilvl w:val="0"/>
                <w:numId w:val="18"/>
              </w:numPr>
              <w:jc w:val="both"/>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6C38FAB6" w14:textId="306C1C13" w:rsidR="003B1C9C" w:rsidRPr="003B1C9C" w:rsidRDefault="003B1C9C" w:rsidP="00D21CD2">
            <w:pPr>
              <w:ind w:right="142" w:firstLine="12"/>
              <w:jc w:val="both"/>
              <w:rPr>
                <w:rFonts w:ascii="Arial" w:hAnsi="Arial" w:cs="Arial"/>
                <w:sz w:val="22"/>
                <w:szCs w:val="22"/>
              </w:rPr>
            </w:pPr>
            <w:r w:rsidRPr="003B1C9C">
              <w:rPr>
                <w:rFonts w:ascii="Arial" w:hAnsi="Arial" w:cs="Arial"/>
                <w:sz w:val="22"/>
                <w:szCs w:val="22"/>
              </w:rPr>
              <w:t xml:space="preserve">Ryšio linija turi užtikrinti ne mažiau kaip </w:t>
            </w:r>
            <w:r w:rsidRPr="006E1BBA">
              <w:rPr>
                <w:rFonts w:ascii="Arial" w:hAnsi="Arial" w:cs="Arial"/>
                <w:b/>
                <w:bCs/>
                <w:sz w:val="22"/>
                <w:szCs w:val="22"/>
              </w:rPr>
              <w:t>10</w:t>
            </w:r>
            <w:r w:rsidRPr="003B1C9C">
              <w:rPr>
                <w:rFonts w:ascii="Arial" w:hAnsi="Arial" w:cs="Arial"/>
                <w:sz w:val="22"/>
                <w:szCs w:val="22"/>
              </w:rPr>
              <w:t xml:space="preserve"> </w:t>
            </w:r>
            <w:proofErr w:type="spellStart"/>
            <w:r w:rsidRPr="003B1C9C">
              <w:rPr>
                <w:rFonts w:ascii="Arial" w:hAnsi="Arial" w:cs="Arial"/>
                <w:sz w:val="22"/>
                <w:szCs w:val="22"/>
              </w:rPr>
              <w:t>Gbps</w:t>
            </w:r>
            <w:proofErr w:type="spellEnd"/>
            <w:r w:rsidRPr="003B1C9C">
              <w:rPr>
                <w:rFonts w:ascii="Arial" w:hAnsi="Arial" w:cs="Arial"/>
                <w:sz w:val="22"/>
                <w:szCs w:val="22"/>
              </w:rPr>
              <w:t xml:space="preserve"> („</w:t>
            </w:r>
            <w:proofErr w:type="spellStart"/>
            <w:r w:rsidRPr="003B1C9C">
              <w:rPr>
                <w:rFonts w:ascii="Arial" w:hAnsi="Arial" w:cs="Arial"/>
                <w:sz w:val="22"/>
                <w:szCs w:val="22"/>
              </w:rPr>
              <w:t>full-duplex</w:t>
            </w:r>
            <w:proofErr w:type="spellEnd"/>
            <w:r w:rsidRPr="003B1C9C">
              <w:rPr>
                <w:rFonts w:ascii="Arial" w:hAnsi="Arial" w:cs="Arial"/>
                <w:sz w:val="22"/>
                <w:szCs w:val="22"/>
              </w:rPr>
              <w:t xml:space="preserve">“) greitaveiką su dalijimu </w:t>
            </w:r>
            <w:r w:rsidRPr="00C633D4">
              <w:rPr>
                <w:rFonts w:ascii="Arial" w:hAnsi="Arial" w:cs="Arial"/>
                <w:b/>
                <w:bCs/>
                <w:sz w:val="22"/>
                <w:szCs w:val="22"/>
              </w:rPr>
              <w:t>1:1</w:t>
            </w:r>
            <w:r w:rsidRPr="003B1C9C">
              <w:rPr>
                <w:rFonts w:ascii="Arial" w:hAnsi="Arial" w:cs="Arial"/>
                <w:sz w:val="22"/>
                <w:szCs w:val="22"/>
              </w:rPr>
              <w:t xml:space="preserve"> į Lietuvos tinklus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60F70EA7" w14:textId="5BA3D50A" w:rsidR="003B1C9C" w:rsidRPr="00457810" w:rsidRDefault="00BA4EB2" w:rsidP="00BA4EB2">
            <w:pPr>
              <w:jc w:val="center"/>
              <w:rPr>
                <w:rFonts w:ascii="Arial" w:hAnsi="Arial" w:cs="Arial"/>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FA044C" w14:textId="77777777" w:rsidR="003B1C9C" w:rsidRPr="003B1C9C" w:rsidRDefault="003B1C9C" w:rsidP="003B1C9C">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83931B" w14:textId="77777777" w:rsidR="003B1C9C" w:rsidRPr="003B1C9C" w:rsidRDefault="003B1C9C" w:rsidP="003B1C9C">
            <w:pPr>
              <w:jc w:val="both"/>
              <w:rPr>
                <w:rFonts w:ascii="Arial" w:hAnsi="Arial" w:cs="Arial"/>
                <w:sz w:val="22"/>
                <w:szCs w:val="22"/>
              </w:rPr>
            </w:pPr>
          </w:p>
        </w:tc>
      </w:tr>
      <w:tr w:rsidR="003B1C9C" w:rsidRPr="00457810" w14:paraId="4D345970" w14:textId="77777777" w:rsidTr="00D21CD2">
        <w:trPr>
          <w:trHeight w:val="400"/>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7A44CF3" w14:textId="192EA0EC" w:rsidR="003B1C9C" w:rsidRPr="00457810" w:rsidRDefault="003B1C9C" w:rsidP="00271BE8">
            <w:pPr>
              <w:pStyle w:val="Bodytext1"/>
              <w:numPr>
                <w:ilvl w:val="0"/>
                <w:numId w:val="18"/>
              </w:numPr>
              <w:shd w:val="clear" w:color="auto" w:fill="auto"/>
              <w:spacing w:before="0" w:after="0" w:line="240" w:lineRule="auto"/>
              <w:jc w:val="center"/>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3E7DD6B9" w14:textId="123A309C" w:rsidR="003B1C9C" w:rsidRPr="006E1BBA" w:rsidRDefault="003B1C9C" w:rsidP="00D21CD2">
            <w:pPr>
              <w:ind w:right="142" w:firstLine="12"/>
              <w:jc w:val="both"/>
              <w:rPr>
                <w:rFonts w:ascii="Arial" w:hAnsi="Arial" w:cs="Arial"/>
                <w:sz w:val="22"/>
                <w:szCs w:val="22"/>
              </w:rPr>
            </w:pPr>
            <w:r w:rsidRPr="006E1BBA">
              <w:rPr>
                <w:rFonts w:ascii="Arial" w:hAnsi="Arial" w:cs="Arial"/>
                <w:sz w:val="22"/>
                <w:szCs w:val="22"/>
              </w:rPr>
              <w:t xml:space="preserve">Ryšio linija turi užtikrinti ne mažiau kaip </w:t>
            </w:r>
            <w:r w:rsidRPr="006E1BBA">
              <w:rPr>
                <w:rFonts w:ascii="Arial" w:hAnsi="Arial" w:cs="Arial"/>
                <w:b/>
                <w:bCs/>
                <w:sz w:val="22"/>
                <w:szCs w:val="22"/>
              </w:rPr>
              <w:t>1</w:t>
            </w:r>
            <w:r w:rsidR="00C5332A">
              <w:rPr>
                <w:rFonts w:ascii="Arial" w:hAnsi="Arial" w:cs="Arial"/>
                <w:b/>
                <w:bCs/>
                <w:sz w:val="22"/>
                <w:szCs w:val="22"/>
              </w:rPr>
              <w:t>0</w:t>
            </w:r>
            <w:r w:rsidRPr="006E1BBA">
              <w:rPr>
                <w:rFonts w:ascii="Arial" w:hAnsi="Arial" w:cs="Arial"/>
                <w:sz w:val="22"/>
                <w:szCs w:val="22"/>
              </w:rPr>
              <w:t xml:space="preserve"> </w:t>
            </w:r>
            <w:proofErr w:type="spellStart"/>
            <w:r w:rsidRPr="006E1BBA">
              <w:rPr>
                <w:rFonts w:ascii="Arial" w:hAnsi="Arial" w:cs="Arial"/>
                <w:sz w:val="22"/>
                <w:szCs w:val="22"/>
              </w:rPr>
              <w:t>Gbps</w:t>
            </w:r>
            <w:proofErr w:type="spellEnd"/>
            <w:r w:rsidRPr="006E1BBA">
              <w:rPr>
                <w:rFonts w:ascii="Arial" w:hAnsi="Arial" w:cs="Arial"/>
                <w:sz w:val="22"/>
                <w:szCs w:val="22"/>
              </w:rPr>
              <w:t xml:space="preserve"> („</w:t>
            </w:r>
            <w:proofErr w:type="spellStart"/>
            <w:r w:rsidRPr="006E1BBA">
              <w:rPr>
                <w:rFonts w:ascii="Arial" w:hAnsi="Arial" w:cs="Arial"/>
                <w:sz w:val="22"/>
                <w:szCs w:val="22"/>
              </w:rPr>
              <w:t>full-duplex</w:t>
            </w:r>
            <w:proofErr w:type="spellEnd"/>
            <w:r w:rsidRPr="006E1BBA">
              <w:rPr>
                <w:rFonts w:ascii="Arial" w:hAnsi="Arial" w:cs="Arial"/>
                <w:sz w:val="22"/>
                <w:szCs w:val="22"/>
              </w:rPr>
              <w:t xml:space="preserve">“) greitaveiką su dalijimu </w:t>
            </w:r>
            <w:r w:rsidRPr="006E1BBA">
              <w:rPr>
                <w:rFonts w:ascii="Arial" w:hAnsi="Arial" w:cs="Arial"/>
                <w:b/>
                <w:bCs/>
                <w:sz w:val="22"/>
                <w:szCs w:val="22"/>
              </w:rPr>
              <w:t>1:1</w:t>
            </w:r>
            <w:r w:rsidRPr="006E1BBA">
              <w:rPr>
                <w:rFonts w:ascii="Arial" w:hAnsi="Arial" w:cs="Arial"/>
                <w:sz w:val="22"/>
                <w:szCs w:val="22"/>
              </w:rPr>
              <w:t xml:space="preserve"> į tarptautinį interneto tinklą </w:t>
            </w:r>
          </w:p>
          <w:p w14:paraId="7CA35E88" w14:textId="77777777" w:rsidR="003B1C9C" w:rsidRPr="006E1BBA" w:rsidRDefault="003B1C9C" w:rsidP="00D21CD2">
            <w:pPr>
              <w:ind w:right="142" w:firstLine="12"/>
              <w:jc w:val="both"/>
              <w:rPr>
                <w:rFonts w:ascii="Arial" w:hAnsi="Arial" w:cs="Arial"/>
                <w:sz w:val="22"/>
                <w:szCs w:val="22"/>
              </w:rPr>
            </w:pPr>
            <w:r w:rsidRPr="006E1BBA">
              <w:rPr>
                <w:rFonts w:ascii="Arial" w:hAnsi="Arial" w:cs="Arial"/>
                <w:sz w:val="22"/>
                <w:szCs w:val="22"/>
              </w:rPr>
              <w:t xml:space="preserve">  </w:t>
            </w:r>
          </w:p>
          <w:p w14:paraId="0528E4D7" w14:textId="29E3297B" w:rsidR="003B1C9C" w:rsidRPr="002C29A4" w:rsidRDefault="00C5332A" w:rsidP="00D21CD2">
            <w:pPr>
              <w:ind w:right="142" w:firstLine="12"/>
              <w:jc w:val="both"/>
              <w:rPr>
                <w:rFonts w:ascii="Arial" w:hAnsi="Arial" w:cs="Arial"/>
                <w:i/>
                <w:iCs/>
                <w:sz w:val="22"/>
                <w:szCs w:val="22"/>
              </w:rPr>
            </w:pPr>
            <w:r>
              <w:rPr>
                <w:rFonts w:ascii="Arial" w:hAnsi="Arial" w:cs="Arial"/>
                <w:i/>
                <w:iCs/>
                <w:sz w:val="22"/>
                <w:szCs w:val="22"/>
              </w:rPr>
              <w:lastRenderedPageBreak/>
              <w:t>Lietuviško ir t</w:t>
            </w:r>
            <w:r w:rsidR="003B1C9C" w:rsidRPr="002C29A4">
              <w:rPr>
                <w:rFonts w:ascii="Arial" w:hAnsi="Arial" w:cs="Arial"/>
                <w:i/>
                <w:iCs/>
                <w:sz w:val="22"/>
                <w:szCs w:val="22"/>
              </w:rPr>
              <w:t xml:space="preserve">arptautinio interneto ryšio linijos srautas įeina į bendrą 10 </w:t>
            </w:r>
            <w:proofErr w:type="spellStart"/>
            <w:r w:rsidR="003B1C9C" w:rsidRPr="002C29A4">
              <w:rPr>
                <w:rFonts w:ascii="Arial" w:hAnsi="Arial" w:cs="Arial"/>
                <w:i/>
                <w:iCs/>
                <w:sz w:val="22"/>
                <w:szCs w:val="22"/>
              </w:rPr>
              <w:t>Gbps</w:t>
            </w:r>
            <w:proofErr w:type="spellEnd"/>
            <w:r w:rsidR="003B1C9C" w:rsidRPr="002C29A4">
              <w:rPr>
                <w:rFonts w:ascii="Arial" w:hAnsi="Arial" w:cs="Arial"/>
                <w:i/>
                <w:iCs/>
                <w:sz w:val="22"/>
                <w:szCs w:val="22"/>
              </w:rPr>
              <w:t xml:space="preserve"> ryšio linijos srautą</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0CDFC86D" w14:textId="3730C7CF" w:rsidR="003B1C9C" w:rsidRPr="00457810" w:rsidRDefault="00BA4EB2" w:rsidP="00BA4EB2">
            <w:pPr>
              <w:pStyle w:val="Bodytext1"/>
              <w:shd w:val="clear" w:color="auto" w:fill="auto"/>
              <w:spacing w:before="0" w:after="0" w:line="240" w:lineRule="auto"/>
              <w:ind w:firstLine="0"/>
              <w:jc w:val="center"/>
              <w:rPr>
                <w:rFonts w:ascii="Arial" w:hAnsi="Arial" w:cs="Arial"/>
                <w:sz w:val="22"/>
                <w:szCs w:val="22"/>
              </w:rPr>
            </w:pPr>
            <w:r w:rsidRPr="00EB4D55">
              <w:rPr>
                <w:rFonts w:ascii="Arial" w:hAnsi="Arial" w:cs="Arial"/>
                <w:sz w:val="22"/>
                <w:szCs w:val="22"/>
              </w:rPr>
              <w:lastRenderedPageBreak/>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18B98B" w14:textId="77777777" w:rsidR="003B1C9C" w:rsidRPr="00457810" w:rsidRDefault="003B1C9C" w:rsidP="003B1C9C">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F92C8F6" w14:textId="77777777" w:rsidR="003B1C9C" w:rsidRPr="00457810" w:rsidRDefault="003B1C9C" w:rsidP="003B1C9C">
            <w:pPr>
              <w:jc w:val="center"/>
              <w:rPr>
                <w:rFonts w:ascii="Arial" w:hAnsi="Arial" w:cs="Arial"/>
                <w:color w:val="auto"/>
                <w:sz w:val="22"/>
                <w:szCs w:val="22"/>
              </w:rPr>
            </w:pPr>
          </w:p>
        </w:tc>
      </w:tr>
      <w:tr w:rsidR="00F57702" w:rsidRPr="00457810" w14:paraId="4ABCB437" w14:textId="77777777" w:rsidTr="00D21CD2">
        <w:trPr>
          <w:trHeight w:val="633"/>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6C57FD85" w14:textId="2EB8C2B5" w:rsidR="00F57702" w:rsidRPr="00457810" w:rsidRDefault="00F57702" w:rsidP="00F57702">
            <w:pPr>
              <w:pStyle w:val="Bodytext1"/>
              <w:numPr>
                <w:ilvl w:val="0"/>
                <w:numId w:val="18"/>
              </w:numPr>
              <w:shd w:val="clear" w:color="auto" w:fill="auto"/>
              <w:spacing w:before="0" w:after="0" w:line="240" w:lineRule="auto"/>
              <w:jc w:val="center"/>
              <w:rPr>
                <w:rFonts w:ascii="Arial" w:hAnsi="Arial" w:cs="Arial"/>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0E80385E" w14:textId="27B35704" w:rsidR="00F57702" w:rsidRPr="00A50917" w:rsidRDefault="00F57702" w:rsidP="00D21CD2">
            <w:pPr>
              <w:ind w:right="142" w:firstLine="12"/>
              <w:jc w:val="both"/>
              <w:rPr>
                <w:rFonts w:ascii="Arial" w:hAnsi="Arial" w:cs="Arial"/>
                <w:sz w:val="22"/>
                <w:szCs w:val="22"/>
              </w:rPr>
            </w:pPr>
            <w:r w:rsidRPr="00A50917">
              <w:rPr>
                <w:rFonts w:ascii="Arial" w:hAnsi="Arial" w:cs="Arial"/>
                <w:sz w:val="22"/>
                <w:szCs w:val="22"/>
              </w:rPr>
              <w:t>Fizinės sąsajos – du fiziniai sujungimai su skirtingais Pirkėjo tinklo komutatoriais Dell EMC S5248F-ON.</w:t>
            </w:r>
          </w:p>
          <w:p w14:paraId="0D6A5934" w14:textId="67FF19FB" w:rsidR="00F57702" w:rsidRPr="006E1BBA" w:rsidRDefault="00F57702" w:rsidP="00D21CD2">
            <w:pPr>
              <w:ind w:right="142" w:firstLine="12"/>
              <w:jc w:val="both"/>
              <w:rPr>
                <w:rFonts w:ascii="Arial" w:hAnsi="Arial" w:cs="Arial"/>
                <w:sz w:val="22"/>
                <w:szCs w:val="22"/>
              </w:rPr>
            </w:pPr>
            <w:r w:rsidRPr="00A50917">
              <w:rPr>
                <w:rFonts w:ascii="Arial" w:hAnsi="Arial" w:cs="Arial"/>
                <w:sz w:val="22"/>
                <w:szCs w:val="22"/>
              </w:rPr>
              <w:t xml:space="preserve">Loginės sąsajos - Ryšio kanalas į tarptautinį interneto tinklą pateikiamas per atskirą loginę sąsają, atskiriant jį nuo ryšio kanalo į Lietuvos tinklus. Siekiant užtikrinti turi būti sukonfigūruotos po dvi loginės sąsajos su dviem Pirkėjo </w:t>
            </w:r>
            <w:proofErr w:type="spellStart"/>
            <w:r w:rsidRPr="00A50917">
              <w:rPr>
                <w:rFonts w:ascii="Arial" w:hAnsi="Arial" w:cs="Arial"/>
                <w:sz w:val="22"/>
                <w:szCs w:val="22"/>
              </w:rPr>
              <w:t>Cisco</w:t>
            </w:r>
            <w:proofErr w:type="spellEnd"/>
            <w:r w:rsidRPr="00A50917">
              <w:rPr>
                <w:rFonts w:ascii="Arial" w:hAnsi="Arial" w:cs="Arial"/>
                <w:sz w:val="22"/>
                <w:szCs w:val="22"/>
              </w:rPr>
              <w:t xml:space="preserve"> ASR 1001-X maršrutizatoriais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43ECD637" w14:textId="656E2E9B" w:rsidR="00F57702" w:rsidRPr="00457810" w:rsidRDefault="00F57702" w:rsidP="00F57702">
            <w:pPr>
              <w:tabs>
                <w:tab w:val="left" w:pos="567"/>
              </w:tabs>
              <w:contextualSpacing/>
              <w:jc w:val="center"/>
              <w:rPr>
                <w:rFonts w:ascii="Arial" w:eastAsia="Calibri" w:hAnsi="Arial" w:cs="Arial"/>
                <w:color w:val="auto"/>
                <w:sz w:val="22"/>
                <w:szCs w:val="22"/>
                <w:lang w:eastAsia="en-US"/>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E2C9E7"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689F85" w14:textId="77777777" w:rsidR="00F57702" w:rsidRPr="00457810" w:rsidRDefault="00F57702" w:rsidP="00F57702">
            <w:pPr>
              <w:jc w:val="center"/>
              <w:rPr>
                <w:rFonts w:ascii="Arial" w:hAnsi="Arial" w:cs="Arial"/>
                <w:color w:val="auto"/>
                <w:sz w:val="22"/>
                <w:szCs w:val="22"/>
              </w:rPr>
            </w:pPr>
          </w:p>
        </w:tc>
      </w:tr>
      <w:tr w:rsidR="00F57702" w:rsidRPr="00457810" w14:paraId="4D8073CB" w14:textId="77777777" w:rsidTr="00D21CD2">
        <w:trPr>
          <w:trHeight w:val="401"/>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45A8855" w14:textId="4C98725C"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602D035D" w14:textId="0B415514" w:rsidR="00F57702" w:rsidRPr="00457810" w:rsidRDefault="00F57702" w:rsidP="00D21CD2">
            <w:pPr>
              <w:ind w:right="142" w:firstLine="12"/>
              <w:jc w:val="both"/>
              <w:rPr>
                <w:rFonts w:ascii="Arial" w:hAnsi="Arial" w:cs="Arial"/>
                <w:sz w:val="22"/>
                <w:szCs w:val="22"/>
              </w:rPr>
            </w:pPr>
            <w:r w:rsidRPr="006E1BBA">
              <w:rPr>
                <w:rFonts w:ascii="Arial" w:hAnsi="Arial" w:cs="Arial"/>
                <w:sz w:val="22"/>
                <w:szCs w:val="22"/>
              </w:rPr>
              <w:t xml:space="preserve">Paslaugos </w:t>
            </w:r>
            <w:proofErr w:type="spellStart"/>
            <w:r w:rsidRPr="006E1BBA" w:rsidDel="006A4991">
              <w:rPr>
                <w:rFonts w:ascii="Arial" w:hAnsi="Arial" w:cs="Arial"/>
                <w:sz w:val="22"/>
                <w:szCs w:val="22"/>
              </w:rPr>
              <w:t>pa</w:t>
            </w:r>
            <w:r w:rsidRPr="006E1BBA">
              <w:rPr>
                <w:rFonts w:ascii="Arial" w:hAnsi="Arial" w:cs="Arial"/>
                <w:sz w:val="22"/>
                <w:szCs w:val="22"/>
              </w:rPr>
              <w:t>teikiamumas</w:t>
            </w:r>
            <w:proofErr w:type="spellEnd"/>
            <w:r w:rsidRPr="006E1BBA">
              <w:rPr>
                <w:rFonts w:ascii="Arial" w:hAnsi="Arial" w:cs="Arial"/>
                <w:sz w:val="22"/>
                <w:szCs w:val="22"/>
              </w:rPr>
              <w:t xml:space="preserve"> - ne mažesnis kaip 99,7% per metus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39E6E280" w14:textId="4EFEEB6A" w:rsidR="00F57702" w:rsidRPr="00457810" w:rsidRDefault="00F57702" w:rsidP="00F57702">
            <w:pPr>
              <w:pStyle w:val="Bodytext1"/>
              <w:shd w:val="clear" w:color="auto" w:fill="auto"/>
              <w:spacing w:before="0" w:after="0" w:line="240" w:lineRule="auto"/>
              <w:ind w:firstLine="0"/>
              <w:jc w:val="center"/>
              <w:rPr>
                <w:rFonts w:ascii="Arial" w:hAnsi="Arial" w:cs="Arial"/>
                <w:sz w:val="22"/>
                <w:szCs w:val="22"/>
              </w:rPr>
            </w:pPr>
            <w:r w:rsidRPr="00EB4D55">
              <w:rPr>
                <w:rFonts w:ascii="Arial" w:hAnsi="Arial" w:cs="Arial"/>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8C0890"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3161C4" w14:textId="77777777" w:rsidR="00F57702" w:rsidRPr="00457810" w:rsidRDefault="00F57702" w:rsidP="00F57702">
            <w:pPr>
              <w:jc w:val="center"/>
              <w:rPr>
                <w:rFonts w:ascii="Arial" w:hAnsi="Arial" w:cs="Arial"/>
                <w:color w:val="auto"/>
                <w:sz w:val="22"/>
                <w:szCs w:val="22"/>
              </w:rPr>
            </w:pPr>
          </w:p>
        </w:tc>
      </w:tr>
      <w:tr w:rsidR="00F57702" w:rsidRPr="00457810" w14:paraId="488FFAB0" w14:textId="77777777" w:rsidTr="00D21CD2">
        <w:trPr>
          <w:trHeight w:val="624"/>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53E7198C" w14:textId="28B173E8" w:rsidR="00F57702" w:rsidRPr="00271BE8" w:rsidRDefault="00F57702" w:rsidP="00F57702">
            <w:pPr>
              <w:pStyle w:val="ListParagraph"/>
              <w:numPr>
                <w:ilvl w:val="0"/>
                <w:numId w:val="18"/>
              </w:numPr>
              <w:jc w:val="center"/>
              <w:rPr>
                <w:rFonts w:ascii="Arial" w:hAnsi="Arial" w:cs="Arial"/>
                <w:b/>
                <w:bCs/>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63CBF1CA" w14:textId="095554C4"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Paketų praradimas - ne didesnis kaip 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2207BBBC" w14:textId="249A2C0F" w:rsidR="00F57702" w:rsidRPr="00457810" w:rsidRDefault="00F57702" w:rsidP="00F57702">
            <w:pPr>
              <w:pStyle w:val="Bodytext1"/>
              <w:shd w:val="clear" w:color="auto" w:fill="auto"/>
              <w:tabs>
                <w:tab w:val="left" w:pos="0"/>
                <w:tab w:val="left" w:pos="635"/>
              </w:tabs>
              <w:spacing w:before="0" w:after="0" w:line="330" w:lineRule="atLeast"/>
              <w:ind w:right="55" w:firstLine="0"/>
              <w:jc w:val="center"/>
              <w:rPr>
                <w:rFonts w:ascii="Arial" w:eastAsia="Times New Roman" w:hAnsi="Arial" w:cs="Arial"/>
                <w:sz w:val="22"/>
                <w:szCs w:val="22"/>
              </w:rPr>
            </w:pPr>
            <w:r w:rsidRPr="00EB4D55">
              <w:rPr>
                <w:rFonts w:ascii="Arial" w:hAnsi="Arial" w:cs="Arial"/>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B9DD9C"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E7779FE" w14:textId="77777777" w:rsidR="00F57702" w:rsidRPr="00457810" w:rsidRDefault="00F57702" w:rsidP="00F57702">
            <w:pPr>
              <w:jc w:val="center"/>
              <w:rPr>
                <w:rFonts w:ascii="Arial" w:hAnsi="Arial" w:cs="Arial"/>
                <w:color w:val="auto"/>
                <w:sz w:val="22"/>
                <w:szCs w:val="22"/>
              </w:rPr>
            </w:pPr>
          </w:p>
        </w:tc>
      </w:tr>
      <w:tr w:rsidR="00F57702" w:rsidRPr="00457810" w14:paraId="6372DDE6" w14:textId="77777777" w:rsidTr="00D21CD2">
        <w:trPr>
          <w:trHeight w:val="541"/>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5690FDB0" w14:textId="445475DC"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13613B48" w14:textId="29A1A0A5"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Persiųstų ir gautų duomenų kiekis neturi būti papildomai apmokestinamas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142BF3AE" w14:textId="4998FA2A" w:rsidR="00F57702" w:rsidRPr="00457810" w:rsidRDefault="00F57702" w:rsidP="00F5770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30085D"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EBDD3CA" w14:textId="77777777" w:rsidR="00F57702" w:rsidRPr="00457810" w:rsidRDefault="00F57702" w:rsidP="00F57702">
            <w:pPr>
              <w:jc w:val="center"/>
              <w:rPr>
                <w:rFonts w:ascii="Arial" w:hAnsi="Arial" w:cs="Arial"/>
                <w:color w:val="auto"/>
                <w:sz w:val="22"/>
                <w:szCs w:val="22"/>
              </w:rPr>
            </w:pPr>
          </w:p>
        </w:tc>
      </w:tr>
      <w:tr w:rsidR="00F57702" w:rsidRPr="00457810" w14:paraId="2A8A6B1C" w14:textId="77777777" w:rsidTr="00D21CD2">
        <w:trPr>
          <w:trHeight w:val="51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60D8B4E4" w14:textId="7FDF4FAC"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74A06B49" w14:textId="389CB1AF"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 xml:space="preserve">Tiekėjas turi užtikrinti galimybę skaidriai naudotis Paslauga nenaudojant Tiekėjo tarpinių (angl. </w:t>
            </w:r>
            <w:proofErr w:type="spellStart"/>
            <w:r w:rsidRPr="008A0232">
              <w:rPr>
                <w:rFonts w:ascii="Arial" w:hAnsi="Arial" w:cs="Arial"/>
                <w:sz w:val="22"/>
                <w:szCs w:val="22"/>
              </w:rPr>
              <w:t>proxy</w:t>
            </w:r>
            <w:proofErr w:type="spellEnd"/>
            <w:r w:rsidRPr="008A0232">
              <w:rPr>
                <w:rFonts w:ascii="Arial" w:hAnsi="Arial" w:cs="Arial"/>
                <w:sz w:val="22"/>
                <w:szCs w:val="22"/>
              </w:rPr>
              <w:t>) serverių</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4940D544" w14:textId="0CC1F860" w:rsidR="00F57702" w:rsidRPr="00457810" w:rsidRDefault="00F57702" w:rsidP="00F5770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7427462"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77B5E9" w14:textId="77777777" w:rsidR="00F57702" w:rsidRPr="00457810" w:rsidRDefault="00F57702" w:rsidP="00F57702">
            <w:pPr>
              <w:jc w:val="center"/>
              <w:rPr>
                <w:rFonts w:ascii="Arial" w:hAnsi="Arial" w:cs="Arial"/>
                <w:color w:val="auto"/>
                <w:sz w:val="22"/>
                <w:szCs w:val="22"/>
              </w:rPr>
            </w:pPr>
          </w:p>
        </w:tc>
      </w:tr>
      <w:tr w:rsidR="00F57702" w:rsidRPr="00457810" w14:paraId="3AEA0C5B" w14:textId="77777777" w:rsidTr="00D21CD2">
        <w:trPr>
          <w:trHeight w:val="425"/>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CB29AFC" w14:textId="40778F7F"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7AF09FA4" w14:textId="6E5954F2"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Tiekėjas turi užtikrinti galimybę naudotis visomis internetu pasiekiamomis paslaugomis -  savo nuožiūra nenaudoti filtrų jokiems Pirkėjo naudojamiems protokolams bei servisams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7C295E92" w14:textId="0862298F" w:rsidR="00F57702" w:rsidRPr="00457810" w:rsidRDefault="00F57702" w:rsidP="00F5770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1DFAF4"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313C7B" w14:textId="77777777" w:rsidR="00F57702" w:rsidRPr="00457810" w:rsidRDefault="00F57702" w:rsidP="00F57702">
            <w:pPr>
              <w:jc w:val="center"/>
              <w:rPr>
                <w:rFonts w:ascii="Arial" w:hAnsi="Arial" w:cs="Arial"/>
                <w:color w:val="auto"/>
                <w:sz w:val="22"/>
                <w:szCs w:val="22"/>
              </w:rPr>
            </w:pPr>
          </w:p>
        </w:tc>
      </w:tr>
      <w:tr w:rsidR="00F57702" w:rsidRPr="00457810" w14:paraId="2F69976A" w14:textId="77777777" w:rsidTr="00D21CD2">
        <w:trPr>
          <w:trHeight w:val="41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27241893" w14:textId="1451EB55"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741CC7F7" w14:textId="77777777"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Tiekėjas turi turėti galimybę suteikti prioritetus informacijos srautams pagal informacijos paketo požymius ir jų kombinacijas:</w:t>
            </w:r>
          </w:p>
          <w:p w14:paraId="0F3038E8" w14:textId="77777777" w:rsidR="00F57702" w:rsidRPr="008A0232" w:rsidRDefault="00F57702" w:rsidP="00D21CD2">
            <w:pPr>
              <w:pStyle w:val="Header"/>
              <w:widowControl w:val="0"/>
              <w:numPr>
                <w:ilvl w:val="0"/>
                <w:numId w:val="15"/>
              </w:numPr>
              <w:tabs>
                <w:tab w:val="clear" w:pos="4680"/>
                <w:tab w:val="clear" w:pos="9360"/>
                <w:tab w:val="center" w:pos="4320"/>
                <w:tab w:val="right" w:pos="8640"/>
              </w:tabs>
              <w:ind w:right="142" w:firstLine="12"/>
              <w:rPr>
                <w:rFonts w:ascii="Arial" w:hAnsi="Arial" w:cs="Arial"/>
                <w:sz w:val="22"/>
                <w:szCs w:val="22"/>
              </w:rPr>
            </w:pPr>
            <w:r w:rsidRPr="008A0232">
              <w:rPr>
                <w:rFonts w:ascii="Arial" w:hAnsi="Arial" w:cs="Arial"/>
                <w:sz w:val="22"/>
                <w:szCs w:val="22"/>
              </w:rPr>
              <w:t>pagal šaltinio IP adresą;</w:t>
            </w:r>
          </w:p>
          <w:p w14:paraId="4803DE98" w14:textId="77777777" w:rsidR="00F57702" w:rsidRPr="008A0232" w:rsidRDefault="00F57702" w:rsidP="00D21CD2">
            <w:pPr>
              <w:pStyle w:val="Header"/>
              <w:widowControl w:val="0"/>
              <w:numPr>
                <w:ilvl w:val="0"/>
                <w:numId w:val="15"/>
              </w:numPr>
              <w:tabs>
                <w:tab w:val="clear" w:pos="4680"/>
                <w:tab w:val="clear" w:pos="9360"/>
                <w:tab w:val="center" w:pos="4320"/>
                <w:tab w:val="right" w:pos="8640"/>
              </w:tabs>
              <w:ind w:right="142" w:firstLine="12"/>
              <w:rPr>
                <w:rFonts w:ascii="Arial" w:hAnsi="Arial" w:cs="Arial"/>
                <w:sz w:val="22"/>
                <w:szCs w:val="22"/>
              </w:rPr>
            </w:pPr>
            <w:r w:rsidRPr="008A0232">
              <w:rPr>
                <w:rFonts w:ascii="Arial" w:hAnsi="Arial" w:cs="Arial"/>
                <w:sz w:val="22"/>
                <w:szCs w:val="22"/>
              </w:rPr>
              <w:t>pagal paskirties IP adresą;</w:t>
            </w:r>
          </w:p>
          <w:p w14:paraId="577F3D8A" w14:textId="77777777" w:rsidR="00F57702" w:rsidRPr="00FD1E35" w:rsidRDefault="00F57702" w:rsidP="00D21CD2">
            <w:pPr>
              <w:pStyle w:val="ListParagraph"/>
              <w:numPr>
                <w:ilvl w:val="0"/>
                <w:numId w:val="15"/>
              </w:numPr>
              <w:ind w:right="142" w:firstLine="12"/>
              <w:jc w:val="both"/>
              <w:rPr>
                <w:rFonts w:ascii="Arial" w:hAnsi="Arial" w:cs="Arial"/>
                <w:sz w:val="22"/>
                <w:szCs w:val="22"/>
              </w:rPr>
            </w:pPr>
            <w:r w:rsidRPr="00FD1E35">
              <w:rPr>
                <w:rFonts w:ascii="Arial" w:hAnsi="Arial" w:cs="Arial"/>
                <w:sz w:val="22"/>
                <w:szCs w:val="22"/>
              </w:rPr>
              <w:t xml:space="preserve">pagal šaltinio jungtį (angl.  </w:t>
            </w:r>
            <w:proofErr w:type="spellStart"/>
            <w:r w:rsidRPr="00FD1E35">
              <w:rPr>
                <w:rFonts w:ascii="Arial" w:hAnsi="Arial" w:cs="Arial"/>
                <w:sz w:val="22"/>
                <w:szCs w:val="22"/>
              </w:rPr>
              <w:t>source</w:t>
            </w:r>
            <w:proofErr w:type="spellEnd"/>
            <w:r w:rsidRPr="00FD1E35">
              <w:rPr>
                <w:rFonts w:ascii="Arial" w:hAnsi="Arial" w:cs="Arial"/>
                <w:sz w:val="22"/>
                <w:szCs w:val="22"/>
              </w:rPr>
              <w:t xml:space="preserve"> </w:t>
            </w:r>
            <w:proofErr w:type="spellStart"/>
            <w:r w:rsidRPr="00FD1E35">
              <w:rPr>
                <w:rFonts w:ascii="Arial" w:hAnsi="Arial" w:cs="Arial"/>
                <w:sz w:val="22"/>
                <w:szCs w:val="22"/>
              </w:rPr>
              <w:t>port</w:t>
            </w:r>
            <w:proofErr w:type="spellEnd"/>
            <w:r w:rsidRPr="00FD1E35">
              <w:rPr>
                <w:rFonts w:ascii="Arial" w:hAnsi="Arial" w:cs="Arial"/>
                <w:sz w:val="22"/>
                <w:szCs w:val="22"/>
              </w:rPr>
              <w:t>);</w:t>
            </w:r>
          </w:p>
          <w:p w14:paraId="2ECF75BA" w14:textId="4768CC8C" w:rsidR="00F57702" w:rsidRPr="00FD1E35" w:rsidRDefault="00F57702" w:rsidP="00D21CD2">
            <w:pPr>
              <w:pStyle w:val="ListParagraph"/>
              <w:numPr>
                <w:ilvl w:val="0"/>
                <w:numId w:val="15"/>
              </w:numPr>
              <w:ind w:right="142" w:firstLine="12"/>
              <w:rPr>
                <w:rFonts w:ascii="Arial" w:hAnsi="Arial" w:cs="Arial"/>
                <w:sz w:val="22"/>
                <w:szCs w:val="22"/>
              </w:rPr>
            </w:pPr>
            <w:r w:rsidRPr="00FD1E35">
              <w:rPr>
                <w:rFonts w:ascii="Arial" w:hAnsi="Arial" w:cs="Arial"/>
                <w:sz w:val="22"/>
                <w:szCs w:val="22"/>
              </w:rPr>
              <w:t xml:space="preserve">pagal paskirties jungtį (angl. </w:t>
            </w:r>
            <w:proofErr w:type="spellStart"/>
            <w:r w:rsidRPr="00FD1E35">
              <w:rPr>
                <w:rFonts w:ascii="Arial" w:hAnsi="Arial" w:cs="Arial"/>
                <w:sz w:val="22"/>
                <w:szCs w:val="22"/>
              </w:rPr>
              <w:t>destination</w:t>
            </w:r>
            <w:proofErr w:type="spellEnd"/>
            <w:r w:rsidRPr="00FD1E35">
              <w:rPr>
                <w:rFonts w:ascii="Arial" w:hAnsi="Arial" w:cs="Arial"/>
                <w:sz w:val="22"/>
                <w:szCs w:val="22"/>
              </w:rPr>
              <w:t xml:space="preserve"> </w:t>
            </w:r>
            <w:proofErr w:type="spellStart"/>
            <w:r w:rsidRPr="00FD1E35">
              <w:rPr>
                <w:rFonts w:ascii="Arial" w:hAnsi="Arial" w:cs="Arial"/>
                <w:sz w:val="22"/>
                <w:szCs w:val="22"/>
              </w:rPr>
              <w:t>port</w:t>
            </w:r>
            <w:proofErr w:type="spellEnd"/>
            <w:r w:rsidRPr="00FD1E35">
              <w:rPr>
                <w:rFonts w:ascii="Arial" w:hAnsi="Arial" w:cs="Arial"/>
                <w:sz w:val="22"/>
                <w:szCs w:val="22"/>
              </w:rPr>
              <w:t>)</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67E42E7E" w14:textId="38E10CA5" w:rsidR="00F57702" w:rsidRPr="00457810" w:rsidRDefault="00F57702" w:rsidP="00F5770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D89461"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AC129B4" w14:textId="77777777" w:rsidR="00F57702" w:rsidRPr="00457810" w:rsidRDefault="00F57702" w:rsidP="00F57702">
            <w:pPr>
              <w:jc w:val="center"/>
              <w:rPr>
                <w:rFonts w:ascii="Arial" w:hAnsi="Arial" w:cs="Arial"/>
                <w:color w:val="auto"/>
                <w:sz w:val="22"/>
                <w:szCs w:val="22"/>
              </w:rPr>
            </w:pPr>
          </w:p>
        </w:tc>
      </w:tr>
      <w:tr w:rsidR="00F57702" w:rsidRPr="00457810" w14:paraId="51D58AFB" w14:textId="77777777" w:rsidTr="00D21CD2">
        <w:trPr>
          <w:trHeight w:val="27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6D368AC5" w14:textId="0583961E" w:rsidR="00F57702" w:rsidRPr="00271BE8" w:rsidRDefault="00F57702" w:rsidP="00F57702">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60769D34" w14:textId="482C1C9C" w:rsidR="00F57702" w:rsidRPr="008A0232" w:rsidRDefault="00F57702" w:rsidP="00D21CD2">
            <w:pPr>
              <w:ind w:right="142" w:firstLine="12"/>
              <w:jc w:val="both"/>
              <w:rPr>
                <w:rFonts w:ascii="Arial" w:hAnsi="Arial" w:cs="Arial"/>
                <w:sz w:val="22"/>
                <w:szCs w:val="22"/>
              </w:rPr>
            </w:pPr>
            <w:r w:rsidRPr="008A0232">
              <w:rPr>
                <w:rFonts w:ascii="Arial" w:hAnsi="Arial" w:cs="Arial"/>
                <w:sz w:val="22"/>
                <w:szCs w:val="22"/>
              </w:rPr>
              <w:t xml:space="preserve">Tiekėjas turi užtikrinti galimybę Pirkėjui parinkti jam priklausančių potinklių </w:t>
            </w:r>
            <w:r w:rsidRPr="008A0232">
              <w:rPr>
                <w:rFonts w:ascii="Arial" w:hAnsi="Arial" w:cs="Arial"/>
                <w:b/>
                <w:bCs/>
                <w:sz w:val="22"/>
                <w:szCs w:val="22"/>
              </w:rPr>
              <w:t>109.205.232.0/21</w:t>
            </w:r>
            <w:r w:rsidRPr="008A0232">
              <w:rPr>
                <w:rFonts w:ascii="Arial" w:hAnsi="Arial" w:cs="Arial"/>
                <w:sz w:val="22"/>
                <w:szCs w:val="22"/>
              </w:rPr>
              <w:t xml:space="preserve"> maršrutus, naudojant </w:t>
            </w:r>
            <w:r w:rsidRPr="008A0232">
              <w:rPr>
                <w:rFonts w:ascii="Arial" w:hAnsi="Arial" w:cs="Arial"/>
                <w:b/>
                <w:bCs/>
                <w:sz w:val="22"/>
                <w:szCs w:val="22"/>
              </w:rPr>
              <w:t>BGP</w:t>
            </w:r>
            <w:r w:rsidRPr="008A0232">
              <w:rPr>
                <w:rFonts w:ascii="Arial" w:hAnsi="Arial" w:cs="Arial"/>
                <w:sz w:val="22"/>
                <w:szCs w:val="22"/>
              </w:rPr>
              <w:t xml:space="preserve"> dinaminio maršruto parinkimo protokolą</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4179B4A0" w14:textId="5445B216" w:rsidR="00F57702" w:rsidRPr="00457810" w:rsidRDefault="00F57702" w:rsidP="00F57702">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1324B4" w14:textId="77777777" w:rsidR="00F57702" w:rsidRPr="00457810" w:rsidRDefault="00F57702" w:rsidP="00F57702">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A7411A3" w14:textId="77777777" w:rsidR="00F57702" w:rsidRPr="00457810" w:rsidRDefault="00F57702" w:rsidP="00F57702">
            <w:pPr>
              <w:jc w:val="center"/>
              <w:rPr>
                <w:rFonts w:ascii="Arial" w:hAnsi="Arial" w:cs="Arial"/>
                <w:color w:val="auto"/>
                <w:sz w:val="22"/>
                <w:szCs w:val="22"/>
              </w:rPr>
            </w:pPr>
          </w:p>
        </w:tc>
      </w:tr>
      <w:tr w:rsidR="00F57702" w:rsidRPr="00457810" w14:paraId="44C9DF7C" w14:textId="77777777" w:rsidTr="00631431">
        <w:trPr>
          <w:trHeight w:val="277"/>
        </w:trPr>
        <w:tc>
          <w:tcPr>
            <w:tcW w:w="1446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2BC8F9" w14:textId="591C06C8" w:rsidR="00F57702" w:rsidRPr="00457810" w:rsidRDefault="00F57702" w:rsidP="00D21CD2">
            <w:pPr>
              <w:ind w:right="142" w:firstLine="12"/>
              <w:jc w:val="center"/>
              <w:rPr>
                <w:rFonts w:ascii="Arial" w:hAnsi="Arial" w:cs="Arial"/>
                <w:color w:val="auto"/>
                <w:sz w:val="22"/>
                <w:szCs w:val="22"/>
              </w:rPr>
            </w:pPr>
            <w:r>
              <w:rPr>
                <w:rFonts w:ascii="Arial" w:hAnsi="Arial" w:cs="Arial"/>
                <w:b/>
                <w:bCs/>
                <w:color w:val="auto"/>
                <w:sz w:val="22"/>
                <w:szCs w:val="22"/>
              </w:rPr>
              <w:t>REIKALAVIMAI TIEK</w:t>
            </w:r>
            <w:r>
              <w:rPr>
                <w:rFonts w:ascii="Arial" w:hAnsi="Arial" w:cs="Arial"/>
                <w:b/>
                <w:bCs/>
                <w:color w:val="auto"/>
                <w:sz w:val="22"/>
                <w:szCs w:val="22"/>
                <w:lang w:val="en-US"/>
              </w:rPr>
              <w:t>ĖJUI</w:t>
            </w:r>
          </w:p>
        </w:tc>
      </w:tr>
      <w:tr w:rsidR="00933EDD" w:rsidRPr="00457810" w14:paraId="27490440" w14:textId="77777777" w:rsidTr="00D21CD2">
        <w:trPr>
          <w:trHeight w:val="27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E266CDA" w14:textId="474CD921" w:rsidR="00933EDD" w:rsidRPr="00271BE8" w:rsidRDefault="00933EDD" w:rsidP="00933EDD">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23A0AE1C" w14:textId="77777777" w:rsidR="00933EDD" w:rsidRDefault="00933EDD" w:rsidP="00933EDD">
            <w:pPr>
              <w:ind w:right="142" w:firstLine="12"/>
              <w:jc w:val="both"/>
              <w:rPr>
                <w:rFonts w:ascii="Arial" w:hAnsi="Arial" w:cs="Arial"/>
                <w:sz w:val="22"/>
                <w:szCs w:val="22"/>
              </w:rPr>
            </w:pPr>
            <w:r w:rsidRPr="003E021C">
              <w:rPr>
                <w:rFonts w:ascii="Arial" w:hAnsi="Arial" w:cs="Arial"/>
                <w:sz w:val="22"/>
                <w:szCs w:val="22"/>
              </w:rPr>
              <w:t xml:space="preserve">Tiekėjas turi turėti ne mažiau kaip dvi nepriklausomas tiesiogines sąsajas su skirtingais pasaulinio (esančio už </w:t>
            </w:r>
            <w:r w:rsidRPr="003E021C">
              <w:rPr>
                <w:rFonts w:ascii="Arial" w:hAnsi="Arial" w:cs="Arial"/>
                <w:sz w:val="22"/>
                <w:szCs w:val="22"/>
              </w:rPr>
              <w:lastRenderedPageBreak/>
              <w:t xml:space="preserve">Lietuvos ribų) interneto tinklo paslaugos teikėjais (kiekvienos sąsajos greitaveika turi būti ne mažesnė kaip </w:t>
            </w:r>
            <w:r w:rsidRPr="003E021C">
              <w:rPr>
                <w:rFonts w:ascii="Arial" w:hAnsi="Arial" w:cs="Arial"/>
                <w:b/>
                <w:bCs/>
                <w:sz w:val="22"/>
                <w:szCs w:val="22"/>
              </w:rPr>
              <w:t>20</w:t>
            </w:r>
            <w:r w:rsidRPr="003E021C">
              <w:rPr>
                <w:rFonts w:ascii="Arial" w:hAnsi="Arial" w:cs="Arial"/>
                <w:sz w:val="22"/>
                <w:szCs w:val="22"/>
              </w:rPr>
              <w:t xml:space="preserve"> </w:t>
            </w:r>
            <w:proofErr w:type="spellStart"/>
            <w:r w:rsidRPr="003E021C">
              <w:rPr>
                <w:rFonts w:ascii="Arial" w:hAnsi="Arial" w:cs="Arial"/>
                <w:sz w:val="22"/>
                <w:szCs w:val="22"/>
              </w:rPr>
              <w:t>Gbps</w:t>
            </w:r>
            <w:proofErr w:type="spellEnd"/>
            <w:r w:rsidRPr="003E021C">
              <w:rPr>
                <w:rFonts w:ascii="Arial" w:hAnsi="Arial" w:cs="Arial"/>
                <w:sz w:val="22"/>
                <w:szCs w:val="22"/>
              </w:rPr>
              <w:t xml:space="preserve"> „</w:t>
            </w:r>
            <w:proofErr w:type="spellStart"/>
            <w:r w:rsidRPr="003E021C">
              <w:rPr>
                <w:rFonts w:ascii="Arial" w:hAnsi="Arial" w:cs="Arial"/>
                <w:sz w:val="22"/>
                <w:szCs w:val="22"/>
              </w:rPr>
              <w:t>full-duplex</w:t>
            </w:r>
            <w:proofErr w:type="spellEnd"/>
            <w:r w:rsidRPr="003E021C">
              <w:rPr>
                <w:rFonts w:ascii="Arial" w:hAnsi="Arial" w:cs="Arial"/>
                <w:sz w:val="22"/>
                <w:szCs w:val="22"/>
              </w:rPr>
              <w:t>“)</w:t>
            </w:r>
          </w:p>
          <w:p w14:paraId="5DFF5FD0" w14:textId="703CD1DC" w:rsidR="00933EDD" w:rsidRDefault="00933EDD" w:rsidP="00933EDD">
            <w:pPr>
              <w:ind w:right="142" w:firstLine="12"/>
              <w:jc w:val="both"/>
              <w:rPr>
                <w:rFonts w:ascii="Arial" w:hAnsi="Arial" w:cs="Arial"/>
                <w:sz w:val="22"/>
                <w:szCs w:val="22"/>
              </w:rPr>
            </w:pPr>
          </w:p>
          <w:p w14:paraId="332AC41C" w14:textId="59E911D2" w:rsidR="00933EDD" w:rsidRPr="00D80505" w:rsidRDefault="00933EDD" w:rsidP="00933EDD">
            <w:pPr>
              <w:ind w:right="142" w:firstLine="12"/>
              <w:jc w:val="both"/>
              <w:rPr>
                <w:rFonts w:ascii="Arial" w:hAnsi="Arial" w:cs="Arial"/>
                <w:i/>
                <w:iCs/>
                <w:sz w:val="22"/>
                <w:szCs w:val="22"/>
              </w:rPr>
            </w:pPr>
            <w:r w:rsidRPr="00D80505">
              <w:rPr>
                <w:rFonts w:ascii="Arial" w:hAnsi="Arial" w:cs="Arial"/>
                <w:i/>
                <w:iCs/>
                <w:sz w:val="22"/>
                <w:szCs w:val="22"/>
              </w:rPr>
              <w:t>(išvardyti sąsajas, nurodant tiekėjų pavadinimus ir greitaveikas)</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0AB222A5" w14:textId="10CDCBA3" w:rsidR="00933EDD" w:rsidRPr="00457810" w:rsidRDefault="00933EDD" w:rsidP="00933EDD">
            <w:pPr>
              <w:jc w:val="center"/>
              <w:rPr>
                <w:rFonts w:ascii="Arial" w:hAnsi="Arial" w:cs="Arial"/>
                <w:color w:val="auto"/>
                <w:sz w:val="22"/>
                <w:szCs w:val="22"/>
              </w:rPr>
            </w:pPr>
            <w:r w:rsidRPr="00EB4D55">
              <w:rPr>
                <w:rFonts w:ascii="Arial" w:hAnsi="Arial" w:cs="Arial"/>
                <w:color w:val="auto"/>
                <w:sz w:val="22"/>
                <w:szCs w:val="22"/>
              </w:rPr>
              <w:lastRenderedPageBreak/>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06F687" w14:textId="77777777" w:rsidR="00933EDD" w:rsidRPr="00933EDD" w:rsidRDefault="00933EDD" w:rsidP="00933EDD">
            <w:pPr>
              <w:jc w:val="center"/>
              <w:rPr>
                <w:rFonts w:ascii="Arial" w:hAnsi="Arial" w:cs="Arial"/>
                <w:i/>
                <w:iCs/>
                <w:sz w:val="22"/>
                <w:szCs w:val="22"/>
              </w:rPr>
            </w:pPr>
            <w:r w:rsidRPr="00933EDD">
              <w:rPr>
                <w:rFonts w:ascii="Arial" w:hAnsi="Arial" w:cs="Arial"/>
                <w:i/>
                <w:iCs/>
                <w:sz w:val="22"/>
                <w:szCs w:val="22"/>
              </w:rPr>
              <w:t>pateikti</w:t>
            </w:r>
          </w:p>
          <w:p w14:paraId="6EE7B774" w14:textId="1D2C931B" w:rsidR="00933EDD" w:rsidRPr="00457810" w:rsidRDefault="00933EDD" w:rsidP="00933EDD">
            <w:pPr>
              <w:jc w:val="center"/>
              <w:rPr>
                <w:rFonts w:ascii="Arial" w:hAnsi="Arial" w:cs="Arial"/>
                <w:color w:val="auto"/>
                <w:sz w:val="22"/>
                <w:szCs w:val="22"/>
              </w:rPr>
            </w:pPr>
            <w:r w:rsidRPr="00933EDD">
              <w:rPr>
                <w:rFonts w:ascii="Arial" w:hAnsi="Arial" w:cs="Arial"/>
                <w:i/>
                <w:iCs/>
                <w:sz w:val="22"/>
                <w:szCs w:val="22"/>
              </w:rPr>
              <w:t>prašomus dokumentus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75E117" w14:textId="77777777" w:rsidR="00933EDD" w:rsidRPr="00457810" w:rsidRDefault="00933EDD" w:rsidP="00933EDD">
            <w:pPr>
              <w:jc w:val="center"/>
              <w:rPr>
                <w:rFonts w:ascii="Arial" w:hAnsi="Arial" w:cs="Arial"/>
                <w:color w:val="auto"/>
                <w:sz w:val="22"/>
                <w:szCs w:val="22"/>
              </w:rPr>
            </w:pPr>
          </w:p>
        </w:tc>
      </w:tr>
      <w:tr w:rsidR="00933EDD" w:rsidRPr="00457810" w14:paraId="01ABB60F" w14:textId="77777777" w:rsidTr="00D21CD2">
        <w:trPr>
          <w:trHeight w:val="27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0807C3B" w14:textId="6885F797" w:rsidR="00933EDD" w:rsidRPr="00271BE8" w:rsidRDefault="00933EDD" w:rsidP="00933EDD">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17505D01" w14:textId="77777777" w:rsidR="00933EDD" w:rsidRPr="00096C73" w:rsidRDefault="00933EDD" w:rsidP="00933EDD">
            <w:pPr>
              <w:pStyle w:val="Normall"/>
              <w:ind w:right="142" w:firstLine="12"/>
              <w:jc w:val="both"/>
              <w:rPr>
                <w:rFonts w:ascii="Arial" w:eastAsia="Arial Unicode MS" w:hAnsi="Arial" w:cs="Arial"/>
                <w:color w:val="000000"/>
                <w:sz w:val="22"/>
                <w:szCs w:val="22"/>
                <w:lang w:val="lt-LT" w:eastAsia="lt-LT"/>
              </w:rPr>
            </w:pPr>
            <w:r w:rsidRPr="00096C73">
              <w:rPr>
                <w:rFonts w:ascii="Arial" w:eastAsia="Arial Unicode MS" w:hAnsi="Arial" w:cs="Arial"/>
                <w:color w:val="000000"/>
                <w:sz w:val="22"/>
                <w:szCs w:val="22"/>
                <w:lang w:val="lt-LT" w:eastAsia="lt-LT"/>
              </w:rPr>
              <w:t xml:space="preserve">Tiekėjas turi pateikti interneto ryšio paslaugoms teikti reikalingą įrangą (pvz., SFP+ prievadą, optoelektroninius keitiklius, modemus ir t. t.), atlikti reikalingą įrangos instaliavimą ir montavimą. Paslaugų įrengimo akte nurodyti įrangos vertę  </w:t>
            </w:r>
          </w:p>
          <w:p w14:paraId="16F72FE0" w14:textId="77777777" w:rsidR="00933EDD" w:rsidRPr="00096C73" w:rsidRDefault="00933EDD" w:rsidP="00933EDD">
            <w:pPr>
              <w:ind w:right="142" w:firstLine="12"/>
              <w:rPr>
                <w:rFonts w:ascii="Arial" w:hAnsi="Arial" w:cs="Arial"/>
                <w:sz w:val="22"/>
                <w:szCs w:val="22"/>
              </w:rPr>
            </w:pPr>
          </w:p>
          <w:p w14:paraId="1C2AC405" w14:textId="15E46863" w:rsidR="00933EDD" w:rsidRPr="00D80505" w:rsidRDefault="00933EDD" w:rsidP="00933EDD">
            <w:pPr>
              <w:ind w:right="142" w:firstLine="12"/>
              <w:rPr>
                <w:rFonts w:ascii="Arial" w:hAnsi="Arial" w:cs="Arial"/>
                <w:bCs/>
                <w:i/>
                <w:iCs/>
                <w:color w:val="auto"/>
                <w:sz w:val="22"/>
                <w:szCs w:val="22"/>
              </w:rPr>
            </w:pPr>
            <w:r w:rsidRPr="00D80505">
              <w:rPr>
                <w:rFonts w:ascii="Arial" w:hAnsi="Arial" w:cs="Arial"/>
                <w:i/>
                <w:iCs/>
                <w:sz w:val="22"/>
                <w:szCs w:val="22"/>
              </w:rPr>
              <w:t>(išvardyti pateikiamą įrangą)</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2FAEAC77" w14:textId="4209F74B" w:rsidR="00933EDD" w:rsidRPr="00457810" w:rsidRDefault="00933EDD" w:rsidP="00933EDD">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15A4D4" w14:textId="77777777" w:rsidR="00933EDD" w:rsidRPr="00933EDD" w:rsidRDefault="00933EDD" w:rsidP="00933EDD">
            <w:pPr>
              <w:jc w:val="center"/>
              <w:rPr>
                <w:rFonts w:ascii="Arial" w:hAnsi="Arial" w:cs="Arial"/>
                <w:i/>
                <w:iCs/>
                <w:sz w:val="22"/>
                <w:szCs w:val="22"/>
              </w:rPr>
            </w:pPr>
            <w:r w:rsidRPr="00933EDD">
              <w:rPr>
                <w:rFonts w:ascii="Arial" w:hAnsi="Arial" w:cs="Arial"/>
                <w:i/>
                <w:iCs/>
                <w:sz w:val="22"/>
                <w:szCs w:val="22"/>
              </w:rPr>
              <w:t>pateikti</w:t>
            </w:r>
          </w:p>
          <w:p w14:paraId="5B1B10FE" w14:textId="3161267E" w:rsidR="00933EDD" w:rsidRPr="00457810" w:rsidRDefault="00933EDD" w:rsidP="00933EDD">
            <w:pPr>
              <w:jc w:val="center"/>
              <w:rPr>
                <w:rFonts w:ascii="Arial" w:hAnsi="Arial" w:cs="Arial"/>
                <w:color w:val="auto"/>
                <w:sz w:val="22"/>
                <w:szCs w:val="22"/>
              </w:rPr>
            </w:pPr>
            <w:r w:rsidRPr="00933EDD">
              <w:rPr>
                <w:rFonts w:ascii="Arial" w:hAnsi="Arial" w:cs="Arial"/>
                <w:i/>
                <w:iCs/>
                <w:sz w:val="22"/>
                <w:szCs w:val="22"/>
              </w:rPr>
              <w:t>prašomus dokumentus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67D038" w14:textId="77777777" w:rsidR="00933EDD" w:rsidRPr="00457810" w:rsidRDefault="00933EDD" w:rsidP="00933EDD">
            <w:pPr>
              <w:jc w:val="center"/>
              <w:rPr>
                <w:rFonts w:ascii="Arial" w:hAnsi="Arial" w:cs="Arial"/>
                <w:color w:val="auto"/>
                <w:sz w:val="22"/>
                <w:szCs w:val="22"/>
              </w:rPr>
            </w:pPr>
          </w:p>
        </w:tc>
      </w:tr>
      <w:tr w:rsidR="00933EDD" w:rsidRPr="00457810" w14:paraId="45152815" w14:textId="77777777" w:rsidTr="00D21CD2">
        <w:trPr>
          <w:trHeight w:val="277"/>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78DCA834" w14:textId="015C898A" w:rsidR="00933EDD" w:rsidRPr="00271BE8" w:rsidRDefault="00933EDD" w:rsidP="00933EDD">
            <w:pPr>
              <w:pStyle w:val="ListParagraph"/>
              <w:numPr>
                <w:ilvl w:val="0"/>
                <w:numId w:val="18"/>
              </w:numPr>
              <w:jc w:val="center"/>
              <w:rPr>
                <w:rFonts w:ascii="Arial" w:hAnsi="Arial" w:cs="Arial"/>
                <w:color w:val="auto"/>
                <w:sz w:val="22"/>
                <w:szCs w:val="22"/>
              </w:rPr>
            </w:pP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14:paraId="1BAEADC3" w14:textId="77777777" w:rsidR="00933EDD" w:rsidRPr="00096C73" w:rsidRDefault="00933EDD" w:rsidP="00933EDD">
            <w:pPr>
              <w:pStyle w:val="Normall"/>
              <w:ind w:right="142" w:firstLine="12"/>
              <w:jc w:val="both"/>
              <w:rPr>
                <w:rFonts w:ascii="Arial" w:eastAsia="Arial Unicode MS" w:hAnsi="Arial" w:cs="Arial"/>
                <w:color w:val="000000"/>
                <w:sz w:val="22"/>
                <w:szCs w:val="22"/>
                <w:lang w:val="lt-LT" w:eastAsia="lt-LT"/>
              </w:rPr>
            </w:pPr>
            <w:r w:rsidRPr="00096C73">
              <w:rPr>
                <w:rFonts w:ascii="Arial" w:eastAsia="Arial Unicode MS" w:hAnsi="Arial" w:cs="Arial"/>
                <w:color w:val="000000"/>
                <w:sz w:val="22"/>
                <w:szCs w:val="22"/>
                <w:lang w:val="lt-LT" w:eastAsia="lt-LT"/>
              </w:rPr>
              <w:t>Įranga, kurią pateikia Tiekėjas, ryšio mazge turi dirbti tokioje aplinkoje:</w:t>
            </w:r>
          </w:p>
          <w:p w14:paraId="174CC4B8" w14:textId="77777777" w:rsidR="00933EDD" w:rsidRPr="00096C73" w:rsidRDefault="00933EDD" w:rsidP="00933EDD">
            <w:pPr>
              <w:pStyle w:val="Normall"/>
              <w:numPr>
                <w:ilvl w:val="0"/>
                <w:numId w:val="17"/>
              </w:numPr>
              <w:ind w:right="142" w:firstLine="12"/>
              <w:jc w:val="both"/>
              <w:rPr>
                <w:rFonts w:ascii="Arial" w:eastAsia="Arial Unicode MS" w:hAnsi="Arial" w:cs="Arial"/>
                <w:color w:val="000000"/>
                <w:sz w:val="22"/>
                <w:szCs w:val="22"/>
                <w:lang w:val="lt-LT" w:eastAsia="lt-LT"/>
              </w:rPr>
            </w:pPr>
            <w:r w:rsidRPr="00096C73">
              <w:rPr>
                <w:rFonts w:ascii="Arial" w:eastAsia="Arial Unicode MS" w:hAnsi="Arial" w:cs="Arial"/>
                <w:color w:val="000000"/>
                <w:sz w:val="22"/>
                <w:szCs w:val="22"/>
                <w:lang w:val="lt-LT" w:eastAsia="lt-LT"/>
              </w:rPr>
              <w:t>įranga turi būti prijungta prie įžeminimo (per 220V elektros maitinimo kabelį);</w:t>
            </w:r>
          </w:p>
          <w:p w14:paraId="442DDB56" w14:textId="4050CEBF" w:rsidR="00933EDD" w:rsidRPr="00096C73" w:rsidRDefault="00933EDD" w:rsidP="00933EDD">
            <w:pPr>
              <w:pStyle w:val="Normall"/>
              <w:numPr>
                <w:ilvl w:val="0"/>
                <w:numId w:val="17"/>
              </w:numPr>
              <w:ind w:right="142" w:firstLine="12"/>
              <w:jc w:val="both"/>
              <w:rPr>
                <w:rFonts w:ascii="Arial" w:eastAsia="Arial Unicode MS" w:hAnsi="Arial" w:cs="Arial"/>
                <w:color w:val="000000"/>
                <w:sz w:val="22"/>
                <w:szCs w:val="22"/>
                <w:lang w:val="lt-LT" w:eastAsia="lt-LT"/>
              </w:rPr>
            </w:pPr>
            <w:r w:rsidRPr="00096C73">
              <w:rPr>
                <w:rFonts w:ascii="Arial" w:eastAsia="Arial Unicode MS" w:hAnsi="Arial" w:cs="Arial"/>
                <w:color w:val="000000"/>
                <w:sz w:val="22"/>
                <w:szCs w:val="22"/>
                <w:lang w:val="lt-LT" w:eastAsia="lt-LT"/>
              </w:rPr>
              <w:t>aplinkos temperatūra 15–30 laipsnių (C)</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14:paraId="2E44433E" w14:textId="1360D23D" w:rsidR="00933EDD" w:rsidRPr="00457810" w:rsidRDefault="00933EDD" w:rsidP="00933EDD">
            <w:pPr>
              <w:jc w:val="center"/>
              <w:rPr>
                <w:rFonts w:ascii="Arial" w:hAnsi="Arial" w:cs="Arial"/>
                <w:color w:val="auto"/>
                <w:sz w:val="22"/>
                <w:szCs w:val="22"/>
              </w:rPr>
            </w:pPr>
            <w:r w:rsidRPr="00EB4D55">
              <w:rPr>
                <w:rFonts w:ascii="Arial" w:hAnsi="Arial" w:cs="Arial"/>
                <w:color w:val="auto"/>
                <w:sz w:val="22"/>
                <w:szCs w:val="22"/>
              </w:rPr>
              <w:t>[Įrašyti tiekėjui]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BD46291" w14:textId="77777777" w:rsidR="00933EDD" w:rsidRPr="00457810" w:rsidRDefault="00933EDD" w:rsidP="00933EDD">
            <w:pPr>
              <w:jc w:val="center"/>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DD5FB43" w14:textId="77777777" w:rsidR="00933EDD" w:rsidRPr="00457810" w:rsidRDefault="00933EDD" w:rsidP="00933EDD">
            <w:pPr>
              <w:jc w:val="center"/>
              <w:rPr>
                <w:rFonts w:ascii="Arial" w:hAnsi="Arial" w:cs="Arial"/>
                <w:color w:val="auto"/>
                <w:sz w:val="22"/>
                <w:szCs w:val="22"/>
              </w:rPr>
            </w:pPr>
          </w:p>
        </w:tc>
      </w:tr>
    </w:tbl>
    <w:p w14:paraId="1F40A974" w14:textId="77777777" w:rsidR="00C5108D" w:rsidRPr="00457810" w:rsidRDefault="00C5108D" w:rsidP="00F56507">
      <w:pPr>
        <w:pStyle w:val="Bodytext90"/>
        <w:shd w:val="clear" w:color="auto" w:fill="auto"/>
        <w:spacing w:line="240" w:lineRule="auto"/>
        <w:rPr>
          <w:rFonts w:ascii="Arial" w:hAnsi="Arial" w:cs="Arial"/>
          <w:sz w:val="22"/>
          <w:szCs w:val="22"/>
        </w:rPr>
      </w:pPr>
    </w:p>
    <w:sectPr w:rsidR="00C5108D" w:rsidRPr="00457810" w:rsidSect="00D86353">
      <w:pgSz w:w="16837" w:h="11905" w:orient="landscape" w:code="9"/>
      <w:pgMar w:top="1134" w:right="397" w:bottom="737" w:left="851"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308E" w14:textId="77777777" w:rsidR="00EB45BB" w:rsidRDefault="00EB45BB">
      <w:r>
        <w:separator/>
      </w:r>
    </w:p>
  </w:endnote>
  <w:endnote w:type="continuationSeparator" w:id="0">
    <w:p w14:paraId="2183EF1D" w14:textId="77777777" w:rsidR="00EB45BB" w:rsidRDefault="00EB45BB">
      <w:r>
        <w:continuationSeparator/>
      </w:r>
    </w:p>
  </w:endnote>
  <w:endnote w:type="continuationNotice" w:id="1">
    <w:p w14:paraId="0609AE79" w14:textId="77777777" w:rsidR="00EB45BB" w:rsidRDefault="00EB4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3F88" w14:textId="77777777" w:rsidR="00EB45BB" w:rsidRDefault="00EB45BB">
      <w:r>
        <w:separator/>
      </w:r>
    </w:p>
  </w:footnote>
  <w:footnote w:type="continuationSeparator" w:id="0">
    <w:p w14:paraId="4C2DC61A" w14:textId="77777777" w:rsidR="00EB45BB" w:rsidRDefault="00EB45BB">
      <w:r>
        <w:continuationSeparator/>
      </w:r>
    </w:p>
  </w:footnote>
  <w:footnote w:type="continuationNotice" w:id="1">
    <w:p w14:paraId="4157FEAF" w14:textId="77777777" w:rsidR="00EB45BB" w:rsidRDefault="00EB4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DF48B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2645FD3"/>
    <w:multiLevelType w:val="hybridMultilevel"/>
    <w:tmpl w:val="DD745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9C0B75"/>
    <w:multiLevelType w:val="hybridMultilevel"/>
    <w:tmpl w:val="98C67C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3C560B"/>
    <w:multiLevelType w:val="hybridMultilevel"/>
    <w:tmpl w:val="9000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C34A0"/>
    <w:multiLevelType w:val="hybridMultilevel"/>
    <w:tmpl w:val="2B886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610050"/>
    <w:multiLevelType w:val="multilevel"/>
    <w:tmpl w:val="67B4C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A50ED"/>
    <w:multiLevelType w:val="hybridMultilevel"/>
    <w:tmpl w:val="B28895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A2095"/>
    <w:multiLevelType w:val="hybridMultilevel"/>
    <w:tmpl w:val="701EA1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2" w15:restartNumberingAfterBreak="0">
    <w:nsid w:val="5187017E"/>
    <w:multiLevelType w:val="hybridMultilevel"/>
    <w:tmpl w:val="DAA45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3937C6"/>
    <w:multiLevelType w:val="hybridMultilevel"/>
    <w:tmpl w:val="D2F0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B7B7D"/>
    <w:multiLevelType w:val="hybridMultilevel"/>
    <w:tmpl w:val="961061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095427"/>
    <w:multiLevelType w:val="hybridMultilevel"/>
    <w:tmpl w:val="DCF43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7" w15:restartNumberingAfterBreak="0">
    <w:nsid w:val="7E4C76E5"/>
    <w:multiLevelType w:val="hybridMultilevel"/>
    <w:tmpl w:val="596AB8B8"/>
    <w:lvl w:ilvl="0" w:tplc="D01E8A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386389">
    <w:abstractNumId w:val="0"/>
  </w:num>
  <w:num w:numId="2" w16cid:durableId="253825964">
    <w:abstractNumId w:val="1"/>
  </w:num>
  <w:num w:numId="3" w16cid:durableId="1107651546">
    <w:abstractNumId w:val="2"/>
  </w:num>
  <w:num w:numId="4" w16cid:durableId="395664943">
    <w:abstractNumId w:val="3"/>
  </w:num>
  <w:num w:numId="5" w16cid:durableId="1403987813">
    <w:abstractNumId w:val="16"/>
  </w:num>
  <w:num w:numId="6" w16cid:durableId="487669078">
    <w:abstractNumId w:val="11"/>
  </w:num>
  <w:num w:numId="7" w16cid:durableId="610819141">
    <w:abstractNumId w:val="8"/>
  </w:num>
  <w:num w:numId="8" w16cid:durableId="509762497">
    <w:abstractNumId w:val="6"/>
  </w:num>
  <w:num w:numId="9" w16cid:durableId="665282636">
    <w:abstractNumId w:val="12"/>
  </w:num>
  <w:num w:numId="10" w16cid:durableId="119737149">
    <w:abstractNumId w:val="7"/>
  </w:num>
  <w:num w:numId="11" w16cid:durableId="343168816">
    <w:abstractNumId w:val="13"/>
  </w:num>
  <w:num w:numId="12" w16cid:durableId="38939945">
    <w:abstractNumId w:val="14"/>
  </w:num>
  <w:num w:numId="13" w16cid:durableId="1686133838">
    <w:abstractNumId w:val="9"/>
  </w:num>
  <w:num w:numId="14" w16cid:durableId="1307321966">
    <w:abstractNumId w:val="5"/>
  </w:num>
  <w:num w:numId="15" w16cid:durableId="1472401100">
    <w:abstractNumId w:val="15"/>
  </w:num>
  <w:num w:numId="16" w16cid:durableId="1136407359">
    <w:abstractNumId w:val="10"/>
  </w:num>
  <w:num w:numId="17" w16cid:durableId="1372144266">
    <w:abstractNumId w:val="4"/>
  </w:num>
  <w:num w:numId="18" w16cid:durableId="356545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6016"/>
    <w:rsid w:val="00010A78"/>
    <w:rsid w:val="000149C4"/>
    <w:rsid w:val="00015037"/>
    <w:rsid w:val="0001788E"/>
    <w:rsid w:val="00023584"/>
    <w:rsid w:val="00036606"/>
    <w:rsid w:val="00042E11"/>
    <w:rsid w:val="0005253A"/>
    <w:rsid w:val="00055940"/>
    <w:rsid w:val="000577F9"/>
    <w:rsid w:val="000610D0"/>
    <w:rsid w:val="000655FB"/>
    <w:rsid w:val="00066AE2"/>
    <w:rsid w:val="00074BB8"/>
    <w:rsid w:val="0007677D"/>
    <w:rsid w:val="0009188E"/>
    <w:rsid w:val="00095403"/>
    <w:rsid w:val="00095704"/>
    <w:rsid w:val="00095B90"/>
    <w:rsid w:val="00096C73"/>
    <w:rsid w:val="00097846"/>
    <w:rsid w:val="000A0B15"/>
    <w:rsid w:val="000A55DE"/>
    <w:rsid w:val="000A5998"/>
    <w:rsid w:val="000B5799"/>
    <w:rsid w:val="000D1FE2"/>
    <w:rsid w:val="000D2206"/>
    <w:rsid w:val="000D29F7"/>
    <w:rsid w:val="000D60BF"/>
    <w:rsid w:val="000E2700"/>
    <w:rsid w:val="000E2D6F"/>
    <w:rsid w:val="000F29DB"/>
    <w:rsid w:val="000F398B"/>
    <w:rsid w:val="001001AA"/>
    <w:rsid w:val="0010192A"/>
    <w:rsid w:val="00101C1A"/>
    <w:rsid w:val="00114CDF"/>
    <w:rsid w:val="00115C58"/>
    <w:rsid w:val="00117210"/>
    <w:rsid w:val="00120747"/>
    <w:rsid w:val="00125B11"/>
    <w:rsid w:val="001263B4"/>
    <w:rsid w:val="00136DC3"/>
    <w:rsid w:val="001475B7"/>
    <w:rsid w:val="001475C4"/>
    <w:rsid w:val="001525CB"/>
    <w:rsid w:val="0015262E"/>
    <w:rsid w:val="001650EB"/>
    <w:rsid w:val="00171533"/>
    <w:rsid w:val="00175A83"/>
    <w:rsid w:val="001831A8"/>
    <w:rsid w:val="00183645"/>
    <w:rsid w:val="001844B8"/>
    <w:rsid w:val="001879E1"/>
    <w:rsid w:val="00190362"/>
    <w:rsid w:val="00190ABA"/>
    <w:rsid w:val="001953AE"/>
    <w:rsid w:val="00195422"/>
    <w:rsid w:val="00197626"/>
    <w:rsid w:val="001B04AD"/>
    <w:rsid w:val="001B10E4"/>
    <w:rsid w:val="001C47CE"/>
    <w:rsid w:val="001C5AEA"/>
    <w:rsid w:val="001D00F0"/>
    <w:rsid w:val="001D07AA"/>
    <w:rsid w:val="001D2BD9"/>
    <w:rsid w:val="001D427E"/>
    <w:rsid w:val="001D5BE0"/>
    <w:rsid w:val="001E394B"/>
    <w:rsid w:val="001F1113"/>
    <w:rsid w:val="001F2E77"/>
    <w:rsid w:val="001F364D"/>
    <w:rsid w:val="001F3E48"/>
    <w:rsid w:val="001F7CBF"/>
    <w:rsid w:val="00200EA8"/>
    <w:rsid w:val="00202279"/>
    <w:rsid w:val="002060CE"/>
    <w:rsid w:val="00212362"/>
    <w:rsid w:val="002142C0"/>
    <w:rsid w:val="002160F4"/>
    <w:rsid w:val="0021735B"/>
    <w:rsid w:val="00217CB4"/>
    <w:rsid w:val="00223575"/>
    <w:rsid w:val="00230215"/>
    <w:rsid w:val="00240C7A"/>
    <w:rsid w:val="00243EAA"/>
    <w:rsid w:val="0024656F"/>
    <w:rsid w:val="002651E5"/>
    <w:rsid w:val="00266C48"/>
    <w:rsid w:val="00271BE8"/>
    <w:rsid w:val="00284DEF"/>
    <w:rsid w:val="00285953"/>
    <w:rsid w:val="00297A95"/>
    <w:rsid w:val="002A0D03"/>
    <w:rsid w:val="002A1DD2"/>
    <w:rsid w:val="002A5C3B"/>
    <w:rsid w:val="002B47A1"/>
    <w:rsid w:val="002B4B2E"/>
    <w:rsid w:val="002B562A"/>
    <w:rsid w:val="002B7EA0"/>
    <w:rsid w:val="002C082F"/>
    <w:rsid w:val="002C29A4"/>
    <w:rsid w:val="002C5D81"/>
    <w:rsid w:val="002C6FF9"/>
    <w:rsid w:val="002D41FB"/>
    <w:rsid w:val="002D43DE"/>
    <w:rsid w:val="002E65BB"/>
    <w:rsid w:val="002F429D"/>
    <w:rsid w:val="003000C5"/>
    <w:rsid w:val="00302E0F"/>
    <w:rsid w:val="0030415F"/>
    <w:rsid w:val="00304596"/>
    <w:rsid w:val="00306EA7"/>
    <w:rsid w:val="00311F21"/>
    <w:rsid w:val="003169F2"/>
    <w:rsid w:val="00346BBC"/>
    <w:rsid w:val="00352EBA"/>
    <w:rsid w:val="00363CFF"/>
    <w:rsid w:val="00364BAB"/>
    <w:rsid w:val="00365255"/>
    <w:rsid w:val="00375C47"/>
    <w:rsid w:val="003762F4"/>
    <w:rsid w:val="003766F5"/>
    <w:rsid w:val="0038110B"/>
    <w:rsid w:val="003813DC"/>
    <w:rsid w:val="00384857"/>
    <w:rsid w:val="00385037"/>
    <w:rsid w:val="00386DF9"/>
    <w:rsid w:val="00393C59"/>
    <w:rsid w:val="003A2900"/>
    <w:rsid w:val="003A3931"/>
    <w:rsid w:val="003A783C"/>
    <w:rsid w:val="003A7904"/>
    <w:rsid w:val="003B1C9C"/>
    <w:rsid w:val="003C0526"/>
    <w:rsid w:val="003C1BC7"/>
    <w:rsid w:val="003C29C6"/>
    <w:rsid w:val="003C2BD3"/>
    <w:rsid w:val="003C36E2"/>
    <w:rsid w:val="003C49CF"/>
    <w:rsid w:val="003D1C79"/>
    <w:rsid w:val="003D3DA7"/>
    <w:rsid w:val="003D76EC"/>
    <w:rsid w:val="003E021C"/>
    <w:rsid w:val="003E0D48"/>
    <w:rsid w:val="003E394C"/>
    <w:rsid w:val="003F29EA"/>
    <w:rsid w:val="003F436A"/>
    <w:rsid w:val="00400E95"/>
    <w:rsid w:val="0041350E"/>
    <w:rsid w:val="004137F6"/>
    <w:rsid w:val="00413926"/>
    <w:rsid w:val="00414D00"/>
    <w:rsid w:val="00431A23"/>
    <w:rsid w:val="00443B23"/>
    <w:rsid w:val="00447CEC"/>
    <w:rsid w:val="00451011"/>
    <w:rsid w:val="00452748"/>
    <w:rsid w:val="00453AD7"/>
    <w:rsid w:val="00457810"/>
    <w:rsid w:val="00461827"/>
    <w:rsid w:val="00472C6B"/>
    <w:rsid w:val="00472C9F"/>
    <w:rsid w:val="00484ADB"/>
    <w:rsid w:val="00492FFB"/>
    <w:rsid w:val="0049348A"/>
    <w:rsid w:val="004938C5"/>
    <w:rsid w:val="004B1683"/>
    <w:rsid w:val="004B1F9C"/>
    <w:rsid w:val="004B3EA0"/>
    <w:rsid w:val="004B4DB5"/>
    <w:rsid w:val="004B6986"/>
    <w:rsid w:val="004B6D77"/>
    <w:rsid w:val="004C1C54"/>
    <w:rsid w:val="004C75DA"/>
    <w:rsid w:val="004D14B4"/>
    <w:rsid w:val="004D34FA"/>
    <w:rsid w:val="004D6BC2"/>
    <w:rsid w:val="004E7E89"/>
    <w:rsid w:val="004F36AF"/>
    <w:rsid w:val="004F7035"/>
    <w:rsid w:val="004F7B6A"/>
    <w:rsid w:val="00500AF5"/>
    <w:rsid w:val="0050184E"/>
    <w:rsid w:val="00502BED"/>
    <w:rsid w:val="00503EFA"/>
    <w:rsid w:val="0050759F"/>
    <w:rsid w:val="00510421"/>
    <w:rsid w:val="00510DDE"/>
    <w:rsid w:val="00511792"/>
    <w:rsid w:val="00514263"/>
    <w:rsid w:val="00520CC2"/>
    <w:rsid w:val="0052741B"/>
    <w:rsid w:val="005319BD"/>
    <w:rsid w:val="00532E58"/>
    <w:rsid w:val="00537445"/>
    <w:rsid w:val="00537F48"/>
    <w:rsid w:val="00540249"/>
    <w:rsid w:val="005406EA"/>
    <w:rsid w:val="0054095C"/>
    <w:rsid w:val="00541047"/>
    <w:rsid w:val="00547C6C"/>
    <w:rsid w:val="00550612"/>
    <w:rsid w:val="00550716"/>
    <w:rsid w:val="00551856"/>
    <w:rsid w:val="005553B7"/>
    <w:rsid w:val="00556C40"/>
    <w:rsid w:val="005638B4"/>
    <w:rsid w:val="005641A5"/>
    <w:rsid w:val="00564A71"/>
    <w:rsid w:val="005702E3"/>
    <w:rsid w:val="00574643"/>
    <w:rsid w:val="00592214"/>
    <w:rsid w:val="00595396"/>
    <w:rsid w:val="00596006"/>
    <w:rsid w:val="005A396D"/>
    <w:rsid w:val="005B0780"/>
    <w:rsid w:val="005B5D9E"/>
    <w:rsid w:val="005C141B"/>
    <w:rsid w:val="005C5E18"/>
    <w:rsid w:val="005C6C3F"/>
    <w:rsid w:val="005D33FD"/>
    <w:rsid w:val="005F0795"/>
    <w:rsid w:val="005F0908"/>
    <w:rsid w:val="00603C3C"/>
    <w:rsid w:val="00610838"/>
    <w:rsid w:val="00612A3E"/>
    <w:rsid w:val="006313F4"/>
    <w:rsid w:val="00646210"/>
    <w:rsid w:val="00650B1A"/>
    <w:rsid w:val="0065292B"/>
    <w:rsid w:val="00657EF0"/>
    <w:rsid w:val="00660D3C"/>
    <w:rsid w:val="00665C24"/>
    <w:rsid w:val="0067028B"/>
    <w:rsid w:val="00674AE0"/>
    <w:rsid w:val="0068676F"/>
    <w:rsid w:val="00691587"/>
    <w:rsid w:val="00693C3A"/>
    <w:rsid w:val="00695FD8"/>
    <w:rsid w:val="006967E8"/>
    <w:rsid w:val="006B517F"/>
    <w:rsid w:val="006C7F1C"/>
    <w:rsid w:val="006D7015"/>
    <w:rsid w:val="006E15BB"/>
    <w:rsid w:val="006E1BBA"/>
    <w:rsid w:val="006E4894"/>
    <w:rsid w:val="006F53C1"/>
    <w:rsid w:val="00700029"/>
    <w:rsid w:val="00701087"/>
    <w:rsid w:val="007045F6"/>
    <w:rsid w:val="007123B7"/>
    <w:rsid w:val="00714356"/>
    <w:rsid w:val="007156C1"/>
    <w:rsid w:val="00716526"/>
    <w:rsid w:val="007208C9"/>
    <w:rsid w:val="00726051"/>
    <w:rsid w:val="00731139"/>
    <w:rsid w:val="00735264"/>
    <w:rsid w:val="007419FB"/>
    <w:rsid w:val="00743910"/>
    <w:rsid w:val="00752435"/>
    <w:rsid w:val="00753BE9"/>
    <w:rsid w:val="0077620D"/>
    <w:rsid w:val="00782413"/>
    <w:rsid w:val="0078450E"/>
    <w:rsid w:val="00785E4C"/>
    <w:rsid w:val="00791736"/>
    <w:rsid w:val="007A36B3"/>
    <w:rsid w:val="007A4662"/>
    <w:rsid w:val="007A6510"/>
    <w:rsid w:val="007A7E20"/>
    <w:rsid w:val="007B24C6"/>
    <w:rsid w:val="007B261C"/>
    <w:rsid w:val="007B331E"/>
    <w:rsid w:val="007B3FAA"/>
    <w:rsid w:val="007B52F0"/>
    <w:rsid w:val="007C5621"/>
    <w:rsid w:val="007C7071"/>
    <w:rsid w:val="007D277F"/>
    <w:rsid w:val="007E0212"/>
    <w:rsid w:val="007E5DF0"/>
    <w:rsid w:val="007E7E14"/>
    <w:rsid w:val="007F1457"/>
    <w:rsid w:val="00802F3D"/>
    <w:rsid w:val="0081163D"/>
    <w:rsid w:val="00811DBE"/>
    <w:rsid w:val="00811E56"/>
    <w:rsid w:val="0081307B"/>
    <w:rsid w:val="00815342"/>
    <w:rsid w:val="008211B0"/>
    <w:rsid w:val="00826774"/>
    <w:rsid w:val="00832A18"/>
    <w:rsid w:val="00840560"/>
    <w:rsid w:val="00847B6E"/>
    <w:rsid w:val="008523DE"/>
    <w:rsid w:val="0085620F"/>
    <w:rsid w:val="00860DEF"/>
    <w:rsid w:val="00861B45"/>
    <w:rsid w:val="00870019"/>
    <w:rsid w:val="00870C2A"/>
    <w:rsid w:val="00873E4B"/>
    <w:rsid w:val="00877016"/>
    <w:rsid w:val="00880C44"/>
    <w:rsid w:val="00892AF2"/>
    <w:rsid w:val="0089646A"/>
    <w:rsid w:val="008A0232"/>
    <w:rsid w:val="008A40EE"/>
    <w:rsid w:val="008A4536"/>
    <w:rsid w:val="008A7D43"/>
    <w:rsid w:val="008B311A"/>
    <w:rsid w:val="008B3A62"/>
    <w:rsid w:val="008C1733"/>
    <w:rsid w:val="008C2E90"/>
    <w:rsid w:val="008C5465"/>
    <w:rsid w:val="008D4207"/>
    <w:rsid w:val="008D659F"/>
    <w:rsid w:val="008D68DA"/>
    <w:rsid w:val="008E0340"/>
    <w:rsid w:val="008F1586"/>
    <w:rsid w:val="008F25F0"/>
    <w:rsid w:val="008F49BE"/>
    <w:rsid w:val="008F4D44"/>
    <w:rsid w:val="009024C6"/>
    <w:rsid w:val="009031DD"/>
    <w:rsid w:val="00923518"/>
    <w:rsid w:val="00933EDD"/>
    <w:rsid w:val="0093539B"/>
    <w:rsid w:val="009433E3"/>
    <w:rsid w:val="00947C05"/>
    <w:rsid w:val="00950A50"/>
    <w:rsid w:val="0095542A"/>
    <w:rsid w:val="00960452"/>
    <w:rsid w:val="0096474B"/>
    <w:rsid w:val="0096659E"/>
    <w:rsid w:val="00966A29"/>
    <w:rsid w:val="00976B09"/>
    <w:rsid w:val="009776EA"/>
    <w:rsid w:val="00982B8E"/>
    <w:rsid w:val="009835CF"/>
    <w:rsid w:val="0099099A"/>
    <w:rsid w:val="009A3563"/>
    <w:rsid w:val="009A4340"/>
    <w:rsid w:val="009A7E87"/>
    <w:rsid w:val="009B2615"/>
    <w:rsid w:val="009B3B45"/>
    <w:rsid w:val="009B76F3"/>
    <w:rsid w:val="009C0ACF"/>
    <w:rsid w:val="009D27B1"/>
    <w:rsid w:val="009D50D9"/>
    <w:rsid w:val="009D767A"/>
    <w:rsid w:val="009D7F2C"/>
    <w:rsid w:val="009E1A86"/>
    <w:rsid w:val="009E44AB"/>
    <w:rsid w:val="009E72B9"/>
    <w:rsid w:val="009E7E96"/>
    <w:rsid w:val="009F4AD4"/>
    <w:rsid w:val="00A03B84"/>
    <w:rsid w:val="00A05BCE"/>
    <w:rsid w:val="00A2340F"/>
    <w:rsid w:val="00A41B27"/>
    <w:rsid w:val="00A41DFC"/>
    <w:rsid w:val="00A50917"/>
    <w:rsid w:val="00A53FEA"/>
    <w:rsid w:val="00A60942"/>
    <w:rsid w:val="00A60968"/>
    <w:rsid w:val="00A66E6E"/>
    <w:rsid w:val="00A72E64"/>
    <w:rsid w:val="00A7315B"/>
    <w:rsid w:val="00A75FBC"/>
    <w:rsid w:val="00A76485"/>
    <w:rsid w:val="00A77E0F"/>
    <w:rsid w:val="00A85131"/>
    <w:rsid w:val="00A87AD2"/>
    <w:rsid w:val="00A96E67"/>
    <w:rsid w:val="00AB26D5"/>
    <w:rsid w:val="00AB387F"/>
    <w:rsid w:val="00AC5343"/>
    <w:rsid w:val="00AC5883"/>
    <w:rsid w:val="00AC6DE2"/>
    <w:rsid w:val="00AE2406"/>
    <w:rsid w:val="00AE28B7"/>
    <w:rsid w:val="00AE6BA4"/>
    <w:rsid w:val="00AF5D4F"/>
    <w:rsid w:val="00AF6898"/>
    <w:rsid w:val="00AF7528"/>
    <w:rsid w:val="00B01E28"/>
    <w:rsid w:val="00B208CD"/>
    <w:rsid w:val="00B22055"/>
    <w:rsid w:val="00B33DAC"/>
    <w:rsid w:val="00B3736C"/>
    <w:rsid w:val="00B43817"/>
    <w:rsid w:val="00B5246A"/>
    <w:rsid w:val="00B54C6B"/>
    <w:rsid w:val="00B71C6E"/>
    <w:rsid w:val="00B82278"/>
    <w:rsid w:val="00B8589E"/>
    <w:rsid w:val="00B87817"/>
    <w:rsid w:val="00B924DC"/>
    <w:rsid w:val="00BA4EB2"/>
    <w:rsid w:val="00BB2749"/>
    <w:rsid w:val="00BB585C"/>
    <w:rsid w:val="00BB6005"/>
    <w:rsid w:val="00BC388A"/>
    <w:rsid w:val="00BC652B"/>
    <w:rsid w:val="00BE59A8"/>
    <w:rsid w:val="00BF2494"/>
    <w:rsid w:val="00BF3106"/>
    <w:rsid w:val="00BF7FA1"/>
    <w:rsid w:val="00C03268"/>
    <w:rsid w:val="00C0399D"/>
    <w:rsid w:val="00C03AB4"/>
    <w:rsid w:val="00C04581"/>
    <w:rsid w:val="00C079B0"/>
    <w:rsid w:val="00C07EC8"/>
    <w:rsid w:val="00C13D5E"/>
    <w:rsid w:val="00C16998"/>
    <w:rsid w:val="00C21756"/>
    <w:rsid w:val="00C237B0"/>
    <w:rsid w:val="00C26F38"/>
    <w:rsid w:val="00C27F75"/>
    <w:rsid w:val="00C31684"/>
    <w:rsid w:val="00C316A4"/>
    <w:rsid w:val="00C5108D"/>
    <w:rsid w:val="00C5332A"/>
    <w:rsid w:val="00C53932"/>
    <w:rsid w:val="00C556B8"/>
    <w:rsid w:val="00C633D4"/>
    <w:rsid w:val="00C705D2"/>
    <w:rsid w:val="00C837AA"/>
    <w:rsid w:val="00C842AB"/>
    <w:rsid w:val="00C8539A"/>
    <w:rsid w:val="00C86694"/>
    <w:rsid w:val="00C958A5"/>
    <w:rsid w:val="00C96464"/>
    <w:rsid w:val="00C96874"/>
    <w:rsid w:val="00C969DF"/>
    <w:rsid w:val="00CA3016"/>
    <w:rsid w:val="00CB0641"/>
    <w:rsid w:val="00CB236C"/>
    <w:rsid w:val="00CB495F"/>
    <w:rsid w:val="00CD226F"/>
    <w:rsid w:val="00CD7669"/>
    <w:rsid w:val="00CE4C13"/>
    <w:rsid w:val="00CF1F12"/>
    <w:rsid w:val="00CF6351"/>
    <w:rsid w:val="00CF6B6B"/>
    <w:rsid w:val="00CF7A4B"/>
    <w:rsid w:val="00D0630F"/>
    <w:rsid w:val="00D13F9C"/>
    <w:rsid w:val="00D16064"/>
    <w:rsid w:val="00D21CD2"/>
    <w:rsid w:val="00D22F1E"/>
    <w:rsid w:val="00D363D0"/>
    <w:rsid w:val="00D37CE0"/>
    <w:rsid w:val="00D408A4"/>
    <w:rsid w:val="00D411B0"/>
    <w:rsid w:val="00D4432D"/>
    <w:rsid w:val="00D5172D"/>
    <w:rsid w:val="00D61278"/>
    <w:rsid w:val="00D63912"/>
    <w:rsid w:val="00D80505"/>
    <w:rsid w:val="00D82054"/>
    <w:rsid w:val="00D86353"/>
    <w:rsid w:val="00D87378"/>
    <w:rsid w:val="00DA3D44"/>
    <w:rsid w:val="00DB080B"/>
    <w:rsid w:val="00DC4855"/>
    <w:rsid w:val="00DD0DC4"/>
    <w:rsid w:val="00DD0DE8"/>
    <w:rsid w:val="00DF54F5"/>
    <w:rsid w:val="00DF55A1"/>
    <w:rsid w:val="00DF56B5"/>
    <w:rsid w:val="00E01300"/>
    <w:rsid w:val="00E02EB3"/>
    <w:rsid w:val="00E120C0"/>
    <w:rsid w:val="00E13F88"/>
    <w:rsid w:val="00E1428C"/>
    <w:rsid w:val="00E15D08"/>
    <w:rsid w:val="00E25A21"/>
    <w:rsid w:val="00E2718B"/>
    <w:rsid w:val="00E27EF1"/>
    <w:rsid w:val="00E410FE"/>
    <w:rsid w:val="00E41537"/>
    <w:rsid w:val="00E44F0B"/>
    <w:rsid w:val="00E52104"/>
    <w:rsid w:val="00E53DEA"/>
    <w:rsid w:val="00E5543E"/>
    <w:rsid w:val="00E600B9"/>
    <w:rsid w:val="00E64308"/>
    <w:rsid w:val="00E7122A"/>
    <w:rsid w:val="00E73B60"/>
    <w:rsid w:val="00E76D96"/>
    <w:rsid w:val="00E84278"/>
    <w:rsid w:val="00E85BA9"/>
    <w:rsid w:val="00EA0C91"/>
    <w:rsid w:val="00EA35F3"/>
    <w:rsid w:val="00EB0A06"/>
    <w:rsid w:val="00EB1E42"/>
    <w:rsid w:val="00EB45BB"/>
    <w:rsid w:val="00EB4D55"/>
    <w:rsid w:val="00EB6043"/>
    <w:rsid w:val="00EC0CDD"/>
    <w:rsid w:val="00EC17FC"/>
    <w:rsid w:val="00ED2D87"/>
    <w:rsid w:val="00ED391B"/>
    <w:rsid w:val="00EE7C19"/>
    <w:rsid w:val="00F015B8"/>
    <w:rsid w:val="00F125B1"/>
    <w:rsid w:val="00F12972"/>
    <w:rsid w:val="00F26CCA"/>
    <w:rsid w:val="00F27960"/>
    <w:rsid w:val="00F27CE6"/>
    <w:rsid w:val="00F333E9"/>
    <w:rsid w:val="00F3376D"/>
    <w:rsid w:val="00F33DF9"/>
    <w:rsid w:val="00F33E67"/>
    <w:rsid w:val="00F354C8"/>
    <w:rsid w:val="00F55FFB"/>
    <w:rsid w:val="00F56507"/>
    <w:rsid w:val="00F57702"/>
    <w:rsid w:val="00F61025"/>
    <w:rsid w:val="00F62F6C"/>
    <w:rsid w:val="00F64A6A"/>
    <w:rsid w:val="00F658A9"/>
    <w:rsid w:val="00F67DEE"/>
    <w:rsid w:val="00F720C8"/>
    <w:rsid w:val="00F7478C"/>
    <w:rsid w:val="00F8593B"/>
    <w:rsid w:val="00F86325"/>
    <w:rsid w:val="00F87030"/>
    <w:rsid w:val="00F876A5"/>
    <w:rsid w:val="00FA29C8"/>
    <w:rsid w:val="00FA4629"/>
    <w:rsid w:val="00FA4D92"/>
    <w:rsid w:val="00FA5273"/>
    <w:rsid w:val="00FB2B94"/>
    <w:rsid w:val="00FB72E7"/>
    <w:rsid w:val="00FB7F93"/>
    <w:rsid w:val="00FD1E35"/>
    <w:rsid w:val="00FD5E82"/>
    <w:rsid w:val="00FE08EA"/>
    <w:rsid w:val="00FE0DCB"/>
    <w:rsid w:val="00FE2C20"/>
    <w:rsid w:val="00FE37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0F15"/>
  <w15:docId w15:val="{BF37F491-967A-4B4E-8631-E4E9B7DA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22"/>
    <w:rPr>
      <w:rFonts w:ascii="Arial Unicode MS" w:eastAsia="Arial Unicode MS" w:hAnsi="Arial Unicode MS" w:cs="Arial Unicode MS"/>
      <w:color w:val="000000"/>
      <w:sz w:val="24"/>
      <w:szCs w:val="24"/>
    </w:rPr>
  </w:style>
  <w:style w:type="paragraph" w:styleId="Heading1">
    <w:name w:val="heading 1"/>
    <w:basedOn w:val="Normal"/>
    <w:link w:val="Heading1Char"/>
    <w:uiPriority w:val="9"/>
    <w:qFormat/>
    <w:rsid w:val="009A4340"/>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674AE0"/>
    <w:pPr>
      <w:shd w:val="clear" w:color="auto" w:fill="FFFFFF"/>
      <w:spacing w:before="240" w:after="240" w:line="269" w:lineRule="exact"/>
      <w:jc w:val="right"/>
      <w:outlineLvl w:val="3"/>
    </w:pPr>
    <w:rPr>
      <w:rFonts w:ascii="Times New Roman" w:eastAsia="Calibri" w:hAnsi="Times New Roman" w:cs="Times New Roman"/>
      <w:b/>
      <w:bCs/>
      <w:color w:val="auto"/>
      <w:sz w:val="23"/>
      <w:szCs w:val="23"/>
      <w:lang w:eastAsia="en-US"/>
    </w:rPr>
  </w:style>
  <w:style w:type="paragraph" w:customStyle="1" w:styleId="Bodytext1">
    <w:name w:val="Body text1"/>
    <w:basedOn w:val="Normal"/>
    <w:link w:val="Bodytext"/>
    <w:rsid w:val="00674AE0"/>
    <w:pPr>
      <w:shd w:val="clear" w:color="auto" w:fill="FFFFFF"/>
      <w:spacing w:before="240" w:after="240" w:line="274" w:lineRule="exact"/>
      <w:ind w:hanging="1060"/>
    </w:pPr>
    <w:rPr>
      <w:rFonts w:ascii="Times New Roman" w:eastAsia="Calibri" w:hAnsi="Times New Roman" w:cs="Times New Roman"/>
      <w:color w:val="auto"/>
      <w:sz w:val="23"/>
      <w:szCs w:val="23"/>
      <w:lang w:eastAsia="en-US"/>
    </w:rPr>
  </w:style>
  <w:style w:type="paragraph" w:customStyle="1" w:styleId="Bodytext20">
    <w:name w:val="Body text (2)"/>
    <w:basedOn w:val="Normal"/>
    <w:link w:val="Bodytext2"/>
    <w:rsid w:val="00674AE0"/>
    <w:pPr>
      <w:shd w:val="clear" w:color="auto" w:fill="FFFFFF"/>
      <w:spacing w:line="269" w:lineRule="exact"/>
      <w:ind w:hanging="400"/>
    </w:pPr>
    <w:rPr>
      <w:rFonts w:ascii="Times New Roman" w:eastAsia="Calibri" w:hAnsi="Times New Roman" w:cs="Times New Roman"/>
      <w:i/>
      <w:iCs/>
      <w:color w:val="auto"/>
      <w:sz w:val="23"/>
      <w:szCs w:val="23"/>
      <w:lang w:eastAsia="en-US"/>
    </w:rPr>
  </w:style>
  <w:style w:type="paragraph" w:customStyle="1" w:styleId="Bodytext60">
    <w:name w:val="Body text (6)"/>
    <w:basedOn w:val="Normal"/>
    <w:link w:val="Bodytext6"/>
    <w:rsid w:val="00674AE0"/>
    <w:pPr>
      <w:shd w:val="clear" w:color="auto" w:fill="FFFFFF"/>
      <w:spacing w:line="240" w:lineRule="atLeast"/>
    </w:pPr>
    <w:rPr>
      <w:rFonts w:ascii="Times New Roman" w:eastAsia="Calibri" w:hAnsi="Times New Roman" w:cs="Times New Roman"/>
      <w:b/>
      <w:bCs/>
      <w:color w:val="auto"/>
      <w:sz w:val="23"/>
      <w:szCs w:val="23"/>
      <w:lang w:eastAsia="en-US"/>
    </w:rPr>
  </w:style>
  <w:style w:type="paragraph" w:customStyle="1" w:styleId="Bodytext41">
    <w:name w:val="Body text (4)1"/>
    <w:basedOn w:val="Normal"/>
    <w:link w:val="Bodytext4"/>
    <w:rsid w:val="00674AE0"/>
    <w:pPr>
      <w:shd w:val="clear" w:color="auto" w:fill="FFFFFF"/>
      <w:spacing w:line="240" w:lineRule="atLeast"/>
    </w:pPr>
    <w:rPr>
      <w:rFonts w:ascii="Times New Roman" w:eastAsia="Calibri" w:hAnsi="Times New Roman" w:cs="Times New Roman"/>
      <w:color w:val="auto"/>
      <w:sz w:val="19"/>
      <w:szCs w:val="19"/>
      <w:lang w:eastAsia="en-US"/>
    </w:rPr>
  </w:style>
  <w:style w:type="paragraph" w:customStyle="1" w:styleId="Headerorfooter0">
    <w:name w:val="Header or footer"/>
    <w:basedOn w:val="Normal"/>
    <w:link w:val="Headerorfooter"/>
    <w:rsid w:val="00674AE0"/>
    <w:pPr>
      <w:shd w:val="clear" w:color="auto" w:fill="FFFFFF"/>
    </w:pPr>
    <w:rPr>
      <w:rFonts w:ascii="Times New Roman" w:eastAsia="Calibri" w:hAnsi="Times New Roman" w:cs="Times New Roman"/>
      <w:color w:val="auto"/>
      <w:sz w:val="20"/>
      <w:szCs w:val="20"/>
      <w:lang w:eastAsia="en-US"/>
    </w:rPr>
  </w:style>
  <w:style w:type="paragraph" w:customStyle="1" w:styleId="Heading30">
    <w:name w:val="Heading #3"/>
    <w:basedOn w:val="Normal"/>
    <w:link w:val="Heading3"/>
    <w:rsid w:val="00674AE0"/>
    <w:pPr>
      <w:shd w:val="clear" w:color="auto" w:fill="FFFFFF"/>
      <w:spacing w:after="300" w:line="240" w:lineRule="atLeast"/>
      <w:outlineLvl w:val="2"/>
    </w:pPr>
    <w:rPr>
      <w:rFonts w:ascii="Times New Roman" w:eastAsia="Calibri" w:hAnsi="Times New Roman" w:cs="Times New Roman"/>
      <w:b/>
      <w:bCs/>
      <w:color w:val="auto"/>
      <w:sz w:val="23"/>
      <w:szCs w:val="23"/>
      <w:lang w:eastAsia="en-US"/>
    </w:rPr>
  </w:style>
  <w:style w:type="paragraph" w:customStyle="1" w:styleId="Bodytext50">
    <w:name w:val="Body text (5)"/>
    <w:basedOn w:val="Normal"/>
    <w:link w:val="Bodytext5"/>
    <w:rsid w:val="00674AE0"/>
    <w:pPr>
      <w:shd w:val="clear" w:color="auto" w:fill="FFFFFF"/>
      <w:spacing w:before="1920" w:line="240" w:lineRule="atLeast"/>
    </w:pPr>
    <w:rPr>
      <w:rFonts w:ascii="Times New Roman" w:eastAsia="Calibri" w:hAnsi="Times New Roman" w:cs="Times New Roman"/>
      <w:i/>
      <w:iCs/>
      <w:color w:val="auto"/>
      <w:spacing w:val="-70"/>
      <w:sz w:val="68"/>
      <w:szCs w:val="68"/>
      <w:lang w:eastAsia="en-US"/>
    </w:rPr>
  </w:style>
  <w:style w:type="paragraph" w:customStyle="1" w:styleId="Bodytext70">
    <w:name w:val="Body text (7)"/>
    <w:basedOn w:val="Normal"/>
    <w:link w:val="Bodytext7"/>
    <w:rsid w:val="00674AE0"/>
    <w:pPr>
      <w:shd w:val="clear" w:color="auto" w:fill="FFFFFF"/>
      <w:spacing w:before="60" w:after="60" w:line="240" w:lineRule="atLeast"/>
    </w:pPr>
    <w:rPr>
      <w:rFonts w:ascii="Times New Roman" w:eastAsia="Calibri" w:hAnsi="Times New Roman" w:cs="Times New Roman"/>
      <w:color w:val="auto"/>
      <w:sz w:val="23"/>
      <w:szCs w:val="23"/>
      <w:lang w:eastAsia="en-US"/>
    </w:rPr>
  </w:style>
  <w:style w:type="paragraph" w:customStyle="1" w:styleId="Bodytext90">
    <w:name w:val="Body text (9)"/>
    <w:basedOn w:val="Normal"/>
    <w:link w:val="Bodytext9"/>
    <w:rsid w:val="00674AE0"/>
    <w:pPr>
      <w:shd w:val="clear" w:color="auto" w:fill="FFFFFF"/>
      <w:spacing w:line="274" w:lineRule="exact"/>
    </w:pPr>
    <w:rPr>
      <w:rFonts w:ascii="Times New Roman" w:eastAsia="Calibri" w:hAnsi="Times New Roman" w:cs="Times New Roman"/>
      <w:b/>
      <w:bCs/>
      <w:color w:val="auto"/>
      <w:sz w:val="23"/>
      <w:szCs w:val="23"/>
      <w:lang w:eastAsia="en-US"/>
    </w:rPr>
  </w:style>
  <w:style w:type="character" w:styleId="CommentReference">
    <w:name w:val="annotation reference"/>
    <w:semiHidden/>
    <w:unhideWhenUsed/>
    <w:rsid w:val="005F0795"/>
    <w:rPr>
      <w:sz w:val="16"/>
      <w:szCs w:val="16"/>
    </w:rPr>
  </w:style>
  <w:style w:type="paragraph" w:styleId="CommentText">
    <w:name w:val="annotation text"/>
    <w:basedOn w:val="Normal"/>
    <w:link w:val="CommentTextChar"/>
    <w:semiHidden/>
    <w:unhideWhenUsed/>
    <w:rsid w:val="005F0795"/>
    <w:rPr>
      <w:sz w:val="20"/>
      <w:szCs w:val="20"/>
    </w:rPr>
  </w:style>
  <w:style w:type="character" w:customStyle="1" w:styleId="CommentTextChar">
    <w:name w:val="Comment Text Char"/>
    <w:link w:val="CommentText"/>
    <w:semiHidden/>
    <w:rsid w:val="005F0795"/>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F0795"/>
    <w:rPr>
      <w:b/>
      <w:bCs/>
    </w:rPr>
  </w:style>
  <w:style w:type="character" w:customStyle="1" w:styleId="CommentSubjectChar">
    <w:name w:val="Comment Subject Char"/>
    <w:link w:val="CommentSubject"/>
    <w:uiPriority w:val="99"/>
    <w:semiHidden/>
    <w:rsid w:val="005F0795"/>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5F0795"/>
    <w:rPr>
      <w:rFonts w:ascii="Segoe UI" w:hAnsi="Segoe UI" w:cs="Segoe UI"/>
      <w:sz w:val="18"/>
      <w:szCs w:val="18"/>
    </w:rPr>
  </w:style>
  <w:style w:type="character" w:customStyle="1" w:styleId="BalloonTextChar">
    <w:name w:val="Balloon Text Char"/>
    <w:link w:val="BalloonText"/>
    <w:uiPriority w:val="99"/>
    <w:semiHidden/>
    <w:rsid w:val="005F0795"/>
    <w:rPr>
      <w:rFonts w:ascii="Segoe UI" w:eastAsia="Arial Unicode MS" w:hAnsi="Segoe UI" w:cs="Segoe UI"/>
      <w:color w:val="000000"/>
      <w:sz w:val="18"/>
      <w:szCs w:val="18"/>
      <w:lang w:eastAsia="lt-LT"/>
    </w:rPr>
  </w:style>
  <w:style w:type="paragraph" w:styleId="ListParagraph">
    <w:name w:val="List Paragraph"/>
    <w:basedOn w:val="Normal"/>
    <w:uiPriority w:val="34"/>
    <w:qFormat/>
    <w:rsid w:val="007B52F0"/>
    <w:pPr>
      <w:ind w:left="720"/>
      <w:contextualSpacing/>
    </w:pPr>
  </w:style>
  <w:style w:type="table" w:styleId="TableGrid">
    <w:name w:val="Table Grid"/>
    <w:basedOn w:val="TableNormal"/>
    <w:uiPriority w:val="39"/>
    <w:rsid w:val="007B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pecialioji žyma,En-tête-1,En-tête-2,hd,Header 2,Diagrama,Viršutinis kolontitulas Diagrama1,Viršutinis kolontitulas Diagrama Diagrama1,Char Diagrama Diagrama1,Viršutinis kolontitulas Diagrama Diagrama Diagrama,Char Diagrama Diagrama Diagrama"/>
    <w:basedOn w:val="Normal"/>
    <w:link w:val="HeaderChar"/>
    <w:unhideWhenUsed/>
    <w:rsid w:val="0015262E"/>
    <w:pPr>
      <w:tabs>
        <w:tab w:val="center" w:pos="4680"/>
        <w:tab w:val="right" w:pos="9360"/>
      </w:tabs>
    </w:pPr>
  </w:style>
  <w:style w:type="character" w:customStyle="1" w:styleId="HeaderChar">
    <w:name w:val="Header Char"/>
    <w:aliases w:val="Specialioji žyma Char,En-tête-1 Char,En-tête-2 Char,hd Char,Header 2 Char,Diagrama Char,Viršutinis kolontitulas Diagrama1 Char,Viršutinis kolontitulas Diagrama Diagrama1 Char,Char Diagrama Diagrama1 Char,Char Diagrama Diagrama Diagrama Char"/>
    <w:link w:val="Header"/>
    <w:rsid w:val="0015262E"/>
    <w:rPr>
      <w:rFonts w:ascii="Arial Unicode MS" w:eastAsia="Arial Unicode MS" w:hAnsi="Arial Unicode MS" w:cs="Arial Unicode MS"/>
      <w:color w:val="000000"/>
      <w:sz w:val="24"/>
      <w:szCs w:val="24"/>
      <w:lang w:eastAsia="lt-LT"/>
    </w:rPr>
  </w:style>
  <w:style w:type="paragraph" w:styleId="Footer">
    <w:name w:val="footer"/>
    <w:basedOn w:val="Normal"/>
    <w:link w:val="FooterChar"/>
    <w:uiPriority w:val="99"/>
    <w:unhideWhenUsed/>
    <w:rsid w:val="0015262E"/>
    <w:pPr>
      <w:tabs>
        <w:tab w:val="center" w:pos="4680"/>
        <w:tab w:val="right" w:pos="9360"/>
      </w:tabs>
    </w:pPr>
  </w:style>
  <w:style w:type="character" w:customStyle="1" w:styleId="FooterChar">
    <w:name w:val="Footer Char"/>
    <w:link w:val="Footer"/>
    <w:uiPriority w:val="99"/>
    <w:rsid w:val="0015262E"/>
    <w:rPr>
      <w:rFonts w:ascii="Arial Unicode MS" w:eastAsia="Arial Unicode MS" w:hAnsi="Arial Unicode MS" w:cs="Arial Unicode MS"/>
      <w:color w:val="000000"/>
      <w:sz w:val="24"/>
      <w:szCs w:val="24"/>
      <w:lang w:eastAsia="lt-LT"/>
    </w:rPr>
  </w:style>
  <w:style w:type="character" w:styleId="Hyperlink">
    <w:name w:val="Hyperlink"/>
    <w:uiPriority w:val="99"/>
    <w:semiHidden/>
    <w:unhideWhenUsed/>
    <w:rsid w:val="005319BD"/>
    <w:rPr>
      <w:color w:val="0563C1"/>
      <w:u w:val="single"/>
    </w:rPr>
  </w:style>
  <w:style w:type="paragraph" w:styleId="Revision">
    <w:name w:val="Revision"/>
    <w:hidden/>
    <w:uiPriority w:val="99"/>
    <w:semiHidden/>
    <w:rsid w:val="00C96464"/>
    <w:rPr>
      <w:rFonts w:ascii="Arial Unicode MS" w:eastAsia="Arial Unicode MS" w:hAnsi="Arial Unicode MS" w:cs="Arial Unicode MS"/>
      <w:color w:val="000000"/>
      <w:sz w:val="24"/>
      <w:szCs w:val="24"/>
    </w:rPr>
  </w:style>
  <w:style w:type="character" w:customStyle="1" w:styleId="Heading1Char">
    <w:name w:val="Heading 1 Char"/>
    <w:link w:val="Heading1"/>
    <w:uiPriority w:val="9"/>
    <w:rsid w:val="009A4340"/>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7C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link w:val="HTMLPreformatted"/>
    <w:uiPriority w:val="99"/>
    <w:rsid w:val="007C5621"/>
    <w:rPr>
      <w:rFonts w:ascii="Courier New" w:eastAsia="Times New Roman" w:hAnsi="Courier New" w:cs="Courier New"/>
    </w:rPr>
  </w:style>
  <w:style w:type="paragraph" w:styleId="BodyTextIndent2">
    <w:name w:val="Body Text Indent 2"/>
    <w:basedOn w:val="Normal"/>
    <w:link w:val="BodyTextIndent2Char"/>
    <w:semiHidden/>
    <w:rsid w:val="003B1C9C"/>
    <w:pPr>
      <w:tabs>
        <w:tab w:val="left" w:pos="1276"/>
      </w:tabs>
      <w:ind w:firstLine="710"/>
      <w:jc w:val="both"/>
    </w:pPr>
    <w:rPr>
      <w:rFonts w:ascii="Times New Roman" w:eastAsia="Calibri" w:hAnsi="Times New Roman" w:cs="Times New Roman"/>
      <w:color w:val="auto"/>
      <w:lang w:eastAsia="en-US"/>
    </w:rPr>
  </w:style>
  <w:style w:type="character" w:customStyle="1" w:styleId="BodyTextIndent2Char">
    <w:name w:val="Body Text Indent 2 Char"/>
    <w:basedOn w:val="DefaultParagraphFont"/>
    <w:link w:val="BodyTextIndent2"/>
    <w:semiHidden/>
    <w:rsid w:val="003B1C9C"/>
    <w:rPr>
      <w:rFonts w:ascii="Times New Roman" w:hAnsi="Times New Roman" w:cs="Times New Roman"/>
      <w:sz w:val="24"/>
      <w:szCs w:val="24"/>
      <w:lang w:eastAsia="en-US"/>
    </w:rPr>
  </w:style>
  <w:style w:type="paragraph" w:customStyle="1" w:styleId="Normall">
    <w:name w:val="Normal_l"/>
    <w:basedOn w:val="Normal"/>
    <w:rsid w:val="003B1C9C"/>
    <w:rPr>
      <w:rFonts w:ascii="TimesLT" w:eastAsia="Times New Roman" w:hAnsi="TimesLT" w:cs="Times New Roman"/>
      <w:color w:val="auto"/>
      <w:sz w:val="20"/>
      <w:szCs w:val="20"/>
      <w:lang w:val="en-GB" w:eastAsia="en-US"/>
    </w:rPr>
  </w:style>
  <w:style w:type="paragraph" w:customStyle="1" w:styleId="Style5">
    <w:name w:val="Style5"/>
    <w:basedOn w:val="Normal"/>
    <w:rsid w:val="003B1C9C"/>
    <w:pPr>
      <w:widowControl w:val="0"/>
      <w:autoSpaceDE w:val="0"/>
      <w:autoSpaceDN w:val="0"/>
      <w:adjustRightInd w:val="0"/>
      <w:spacing w:line="245" w:lineRule="atLeast"/>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7119">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E989CADE500BF40BB96A9797CA27042" ma:contentTypeVersion="0" ma:contentTypeDescription="Kurkite naują dokumentą." ma:contentTypeScope="" ma:versionID="d3b703cbd0d5d66c06d29313377e4a0b">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2ACC9-8562-474F-9BFC-81D77D2F60BF}">
  <ds:schemaRefs>
    <ds:schemaRef ds:uri="http://schemas.microsoft.com/sharepoint/v3/contenttype/forms"/>
  </ds:schemaRefs>
</ds:datastoreItem>
</file>

<file path=customXml/itemProps2.xml><?xml version="1.0" encoding="utf-8"?>
<ds:datastoreItem xmlns:ds="http://schemas.openxmlformats.org/officeDocument/2006/customXml" ds:itemID="{76468064-4CE0-43A1-B842-75EF9E84E09F}">
  <ds:schemaRefs>
    <ds:schemaRef ds:uri="http://schemas.openxmlformats.org/officeDocument/2006/bibliography"/>
  </ds:schemaRefs>
</ds:datastoreItem>
</file>

<file path=customXml/itemProps3.xml><?xml version="1.0" encoding="utf-8"?>
<ds:datastoreItem xmlns:ds="http://schemas.openxmlformats.org/officeDocument/2006/customXml" ds:itemID="{5100F6E9-75DF-4BBE-BFD4-B793C3D2D80B}"/>
</file>

<file path=customXml/itemProps4.xml><?xml version="1.0" encoding="utf-8"?>
<ds:datastoreItem xmlns:ds="http://schemas.openxmlformats.org/officeDocument/2006/customXml" ds:itemID="{DECCA571-66C2-4283-899B-0485BE267B3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2673</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Eglė Sutkienė</cp:lastModifiedBy>
  <cp:revision>6</cp:revision>
  <cp:lastPrinted>2019-02-13T07:09:00Z</cp:lastPrinted>
  <dcterms:created xsi:type="dcterms:W3CDTF">2025-05-05T10:15:00Z</dcterms:created>
  <dcterms:modified xsi:type="dcterms:W3CDTF">2025-06-02T11:11:00Z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2020-03-10T07:02:12.1378446Z</vt:lpwstr>
  </property>
  <property fmtid="{D5CDD505-2E9C-101B-9397-08002B2CF9AE}" pid="5" name="MSIP_Label_cfcb905c-755b-4fd4-bd20-0d682d4f1d27_Name">
    <vt:lpwstr>General</vt:lpwstr>
  </property>
  <property fmtid="{D5CDD505-2E9C-101B-9397-08002B2CF9AE}" pid="6" name="MSIP_Label_cfcb905c-755b-4fd4-bd20-0d682d4f1d27_ActionId">
    <vt:lpwstr>d0e00e2a-8d49-4f10-8560-83f4c422ea70</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0x010100BE989CADE500BF40BB96A9797CA27042</vt:lpwstr>
  </property>
</Properties>
</file>