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7316FB" w14:paraId="388223BD" w14:textId="77777777" w:rsidTr="000F2163">
            <w:trPr>
              <w:trHeight w:val="860"/>
            </w:trPr>
            <w:tc>
              <w:tcPr>
                <w:tcW w:w="9600" w:type="dxa"/>
              </w:tcPr>
              <w:p w14:paraId="388223BA" w14:textId="77777777" w:rsidR="00A21E23" w:rsidRPr="00747009" w:rsidRDefault="00000000" w:rsidP="0068495E">
                <w:pPr>
                  <w:widowControl w:val="0"/>
                  <w:tabs>
                    <w:tab w:val="center" w:pos="4153"/>
                    <w:tab w:val="right" w:pos="8306"/>
                  </w:tabs>
                  <w:spacing w:after="20" w:line="240" w:lineRule="auto"/>
                  <w:jc w:val="center"/>
                  <w:rPr>
                    <w:rFonts w:cstheme="minorHAnsi"/>
                    <w:szCs w:val="20"/>
                    <w:lang w:eastAsia="en-US"/>
                  </w:rPr>
                </w:pPr>
                <w:r w:rsidRPr="00747009">
                  <w:rPr>
                    <w:rFonts w:cstheme="minorHAnsi"/>
                    <w:noProof/>
                    <w:szCs w:val="20"/>
                  </w:rPr>
                  <w:drawing>
                    <wp:inline distT="0" distB="0" distL="0" distR="0" wp14:anchorId="388228A4" wp14:editId="388228A5">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94072"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388223BB" w14:textId="77777777" w:rsidR="00A21E23" w:rsidRPr="00747009" w:rsidRDefault="00A21E23" w:rsidP="0068495E">
                <w:pPr>
                  <w:widowControl w:val="0"/>
                  <w:tabs>
                    <w:tab w:val="center" w:pos="4153"/>
                    <w:tab w:val="right" w:pos="8306"/>
                  </w:tabs>
                  <w:spacing w:after="20" w:line="240" w:lineRule="auto"/>
                  <w:jc w:val="center"/>
                  <w:rPr>
                    <w:rFonts w:cstheme="minorHAnsi"/>
                    <w:sz w:val="18"/>
                    <w:szCs w:val="20"/>
                  </w:rPr>
                </w:pPr>
              </w:p>
              <w:p w14:paraId="388223BC" w14:textId="77777777" w:rsidR="00A21E23" w:rsidRPr="00747009" w:rsidRDefault="00000000" w:rsidP="0068495E">
                <w:pPr>
                  <w:widowControl w:val="0"/>
                  <w:tabs>
                    <w:tab w:val="center" w:pos="4153"/>
                    <w:tab w:val="right" w:pos="8306"/>
                  </w:tabs>
                  <w:spacing w:line="240" w:lineRule="auto"/>
                  <w:jc w:val="center"/>
                  <w:rPr>
                    <w:rFonts w:cstheme="minorHAnsi"/>
                    <w:b/>
                    <w:szCs w:val="20"/>
                    <w:lang w:eastAsia="en-US"/>
                  </w:rPr>
                </w:pPr>
                <w:r w:rsidRPr="00747009">
                  <w:rPr>
                    <w:rFonts w:cstheme="minorHAnsi"/>
                    <w:b/>
                    <w:sz w:val="26"/>
                    <w:szCs w:val="20"/>
                  </w:rPr>
                  <w:t>LIETUVOS RESPUBLIKOS VYRIAUSYBĖS KANCELIARIJA</w:t>
                </w:r>
              </w:p>
            </w:tc>
          </w:tr>
          <w:tr w:rsidR="007316FB" w14:paraId="388223C1" w14:textId="77777777" w:rsidTr="000F2163">
            <w:tc>
              <w:tcPr>
                <w:tcW w:w="9600" w:type="dxa"/>
                <w:tcBorders>
                  <w:top w:val="nil"/>
                  <w:left w:val="nil"/>
                  <w:bottom w:val="single" w:sz="6" w:space="0" w:color="000000"/>
                  <w:right w:val="nil"/>
                </w:tcBorders>
                <w:hideMark/>
              </w:tcPr>
              <w:p w14:paraId="388223BE" w14:textId="77777777" w:rsidR="00A21E23" w:rsidRPr="00747009" w:rsidRDefault="00000000" w:rsidP="0068495E">
                <w:pPr>
                  <w:widowControl w:val="0"/>
                  <w:tabs>
                    <w:tab w:val="left" w:pos="1296"/>
                    <w:tab w:val="center" w:pos="4153"/>
                    <w:tab w:val="right" w:pos="8306"/>
                  </w:tabs>
                  <w:spacing w:after="20" w:line="240" w:lineRule="auto"/>
                  <w:jc w:val="center"/>
                  <w:rPr>
                    <w:rFonts w:cstheme="minorHAnsi"/>
                    <w:sz w:val="18"/>
                    <w:szCs w:val="18"/>
                    <w:lang w:eastAsia="en-US"/>
                  </w:rPr>
                </w:pPr>
                <w:r w:rsidRPr="00747009">
                  <w:rPr>
                    <w:rFonts w:cstheme="minorHAnsi"/>
                    <w:sz w:val="18"/>
                    <w:szCs w:val="18"/>
                  </w:rPr>
                  <w:t>Biudžetinė įstaiga, Gedimino pr. 11, LT-01103, Vilnius, tel.  +370 5 266 3711</w:t>
                </w:r>
              </w:p>
              <w:p w14:paraId="388223BF" w14:textId="77777777" w:rsidR="00A21E23" w:rsidRPr="00747009" w:rsidRDefault="00000000" w:rsidP="0068495E">
                <w:pPr>
                  <w:spacing w:after="0" w:line="240" w:lineRule="auto"/>
                  <w:jc w:val="center"/>
                  <w:rPr>
                    <w:rFonts w:eastAsia="Calibri" w:cstheme="minorHAnsi"/>
                    <w:sz w:val="18"/>
                    <w:szCs w:val="18"/>
                    <w:lang w:eastAsia="en-US"/>
                  </w:rPr>
                </w:pPr>
                <w:r w:rsidRPr="00747009">
                  <w:rPr>
                    <w:rFonts w:eastAsia="Calibri" w:cstheme="minorHAnsi"/>
                    <w:sz w:val="18"/>
                    <w:szCs w:val="18"/>
                    <w:lang w:eastAsia="en-US"/>
                  </w:rPr>
                  <w:t xml:space="preserve">el. p.  </w:t>
                </w:r>
                <w:hyperlink r:id="rId12" w:history="1">
                  <w:r w:rsidR="00A21E23" w:rsidRPr="00747009">
                    <w:rPr>
                      <w:rStyle w:val="Hipersaitas"/>
                      <w:rFonts w:eastAsia="Calibri" w:cstheme="minorHAnsi"/>
                      <w:sz w:val="18"/>
                      <w:szCs w:val="18"/>
                      <w:lang w:eastAsia="en-US"/>
                    </w:rPr>
                    <w:t>lrvkanceliarija@lrv.lt</w:t>
                  </w:r>
                </w:hyperlink>
                <w:r w:rsidRPr="00747009">
                  <w:rPr>
                    <w:rFonts w:eastAsia="Calibri" w:cstheme="minorHAnsi"/>
                    <w:sz w:val="18"/>
                    <w:szCs w:val="18"/>
                    <w:lang w:eastAsia="en-US"/>
                  </w:rPr>
                  <w:t xml:space="preserve"> ,   </w:t>
                </w:r>
                <w:hyperlink r:id="rId13" w:history="1">
                  <w:r w:rsidR="00A21E23" w:rsidRPr="00747009">
                    <w:rPr>
                      <w:rFonts w:eastAsia="Calibri" w:cstheme="minorHAnsi"/>
                      <w:color w:val="0000FF"/>
                      <w:sz w:val="18"/>
                      <w:szCs w:val="18"/>
                      <w:u w:val="single"/>
                      <w:lang w:eastAsia="en-US"/>
                    </w:rPr>
                    <w:t>http://www.lrv.lt</w:t>
                  </w:r>
                </w:hyperlink>
              </w:p>
              <w:p w14:paraId="388223C0" w14:textId="77777777" w:rsidR="00A21E23" w:rsidRPr="00747009" w:rsidRDefault="00000000" w:rsidP="0068495E">
                <w:pPr>
                  <w:spacing w:after="0" w:line="240" w:lineRule="auto"/>
                  <w:jc w:val="center"/>
                  <w:rPr>
                    <w:rFonts w:eastAsia="Calibri" w:cstheme="minorHAnsi"/>
                    <w:lang w:eastAsia="en-US"/>
                  </w:rPr>
                </w:pPr>
                <w:r w:rsidRPr="00747009">
                  <w:rPr>
                    <w:rFonts w:eastAsia="Calibri" w:cstheme="minorHAnsi"/>
                    <w:sz w:val="18"/>
                    <w:szCs w:val="18"/>
                    <w:lang w:eastAsia="en-US"/>
                  </w:rPr>
                  <w:t>Duomenys kaupiami ir saugomi Juridinių asmenų registre, kodas 188604574</w:t>
                </w:r>
              </w:p>
            </w:tc>
          </w:tr>
        </w:tbl>
        <w:p w14:paraId="388223C2" w14:textId="77777777" w:rsidR="00C32E53" w:rsidRPr="00747009" w:rsidRDefault="00C32E53" w:rsidP="004E4612">
          <w:pPr>
            <w:spacing w:after="120" w:line="20" w:lineRule="atLeast"/>
            <w:contextualSpacing/>
            <w:jc w:val="center"/>
            <w:rPr>
              <w:rFonts w:cstheme="minorHAnsi"/>
              <w:color w:val="00B050"/>
              <w:sz w:val="24"/>
              <w:szCs w:val="24"/>
            </w:rPr>
          </w:pPr>
        </w:p>
        <w:p w14:paraId="388223C3" w14:textId="77777777" w:rsidR="00C32E53" w:rsidRPr="00747009" w:rsidRDefault="00000000" w:rsidP="00DE7037">
          <w:pPr>
            <w:tabs>
              <w:tab w:val="left" w:pos="870"/>
            </w:tabs>
            <w:spacing w:after="120" w:line="20" w:lineRule="atLeast"/>
            <w:contextualSpacing/>
            <w:rPr>
              <w:rFonts w:cstheme="minorHAnsi"/>
              <w:color w:val="00B050"/>
              <w:sz w:val="24"/>
              <w:szCs w:val="24"/>
            </w:rPr>
          </w:pPr>
          <w:r w:rsidRPr="00747009">
            <w:rPr>
              <w:rFonts w:cstheme="minorHAnsi"/>
              <w:color w:val="00B050"/>
              <w:sz w:val="24"/>
              <w:szCs w:val="24"/>
            </w:rPr>
            <w:tab/>
          </w:r>
        </w:p>
        <w:p w14:paraId="388223C4" w14:textId="77777777" w:rsidR="00D526C8" w:rsidRPr="00747009" w:rsidRDefault="00D526C8" w:rsidP="004E4612">
          <w:pPr>
            <w:spacing w:after="120" w:line="20" w:lineRule="atLeast"/>
            <w:contextualSpacing/>
            <w:jc w:val="center"/>
            <w:rPr>
              <w:rFonts w:cstheme="minorHAnsi"/>
              <w:sz w:val="24"/>
              <w:szCs w:val="24"/>
            </w:rPr>
          </w:pPr>
        </w:p>
        <w:p w14:paraId="388223C5" w14:textId="77777777" w:rsidR="00D526C8" w:rsidRPr="00747009" w:rsidRDefault="00000000" w:rsidP="004E4612">
          <w:pPr>
            <w:spacing w:after="120" w:line="20" w:lineRule="atLeast"/>
            <w:ind w:left="5245"/>
            <w:contextualSpacing/>
            <w:rPr>
              <w:rFonts w:cstheme="minorHAnsi"/>
              <w:sz w:val="24"/>
              <w:szCs w:val="24"/>
            </w:rPr>
          </w:pPr>
          <w:r w:rsidRPr="00747009">
            <w:rPr>
              <w:rFonts w:cstheme="minorHAnsi"/>
              <w:sz w:val="24"/>
              <w:szCs w:val="24"/>
            </w:rPr>
            <w:t xml:space="preserve">PATVIRTINTA </w:t>
          </w:r>
        </w:p>
        <w:p w14:paraId="388223C6" w14:textId="2EC022ED" w:rsidR="001C24BC" w:rsidRPr="00747009" w:rsidRDefault="00000000" w:rsidP="004E4612">
          <w:pPr>
            <w:spacing w:after="120" w:line="20" w:lineRule="atLeast"/>
            <w:ind w:left="5245"/>
            <w:contextualSpacing/>
            <w:rPr>
              <w:rFonts w:cstheme="minorHAnsi"/>
              <w:sz w:val="24"/>
              <w:szCs w:val="24"/>
            </w:rPr>
          </w:pPr>
          <w:r w:rsidRPr="00747009">
            <w:rPr>
              <w:rFonts w:cstheme="minorHAnsi"/>
              <w:sz w:val="24"/>
              <w:szCs w:val="24"/>
            </w:rPr>
            <w:t>Vieš</w:t>
          </w:r>
          <w:r w:rsidR="00FB4AE2" w:rsidRPr="00747009">
            <w:rPr>
              <w:rFonts w:cstheme="minorHAnsi"/>
              <w:sz w:val="24"/>
              <w:szCs w:val="24"/>
            </w:rPr>
            <w:t>o</w:t>
          </w:r>
          <w:r w:rsidRPr="00747009">
            <w:rPr>
              <w:rFonts w:cstheme="minorHAnsi"/>
              <w:sz w:val="24"/>
              <w:szCs w:val="24"/>
            </w:rPr>
            <w:t>j</w:t>
          </w:r>
          <w:r w:rsidR="00FB4AE2" w:rsidRPr="00747009">
            <w:rPr>
              <w:rFonts w:cstheme="minorHAnsi"/>
              <w:sz w:val="24"/>
              <w:szCs w:val="24"/>
            </w:rPr>
            <w:t>o</w:t>
          </w:r>
          <w:r w:rsidRPr="00747009">
            <w:rPr>
              <w:rFonts w:cstheme="minorHAnsi"/>
              <w:sz w:val="24"/>
              <w:szCs w:val="24"/>
            </w:rPr>
            <w:t xml:space="preserve"> pirkim</w:t>
          </w:r>
          <w:r w:rsidR="00FB4AE2" w:rsidRPr="00747009">
            <w:rPr>
              <w:rFonts w:cstheme="minorHAnsi"/>
              <w:sz w:val="24"/>
              <w:szCs w:val="24"/>
            </w:rPr>
            <w:t>o</w:t>
          </w:r>
          <w:r w:rsidRPr="00747009">
            <w:rPr>
              <w:rFonts w:cstheme="minorHAnsi"/>
              <w:sz w:val="24"/>
              <w:szCs w:val="24"/>
            </w:rPr>
            <w:t xml:space="preserve"> komisijos </w:t>
          </w:r>
          <w:r w:rsidR="00FB4AE2" w:rsidRPr="00747009">
            <w:rPr>
              <w:rFonts w:cstheme="minorHAnsi"/>
              <w:sz w:val="24"/>
              <w:szCs w:val="24"/>
            </w:rPr>
            <w:t>2</w:t>
          </w:r>
          <w:r w:rsidRPr="00747009">
            <w:rPr>
              <w:rFonts w:cstheme="minorHAnsi"/>
              <w:sz w:val="24"/>
              <w:szCs w:val="24"/>
            </w:rPr>
            <w:t>0</w:t>
          </w:r>
          <w:r w:rsidR="00FB4AE2" w:rsidRPr="00747009">
            <w:rPr>
              <w:rFonts w:cstheme="minorHAnsi"/>
              <w:sz w:val="24"/>
              <w:szCs w:val="24"/>
            </w:rPr>
            <w:t>25</w:t>
          </w:r>
          <w:r w:rsidRPr="00747009">
            <w:rPr>
              <w:rFonts w:cstheme="minorHAnsi"/>
              <w:sz w:val="24"/>
              <w:szCs w:val="24"/>
            </w:rPr>
            <w:t>-0</w:t>
          </w:r>
          <w:r w:rsidR="003C30A4">
            <w:rPr>
              <w:rFonts w:cstheme="minorHAnsi"/>
              <w:sz w:val="24"/>
              <w:szCs w:val="24"/>
            </w:rPr>
            <w:t>6</w:t>
          </w:r>
          <w:r w:rsidRPr="00747009">
            <w:rPr>
              <w:rFonts w:cstheme="minorHAnsi"/>
              <w:sz w:val="24"/>
              <w:szCs w:val="24"/>
            </w:rPr>
            <w:t>-</w:t>
          </w:r>
          <w:r w:rsidR="003C30A4" w:rsidRPr="00A16141">
            <w:rPr>
              <w:rFonts w:cstheme="minorHAnsi"/>
              <w:sz w:val="24"/>
              <w:szCs w:val="24"/>
            </w:rPr>
            <w:t>03</w:t>
          </w:r>
          <w:r w:rsidRPr="00747009">
            <w:rPr>
              <w:rFonts w:cstheme="minorHAnsi"/>
              <w:sz w:val="24"/>
              <w:szCs w:val="24"/>
            </w:rPr>
            <w:t xml:space="preserve"> protokolu </w:t>
          </w:r>
        </w:p>
        <w:p w14:paraId="388223C7" w14:textId="77777777" w:rsidR="000F2163" w:rsidRPr="00747009" w:rsidRDefault="000F2163" w:rsidP="004E4612">
          <w:pPr>
            <w:spacing w:after="120" w:line="20" w:lineRule="atLeast"/>
            <w:ind w:left="5245"/>
            <w:contextualSpacing/>
            <w:rPr>
              <w:rFonts w:cstheme="minorHAnsi"/>
              <w:sz w:val="24"/>
              <w:szCs w:val="24"/>
            </w:rPr>
          </w:pPr>
        </w:p>
        <w:p w14:paraId="388223C8" w14:textId="77777777" w:rsidR="00D526C8" w:rsidRPr="00747009" w:rsidRDefault="00D526C8" w:rsidP="004E4612">
          <w:pPr>
            <w:spacing w:after="120" w:line="20" w:lineRule="atLeast"/>
            <w:contextualSpacing/>
            <w:jc w:val="center"/>
            <w:rPr>
              <w:rFonts w:cstheme="minorHAnsi"/>
              <w:sz w:val="24"/>
              <w:szCs w:val="24"/>
            </w:rPr>
          </w:pPr>
        </w:p>
        <w:p w14:paraId="388223C9" w14:textId="77777777" w:rsidR="00D526C8" w:rsidRPr="00747009" w:rsidRDefault="00D526C8" w:rsidP="004E4612">
          <w:pPr>
            <w:spacing w:after="120" w:line="20" w:lineRule="atLeast"/>
            <w:contextualSpacing/>
            <w:jc w:val="center"/>
            <w:rPr>
              <w:rFonts w:cstheme="minorHAnsi"/>
              <w:sz w:val="24"/>
              <w:szCs w:val="24"/>
            </w:rPr>
          </w:pPr>
        </w:p>
        <w:p w14:paraId="388223CA" w14:textId="77777777" w:rsidR="00D526C8" w:rsidRPr="00747009" w:rsidRDefault="00000000" w:rsidP="005E383F">
          <w:pPr>
            <w:spacing w:after="120" w:line="20" w:lineRule="atLeast"/>
            <w:jc w:val="center"/>
            <w:rPr>
              <w:rFonts w:cstheme="minorHAnsi"/>
              <w:b/>
              <w:bCs/>
              <w:sz w:val="28"/>
              <w:szCs w:val="28"/>
            </w:rPr>
          </w:pPr>
          <w:r w:rsidRPr="00747009">
            <w:rPr>
              <w:rFonts w:cstheme="minorHAnsi"/>
              <w:b/>
              <w:bCs/>
              <w:sz w:val="28"/>
              <w:szCs w:val="28"/>
            </w:rPr>
            <w:t>VIEŠOJO PIRKIMO „</w:t>
          </w:r>
          <w:r w:rsidR="005C492C">
            <w:rPr>
              <w:rFonts w:cstheme="minorHAnsi"/>
              <w:b/>
              <w:bCs/>
              <w:caps/>
              <w:sz w:val="28"/>
              <w:szCs w:val="28"/>
            </w:rPr>
            <w:t>KELIONIŲ ORGANIZAVIMO</w:t>
          </w:r>
          <w:r w:rsidR="005E383F" w:rsidRPr="00747009">
            <w:rPr>
              <w:rFonts w:cstheme="minorHAnsi"/>
              <w:b/>
              <w:bCs/>
              <w:caps/>
              <w:sz w:val="28"/>
              <w:szCs w:val="28"/>
            </w:rPr>
            <w:t xml:space="preserve"> paslaugos</w:t>
          </w:r>
          <w:r w:rsidRPr="00747009">
            <w:rPr>
              <w:rFonts w:cstheme="minorHAnsi"/>
              <w:b/>
              <w:bCs/>
              <w:sz w:val="28"/>
              <w:szCs w:val="28"/>
            </w:rPr>
            <w:t>“</w:t>
          </w:r>
        </w:p>
        <w:p w14:paraId="388223CB" w14:textId="77777777" w:rsidR="00D526C8" w:rsidRPr="00747009" w:rsidRDefault="00000000" w:rsidP="004E4612">
          <w:pPr>
            <w:spacing w:after="120" w:line="20" w:lineRule="atLeast"/>
            <w:contextualSpacing/>
            <w:jc w:val="center"/>
            <w:rPr>
              <w:rFonts w:cstheme="minorHAnsi"/>
              <w:b/>
              <w:bCs/>
              <w:sz w:val="28"/>
              <w:szCs w:val="28"/>
            </w:rPr>
          </w:pPr>
          <w:r w:rsidRPr="00747009">
            <w:rPr>
              <w:rFonts w:cstheme="minorHAnsi"/>
              <w:b/>
              <w:bCs/>
              <w:sz w:val="28"/>
              <w:szCs w:val="28"/>
            </w:rPr>
            <w:t xml:space="preserve">ATVIRO KONKURSO </w:t>
          </w:r>
          <w:r w:rsidR="00EB164F" w:rsidRPr="00747009">
            <w:rPr>
              <w:rFonts w:cstheme="minorHAnsi"/>
              <w:b/>
              <w:bCs/>
              <w:sz w:val="28"/>
              <w:szCs w:val="28"/>
            </w:rPr>
            <w:t xml:space="preserve">SPECIALIOSIOS </w:t>
          </w:r>
          <w:r w:rsidRPr="00747009">
            <w:rPr>
              <w:rFonts w:cstheme="minorHAnsi"/>
              <w:b/>
              <w:bCs/>
              <w:sz w:val="28"/>
              <w:szCs w:val="28"/>
            </w:rPr>
            <w:t>SĄLYGOS</w:t>
          </w:r>
          <w:r w:rsidR="00EC4CB7" w:rsidRPr="00747009">
            <w:rPr>
              <w:rFonts w:cstheme="minorHAnsi"/>
              <w:b/>
              <w:bCs/>
              <w:sz w:val="28"/>
              <w:szCs w:val="28"/>
            </w:rPr>
            <w:t xml:space="preserve"> </w:t>
          </w:r>
        </w:p>
        <w:p w14:paraId="388223CC" w14:textId="77777777" w:rsidR="00D53BF4" w:rsidRPr="00747009" w:rsidRDefault="00000000" w:rsidP="004E4612">
          <w:pPr>
            <w:spacing w:after="120" w:line="20" w:lineRule="atLeast"/>
            <w:contextualSpacing/>
            <w:jc w:val="center"/>
            <w:rPr>
              <w:rFonts w:cstheme="minorHAnsi"/>
              <w:b/>
              <w:bCs/>
              <w:sz w:val="28"/>
              <w:szCs w:val="28"/>
            </w:rPr>
          </w:pPr>
          <w:r w:rsidRPr="00747009">
            <w:rPr>
              <w:rFonts w:cstheme="minorHAnsi"/>
              <w:b/>
              <w:bCs/>
              <w:sz w:val="28"/>
              <w:szCs w:val="28"/>
            </w:rPr>
            <w:t>V</w:t>
          </w:r>
          <w:r w:rsidR="00755F3B" w:rsidRPr="00747009">
            <w:rPr>
              <w:rFonts w:cstheme="minorHAnsi"/>
              <w:b/>
              <w:bCs/>
              <w:sz w:val="28"/>
              <w:szCs w:val="28"/>
            </w:rPr>
            <w:t>ersija</w:t>
          </w:r>
          <w:r w:rsidRPr="00747009">
            <w:rPr>
              <w:rFonts w:cstheme="minorHAnsi"/>
              <w:b/>
              <w:bCs/>
              <w:sz w:val="28"/>
              <w:szCs w:val="28"/>
            </w:rPr>
            <w:t xml:space="preserve"> Nr. </w:t>
          </w:r>
          <w:r w:rsidR="00272CB1" w:rsidRPr="00747009">
            <w:rPr>
              <w:rFonts w:cstheme="minorHAnsi"/>
              <w:b/>
              <w:bCs/>
              <w:sz w:val="28"/>
              <w:szCs w:val="28"/>
            </w:rPr>
            <w:t>1</w:t>
          </w:r>
          <w:r w:rsidRPr="00747009">
            <w:rPr>
              <w:rFonts w:cstheme="minorHAnsi"/>
              <w:b/>
              <w:bCs/>
              <w:sz w:val="28"/>
              <w:szCs w:val="28"/>
            </w:rPr>
            <w:t>.</w:t>
          </w:r>
          <w:r w:rsidRPr="00747009">
            <w:rPr>
              <w:rFonts w:cstheme="minorHAnsi"/>
              <w:i/>
              <w:iCs/>
              <w:sz w:val="28"/>
              <w:szCs w:val="28"/>
            </w:rPr>
            <w:t xml:space="preserve"> </w:t>
          </w:r>
        </w:p>
        <w:p w14:paraId="388223CD" w14:textId="77777777" w:rsidR="00D526C8" w:rsidRPr="00747009" w:rsidRDefault="00D526C8" w:rsidP="0048654D">
          <w:pPr>
            <w:spacing w:after="120" w:line="20" w:lineRule="atLeast"/>
            <w:contextualSpacing/>
            <w:rPr>
              <w:rFonts w:cstheme="minorHAnsi"/>
              <w:sz w:val="28"/>
              <w:szCs w:val="28"/>
            </w:rPr>
          </w:pPr>
        </w:p>
        <w:p w14:paraId="388223CE" w14:textId="77777777" w:rsidR="001C24BC" w:rsidRPr="00747009" w:rsidRDefault="00000000" w:rsidP="004E4612">
          <w:pPr>
            <w:spacing w:after="120" w:line="20" w:lineRule="atLeast"/>
            <w:contextualSpacing/>
            <w:rPr>
              <w:rFonts w:cstheme="minorHAnsi"/>
            </w:rPr>
          </w:pPr>
          <w:r w:rsidRPr="00747009">
            <w:rPr>
              <w:rFonts w:cstheme="minorHAnsi"/>
            </w:rPr>
            <w:br w:type="page"/>
          </w:r>
        </w:p>
        <w:p w14:paraId="388223CF" w14:textId="77777777" w:rsidR="0029730B" w:rsidRPr="0029730B" w:rsidRDefault="00000000" w:rsidP="0029730B">
          <w:pPr>
            <w:pStyle w:val="Turinys1"/>
            <w:spacing w:line="240" w:lineRule="auto"/>
            <w:rPr>
              <w:rFonts w:cstheme="minorHAnsi"/>
              <w:sz w:val="40"/>
              <w:szCs w:val="40"/>
            </w:rPr>
          </w:pPr>
          <w:r w:rsidRPr="0029730B">
            <w:rPr>
              <w:rFonts w:cstheme="minorHAnsi"/>
              <w:sz w:val="40"/>
              <w:szCs w:val="40"/>
            </w:rPr>
            <w:lastRenderedPageBreak/>
            <w:t>TURINYS</w:t>
          </w:r>
        </w:p>
        <w:p w14:paraId="388223D0" w14:textId="77777777" w:rsidR="0029730B" w:rsidRDefault="0029730B" w:rsidP="0029730B">
          <w:pPr>
            <w:pStyle w:val="Turinys1"/>
            <w:spacing w:line="240" w:lineRule="auto"/>
            <w:rPr>
              <w:rFonts w:cstheme="minorHAnsi"/>
              <w:color w:val="2B579A"/>
            </w:rPr>
          </w:pPr>
        </w:p>
        <w:p w14:paraId="388223D1" w14:textId="77777777" w:rsidR="00297161" w:rsidRPr="00297161" w:rsidRDefault="00000000" w:rsidP="005B2604">
          <w:pPr>
            <w:spacing w:after="120" w:line="20" w:lineRule="atLeast"/>
            <w:ind w:right="900"/>
            <w:contextualSpacing/>
            <w:jc w:val="both"/>
            <w:rPr>
              <w:rFonts w:cstheme="minorHAnsi"/>
            </w:rPr>
          </w:pPr>
          <w:r w:rsidRPr="00297161">
            <w:rPr>
              <w:rFonts w:cstheme="minorHAnsi"/>
            </w:rPr>
            <w:t>1.</w:t>
          </w:r>
          <w:r>
            <w:rPr>
              <w:rFonts w:cstheme="minorHAnsi"/>
            </w:rPr>
            <w:t xml:space="preserve">  </w:t>
          </w:r>
          <w:r w:rsidRPr="00297161">
            <w:rPr>
              <w:rFonts w:cstheme="minorHAnsi"/>
            </w:rPr>
            <w:t>Bendra informacija</w:t>
          </w:r>
          <w:r w:rsidR="00687AE6">
            <w:rPr>
              <w:rFonts w:cstheme="minorHAnsi"/>
            </w:rPr>
            <w:t xml:space="preserve"> ....................................................................................................................................</w:t>
          </w:r>
          <w:r w:rsidR="006E6957">
            <w:rPr>
              <w:rFonts w:cstheme="minorHAnsi"/>
            </w:rPr>
            <w:t>3</w:t>
          </w:r>
          <w:r w:rsidRPr="00297161">
            <w:rPr>
              <w:rFonts w:cstheme="minorHAnsi"/>
            </w:rPr>
            <w:tab/>
          </w:r>
        </w:p>
        <w:p w14:paraId="388223D2" w14:textId="77777777" w:rsidR="00297161" w:rsidRPr="00297161" w:rsidRDefault="00000000" w:rsidP="005B2604">
          <w:pPr>
            <w:spacing w:after="120" w:line="20" w:lineRule="atLeast"/>
            <w:ind w:right="900"/>
            <w:contextualSpacing/>
            <w:jc w:val="both"/>
            <w:rPr>
              <w:rFonts w:cstheme="minorHAnsi"/>
            </w:rPr>
          </w:pPr>
          <w:r w:rsidRPr="00297161">
            <w:rPr>
              <w:rFonts w:cstheme="minorHAnsi"/>
            </w:rPr>
            <w:t>2.  Pirkimo objektas</w:t>
          </w:r>
          <w:r w:rsidR="00BB1AD3">
            <w:rPr>
              <w:rFonts w:cstheme="minorHAnsi"/>
            </w:rPr>
            <w:t xml:space="preserve"> ........................................................................................................................................</w:t>
          </w:r>
          <w:r w:rsidR="006E6957">
            <w:rPr>
              <w:rFonts w:cstheme="minorHAnsi"/>
            </w:rPr>
            <w:t>4</w:t>
          </w:r>
          <w:r w:rsidRPr="00297161">
            <w:rPr>
              <w:rFonts w:cstheme="minorHAnsi"/>
            </w:rPr>
            <w:tab/>
          </w:r>
        </w:p>
        <w:p w14:paraId="388223D3" w14:textId="77777777" w:rsidR="00297161" w:rsidRPr="00297161" w:rsidRDefault="00000000" w:rsidP="005B2604">
          <w:pPr>
            <w:spacing w:after="120" w:line="20" w:lineRule="atLeast"/>
            <w:ind w:right="900"/>
            <w:contextualSpacing/>
            <w:jc w:val="both"/>
            <w:rPr>
              <w:rFonts w:cstheme="minorHAnsi"/>
            </w:rPr>
          </w:pPr>
          <w:r w:rsidRPr="00297161">
            <w:rPr>
              <w:rFonts w:cstheme="minorHAnsi"/>
            </w:rPr>
            <w:t>3.  Susitikimai su tiekėjais ir objekto apžiūra</w:t>
          </w:r>
          <w:r w:rsidR="00BB1AD3">
            <w:rPr>
              <w:rFonts w:cstheme="minorHAnsi"/>
            </w:rPr>
            <w:t xml:space="preserve"> ..................................................................................................</w:t>
          </w:r>
          <w:r w:rsidR="006E6957">
            <w:rPr>
              <w:rFonts w:cstheme="minorHAnsi"/>
            </w:rPr>
            <w:t>5</w:t>
          </w:r>
          <w:r w:rsidRPr="00297161">
            <w:rPr>
              <w:rFonts w:cstheme="minorHAnsi"/>
            </w:rPr>
            <w:tab/>
          </w:r>
        </w:p>
        <w:p w14:paraId="388223D4" w14:textId="77777777" w:rsidR="00297161" w:rsidRPr="00297161" w:rsidRDefault="00000000" w:rsidP="005B2604">
          <w:pPr>
            <w:spacing w:after="120" w:line="20" w:lineRule="atLeast"/>
            <w:ind w:right="900"/>
            <w:contextualSpacing/>
            <w:jc w:val="both"/>
            <w:rPr>
              <w:rFonts w:cstheme="minorHAnsi"/>
            </w:rPr>
          </w:pPr>
          <w:r w:rsidRPr="00297161">
            <w:rPr>
              <w:rFonts w:cstheme="minorHAnsi"/>
            </w:rPr>
            <w:t>4.  Tiekėjų pašalinimo pagrindai ir kvalifikacijos reikalavimai</w:t>
          </w:r>
          <w:r w:rsidR="00BB1AD3">
            <w:rPr>
              <w:rFonts w:cstheme="minorHAnsi"/>
            </w:rPr>
            <w:t xml:space="preserve"> .......................................................................</w:t>
          </w:r>
          <w:r w:rsidR="006E6957">
            <w:rPr>
              <w:rFonts w:cstheme="minorHAnsi"/>
            </w:rPr>
            <w:t>.5</w:t>
          </w:r>
          <w:r w:rsidRPr="00297161">
            <w:rPr>
              <w:rFonts w:cstheme="minorHAnsi"/>
            </w:rPr>
            <w:tab/>
          </w:r>
        </w:p>
        <w:p w14:paraId="388223D5" w14:textId="77777777" w:rsidR="00297161" w:rsidRPr="00297161" w:rsidRDefault="00000000" w:rsidP="005B2604">
          <w:pPr>
            <w:spacing w:after="120" w:line="20" w:lineRule="atLeast"/>
            <w:ind w:right="900"/>
            <w:contextualSpacing/>
            <w:jc w:val="both"/>
            <w:rPr>
              <w:rFonts w:cstheme="minorHAnsi"/>
            </w:rPr>
          </w:pPr>
          <w:r w:rsidRPr="00297161">
            <w:rPr>
              <w:rFonts w:cstheme="minorHAnsi"/>
            </w:rPr>
            <w:t>5.  Reikalavimai, susiję su nacionaliniu saugumu</w:t>
          </w:r>
          <w:r w:rsidR="00BB1AD3">
            <w:rPr>
              <w:rFonts w:cstheme="minorHAnsi"/>
            </w:rPr>
            <w:t xml:space="preserve"> ...........................................................................................</w:t>
          </w:r>
          <w:r w:rsidR="00897217">
            <w:rPr>
              <w:rFonts w:cstheme="minorHAnsi"/>
            </w:rPr>
            <w:t>5</w:t>
          </w:r>
          <w:r w:rsidRPr="00297161">
            <w:rPr>
              <w:rFonts w:cstheme="minorHAnsi"/>
            </w:rPr>
            <w:tab/>
          </w:r>
        </w:p>
        <w:p w14:paraId="388223D6" w14:textId="0FDB9534" w:rsidR="00297161" w:rsidRPr="00297161" w:rsidRDefault="00000000" w:rsidP="005B2604">
          <w:pPr>
            <w:spacing w:after="120" w:line="20" w:lineRule="atLeast"/>
            <w:ind w:right="900"/>
            <w:contextualSpacing/>
            <w:jc w:val="both"/>
            <w:rPr>
              <w:rFonts w:cstheme="minorHAnsi"/>
            </w:rPr>
          </w:pPr>
          <w:r w:rsidRPr="00297161">
            <w:rPr>
              <w:rFonts w:cstheme="minorHAnsi"/>
            </w:rPr>
            <w:t>6.  Specialieji reikalavimai pasiūlymų rengimui ir pateikimui</w:t>
          </w:r>
          <w:r w:rsidR="00BB1AD3">
            <w:rPr>
              <w:rFonts w:cstheme="minorHAnsi"/>
            </w:rPr>
            <w:t xml:space="preserve"> .........................................................................</w:t>
          </w:r>
          <w:r w:rsidR="00A91654">
            <w:rPr>
              <w:rFonts w:cstheme="minorHAnsi"/>
            </w:rPr>
            <w:t>5</w:t>
          </w:r>
          <w:r w:rsidRPr="00297161">
            <w:rPr>
              <w:rFonts w:cstheme="minorHAnsi"/>
            </w:rPr>
            <w:tab/>
          </w:r>
        </w:p>
        <w:p w14:paraId="388223D7" w14:textId="368757E2" w:rsidR="00297161" w:rsidRPr="00297161" w:rsidRDefault="00000000" w:rsidP="005B2604">
          <w:pPr>
            <w:spacing w:after="120" w:line="20" w:lineRule="atLeast"/>
            <w:ind w:right="900"/>
            <w:contextualSpacing/>
            <w:jc w:val="both"/>
            <w:rPr>
              <w:rFonts w:cstheme="minorHAnsi"/>
            </w:rPr>
          </w:pPr>
          <w:r w:rsidRPr="00297161">
            <w:rPr>
              <w:rFonts w:cstheme="minorHAnsi"/>
            </w:rPr>
            <w:t>7.</w:t>
          </w:r>
          <w:r>
            <w:rPr>
              <w:rFonts w:cstheme="minorHAnsi"/>
            </w:rPr>
            <w:t xml:space="preserve">  </w:t>
          </w:r>
          <w:r w:rsidRPr="00297161">
            <w:rPr>
              <w:rFonts w:cstheme="minorHAnsi"/>
            </w:rPr>
            <w:t>Pasiūlymo galiojimo užtikrinimas</w:t>
          </w:r>
          <w:r w:rsidR="00BB1AD3">
            <w:rPr>
              <w:rFonts w:cstheme="minorHAnsi"/>
            </w:rPr>
            <w:t xml:space="preserve"> ..............................................................................................................</w:t>
          </w:r>
          <w:r w:rsidR="00A91654">
            <w:rPr>
              <w:rFonts w:cstheme="minorHAnsi"/>
            </w:rPr>
            <w:t>6</w:t>
          </w:r>
          <w:r w:rsidRPr="00297161">
            <w:rPr>
              <w:rFonts w:cstheme="minorHAnsi"/>
            </w:rPr>
            <w:tab/>
          </w:r>
        </w:p>
        <w:p w14:paraId="388223D8" w14:textId="77777777" w:rsidR="00297161" w:rsidRPr="00297161" w:rsidRDefault="00000000" w:rsidP="005B2604">
          <w:pPr>
            <w:spacing w:after="120" w:line="20" w:lineRule="atLeast"/>
            <w:ind w:right="900"/>
            <w:contextualSpacing/>
            <w:jc w:val="both"/>
            <w:rPr>
              <w:rFonts w:cstheme="minorHAnsi"/>
            </w:rPr>
          </w:pPr>
          <w:r w:rsidRPr="00297161">
            <w:rPr>
              <w:rFonts w:cstheme="minorHAnsi"/>
            </w:rPr>
            <w:t>8.</w:t>
          </w:r>
          <w:r>
            <w:rPr>
              <w:rFonts w:cstheme="minorHAnsi"/>
            </w:rPr>
            <w:t xml:space="preserve">  E</w:t>
          </w:r>
          <w:r w:rsidRPr="00297161">
            <w:rPr>
              <w:rFonts w:cstheme="minorHAnsi"/>
            </w:rPr>
            <w:t>lektroninis aukcionas</w:t>
          </w:r>
          <w:r w:rsidR="00BB1AD3">
            <w:rPr>
              <w:rFonts w:cstheme="minorHAnsi"/>
            </w:rPr>
            <w:t xml:space="preserve"> ...............................................................................................................................</w:t>
          </w:r>
          <w:r w:rsidR="00897217">
            <w:rPr>
              <w:rFonts w:cstheme="minorHAnsi"/>
            </w:rPr>
            <w:t>7</w:t>
          </w:r>
          <w:r w:rsidRPr="00297161">
            <w:rPr>
              <w:rFonts w:cstheme="minorHAnsi"/>
            </w:rPr>
            <w:tab/>
          </w:r>
        </w:p>
        <w:p w14:paraId="388223D9" w14:textId="77777777" w:rsidR="00297161" w:rsidRPr="00297161" w:rsidRDefault="00000000" w:rsidP="005B2604">
          <w:pPr>
            <w:spacing w:after="120" w:line="20" w:lineRule="atLeast"/>
            <w:ind w:right="900"/>
            <w:contextualSpacing/>
            <w:jc w:val="both"/>
            <w:rPr>
              <w:rFonts w:cstheme="minorHAnsi"/>
            </w:rPr>
          </w:pPr>
          <w:r w:rsidRPr="00297161">
            <w:rPr>
              <w:rFonts w:cstheme="minorHAnsi"/>
            </w:rPr>
            <w:t>9.</w:t>
          </w:r>
          <w:r>
            <w:rPr>
              <w:rFonts w:cstheme="minorHAnsi"/>
            </w:rPr>
            <w:t xml:space="preserve">  </w:t>
          </w:r>
          <w:r w:rsidRPr="00297161">
            <w:rPr>
              <w:rFonts w:cstheme="minorHAnsi"/>
            </w:rPr>
            <w:t>Pasiūlymų vertinimas</w:t>
          </w:r>
          <w:r w:rsidR="00BB1AD3">
            <w:rPr>
              <w:rFonts w:cstheme="minorHAnsi"/>
            </w:rPr>
            <w:t xml:space="preserve"> .................................................................................................................................</w:t>
          </w:r>
          <w:r w:rsidR="00897217">
            <w:rPr>
              <w:rFonts w:cstheme="minorHAnsi"/>
            </w:rPr>
            <w:t>7</w:t>
          </w:r>
          <w:r w:rsidRPr="00297161">
            <w:rPr>
              <w:rFonts w:cstheme="minorHAnsi"/>
            </w:rPr>
            <w:tab/>
          </w:r>
        </w:p>
        <w:p w14:paraId="388223DA" w14:textId="373C023F" w:rsidR="00297161" w:rsidRPr="00297161" w:rsidRDefault="00000000" w:rsidP="005B2604">
          <w:pPr>
            <w:spacing w:after="120" w:line="20" w:lineRule="atLeast"/>
            <w:ind w:right="900"/>
            <w:contextualSpacing/>
            <w:jc w:val="both"/>
            <w:rPr>
              <w:rFonts w:cstheme="minorHAnsi"/>
            </w:rPr>
          </w:pPr>
          <w:r w:rsidRPr="00297161">
            <w:rPr>
              <w:rFonts w:cstheme="minorHAnsi"/>
            </w:rPr>
            <w:t>10.</w:t>
          </w:r>
          <w:r w:rsidR="004C2ACA">
            <w:rPr>
              <w:rFonts w:cstheme="minorHAnsi"/>
            </w:rPr>
            <w:t xml:space="preserve"> </w:t>
          </w:r>
          <w:r w:rsidRPr="00297161">
            <w:rPr>
              <w:rFonts w:cstheme="minorHAnsi"/>
            </w:rPr>
            <w:t>Sutarties sudarymas</w:t>
          </w:r>
          <w:r w:rsidR="006E6957">
            <w:rPr>
              <w:rFonts w:cstheme="minorHAnsi"/>
            </w:rPr>
            <w:t xml:space="preserve"> ..................................................................................................................................</w:t>
          </w:r>
          <w:r w:rsidR="00897217">
            <w:rPr>
              <w:rFonts w:cstheme="minorHAnsi"/>
            </w:rPr>
            <w:t>7</w:t>
          </w:r>
          <w:r w:rsidRPr="00297161">
            <w:rPr>
              <w:rFonts w:cstheme="minorHAnsi"/>
            </w:rPr>
            <w:tab/>
          </w:r>
        </w:p>
        <w:p w14:paraId="388223DB" w14:textId="142EFAFD" w:rsidR="00297161" w:rsidRPr="00297161" w:rsidRDefault="00000000" w:rsidP="005B2604">
          <w:pPr>
            <w:spacing w:after="120" w:line="20" w:lineRule="atLeast"/>
            <w:ind w:right="900"/>
            <w:contextualSpacing/>
            <w:jc w:val="both"/>
            <w:rPr>
              <w:rFonts w:cstheme="minorHAnsi"/>
            </w:rPr>
          </w:pPr>
          <w:r w:rsidRPr="00297161">
            <w:rPr>
              <w:rFonts w:cstheme="minorHAnsi"/>
            </w:rPr>
            <w:t>11.</w:t>
          </w:r>
          <w:r w:rsidR="004C2ACA">
            <w:rPr>
              <w:rFonts w:cstheme="minorHAnsi"/>
            </w:rPr>
            <w:t xml:space="preserve"> </w:t>
          </w:r>
          <w:r w:rsidRPr="00297161">
            <w:rPr>
              <w:rFonts w:cstheme="minorHAnsi"/>
            </w:rPr>
            <w:t>Kitos sąlygos</w:t>
          </w:r>
          <w:r w:rsidR="006E6957">
            <w:rPr>
              <w:rFonts w:cstheme="minorHAnsi"/>
            </w:rPr>
            <w:t xml:space="preserve"> ..............................................................................................................................................</w:t>
          </w:r>
          <w:r w:rsidR="00897217">
            <w:rPr>
              <w:rFonts w:cstheme="minorHAnsi"/>
            </w:rPr>
            <w:t>9</w:t>
          </w:r>
          <w:r w:rsidRPr="00297161">
            <w:rPr>
              <w:rFonts w:cstheme="minorHAnsi"/>
            </w:rPr>
            <w:tab/>
          </w:r>
        </w:p>
        <w:p w14:paraId="388223DC" w14:textId="77777777" w:rsidR="00297161" w:rsidRPr="00297161" w:rsidRDefault="00000000" w:rsidP="00947A4F">
          <w:pPr>
            <w:spacing w:after="120" w:line="360" w:lineRule="auto"/>
            <w:ind w:right="51"/>
            <w:contextualSpacing/>
            <w:rPr>
              <w:rFonts w:cstheme="minorHAnsi"/>
            </w:rPr>
          </w:pPr>
          <w:r w:rsidRPr="00297161">
            <w:rPr>
              <w:rFonts w:cstheme="minorHAnsi"/>
            </w:rPr>
            <w:t>Pirkimo sąlygų 1 priedas „Terminai“</w:t>
          </w:r>
        </w:p>
        <w:p w14:paraId="388223DD" w14:textId="77777777" w:rsidR="00297161" w:rsidRPr="00297161" w:rsidRDefault="00000000" w:rsidP="00947A4F">
          <w:pPr>
            <w:spacing w:after="120" w:line="360" w:lineRule="auto"/>
            <w:ind w:right="51"/>
            <w:contextualSpacing/>
            <w:rPr>
              <w:rFonts w:cstheme="minorHAnsi"/>
            </w:rPr>
          </w:pPr>
          <w:r w:rsidRPr="00297161">
            <w:rPr>
              <w:rFonts w:cstheme="minorHAnsi"/>
            </w:rPr>
            <w:t>Pirkimo sąlygų 2 priedas „Techninė specifikacija“</w:t>
          </w:r>
        </w:p>
        <w:p w14:paraId="388223DE" w14:textId="77777777" w:rsidR="00297161" w:rsidRPr="00297161" w:rsidRDefault="00000000" w:rsidP="00947A4F">
          <w:pPr>
            <w:spacing w:after="120" w:line="360" w:lineRule="auto"/>
            <w:ind w:right="51"/>
            <w:contextualSpacing/>
            <w:rPr>
              <w:rFonts w:cstheme="minorHAnsi"/>
            </w:rPr>
          </w:pPr>
          <w:r w:rsidRPr="00297161">
            <w:rPr>
              <w:rFonts w:cstheme="minorHAnsi"/>
            </w:rPr>
            <w:t>Pirkimo sąlygų 3 priedas „Tiekėjų pašalinimo pagrindai“</w:t>
          </w:r>
        </w:p>
        <w:p w14:paraId="388223DF" w14:textId="77777777" w:rsidR="00297161" w:rsidRPr="00297161" w:rsidRDefault="00000000" w:rsidP="00947A4F">
          <w:pPr>
            <w:spacing w:after="120" w:line="360" w:lineRule="auto"/>
            <w:ind w:right="51"/>
            <w:contextualSpacing/>
            <w:rPr>
              <w:rFonts w:cstheme="minorHAnsi"/>
            </w:rPr>
          </w:pPr>
          <w:r w:rsidRPr="00297161">
            <w:rPr>
              <w:rFonts w:cstheme="minorHAnsi"/>
            </w:rPr>
            <w:t>Pirkimo sąlygų 4 priedas „Tiekėjų kvalifikacijos reikalavimai“</w:t>
          </w:r>
        </w:p>
        <w:p w14:paraId="388223E0" w14:textId="77777777" w:rsidR="00297161" w:rsidRPr="00297161" w:rsidRDefault="00000000" w:rsidP="00947A4F">
          <w:pPr>
            <w:spacing w:after="120" w:line="360" w:lineRule="auto"/>
            <w:ind w:right="51"/>
            <w:contextualSpacing/>
            <w:rPr>
              <w:rFonts w:cstheme="minorHAnsi"/>
            </w:rPr>
          </w:pPr>
          <w:r w:rsidRPr="00297161">
            <w:rPr>
              <w:rFonts w:cstheme="minorHAnsi"/>
            </w:rPr>
            <w:t>Pirkimo sąlygų 5 priedas „Pasiūlymų vertinimo kriterijai ir sąlygos“</w:t>
          </w:r>
        </w:p>
        <w:p w14:paraId="388223E1" w14:textId="77777777" w:rsidR="00297161" w:rsidRPr="00297161" w:rsidRDefault="00000000" w:rsidP="00947A4F">
          <w:pPr>
            <w:spacing w:after="120" w:line="360" w:lineRule="auto"/>
            <w:ind w:right="51"/>
            <w:contextualSpacing/>
            <w:rPr>
              <w:rFonts w:cstheme="minorHAnsi"/>
            </w:rPr>
          </w:pPr>
          <w:r w:rsidRPr="00297161">
            <w:rPr>
              <w:rFonts w:cstheme="minorHAnsi"/>
            </w:rPr>
            <w:t>Pirkimo sąlygų 6 priedas „Pasiūlymo forma“</w:t>
          </w:r>
        </w:p>
        <w:p w14:paraId="388223E2" w14:textId="77777777" w:rsidR="00297161" w:rsidRPr="00297161" w:rsidRDefault="00000000" w:rsidP="00947A4F">
          <w:pPr>
            <w:spacing w:after="120" w:line="360" w:lineRule="auto"/>
            <w:ind w:right="51"/>
            <w:contextualSpacing/>
            <w:rPr>
              <w:rFonts w:cstheme="minorHAnsi"/>
            </w:rPr>
          </w:pPr>
          <w:r w:rsidRPr="00297161">
            <w:rPr>
              <w:rFonts w:cstheme="minorHAnsi"/>
            </w:rPr>
            <w:t>Pirkimo sąlygų 7 priedas „Tiekėjo deklaracija dėl atitikties nacionalinio saugumo reikalavimams“</w:t>
          </w:r>
        </w:p>
        <w:p w14:paraId="388223E3" w14:textId="77777777" w:rsidR="00297161" w:rsidRPr="00297161" w:rsidRDefault="00000000" w:rsidP="00947A4F">
          <w:pPr>
            <w:spacing w:after="120" w:line="360" w:lineRule="auto"/>
            <w:ind w:right="51"/>
            <w:contextualSpacing/>
            <w:rPr>
              <w:rFonts w:cstheme="minorHAnsi"/>
            </w:rPr>
          </w:pPr>
          <w:r w:rsidRPr="00297161">
            <w:rPr>
              <w:rFonts w:cstheme="minorHAnsi"/>
            </w:rPr>
            <w:t>Pirkimo sąlygų 8 priedas „Tiekėjo deklaracija dėl atitikties Reglamento nuostatoms juridiniam asmeniui“</w:t>
          </w:r>
        </w:p>
        <w:p w14:paraId="388223E4" w14:textId="77777777" w:rsidR="00297161" w:rsidRPr="00297161" w:rsidRDefault="00000000" w:rsidP="00947A4F">
          <w:pPr>
            <w:spacing w:after="120" w:line="360" w:lineRule="auto"/>
            <w:ind w:right="51"/>
            <w:contextualSpacing/>
            <w:rPr>
              <w:rFonts w:cstheme="minorHAnsi"/>
            </w:rPr>
          </w:pPr>
          <w:r w:rsidRPr="00297161">
            <w:rPr>
              <w:rFonts w:cstheme="minorHAnsi"/>
            </w:rPr>
            <w:t>Pirkimo sąlygų 9 priedas „Tiekėjo deklaracija dėl atitikties Reglamento nuostatoms fiziniam asmeniui“</w:t>
          </w:r>
        </w:p>
        <w:p w14:paraId="388223E5" w14:textId="77777777" w:rsidR="00297161" w:rsidRPr="00297161" w:rsidRDefault="00000000" w:rsidP="00947A4F">
          <w:pPr>
            <w:spacing w:after="120" w:line="360" w:lineRule="auto"/>
            <w:ind w:right="51"/>
            <w:contextualSpacing/>
            <w:rPr>
              <w:rFonts w:cstheme="minorHAnsi"/>
            </w:rPr>
          </w:pPr>
          <w:r w:rsidRPr="00297161">
            <w:rPr>
              <w:rFonts w:cstheme="minorHAnsi"/>
            </w:rPr>
            <w:t>Pirkimo sąlygų 10 priedas „Siūlomų specialistų sąrašo forma“</w:t>
          </w:r>
        </w:p>
        <w:p w14:paraId="388223E6" w14:textId="77777777" w:rsidR="00297161" w:rsidRPr="00297161" w:rsidRDefault="00000000" w:rsidP="00947A4F">
          <w:pPr>
            <w:spacing w:after="120" w:line="360" w:lineRule="auto"/>
            <w:ind w:right="51"/>
            <w:contextualSpacing/>
            <w:rPr>
              <w:rFonts w:cstheme="minorHAnsi"/>
            </w:rPr>
          </w:pPr>
          <w:r w:rsidRPr="00297161">
            <w:rPr>
              <w:rFonts w:cstheme="minorHAnsi"/>
            </w:rPr>
            <w:t>Pirkimo sąlygų 11 priedas „Suteiktų paslaugų sąrašo forma“</w:t>
          </w:r>
        </w:p>
        <w:p w14:paraId="388223E7" w14:textId="77777777" w:rsidR="00297161" w:rsidRDefault="00000000" w:rsidP="00947A4F">
          <w:pPr>
            <w:spacing w:after="120" w:line="360" w:lineRule="auto"/>
            <w:ind w:right="51"/>
            <w:contextualSpacing/>
            <w:rPr>
              <w:rFonts w:cstheme="minorHAnsi"/>
            </w:rPr>
          </w:pPr>
          <w:r w:rsidRPr="00297161">
            <w:rPr>
              <w:rFonts w:cstheme="minorHAnsi"/>
            </w:rPr>
            <w:t>Pirkimo sąlygų 12 priedas „EBVPD“ (XML formatu)</w:t>
          </w:r>
        </w:p>
        <w:p w14:paraId="388223E8" w14:textId="77777777" w:rsidR="00297161" w:rsidRDefault="00000000">
          <w:pPr>
            <w:rPr>
              <w:rFonts w:cstheme="minorHAnsi"/>
            </w:rPr>
          </w:pPr>
          <w:r>
            <w:rPr>
              <w:rFonts w:cstheme="minorHAnsi"/>
            </w:rPr>
            <w:br w:type="page"/>
          </w:r>
        </w:p>
        <w:p w14:paraId="388223E9" w14:textId="77777777" w:rsidR="005B2604" w:rsidRDefault="00000000" w:rsidP="005B2604">
          <w:pPr>
            <w:spacing w:after="120" w:line="20" w:lineRule="atLeast"/>
            <w:contextualSpacing/>
            <w:rPr>
              <w:rFonts w:cstheme="minorHAnsi"/>
            </w:rPr>
          </w:pPr>
        </w:p>
      </w:sdtContent>
    </w:sdt>
    <w:bookmarkStart w:id="0" w:name="_Toc335201954" w:displacedByCustomXml="prev"/>
    <w:bookmarkStart w:id="1" w:name="_Toc147739116" w:displacedByCustomXml="prev"/>
    <w:p w14:paraId="388223EA" w14:textId="77777777" w:rsidR="002415C7" w:rsidRPr="00747009" w:rsidRDefault="00000000" w:rsidP="748C762B">
      <w:pPr>
        <w:pStyle w:val="Antrat1"/>
        <w:numPr>
          <w:ilvl w:val="0"/>
          <w:numId w:val="1"/>
        </w:numPr>
        <w:spacing w:line="20" w:lineRule="atLeast"/>
        <w:ind w:left="567" w:hanging="567"/>
        <w:contextualSpacing/>
        <w:rPr>
          <w:rFonts w:asciiTheme="minorHAnsi" w:hAnsiTheme="minorHAnsi" w:cstheme="minorBidi"/>
        </w:rPr>
      </w:pPr>
      <w:r w:rsidRPr="748C762B">
        <w:rPr>
          <w:rFonts w:asciiTheme="minorHAnsi" w:hAnsiTheme="minorHAnsi" w:cstheme="minorBidi"/>
        </w:rPr>
        <w:t>Bendra informacija</w:t>
      </w:r>
    </w:p>
    <w:p w14:paraId="388223EB" w14:textId="77777777" w:rsidR="005B5ED5" w:rsidRPr="00747009" w:rsidRDefault="00000000" w:rsidP="008620C0">
      <w:pPr>
        <w:pStyle w:val="Sraopastraipa"/>
        <w:numPr>
          <w:ilvl w:val="1"/>
          <w:numId w:val="1"/>
        </w:numPr>
        <w:tabs>
          <w:tab w:val="left" w:pos="993"/>
        </w:tabs>
        <w:spacing w:after="0" w:line="20" w:lineRule="atLeast"/>
        <w:ind w:left="0" w:firstLine="567"/>
        <w:jc w:val="both"/>
        <w:rPr>
          <w:rFonts w:eastAsia="Calibri" w:cstheme="minorHAnsi"/>
        </w:rPr>
      </w:pPr>
      <w:r w:rsidRPr="00747009">
        <w:rPr>
          <w:rFonts w:cstheme="minorHAnsi"/>
        </w:rPr>
        <w:t xml:space="preserve">Perkančioji organizacija – </w:t>
      </w:r>
      <w:r w:rsidR="00615E06" w:rsidRPr="00747009">
        <w:rPr>
          <w:rFonts w:cstheme="minorHAnsi"/>
        </w:rPr>
        <w:t>Lietuvos Respublikos Vyriausybės kanceliarija</w:t>
      </w:r>
      <w:r w:rsidR="00E56BA8" w:rsidRPr="00747009">
        <w:rPr>
          <w:rFonts w:eastAsia="Calibri" w:cstheme="minorHAnsi"/>
        </w:rPr>
        <w:t>,</w:t>
      </w:r>
      <w:r w:rsidR="00E56BA8" w:rsidRPr="00747009">
        <w:rPr>
          <w:rFonts w:eastAsia="Calibri" w:cstheme="minorHAnsi"/>
          <w:color w:val="00B050"/>
        </w:rPr>
        <w:t xml:space="preserve"> </w:t>
      </w:r>
      <w:r w:rsidR="00E56BA8" w:rsidRPr="00747009">
        <w:rPr>
          <w:rFonts w:eastAsia="Calibri" w:cstheme="minorHAnsi"/>
        </w:rPr>
        <w:t xml:space="preserve">juridinio asmens kodas </w:t>
      </w:r>
      <w:r w:rsidR="00B97DAA" w:rsidRPr="00747009">
        <w:rPr>
          <w:rFonts w:eastAsia="Calibri" w:cstheme="minorHAnsi"/>
        </w:rPr>
        <w:t>188604574</w:t>
      </w:r>
      <w:r w:rsidR="00E56BA8" w:rsidRPr="00747009">
        <w:rPr>
          <w:rFonts w:eastAsia="Calibri" w:cstheme="minorHAnsi"/>
        </w:rPr>
        <w:t xml:space="preserve">, adresas </w:t>
      </w:r>
      <w:r w:rsidR="00B16FA4" w:rsidRPr="00747009">
        <w:rPr>
          <w:rFonts w:eastAsia="Calibri" w:cstheme="minorHAnsi"/>
        </w:rPr>
        <w:t>Gedimino pr. 11, LT-01103, Vilnius</w:t>
      </w:r>
      <w:r w:rsidR="00E56BA8" w:rsidRPr="00747009">
        <w:rPr>
          <w:rFonts w:eastAsia="Calibri" w:cstheme="minorHAnsi"/>
        </w:rPr>
        <w:t>, darbo laikas</w:t>
      </w:r>
      <w:r w:rsidR="000D5389" w:rsidRPr="00747009">
        <w:rPr>
          <w:rFonts w:eastAsia="Calibri" w:cstheme="minorHAnsi"/>
        </w:rPr>
        <w:t>:</w:t>
      </w:r>
      <w:r w:rsidR="00E56BA8" w:rsidRPr="00747009">
        <w:rPr>
          <w:rFonts w:eastAsia="Calibri" w:cstheme="minorHAnsi"/>
        </w:rPr>
        <w:t xml:space="preserve"> </w:t>
      </w:r>
      <w:r w:rsidR="000D5389" w:rsidRPr="00747009">
        <w:rPr>
          <w:rFonts w:eastAsia="Calibri" w:cstheme="minorHAnsi"/>
        </w:rPr>
        <w:t>I-IV 08.00-12.00 ir 12.45-17.00, V 08.00-12.00 ir 12.45-15.45</w:t>
      </w:r>
      <w:r w:rsidR="00E56BA8" w:rsidRPr="00747009">
        <w:rPr>
          <w:rFonts w:eastAsia="Calibri" w:cstheme="minorHAnsi"/>
        </w:rPr>
        <w:t xml:space="preserve">. </w:t>
      </w:r>
      <w:r w:rsidRPr="00747009">
        <w:rPr>
          <w:rFonts w:eastAsiaTheme="minorHAnsi" w:cstheme="minorHAnsi"/>
          <w:lang w:eastAsia="en-US"/>
        </w:rPr>
        <w:t>Perkančioji organizacija nėra PVM mokėtoja</w:t>
      </w:r>
      <w:r w:rsidRPr="00747009">
        <w:rPr>
          <w:rFonts w:eastAsia="Calibri" w:cstheme="minorHAnsi"/>
        </w:rPr>
        <w:t>.</w:t>
      </w:r>
      <w:r w:rsidR="00085CE7">
        <w:rPr>
          <w:rFonts w:eastAsia="Calibri" w:cstheme="minorHAnsi"/>
        </w:rPr>
        <w:t xml:space="preserve"> </w:t>
      </w:r>
      <w:r w:rsidR="00085CE7" w:rsidRPr="007952B1">
        <w:rPr>
          <w:szCs w:val="24"/>
        </w:rPr>
        <w:t>Tiesioginį ryšį su tiekėjais įgaliot</w:t>
      </w:r>
      <w:r w:rsidR="00085CE7">
        <w:rPr>
          <w:szCs w:val="24"/>
        </w:rPr>
        <w:t>as</w:t>
      </w:r>
      <w:r w:rsidR="00085CE7" w:rsidRPr="007952B1">
        <w:rPr>
          <w:szCs w:val="24"/>
        </w:rPr>
        <w:t xml:space="preserve"> palaikyti </w:t>
      </w:r>
      <w:r w:rsidR="00085CE7" w:rsidRPr="009E601E">
        <w:rPr>
          <w:rFonts w:eastAsia="Calibri"/>
          <w:szCs w:val="24"/>
          <w:lang w:eastAsia="en-US"/>
        </w:rPr>
        <w:t xml:space="preserve">Viešųjų pirkimų skyriaus </w:t>
      </w:r>
      <w:r w:rsidR="00085CE7">
        <w:rPr>
          <w:rFonts w:eastAsia="Calibri"/>
          <w:szCs w:val="24"/>
          <w:lang w:eastAsia="en-US"/>
        </w:rPr>
        <w:t>vyriausiasis specialistas</w:t>
      </w:r>
      <w:r w:rsidR="00085CE7" w:rsidRPr="009E601E">
        <w:rPr>
          <w:rFonts w:eastAsia="Calibri"/>
          <w:szCs w:val="24"/>
          <w:lang w:eastAsia="en-US"/>
        </w:rPr>
        <w:t xml:space="preserve"> </w:t>
      </w:r>
      <w:r w:rsidR="00085CE7">
        <w:rPr>
          <w:rFonts w:eastAsia="Calibri"/>
          <w:szCs w:val="24"/>
          <w:lang w:eastAsia="en-US"/>
        </w:rPr>
        <w:t>Vytautas Dzikaras</w:t>
      </w:r>
      <w:r w:rsidR="00085CE7" w:rsidRPr="009E601E">
        <w:rPr>
          <w:rFonts w:eastAsia="Calibri"/>
          <w:szCs w:val="24"/>
          <w:lang w:eastAsia="en-US"/>
        </w:rPr>
        <w:t xml:space="preserve">, tel. </w:t>
      </w:r>
      <w:r w:rsidR="00085CE7">
        <w:rPr>
          <w:rFonts w:eastAsia="Calibri"/>
          <w:szCs w:val="24"/>
          <w:lang w:eastAsia="en-US"/>
        </w:rPr>
        <w:t>+370 5 209 8</w:t>
      </w:r>
      <w:r w:rsidR="00F917E4">
        <w:rPr>
          <w:rFonts w:eastAsia="Calibri"/>
          <w:szCs w:val="24"/>
          <w:lang w:eastAsia="en-US"/>
        </w:rPr>
        <w:t>812</w:t>
      </w:r>
      <w:r w:rsidR="00085CE7" w:rsidRPr="009E601E">
        <w:rPr>
          <w:rFonts w:eastAsia="Calibri"/>
          <w:szCs w:val="24"/>
          <w:lang w:eastAsia="en-US"/>
        </w:rPr>
        <w:t>, el. p.</w:t>
      </w:r>
      <w:r w:rsidR="00F917E4">
        <w:rPr>
          <w:rFonts w:eastAsia="Calibri"/>
          <w:szCs w:val="24"/>
          <w:lang w:eastAsia="en-US"/>
        </w:rPr>
        <w:t xml:space="preserve"> </w:t>
      </w:r>
      <w:hyperlink r:id="rId14" w:history="1">
        <w:r w:rsidR="008733F1" w:rsidRPr="001E6A73">
          <w:rPr>
            <w:rStyle w:val="Hipersaitas"/>
            <w:rFonts w:eastAsia="Calibri"/>
            <w:szCs w:val="24"/>
            <w:lang w:eastAsia="en-US"/>
          </w:rPr>
          <w:t>vytautas.dzikaras</w:t>
        </w:r>
        <w:r w:rsidR="008733F1" w:rsidRPr="001E6A73">
          <w:rPr>
            <w:rStyle w:val="Hipersaitas"/>
            <w:rFonts w:eastAsia="Calibri"/>
            <w:szCs w:val="24"/>
            <w:lang w:val="en-GB" w:eastAsia="en-US"/>
          </w:rPr>
          <w:t>@lrv.lt</w:t>
        </w:r>
      </w:hyperlink>
      <w:r w:rsidR="008733F1">
        <w:rPr>
          <w:rFonts w:eastAsia="Calibri"/>
          <w:szCs w:val="24"/>
          <w:lang w:val="en-GB" w:eastAsia="en-US"/>
        </w:rPr>
        <w:t xml:space="preserve"> </w:t>
      </w:r>
    </w:p>
    <w:p w14:paraId="388223EC" w14:textId="0930AB27" w:rsidR="00C44A3D" w:rsidRPr="00747009" w:rsidRDefault="00000000" w:rsidP="07855C9A">
      <w:pPr>
        <w:pStyle w:val="Sraopastraipa"/>
        <w:numPr>
          <w:ilvl w:val="1"/>
          <w:numId w:val="1"/>
        </w:numPr>
        <w:tabs>
          <w:tab w:val="left" w:pos="993"/>
        </w:tabs>
        <w:spacing w:after="0" w:line="20" w:lineRule="atLeast"/>
        <w:ind w:left="0" w:firstLine="567"/>
        <w:jc w:val="both"/>
        <w:rPr>
          <w:color w:val="000000" w:themeColor="text1"/>
        </w:rPr>
      </w:pPr>
      <w:r w:rsidRPr="748C762B">
        <w:rPr>
          <w:color w:val="000000" w:themeColor="text1"/>
        </w:rPr>
        <w:t>Pirkimas</w:t>
      </w:r>
      <w:r w:rsidR="371B1667" w:rsidRPr="748C762B">
        <w:rPr>
          <w:color w:val="000000" w:themeColor="text1"/>
        </w:rPr>
        <w:t xml:space="preserve"> neatlieka</w:t>
      </w:r>
      <w:r w:rsidRPr="748C762B">
        <w:rPr>
          <w:color w:val="000000" w:themeColor="text1"/>
        </w:rPr>
        <w:t>mas</w:t>
      </w:r>
      <w:r w:rsidR="371B1667" w:rsidRPr="748C762B">
        <w:rPr>
          <w:color w:val="000000" w:themeColor="text1"/>
        </w:rPr>
        <w:t xml:space="preserve"> </w:t>
      </w:r>
      <w:r w:rsidRPr="748C762B">
        <w:rPr>
          <w:color w:val="000000" w:themeColor="text1"/>
        </w:rPr>
        <w:t>naudojantis centralizuotų pirkimų katalogu, nes</w:t>
      </w:r>
      <w:r w:rsidR="5352B6AC">
        <w:t xml:space="preserve"> </w:t>
      </w:r>
      <w:r w:rsidR="5759E017">
        <w:t>d</w:t>
      </w:r>
      <w:r w:rsidR="5352B6AC" w:rsidRPr="748C762B">
        <w:rPr>
          <w:color w:val="000000" w:themeColor="text1"/>
        </w:rPr>
        <w:t>ėl didelio tarnybinių kelionių kiekio (</w:t>
      </w:r>
      <w:r w:rsidR="5352B6AC" w:rsidRPr="008716C2">
        <w:rPr>
          <w:color w:val="000000" w:themeColor="text1"/>
        </w:rPr>
        <w:t>100</w:t>
      </w:r>
      <w:r w:rsidR="00704BE5">
        <w:rPr>
          <w:color w:val="000000" w:themeColor="text1"/>
        </w:rPr>
        <w:t xml:space="preserve">-115 </w:t>
      </w:r>
      <w:r w:rsidR="5352B6AC" w:rsidRPr="748C762B">
        <w:rPr>
          <w:color w:val="000000" w:themeColor="text1"/>
        </w:rPr>
        <w:t>vnt. per metus) ir specifinio poreikio efektyvesnis šių paslaugų užsakymų organizavimas vyktų turint vieną paslaugos teikėją ir paskirtą / priskirtą vadybininką (-us) negu perkančiosios organizacijos darbuotojui teikiant užsakymus per Centrinės perkančiosios organizacijos (toliau – CPO) kelionių organizavimo portalą.</w:t>
      </w:r>
    </w:p>
    <w:p w14:paraId="388223ED" w14:textId="650CDBCD" w:rsidR="00C44A3D" w:rsidRPr="00747009" w:rsidRDefault="00000000" w:rsidP="07855C9A">
      <w:pPr>
        <w:pStyle w:val="Sraopastraipa"/>
        <w:tabs>
          <w:tab w:val="left" w:pos="993"/>
        </w:tabs>
        <w:spacing w:after="0" w:line="20" w:lineRule="atLeast"/>
        <w:ind w:left="0" w:firstLine="567"/>
        <w:jc w:val="both"/>
        <w:rPr>
          <w:color w:val="000000" w:themeColor="text1"/>
        </w:rPr>
      </w:pPr>
      <w:r w:rsidRPr="748C762B">
        <w:rPr>
          <w:color w:val="000000" w:themeColor="text1"/>
        </w:rPr>
        <w:t>Dažnu atveju keleivių darbotvarkės keičiasi, tad vyksta nuolatinis bilietų paieškos atnaujinimas. Vyriausybės delegacijų vizitų organizavimas dažnai būna ypač sudėtingas ir kintantis laike.</w:t>
      </w:r>
      <w:r w:rsidR="7E6FE000" w:rsidRPr="748C762B">
        <w:rPr>
          <w:color w:val="000000" w:themeColor="text1"/>
        </w:rPr>
        <w:t xml:space="preserve"> </w:t>
      </w:r>
      <w:r w:rsidR="257FCBEE" w:rsidRPr="748C762B">
        <w:rPr>
          <w:color w:val="000000" w:themeColor="text1"/>
        </w:rPr>
        <w:t>Toliau pateikiami a</w:t>
      </w:r>
      <w:r w:rsidR="6578A009" w:rsidRPr="748C762B">
        <w:rPr>
          <w:color w:val="000000" w:themeColor="text1"/>
        </w:rPr>
        <w:t>tvejai, kai</w:t>
      </w:r>
      <w:r w:rsidR="38F21A02" w:rsidRPr="748C762B">
        <w:rPr>
          <w:color w:val="000000" w:themeColor="text1"/>
        </w:rPr>
        <w:t xml:space="preserve"> perkančiajai organizacijai</w:t>
      </w:r>
      <w:r w:rsidR="74CA21B5" w:rsidRPr="748C762B">
        <w:rPr>
          <w:color w:val="000000" w:themeColor="text1"/>
        </w:rPr>
        <w:t xml:space="preserve"> gali nepavykti</w:t>
      </w:r>
      <w:r w:rsidR="12D860FE" w:rsidRPr="748C762B">
        <w:rPr>
          <w:color w:val="000000" w:themeColor="text1"/>
        </w:rPr>
        <w:t xml:space="preserve"> </w:t>
      </w:r>
      <w:r w:rsidR="6E740602" w:rsidRPr="748C762B">
        <w:rPr>
          <w:color w:val="000000" w:themeColor="text1"/>
        </w:rPr>
        <w:t>užsak</w:t>
      </w:r>
      <w:r w:rsidR="58C650B5" w:rsidRPr="748C762B">
        <w:rPr>
          <w:color w:val="000000" w:themeColor="text1"/>
        </w:rPr>
        <w:t>yti</w:t>
      </w:r>
      <w:r w:rsidR="6E740602" w:rsidRPr="748C762B">
        <w:rPr>
          <w:color w:val="000000" w:themeColor="text1"/>
        </w:rPr>
        <w:t xml:space="preserve"> paslaug</w:t>
      </w:r>
      <w:r w:rsidR="73DF64B4" w:rsidRPr="748C762B">
        <w:rPr>
          <w:color w:val="000000" w:themeColor="text1"/>
        </w:rPr>
        <w:t>ų</w:t>
      </w:r>
      <w:r w:rsidR="257FCBEE" w:rsidRPr="748C762B">
        <w:rPr>
          <w:color w:val="000000" w:themeColor="text1"/>
        </w:rPr>
        <w:t xml:space="preserve"> CPO portal</w:t>
      </w:r>
      <w:r w:rsidR="041A3DD6" w:rsidRPr="748C762B">
        <w:rPr>
          <w:color w:val="000000" w:themeColor="text1"/>
        </w:rPr>
        <w:t>e</w:t>
      </w:r>
      <w:r w:rsidR="02BD4C64" w:rsidRPr="748C762B">
        <w:rPr>
          <w:color w:val="000000" w:themeColor="text1"/>
        </w:rPr>
        <w:t>.</w:t>
      </w:r>
    </w:p>
    <w:p w14:paraId="388223EF" w14:textId="1F07C256" w:rsidR="00C44A3D"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Dėl kelionių:</w:t>
      </w:r>
    </w:p>
    <w:p w14:paraId="388223F0" w14:textId="77777777" w:rsidR="00C44A3D"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kartais vizitų datos ir laikas paaiškėja likus kelioms dienoms iki vizito;</w:t>
      </w:r>
    </w:p>
    <w:p w14:paraId="388223F1" w14:textId="77777777" w:rsidR="00C44A3D"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kartais kelionių datos yra keičiamos paskutiniu metu ir skiriasi nuo iš anksto planuotų ir pradėtų organizuoti kelionių laiko;</w:t>
      </w:r>
    </w:p>
    <w:p w14:paraId="388223F2" w14:textId="77777777" w:rsidR="00C44A3D"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pasitaiko atvejų, kai tenka keisti keleivių sąrašą ir / ar skaičių;</w:t>
      </w:r>
    </w:p>
    <w:p w14:paraId="388223F3" w14:textId="77777777" w:rsidR="00C44A3D"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ne visos oro linijos suteikia galimybę Vadovybės apsaugos tarnybos (toliau – VAT) karininkams gabenti ginklus, skirtus Ministro Pirmininko apsaugai. Apie šias galimybes informaciją pateikia paskirtas vadybininkas. Vadybininkui su oro linijų bendrove nesuderinus galimybių gabenti ginklus, atitinkamai koreguojami vizito planai ir derinamasi prie tų avialinijų skrydžių datų ir laiko, kurios sudaro galimybę gabenti ginklus;</w:t>
      </w:r>
    </w:p>
    <w:p w14:paraId="388223F4" w14:textId="77777777" w:rsidR="00C44A3D"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paskirtam vadybininkui pateikiami reikalavimai dėl delegacijos susodinimo orlaivyje plano ir prašoma atitinkamai organizuoti keleivių registraciją skrydžiui.</w:t>
      </w:r>
    </w:p>
    <w:p w14:paraId="388223F5" w14:textId="77777777" w:rsidR="00C44A3D"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Dėl apgyvendinimo:</w:t>
      </w:r>
    </w:p>
    <w:p w14:paraId="388223F6" w14:textId="77777777" w:rsidR="00C44A3D"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kelionių datos keičiamos paskutiniu metu ir skiriasi nuo iš anksto planuotų ir pradėtų organizuoti kelionių laiko,  o tai atitinkamai koreguoja ir apgyvendinimo planus;</w:t>
      </w:r>
    </w:p>
    <w:p w14:paraId="388223F7" w14:textId="77777777" w:rsidR="00C44A3D"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vykstant į daugiašalius forumus, nakvynės vietą parenka priimančioji šalis arba organizatorius. Kelionių organizatoriui perduodama informacija apie viešbutį ir nurodomi atitinkamų viešbučių kontaktai delegacijos narių nakvynės išlaidoms padengti;</w:t>
      </w:r>
    </w:p>
    <w:p w14:paraId="388223F8" w14:textId="77777777" w:rsidR="00C44A3D"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pasitaiko, kad atsiranda nenumatytų išlaidų už iš anksto neplanuotų susitikimų kambarių / salių apmokėjimą. Tokiais atvejais iš karto kreipiamasi į kelionių organizatoriaus paskirtą vadybininką, jis informuojamas apie tokių paslaugų poreikį ir jų apmokėjimą.</w:t>
      </w:r>
    </w:p>
    <w:p w14:paraId="388223F9" w14:textId="77777777" w:rsidR="00C44A3D"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Dėl kelionių draudimo:</w:t>
      </w:r>
    </w:p>
    <w:p w14:paraId="388223FA" w14:textId="77777777" w:rsidR="00C44A3D"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galutinis draudžiamųjų keleivių sąrašas ir datos kartais yra žinomi likus kelioms dienoms ar net valandoms iki atitinkamos kelionės.</w:t>
      </w:r>
    </w:p>
    <w:p w14:paraId="388223FB" w14:textId="77777777" w:rsidR="00C44A3D"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t xml:space="preserve">Perkančioji organizacija dažnai perka sudėtingus skrydžius su persėdimais už Europos teritorijos ribų. Atšaukus tarpinį skrydį komandiruotės metu, kelionių organizatorius gali greitai pakeisti jį kitu tinkamu skrydžiu, kai tuo tarpu pačiam keleiviui ieškant per portalą priimtino pakeitimo atsirastų trikdžių ir nepatogumų. Įsigijus paslaugas per CPO, bilietas gali būti išpirktas per vieną paslaugų teikėją, o viešbutis per kitą ir esant skrydžio sutrikimų keleivis dažnai privalėtų atlikti pakeitimus dėl apgyvendinimo ir kreiptis į abu paslaugų teikėjus, o laikas esant kelionės sutrikimų yra kritinis elementas. Keleivis gali netekti galimybės pradėti / tęsti kelionę pagal numatytą planą ar turėtų visai ją atšaukti. Įsigijus paslaugas per CPO, tokiais atvejais nebūtų užtikrinama sklandi ir greita pagalba. Taip pat CPO kelionių organizavimo portalas negali atlikti skrydžių rezervacijos, kuri perkančiajai organizacijai labai svarbi ir nuolatos naudojama. Be to, naudojantis CPO kelionių organizavimo portale esančiomis paslaugomis, atsiranda papildoma administracinė našta sudarant sutartis (kiekvienu atveju sudaromos atskiros sutartys dėl kelionių bilietų, viešbučių, draudimo ir t. t.) ir registruojant padidėjusį PVM sąskaitų faktūrų skaičių. </w:t>
      </w:r>
    </w:p>
    <w:p w14:paraId="388223FC" w14:textId="77777777" w:rsidR="002F5F8E" w:rsidRPr="00747009" w:rsidRDefault="00000000" w:rsidP="005177EC">
      <w:pPr>
        <w:pStyle w:val="Sraopastraipa"/>
        <w:tabs>
          <w:tab w:val="left" w:pos="993"/>
        </w:tabs>
        <w:spacing w:after="0" w:line="20" w:lineRule="atLeast"/>
        <w:ind w:left="0" w:firstLine="567"/>
        <w:jc w:val="both"/>
        <w:rPr>
          <w:rFonts w:cstheme="minorHAnsi"/>
          <w:color w:val="000000" w:themeColor="text1"/>
        </w:rPr>
      </w:pPr>
      <w:r w:rsidRPr="00747009">
        <w:rPr>
          <w:rFonts w:cstheme="minorHAnsi"/>
          <w:color w:val="000000" w:themeColor="text1"/>
        </w:rPr>
        <w:lastRenderedPageBreak/>
        <w:t>Perkančiosios organizacijos tikslas – siekti užtikrinti sklandžius valstybinius, oficialius ir darbo vizitus, pasirengimą jiems, taip pat Lietuvos ir užsienio valstybių oficialių asmenų ir vyriausybinių delegacijų priėmimui ir / ar kitiems susitikimams, kuriems taikomi specialūs protokoliniai reikalavimai, o  kelionių organizavimo klausimus patikėti šioje srityje dirbantiems specialistams, kurių lankstumas, tiesioginė komunikacija leidžia prisitaikyti prie greitai besikeičiančių aplinkybių, kurių iš anksto numatyti ne visada būna galimybių. Atsižvelgiant į tai, taip pat siekiant efektyviau naudoti pirkimui skirtas lėšas ir optimizuoti daugelio sutarčių administravimą, paslaugų pirkim</w:t>
      </w:r>
      <w:r w:rsidR="00E71114" w:rsidRPr="00747009">
        <w:rPr>
          <w:rFonts w:cstheme="minorHAnsi"/>
          <w:color w:val="000000" w:themeColor="text1"/>
        </w:rPr>
        <w:t xml:space="preserve">as </w:t>
      </w:r>
      <w:r w:rsidRPr="00747009">
        <w:rPr>
          <w:rFonts w:cstheme="minorHAnsi"/>
          <w:color w:val="000000" w:themeColor="text1"/>
        </w:rPr>
        <w:t>atli</w:t>
      </w:r>
      <w:r w:rsidR="00E71114" w:rsidRPr="00747009">
        <w:rPr>
          <w:rFonts w:cstheme="minorHAnsi"/>
          <w:color w:val="000000" w:themeColor="text1"/>
        </w:rPr>
        <w:t>e</w:t>
      </w:r>
      <w:r w:rsidRPr="00747009">
        <w:rPr>
          <w:rFonts w:cstheme="minorHAnsi"/>
          <w:color w:val="000000" w:themeColor="text1"/>
        </w:rPr>
        <w:t>k</w:t>
      </w:r>
      <w:r w:rsidR="00E71114" w:rsidRPr="00747009">
        <w:rPr>
          <w:rFonts w:cstheme="minorHAnsi"/>
          <w:color w:val="000000" w:themeColor="text1"/>
        </w:rPr>
        <w:t>amas</w:t>
      </w:r>
      <w:r w:rsidRPr="00747009">
        <w:rPr>
          <w:rFonts w:cstheme="minorHAnsi"/>
          <w:color w:val="000000" w:themeColor="text1"/>
        </w:rPr>
        <w:t xml:space="preserve"> CVP IS priemonėmis skelbiant atvirą konkursą.</w:t>
      </w:r>
    </w:p>
    <w:p w14:paraId="388223FD" w14:textId="77777777" w:rsidR="00AA23FB" w:rsidRPr="00747009" w:rsidRDefault="00000000" w:rsidP="00AA23FB">
      <w:pPr>
        <w:spacing w:after="0" w:line="240" w:lineRule="auto"/>
        <w:ind w:firstLine="567"/>
        <w:rPr>
          <w:rFonts w:cstheme="minorHAnsi"/>
          <w:color w:val="FF0000"/>
        </w:rPr>
      </w:pPr>
      <w:r w:rsidRPr="00747009">
        <w:rPr>
          <w:rFonts w:cstheme="minorHAnsi"/>
        </w:rPr>
        <w:t>1.</w:t>
      </w:r>
      <w:r w:rsidR="00242AC6" w:rsidRPr="00747009">
        <w:rPr>
          <w:rFonts w:cstheme="minorHAnsi"/>
        </w:rPr>
        <w:t>3</w:t>
      </w:r>
      <w:r w:rsidRPr="00747009">
        <w:rPr>
          <w:rFonts w:cstheme="minorHAnsi"/>
        </w:rPr>
        <w:t xml:space="preserve">. </w:t>
      </w:r>
      <w:r w:rsidRPr="00747009">
        <w:rPr>
          <w:rFonts w:eastAsia="Times New Roman" w:cstheme="minorHAnsi"/>
        </w:rPr>
        <w:t>Perkančioji organizacija nerezervuoja teisės dalyvauti pirkime.</w:t>
      </w:r>
    </w:p>
    <w:p w14:paraId="388223FE" w14:textId="77777777" w:rsidR="00E32C8E" w:rsidRPr="00747009" w:rsidRDefault="00000000" w:rsidP="00AA0F91">
      <w:pPr>
        <w:pStyle w:val="Sraopastraipa"/>
        <w:spacing w:after="0" w:line="240" w:lineRule="auto"/>
        <w:ind w:left="0" w:firstLine="567"/>
        <w:jc w:val="both"/>
        <w:rPr>
          <w:rFonts w:cstheme="minorHAnsi"/>
        </w:rPr>
      </w:pPr>
      <w:r w:rsidRPr="00747009">
        <w:rPr>
          <w:rFonts w:cstheme="minorHAnsi"/>
        </w:rPr>
        <w:t>1.</w:t>
      </w:r>
      <w:r w:rsidR="00AA0F91" w:rsidRPr="00747009">
        <w:rPr>
          <w:rFonts w:cstheme="minorHAnsi"/>
        </w:rPr>
        <w:t>4</w:t>
      </w:r>
      <w:r w:rsidRPr="00747009">
        <w:rPr>
          <w:rFonts w:cstheme="minorHAnsi"/>
        </w:rPr>
        <w:t xml:space="preserve">. Stebėtojai dalyvauti </w:t>
      </w:r>
      <w:r w:rsidR="008A3C98" w:rsidRPr="00747009">
        <w:rPr>
          <w:rFonts w:cstheme="minorHAnsi"/>
        </w:rPr>
        <w:t>K</w:t>
      </w:r>
      <w:r w:rsidRPr="00747009">
        <w:rPr>
          <w:rFonts w:cstheme="minorHAnsi"/>
        </w:rPr>
        <w:t>omisijos posėdžiuose nėra kviečiami.</w:t>
      </w:r>
    </w:p>
    <w:p w14:paraId="388223FF" w14:textId="77777777" w:rsidR="00811990" w:rsidRPr="00747009" w:rsidRDefault="00000000" w:rsidP="00AA0F91">
      <w:pPr>
        <w:spacing w:after="0" w:line="240" w:lineRule="auto"/>
        <w:ind w:firstLine="567"/>
        <w:jc w:val="both"/>
        <w:rPr>
          <w:rFonts w:cstheme="minorHAnsi"/>
        </w:rPr>
      </w:pPr>
      <w:r w:rsidRPr="00747009">
        <w:rPr>
          <w:rFonts w:cstheme="minorHAnsi"/>
        </w:rPr>
        <w:t>1.5. Atliekamas žaliasis pirkimas. Pirkimas vykdomas vadovaujantis Lietuvos Respublikos aplinkos ministro 2011 m. birželio 28 d. įsakymo Nr. D1-508 „</w:t>
      </w:r>
      <w:hyperlink r:id="rId15" w:history="1">
        <w:r w:rsidR="005E62F0" w:rsidRPr="00747009">
          <w:rPr>
            <w:rStyle w:val="Hipersaitas"/>
            <w:rFonts w:cstheme="minorHAnsi"/>
            <w:color w:val="0070C0"/>
            <w:u w:val="single"/>
          </w:rPr>
          <w:t>Dėl Aplinkos apsaugos kriterijų taikymo, vykdant žaliuosius pirkimus, tvarkos aprašo patvirtinimo</w:t>
        </w:r>
      </w:hyperlink>
      <w:r w:rsidRPr="00747009">
        <w:rPr>
          <w:rFonts w:cstheme="minorHAnsi"/>
        </w:rPr>
        <w:t xml:space="preserve">“ </w:t>
      </w:r>
      <w:r w:rsidR="003717E0" w:rsidRPr="00747009">
        <w:rPr>
          <w:rFonts w:cstheme="minorHAnsi"/>
        </w:rPr>
        <w:t>4.4.</w:t>
      </w:r>
      <w:r w:rsidR="00B51F30" w:rsidRPr="00747009">
        <w:rPr>
          <w:rFonts w:cstheme="minorHAnsi"/>
        </w:rPr>
        <w:t>4</w:t>
      </w:r>
      <w:r w:rsidRPr="00747009">
        <w:rPr>
          <w:rFonts w:cstheme="minorHAnsi"/>
          <w:i/>
        </w:rPr>
        <w:t xml:space="preserve"> </w:t>
      </w:r>
      <w:r w:rsidRPr="00747009">
        <w:rPr>
          <w:rFonts w:cstheme="minorHAnsi"/>
        </w:rPr>
        <w:t xml:space="preserve">punktu. </w:t>
      </w:r>
      <w:r w:rsidR="00B51F30" w:rsidRPr="00747009">
        <w:rPr>
          <w:rFonts w:eastAsia="Times New Roman" w:cstheme="minorHAnsi"/>
        </w:rPr>
        <w:t>Perkančioji organizacija</w:t>
      </w:r>
      <w:r w:rsidR="00B51F30" w:rsidRPr="00747009">
        <w:rPr>
          <w:rFonts w:cstheme="minorHAnsi"/>
        </w:rPr>
        <w:t xml:space="preserve"> savarankiškai nustato</w:t>
      </w:r>
      <w:r w:rsidRPr="00747009">
        <w:rPr>
          <w:rFonts w:cstheme="minorHAnsi"/>
        </w:rPr>
        <w:t xml:space="preserve"> šiuos</w:t>
      </w:r>
      <w:r w:rsidR="00B51F30" w:rsidRPr="00747009">
        <w:rPr>
          <w:rFonts w:cstheme="minorHAnsi"/>
        </w:rPr>
        <w:t xml:space="preserve"> aplinkos apsaugos </w:t>
      </w:r>
      <w:r w:rsidR="003F4044" w:rsidRPr="00747009">
        <w:rPr>
          <w:rFonts w:cstheme="minorHAnsi"/>
        </w:rPr>
        <w:t>reikalavimus</w:t>
      </w:r>
      <w:r w:rsidRPr="00747009">
        <w:rPr>
          <w:rFonts w:cstheme="minorHAnsi"/>
        </w:rPr>
        <w:t>:</w:t>
      </w:r>
    </w:p>
    <w:p w14:paraId="38822400" w14:textId="77777777" w:rsidR="005E62F0" w:rsidRPr="00747009" w:rsidRDefault="00000000" w:rsidP="07855C9A">
      <w:pPr>
        <w:spacing w:after="0" w:line="240" w:lineRule="auto"/>
        <w:ind w:firstLine="567"/>
        <w:jc w:val="both"/>
        <w:rPr>
          <w:color w:val="000000" w:themeColor="text1"/>
        </w:rPr>
      </w:pPr>
      <w:r w:rsidRPr="07855C9A">
        <w:rPr>
          <w:rFonts w:eastAsia="Calibri"/>
        </w:rPr>
        <w:t xml:space="preserve">1.5.1. </w:t>
      </w:r>
      <w:r w:rsidR="444B1072" w:rsidRPr="07855C9A">
        <w:rPr>
          <w:rFonts w:eastAsia="Calibri"/>
        </w:rPr>
        <w:t>Tiekėjas</w:t>
      </w:r>
      <w:r w:rsidRPr="07855C9A">
        <w:rPr>
          <w:rFonts w:eastAsia="Calibri"/>
        </w:rPr>
        <w:t>, teikdamas paslaugas,</w:t>
      </w:r>
      <w:r w:rsidR="444B1072" w:rsidRPr="07855C9A">
        <w:rPr>
          <w:rFonts w:eastAsia="Calibri"/>
        </w:rPr>
        <w:t xml:space="preserve"> turi </w:t>
      </w:r>
      <w:r w:rsidR="444B1072" w:rsidRPr="07855C9A">
        <w:rPr>
          <w:color w:val="000000" w:themeColor="text1"/>
        </w:rPr>
        <w:t xml:space="preserve">mažinti popieriaus sunaudojimą, atsisakyti nebūtino dokumentų kopijavimo ir spausdinimo, rengiamą dokumentaciją </w:t>
      </w:r>
      <w:r w:rsidR="444B1072" w:rsidRPr="07855C9A">
        <w:rPr>
          <w:rFonts w:eastAsia="Calibri"/>
        </w:rPr>
        <w:t xml:space="preserve">(pvz., užsakymus, rezervacijas, bilietus, faktines išlaidas įrodančius dokumentus ir pan.) </w:t>
      </w:r>
      <w:r w:rsidR="444B1072" w:rsidRPr="07855C9A">
        <w:rPr>
          <w:color w:val="000000" w:themeColor="text1"/>
        </w:rPr>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327BC038" w:rsidRPr="07855C9A">
        <w:rPr>
          <w:color w:val="000000" w:themeColor="text1"/>
        </w:rPr>
        <w:t>.</w:t>
      </w:r>
    </w:p>
    <w:p w14:paraId="38822401" w14:textId="77777777" w:rsidR="00E32C8E" w:rsidRPr="00747009" w:rsidRDefault="00000000" w:rsidP="008620C0">
      <w:pPr>
        <w:pStyle w:val="Sraopastraipa"/>
        <w:numPr>
          <w:ilvl w:val="1"/>
          <w:numId w:val="7"/>
        </w:numPr>
        <w:tabs>
          <w:tab w:val="left" w:pos="993"/>
        </w:tabs>
        <w:spacing w:after="0" w:line="240" w:lineRule="auto"/>
        <w:ind w:left="0" w:firstLine="567"/>
        <w:jc w:val="both"/>
        <w:rPr>
          <w:rFonts w:eastAsia="Arial" w:cstheme="minorHAnsi"/>
        </w:rPr>
      </w:pPr>
      <w:r w:rsidRPr="00747009">
        <w:rPr>
          <w:rFonts w:eastAsia="Arial" w:cstheme="minorHAnsi"/>
        </w:rPr>
        <w:t xml:space="preserve">Išankstinis skelbimas apie </w:t>
      </w:r>
      <w:r w:rsidR="007A68AD" w:rsidRPr="00747009">
        <w:rPr>
          <w:rFonts w:eastAsia="Arial" w:cstheme="minorHAnsi"/>
        </w:rPr>
        <w:t>p</w:t>
      </w:r>
      <w:r w:rsidRPr="00747009">
        <w:rPr>
          <w:rFonts w:eastAsia="Arial" w:cstheme="minorHAnsi"/>
        </w:rPr>
        <w:t xml:space="preserve">irkimą nebuvo paskelbtas. </w:t>
      </w:r>
    </w:p>
    <w:p w14:paraId="38822402" w14:textId="77777777" w:rsidR="00AF1430" w:rsidRPr="00747009" w:rsidRDefault="00000000" w:rsidP="008620C0">
      <w:pPr>
        <w:pStyle w:val="Sraopastraipa"/>
        <w:numPr>
          <w:ilvl w:val="1"/>
          <w:numId w:val="7"/>
        </w:numPr>
        <w:tabs>
          <w:tab w:val="left" w:pos="851"/>
          <w:tab w:val="left" w:pos="993"/>
        </w:tabs>
        <w:spacing w:after="0" w:line="240" w:lineRule="auto"/>
        <w:ind w:firstLine="207"/>
        <w:jc w:val="both"/>
        <w:rPr>
          <w:rFonts w:cstheme="minorHAnsi"/>
        </w:rPr>
      </w:pPr>
      <w:r w:rsidRPr="00747009">
        <w:rPr>
          <w:rFonts w:cstheme="minorHAnsi"/>
          <w:lang w:eastAsia="en-US"/>
        </w:rPr>
        <w:t>P</w:t>
      </w:r>
      <w:r w:rsidR="007A68AD" w:rsidRPr="00747009">
        <w:rPr>
          <w:rFonts w:cstheme="minorHAnsi"/>
        </w:rPr>
        <w:t>erkančioji organizacija</w:t>
      </w:r>
      <w:r w:rsidR="00E32C8E" w:rsidRPr="00747009">
        <w:rPr>
          <w:rFonts w:cstheme="minorHAnsi"/>
          <w:lang w:eastAsia="en-US"/>
        </w:rPr>
        <w:t xml:space="preserve"> nenumato skelbti pranešimo dėl savanoriško </w:t>
      </w:r>
      <w:r w:rsidR="00E32C8E" w:rsidRPr="00F0121A">
        <w:rPr>
          <w:rFonts w:cstheme="minorHAnsi"/>
          <w:i/>
          <w:iCs/>
          <w:lang w:eastAsia="en-US"/>
        </w:rPr>
        <w:t>ex</w:t>
      </w:r>
      <w:r w:rsidR="00E32C8E" w:rsidRPr="00747009">
        <w:rPr>
          <w:rFonts w:cstheme="minorHAnsi"/>
          <w:i/>
          <w:iCs/>
          <w:lang w:eastAsia="en-US"/>
        </w:rPr>
        <w:t xml:space="preserve"> ante</w:t>
      </w:r>
      <w:r w:rsidR="00E32C8E" w:rsidRPr="00747009">
        <w:rPr>
          <w:rFonts w:cstheme="minorHAnsi"/>
          <w:lang w:eastAsia="en-US"/>
        </w:rPr>
        <w:t xml:space="preserve"> skaidrumo.</w:t>
      </w:r>
    </w:p>
    <w:p w14:paraId="38822403" w14:textId="77777777" w:rsidR="004D070C" w:rsidRPr="00747009" w:rsidRDefault="00000000"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sidRPr="00747009">
        <w:rPr>
          <w:rFonts w:cstheme="minorHAnsi"/>
        </w:rPr>
        <w:t>Pirkime neleidžia</w:t>
      </w:r>
      <w:r w:rsidR="00216820" w:rsidRPr="00747009">
        <w:rPr>
          <w:rFonts w:cstheme="minorHAnsi"/>
        </w:rPr>
        <w:t>ma</w:t>
      </w:r>
      <w:r w:rsidRPr="00747009">
        <w:rPr>
          <w:rFonts w:cstheme="minorHAnsi"/>
        </w:rPr>
        <w:t xml:space="preserve"> pateikti alternatyvių </w:t>
      </w:r>
      <w:r w:rsidR="00D27E76" w:rsidRPr="00747009">
        <w:rPr>
          <w:rFonts w:cstheme="minorHAnsi"/>
        </w:rPr>
        <w:t>p</w:t>
      </w:r>
      <w:r w:rsidRPr="00747009">
        <w:rPr>
          <w:rFonts w:cstheme="minorHAnsi"/>
        </w:rPr>
        <w:t xml:space="preserve">asiūlymų. </w:t>
      </w:r>
    </w:p>
    <w:p w14:paraId="38822404" w14:textId="77777777" w:rsidR="00E32C8E" w:rsidRPr="00747009" w:rsidRDefault="00000000" w:rsidP="008620C0">
      <w:pPr>
        <w:pStyle w:val="Sraopastraipa"/>
        <w:numPr>
          <w:ilvl w:val="1"/>
          <w:numId w:val="7"/>
        </w:numPr>
        <w:tabs>
          <w:tab w:val="left" w:pos="993"/>
        </w:tabs>
        <w:spacing w:after="0" w:line="240" w:lineRule="auto"/>
        <w:ind w:firstLine="207"/>
        <w:jc w:val="both"/>
        <w:rPr>
          <w:rFonts w:cstheme="minorHAnsi"/>
        </w:rPr>
      </w:pPr>
      <w:r w:rsidRPr="00747009">
        <w:rPr>
          <w:rFonts w:eastAsia="Arial" w:cstheme="minorHAnsi"/>
        </w:rPr>
        <w:t xml:space="preserve">Bendrosios </w:t>
      </w:r>
      <w:r w:rsidR="007E5F55" w:rsidRPr="00747009">
        <w:rPr>
          <w:rFonts w:eastAsia="Arial" w:cstheme="minorHAnsi"/>
        </w:rPr>
        <w:t xml:space="preserve">pirkimo </w:t>
      </w:r>
      <w:r w:rsidRPr="00747009">
        <w:rPr>
          <w:rFonts w:eastAsia="Arial" w:cstheme="minorHAnsi"/>
        </w:rPr>
        <w:t>sąlygos yra neatskiriama ši</w:t>
      </w:r>
      <w:r w:rsidR="00C07F25" w:rsidRPr="00747009">
        <w:rPr>
          <w:rFonts w:eastAsia="Arial" w:cstheme="minorHAnsi"/>
        </w:rPr>
        <w:t>ų</w:t>
      </w:r>
      <w:r w:rsidRPr="00747009">
        <w:rPr>
          <w:rFonts w:eastAsia="Arial" w:cstheme="minorHAnsi"/>
        </w:rPr>
        <w:t xml:space="preserve"> </w:t>
      </w:r>
      <w:r w:rsidR="00F4541C" w:rsidRPr="00747009">
        <w:rPr>
          <w:rFonts w:eastAsia="Arial" w:cstheme="minorHAnsi"/>
        </w:rPr>
        <w:t>p</w:t>
      </w:r>
      <w:r w:rsidRPr="00747009">
        <w:rPr>
          <w:rFonts w:eastAsia="Arial" w:cstheme="minorHAnsi"/>
        </w:rPr>
        <w:t>irkimo sąlygų dalis.</w:t>
      </w:r>
    </w:p>
    <w:p w14:paraId="38822405" w14:textId="77777777" w:rsidR="00B41C66" w:rsidRPr="00747009" w:rsidRDefault="00000000" w:rsidP="00717DCC">
      <w:pPr>
        <w:pStyle w:val="Antrat1"/>
        <w:spacing w:line="20" w:lineRule="atLeast"/>
        <w:contextualSpacing/>
        <w:rPr>
          <w:rFonts w:asciiTheme="minorHAnsi" w:hAnsiTheme="minorHAnsi" w:cstheme="minorHAnsi"/>
        </w:rPr>
      </w:pPr>
      <w:bookmarkStart w:id="2" w:name="_Ref39426332"/>
      <w:bookmarkStart w:id="3" w:name="_Ref39426338"/>
      <w:bookmarkEnd w:id="0"/>
      <w:r w:rsidRPr="00747009">
        <w:rPr>
          <w:rFonts w:asciiTheme="minorHAnsi" w:hAnsiTheme="minorHAnsi" w:cstheme="minorHAnsi"/>
        </w:rPr>
        <w:t>2. Pirkimo objektas</w:t>
      </w:r>
      <w:bookmarkEnd w:id="2"/>
      <w:bookmarkEnd w:id="3"/>
    </w:p>
    <w:p w14:paraId="38822406" w14:textId="4D3A3F90" w:rsidR="00B41C66" w:rsidRPr="00747009" w:rsidRDefault="00000000" w:rsidP="748C762B">
      <w:pPr>
        <w:pStyle w:val="Betarp"/>
        <w:numPr>
          <w:ilvl w:val="1"/>
          <w:numId w:val="5"/>
        </w:numPr>
        <w:tabs>
          <w:tab w:val="left" w:pos="993"/>
        </w:tabs>
        <w:spacing w:after="120"/>
        <w:ind w:left="0" w:firstLine="567"/>
        <w:contextualSpacing/>
        <w:jc w:val="both"/>
        <w:rPr>
          <w:color w:val="FF0000"/>
        </w:rPr>
      </w:pPr>
      <w:r w:rsidRPr="748C762B">
        <w:rPr>
          <w:rFonts w:eastAsia="Calibri"/>
          <w:color w:val="000000" w:themeColor="text1"/>
        </w:rPr>
        <w:t xml:space="preserve">Perkančioji organizacija numato įsigyti </w:t>
      </w:r>
      <w:r w:rsidR="00B23CE3" w:rsidRPr="748C762B">
        <w:t>kelionių organizavimo paslaugas, kurios apima: kelionės oro transportu</w:t>
      </w:r>
      <w:r w:rsidR="00C6485E">
        <w:t xml:space="preserve"> </w:t>
      </w:r>
      <w:r w:rsidR="4092B111" w:rsidRPr="748C762B">
        <w:t xml:space="preserve">(lėktuvo bilieto pasiūlymo suformavimas, rezervavimas ir </w:t>
      </w:r>
      <w:r w:rsidR="2BD60ADB" w:rsidRPr="748C762B">
        <w:t>pardavima</w:t>
      </w:r>
      <w:r w:rsidR="4092B111" w:rsidRPr="748C762B">
        <w:t>s)</w:t>
      </w:r>
      <w:r w:rsidR="00B23CE3" w:rsidRPr="748C762B">
        <w:t xml:space="preserve"> organizavimo paslaugas; viešbučio (3, 4 arba 5 žvaigždučių) rezervavimo ir apgyvendinimo jame organizavimo paslaugas; kelionės sausumos ir vandens transportu (autobusų, traukinių ir vandens transporto bilietų rezervavimo ir pardavimo) organizavimo paslaugas; kelionės draudimo pardavimo paslaugas; vizų ir kitų kelionei būtinų dokumentų įforminimo bei išdavimo organizavimo paslaugas; perkančiosios organizacijos darbuotojų registracijos (dalyvio mokestis) į konferencijas, seminarus ar kitus panašius renginius ir su jais susijusių paslaugų organizavimas bei kitas panašias kelionių organizavimo paslaugas (toliau – Paslaugos)</w:t>
      </w:r>
      <w:r w:rsidRPr="748C762B">
        <w:rPr>
          <w:rFonts w:eastAsia="Calibri"/>
        </w:rPr>
        <w:t>.</w:t>
      </w:r>
      <w:r w:rsidRPr="748C762B">
        <w:t xml:space="preserve"> </w:t>
      </w:r>
      <w:r w:rsidR="00065802" w:rsidRPr="748C762B">
        <w:t xml:space="preserve">Pirkimui skirta maksimali lėšų suma ‒ ne daugiau kaip </w:t>
      </w:r>
      <w:r w:rsidR="00477A9D" w:rsidRPr="748C762B">
        <w:t>300</w:t>
      </w:r>
      <w:r w:rsidR="00065802" w:rsidRPr="748C762B">
        <w:t xml:space="preserve"> </w:t>
      </w:r>
      <w:r w:rsidR="00D673D4" w:rsidRPr="748C762B">
        <w:t>0</w:t>
      </w:r>
      <w:r w:rsidR="00065802" w:rsidRPr="748C762B">
        <w:t xml:space="preserve">00,00 Eur </w:t>
      </w:r>
      <w:r w:rsidR="00E524AF" w:rsidRPr="748C762B">
        <w:t>be</w:t>
      </w:r>
      <w:r w:rsidR="00065802" w:rsidRPr="748C762B">
        <w:t xml:space="preserve"> PVM</w:t>
      </w:r>
      <w:r w:rsidR="00D673D4" w:rsidRPr="748C762B">
        <w:t>.</w:t>
      </w:r>
    </w:p>
    <w:p w14:paraId="38822407" w14:textId="77777777" w:rsidR="00B41C66" w:rsidRPr="00747009" w:rsidRDefault="00000000" w:rsidP="000F3952">
      <w:pPr>
        <w:pStyle w:val="Betarp"/>
        <w:ind w:firstLine="567"/>
        <w:contextualSpacing/>
        <w:jc w:val="both"/>
        <w:rPr>
          <w:rFonts w:cstheme="minorHAnsi"/>
        </w:rPr>
      </w:pPr>
      <w:r w:rsidRPr="00747009">
        <w:rPr>
          <w:rFonts w:cstheme="minorHAnsi"/>
        </w:rPr>
        <w:t>2.2</w:t>
      </w:r>
      <w:r w:rsidR="00E16831" w:rsidRPr="00747009">
        <w:rPr>
          <w:rFonts w:cstheme="minorHAnsi"/>
        </w:rPr>
        <w:t>.</w:t>
      </w:r>
      <w:r w:rsidR="003E520A" w:rsidRPr="00747009">
        <w:rPr>
          <w:rFonts w:cstheme="minorHAnsi"/>
        </w:rPr>
        <w:t xml:space="preserve"> </w:t>
      </w:r>
      <w:r w:rsidR="00F0478A" w:rsidRPr="00747009">
        <w:rPr>
          <w:rFonts w:cstheme="minorHAnsi"/>
        </w:rPr>
        <w:t>Pirkimo objektas į dalis neskaidomas, kadangi pirkimo objektą sudaro tarpusavyje susijusios kelionių organizavimo paslaugos, t. y. maršruto parinkimas, bilietų rezervavimas, jų pardavimas, apgyvendinimas, kelionės draudimas, kelionei būtinų dokumentų įforminimas ir kt. Išskaidžius pirkimą į atskiras dalis, pirkimo sutarties vykdymas taptų per brangus ir sudėtingas techniniu požiūriu, kadangi skirtingų tiekėjų teikiamų paslaugų įgyvendinimo analizei, koordinavimui, paslaugų įvykdymo procedūrų sinchronizavimui, turėtų būti skiriamas papildomas darbo laikas, kas lemtų dideles papildomas sąnaudas, iškiltų grėsmė rezultatų vientisumu</w:t>
      </w:r>
      <w:r w:rsidR="00487C86" w:rsidRPr="00747009">
        <w:rPr>
          <w:rFonts w:cstheme="minorHAnsi"/>
        </w:rPr>
        <w:t>i</w:t>
      </w:r>
      <w:r w:rsidR="00477B44" w:rsidRPr="00747009">
        <w:rPr>
          <w:rFonts w:cstheme="minorHAnsi"/>
        </w:rPr>
        <w:t>.</w:t>
      </w:r>
      <w:r w:rsidR="007554D6" w:rsidRPr="00747009">
        <w:rPr>
          <w:rFonts w:cstheme="minorHAnsi"/>
          <w:color w:val="00B050"/>
        </w:rPr>
        <w:t xml:space="preserve"> </w:t>
      </w:r>
    </w:p>
    <w:p w14:paraId="38822408" w14:textId="77777777" w:rsidR="00325243" w:rsidRPr="00747009" w:rsidRDefault="00000000" w:rsidP="00DE7037">
      <w:pPr>
        <w:pStyle w:val="Sraopastraipa"/>
        <w:spacing w:after="0" w:line="240" w:lineRule="auto"/>
        <w:ind w:left="0" w:firstLine="567"/>
        <w:jc w:val="both"/>
        <w:rPr>
          <w:rFonts w:cstheme="minorHAnsi"/>
        </w:rPr>
      </w:pPr>
      <w:r w:rsidRPr="00747009">
        <w:rPr>
          <w:rFonts w:cstheme="minorHAnsi"/>
        </w:rPr>
        <w:t>2.</w:t>
      </w:r>
      <w:r w:rsidR="003B0F1F" w:rsidRPr="00747009">
        <w:rPr>
          <w:rFonts w:cstheme="minorHAnsi"/>
        </w:rPr>
        <w:t xml:space="preserve">3. </w:t>
      </w:r>
      <w:r w:rsidR="00E53E12" w:rsidRPr="0074700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47009">
        <w:rPr>
          <w:rFonts w:cstheme="minorHAnsi"/>
        </w:rPr>
        <w:t xml:space="preserve">turi būti </w:t>
      </w:r>
      <w:r w:rsidR="00AE7624" w:rsidRPr="00747009">
        <w:rPr>
          <w:rFonts w:cstheme="minorHAnsi"/>
        </w:rPr>
        <w:t xml:space="preserve">laikoma, kad kiekviena tokia nuoroda yra pateikta su žodžiais „arba lygiavertis“. </w:t>
      </w:r>
    </w:p>
    <w:p w14:paraId="38822409" w14:textId="77777777" w:rsidR="00004521" w:rsidRPr="00747009" w:rsidRDefault="00000000" w:rsidP="00DE7037">
      <w:pPr>
        <w:pStyle w:val="Sraopastraipa"/>
        <w:spacing w:after="0" w:line="240" w:lineRule="auto"/>
        <w:ind w:left="0" w:firstLine="567"/>
        <w:jc w:val="both"/>
        <w:rPr>
          <w:rFonts w:cstheme="minorHAnsi"/>
        </w:rPr>
      </w:pPr>
      <w:r w:rsidRPr="00747009">
        <w:rPr>
          <w:rFonts w:cstheme="minorHAnsi"/>
        </w:rPr>
        <w:t>2.</w:t>
      </w:r>
      <w:r w:rsidR="002B6DED" w:rsidRPr="00747009">
        <w:rPr>
          <w:rFonts w:cstheme="minorHAnsi"/>
        </w:rPr>
        <w:t>4</w:t>
      </w:r>
      <w:r w:rsidRPr="00747009">
        <w:rPr>
          <w:rFonts w:cstheme="minorHAnsi"/>
        </w:rPr>
        <w:t>. Jeigu apibūdinant pirkimo objektą techninėje specifikacijoje nurodytas standartas</w:t>
      </w:r>
      <w:r w:rsidR="00245655" w:rsidRPr="00747009">
        <w:rPr>
          <w:rFonts w:cstheme="minorHAnsi"/>
        </w:rPr>
        <w:t xml:space="preserve">, </w:t>
      </w:r>
      <w:r w:rsidR="00245655" w:rsidRPr="00747009">
        <w:rPr>
          <w:rFonts w:cstheme="minorHAnsi"/>
          <w:color w:val="000000"/>
        </w:rPr>
        <w:t>techninis liudijimas ar bendrosios techninės specifikacijos</w:t>
      </w:r>
      <w:r w:rsidR="00046522" w:rsidRPr="00747009">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00046522" w:rsidRPr="00747009">
        <w:rPr>
          <w:rFonts w:cstheme="minorHAnsi"/>
          <w:color w:val="000000"/>
        </w:rPr>
        <w:lastRenderedPageBreak/>
        <w:t>standartai, nacionaliniai techniniai liudijimai arba nacionalinės techninės specifikacijos, susijusios su darbų projektavimu, sąmatų apskaičiavimu ir vykdymu bei prekių naudojimu)</w:t>
      </w:r>
      <w:r w:rsidR="00245655" w:rsidRPr="00747009">
        <w:rPr>
          <w:rFonts w:cstheme="minorHAnsi"/>
          <w:color w:val="000000"/>
        </w:rPr>
        <w:t xml:space="preserve">, </w:t>
      </w:r>
      <w:r w:rsidR="00245655" w:rsidRPr="00747009">
        <w:rPr>
          <w:rFonts w:cstheme="minorHAnsi"/>
        </w:rPr>
        <w:t xml:space="preserve">turi būti laikoma, kad kiekviena tokia nuoroda yra pateikta su žodžiais „arba lygiavertis“. </w:t>
      </w:r>
    </w:p>
    <w:p w14:paraId="3882240A" w14:textId="77777777" w:rsidR="00D22226" w:rsidRPr="00747009" w:rsidRDefault="00000000" w:rsidP="00202323">
      <w:pPr>
        <w:pStyle w:val="Antrat1"/>
        <w:spacing w:line="20" w:lineRule="atLeast"/>
        <w:contextualSpacing/>
        <w:rPr>
          <w:rFonts w:asciiTheme="minorHAnsi" w:hAnsiTheme="minorHAnsi" w:cstheme="minorHAnsi"/>
        </w:rPr>
      </w:pPr>
      <w:r w:rsidRPr="00747009">
        <w:rPr>
          <w:rFonts w:asciiTheme="minorHAnsi" w:hAnsiTheme="minorHAnsi" w:cstheme="minorHAnsi"/>
        </w:rPr>
        <w:t>3.</w:t>
      </w:r>
      <w:r w:rsidR="00D24970" w:rsidRPr="00747009">
        <w:rPr>
          <w:rFonts w:asciiTheme="minorHAnsi" w:hAnsiTheme="minorHAnsi" w:cstheme="minorHAnsi"/>
        </w:rPr>
        <w:t xml:space="preserve"> </w:t>
      </w:r>
      <w:bookmarkStart w:id="4" w:name="_Ref39427921"/>
      <w:bookmarkStart w:id="5" w:name="_Ref39427927"/>
      <w:bookmarkStart w:id="6" w:name="_Ref39740354"/>
      <w:r w:rsidRPr="00747009">
        <w:rPr>
          <w:rFonts w:asciiTheme="minorHAnsi" w:hAnsiTheme="minorHAnsi" w:cstheme="minorHAnsi"/>
        </w:rPr>
        <w:t>Susitikimai su tiekėjais</w:t>
      </w:r>
      <w:bookmarkEnd w:id="4"/>
      <w:bookmarkEnd w:id="5"/>
      <w:r w:rsidR="003B6924" w:rsidRPr="00747009">
        <w:rPr>
          <w:rFonts w:asciiTheme="minorHAnsi" w:hAnsiTheme="minorHAnsi" w:cstheme="minorHAnsi"/>
        </w:rPr>
        <w:t xml:space="preserve"> ir objekto apžiūra</w:t>
      </w:r>
      <w:bookmarkEnd w:id="6"/>
    </w:p>
    <w:p w14:paraId="3882240B" w14:textId="77777777" w:rsidR="00B176FD" w:rsidRPr="00747009" w:rsidRDefault="00000000" w:rsidP="002B6DED">
      <w:pPr>
        <w:pStyle w:val="Sraopastraipa"/>
        <w:spacing w:after="0"/>
        <w:ind w:left="0" w:firstLine="567"/>
        <w:jc w:val="both"/>
        <w:rPr>
          <w:rFonts w:cstheme="minorHAnsi"/>
        </w:rPr>
      </w:pPr>
      <w:r w:rsidRPr="00747009">
        <w:rPr>
          <w:rFonts w:cstheme="minorHAnsi"/>
          <w:iCs/>
        </w:rPr>
        <w:t>3.1.</w:t>
      </w:r>
      <w:r w:rsidRPr="00747009">
        <w:rPr>
          <w:rFonts w:cstheme="minorHAnsi"/>
          <w:i/>
          <w:color w:val="FF0000"/>
        </w:rPr>
        <w:t xml:space="preserve"> </w:t>
      </w:r>
      <w:r w:rsidRPr="00747009">
        <w:rPr>
          <w:rFonts w:cstheme="minorHAnsi"/>
        </w:rPr>
        <w:t xml:space="preserve">Perkančioji organizacija nerengs susitikimo su tiekėjais dėl pirkimo </w:t>
      </w:r>
      <w:r w:rsidR="004257A5" w:rsidRPr="00747009">
        <w:rPr>
          <w:rFonts w:cstheme="minorHAnsi"/>
        </w:rPr>
        <w:t>sąlyg</w:t>
      </w:r>
      <w:r w:rsidRPr="00747009">
        <w:rPr>
          <w:rFonts w:cstheme="minorHAnsi"/>
        </w:rPr>
        <w:t>ų</w:t>
      </w:r>
      <w:r w:rsidR="00946722" w:rsidRPr="00747009">
        <w:rPr>
          <w:rFonts w:cstheme="minorHAnsi"/>
        </w:rPr>
        <w:t xml:space="preserve"> paaiškinimo</w:t>
      </w:r>
      <w:r w:rsidRPr="00747009">
        <w:rPr>
          <w:rFonts w:cstheme="minorHAnsi"/>
        </w:rPr>
        <w:t>.</w:t>
      </w:r>
    </w:p>
    <w:p w14:paraId="3882240C" w14:textId="77777777" w:rsidR="00B946B2" w:rsidRPr="00747009" w:rsidRDefault="00000000" w:rsidP="008620C0">
      <w:pPr>
        <w:pStyle w:val="Body2"/>
        <w:numPr>
          <w:ilvl w:val="1"/>
          <w:numId w:val="11"/>
        </w:numPr>
        <w:spacing w:after="0"/>
        <w:rPr>
          <w:rFonts w:asciiTheme="minorHAnsi" w:hAnsiTheme="minorHAnsi" w:cstheme="minorHAnsi"/>
          <w:lang w:val="lt-LT"/>
        </w:rPr>
      </w:pPr>
      <w:r w:rsidRPr="00747009">
        <w:rPr>
          <w:rFonts w:asciiTheme="minorHAnsi" w:hAnsiTheme="minorHAnsi" w:cstheme="minorHAnsi"/>
          <w:lang w:val="lt-LT"/>
        </w:rPr>
        <w:t>Perkančioji organizacija nerengs objekto apžiūros.</w:t>
      </w:r>
    </w:p>
    <w:p w14:paraId="3882240D" w14:textId="77777777" w:rsidR="00C94B9F" w:rsidRPr="00747009" w:rsidRDefault="00000000" w:rsidP="00AD57B1">
      <w:pPr>
        <w:pStyle w:val="Antrat1"/>
        <w:spacing w:line="20" w:lineRule="atLeast"/>
        <w:contextualSpacing/>
        <w:rPr>
          <w:rFonts w:asciiTheme="minorHAnsi" w:hAnsiTheme="minorHAnsi" w:cstheme="minorHAnsi"/>
        </w:rPr>
      </w:pPr>
      <w:bookmarkStart w:id="7" w:name="_Ref39473754"/>
      <w:bookmarkStart w:id="8" w:name="_Ref39473761"/>
      <w:bookmarkStart w:id="9" w:name="_Ref39474188"/>
      <w:r w:rsidRPr="00747009">
        <w:rPr>
          <w:rFonts w:asciiTheme="minorHAnsi" w:hAnsiTheme="minorHAnsi" w:cstheme="minorHAnsi"/>
        </w:rPr>
        <w:t xml:space="preserve">4. </w:t>
      </w:r>
      <w:r w:rsidR="00173ACB" w:rsidRPr="00747009">
        <w:rPr>
          <w:rFonts w:asciiTheme="minorHAnsi" w:hAnsiTheme="minorHAnsi" w:cstheme="minorHAnsi"/>
        </w:rPr>
        <w:t>Tiekėjų pašalinimo pagrindai</w:t>
      </w:r>
      <w:bookmarkEnd w:id="7"/>
      <w:bookmarkEnd w:id="8"/>
      <w:bookmarkEnd w:id="9"/>
      <w:r w:rsidR="00975F1F" w:rsidRPr="00747009">
        <w:rPr>
          <w:rFonts w:asciiTheme="minorHAnsi" w:hAnsiTheme="minorHAnsi" w:cstheme="minorHAnsi"/>
        </w:rPr>
        <w:t xml:space="preserve"> ir kvalifikacijos reikalavimai</w:t>
      </w:r>
    </w:p>
    <w:p w14:paraId="3882240E" w14:textId="77777777" w:rsidR="002C5249" w:rsidRPr="00747009" w:rsidRDefault="00000000" w:rsidP="127DD6E8">
      <w:pPr>
        <w:pStyle w:val="Sraopastraipa"/>
        <w:spacing w:after="120" w:line="20" w:lineRule="atLeast"/>
        <w:ind w:left="0" w:firstLine="567"/>
        <w:jc w:val="both"/>
        <w:rPr>
          <w:rFonts w:cstheme="minorHAnsi"/>
        </w:rPr>
      </w:pPr>
      <w:r w:rsidRPr="00747009">
        <w:rPr>
          <w:rFonts w:cstheme="minorHAnsi"/>
        </w:rPr>
        <w:t>4.1. Reikalavimai dėl tiekėjo ir</w:t>
      </w:r>
      <w:bookmarkStart w:id="10" w:name="_Hlk41039660"/>
      <w:r w:rsidR="00942379" w:rsidRPr="00747009">
        <w:rPr>
          <w:rFonts w:cstheme="minorHAnsi"/>
        </w:rPr>
        <w:t xml:space="preserve"> </w:t>
      </w:r>
      <w:r w:rsidRPr="00747009">
        <w:rPr>
          <w:rFonts w:cstheme="minorHAnsi"/>
        </w:rPr>
        <w:t>subtiekėjų</w:t>
      </w:r>
      <w:r w:rsidR="00942379" w:rsidRPr="00747009">
        <w:rPr>
          <w:rFonts w:cstheme="minorHAnsi"/>
        </w:rPr>
        <w:t xml:space="preserve"> (jei taikoma)</w:t>
      </w:r>
      <w:r w:rsidR="00953F2B" w:rsidRPr="00747009">
        <w:rPr>
          <w:rFonts w:cstheme="minorHAnsi"/>
        </w:rPr>
        <w:t xml:space="preserve">, </w:t>
      </w:r>
      <w:r w:rsidR="007F34C7" w:rsidRPr="00747009">
        <w:rPr>
          <w:rFonts w:cstheme="minorHAnsi"/>
        </w:rPr>
        <w:t>ūkio subjektų, kurių pajėgumais tiekėjas remiasi,</w:t>
      </w:r>
      <w:r w:rsidRPr="00747009">
        <w:rPr>
          <w:rFonts w:cstheme="minorHAnsi"/>
        </w:rPr>
        <w:t xml:space="preserve"> </w:t>
      </w:r>
      <w:bookmarkEnd w:id="10"/>
      <w:r w:rsidRPr="00747009">
        <w:rPr>
          <w:rFonts w:cstheme="minorHAnsi"/>
        </w:rPr>
        <w:t xml:space="preserve">pašalinimo pagrindų nebuvimo bei jų nebuvimą patvirtinantys dokumentai nurodyti </w:t>
      </w:r>
      <w:r w:rsidR="006A737F" w:rsidRPr="00747009">
        <w:rPr>
          <w:rFonts w:cstheme="minorHAnsi"/>
        </w:rPr>
        <w:t xml:space="preserve">specialiųjų </w:t>
      </w:r>
      <w:r w:rsidR="006A737F" w:rsidRPr="00747009">
        <w:rPr>
          <w:rFonts w:eastAsia="Calibri" w:cstheme="minorHAnsi"/>
        </w:rPr>
        <w:t>p</w:t>
      </w:r>
      <w:r w:rsidR="00551FA7" w:rsidRPr="00747009">
        <w:rPr>
          <w:rFonts w:eastAsia="Calibri" w:cstheme="minorHAnsi"/>
        </w:rPr>
        <w:t xml:space="preserve">irkimo </w:t>
      </w:r>
      <w:r w:rsidR="006773B6" w:rsidRPr="00747009">
        <w:rPr>
          <w:rFonts w:eastAsia="Calibri" w:cstheme="minorHAnsi"/>
        </w:rPr>
        <w:t xml:space="preserve">sąlygų </w:t>
      </w:r>
      <w:r w:rsidR="004E6249" w:rsidRPr="00747009">
        <w:rPr>
          <w:rFonts w:cstheme="minorHAnsi"/>
        </w:rPr>
        <w:t>3</w:t>
      </w:r>
      <w:r w:rsidR="00984B02" w:rsidRPr="00747009">
        <w:rPr>
          <w:rFonts w:cstheme="minorHAnsi"/>
          <w:color w:val="00B050"/>
        </w:rPr>
        <w:t xml:space="preserve">  </w:t>
      </w:r>
      <w:r w:rsidR="006773B6" w:rsidRPr="00747009">
        <w:rPr>
          <w:rFonts w:eastAsia="Calibri" w:cstheme="minorHAnsi"/>
        </w:rPr>
        <w:t>priede</w:t>
      </w:r>
      <w:r w:rsidRPr="00747009">
        <w:rPr>
          <w:rFonts w:cstheme="minorHAnsi"/>
        </w:rPr>
        <w:t xml:space="preserve">. </w:t>
      </w:r>
    </w:p>
    <w:p w14:paraId="3882240F" w14:textId="77777777" w:rsidR="007B6F6D" w:rsidRPr="00747009" w:rsidRDefault="00000000" w:rsidP="00970624">
      <w:pPr>
        <w:pStyle w:val="Sraopastraipa"/>
        <w:tabs>
          <w:tab w:val="left" w:pos="851"/>
        </w:tabs>
        <w:spacing w:after="0" w:line="20" w:lineRule="atLeast"/>
        <w:ind w:left="0" w:firstLine="567"/>
        <w:jc w:val="both"/>
        <w:rPr>
          <w:rFonts w:cstheme="minorHAnsi"/>
          <w:highlight w:val="yellow"/>
        </w:rPr>
      </w:pPr>
      <w:r w:rsidRPr="00747009">
        <w:rPr>
          <w:rFonts w:cstheme="minorHAnsi"/>
        </w:rPr>
        <w:t>4.2.</w:t>
      </w:r>
      <w:r w:rsidR="00990E9B" w:rsidRPr="00747009">
        <w:rPr>
          <w:rFonts w:cstheme="minorHAnsi"/>
        </w:rPr>
        <w:t xml:space="preserve"> </w:t>
      </w:r>
      <w:r w:rsidR="00A6625B" w:rsidRPr="00747009">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747009">
        <w:rPr>
          <w:rFonts w:cstheme="minorHAnsi"/>
        </w:rPr>
        <w:t>specialiųjų p</w:t>
      </w:r>
      <w:r w:rsidR="00551FA7" w:rsidRPr="00747009">
        <w:rPr>
          <w:rFonts w:cstheme="minorHAnsi"/>
        </w:rPr>
        <w:t xml:space="preserve">irkimo </w:t>
      </w:r>
      <w:r w:rsidR="00A6625B" w:rsidRPr="00747009">
        <w:rPr>
          <w:rFonts w:cstheme="minorHAnsi"/>
        </w:rPr>
        <w:t xml:space="preserve">sąlygų </w:t>
      </w:r>
      <w:r w:rsidR="00B54C06" w:rsidRPr="00747009">
        <w:rPr>
          <w:rFonts w:cstheme="minorHAnsi"/>
        </w:rPr>
        <w:t>4</w:t>
      </w:r>
      <w:r w:rsidR="00A6625B" w:rsidRPr="00747009">
        <w:rPr>
          <w:rFonts w:cstheme="minorHAnsi"/>
        </w:rPr>
        <w:t xml:space="preserve"> priede. </w:t>
      </w:r>
    </w:p>
    <w:p w14:paraId="38822410" w14:textId="77777777" w:rsidR="00A000BE" w:rsidRPr="00747009" w:rsidRDefault="00000000" w:rsidP="0037632B">
      <w:pPr>
        <w:pStyle w:val="Antrat1"/>
        <w:tabs>
          <w:tab w:val="left" w:pos="567"/>
        </w:tabs>
        <w:spacing w:after="0"/>
        <w:contextualSpacing/>
        <w:jc w:val="both"/>
        <w:rPr>
          <w:rFonts w:asciiTheme="minorHAnsi" w:hAnsiTheme="minorHAnsi" w:cstheme="minorHAnsi"/>
        </w:rPr>
      </w:pPr>
      <w:r w:rsidRPr="00747009">
        <w:rPr>
          <w:rFonts w:asciiTheme="minorHAnsi" w:hAnsiTheme="minorHAnsi" w:cstheme="minorHAnsi"/>
        </w:rPr>
        <w:t>5</w:t>
      </w:r>
      <w:r w:rsidR="001E3D5A" w:rsidRPr="00747009">
        <w:rPr>
          <w:rFonts w:asciiTheme="minorHAnsi" w:hAnsiTheme="minorHAnsi" w:cstheme="minorHAnsi"/>
        </w:rPr>
        <w:t>.</w:t>
      </w:r>
      <w:r w:rsidR="0091709D" w:rsidRPr="00747009">
        <w:rPr>
          <w:rFonts w:asciiTheme="minorHAnsi" w:hAnsiTheme="minorHAnsi" w:cstheme="minorHAnsi"/>
        </w:rPr>
        <w:t xml:space="preserve"> </w:t>
      </w:r>
      <w:r w:rsidR="009743D3" w:rsidRPr="00747009">
        <w:rPr>
          <w:rFonts w:asciiTheme="minorHAnsi" w:hAnsiTheme="minorHAnsi" w:cstheme="minorHAnsi"/>
        </w:rPr>
        <w:t xml:space="preserve">Reikalavimai, susiję su nacionaliniu saugumu </w:t>
      </w:r>
    </w:p>
    <w:p w14:paraId="38822411" w14:textId="77777777" w:rsidR="00DF3DDF" w:rsidRPr="00747009" w:rsidRDefault="00DF3DDF" w:rsidP="00A000BE">
      <w:pPr>
        <w:tabs>
          <w:tab w:val="left" w:pos="993"/>
        </w:tabs>
        <w:spacing w:after="0" w:line="240" w:lineRule="auto"/>
        <w:jc w:val="both"/>
        <w:rPr>
          <w:rFonts w:cstheme="minorHAnsi"/>
          <w:i/>
          <w:color w:val="FF0000"/>
        </w:rPr>
      </w:pPr>
    </w:p>
    <w:p w14:paraId="38822412" w14:textId="77777777" w:rsidR="00FE026F" w:rsidRPr="00747009" w:rsidRDefault="00000000" w:rsidP="00FE026F">
      <w:pPr>
        <w:spacing w:after="0" w:line="240" w:lineRule="auto"/>
        <w:ind w:firstLine="567"/>
        <w:jc w:val="both"/>
        <w:rPr>
          <w:rFonts w:cstheme="minorHAnsi"/>
          <w:color w:val="000000" w:themeColor="text1"/>
        </w:rPr>
      </w:pPr>
      <w:r w:rsidRPr="00747009">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sidR="00A717F5" w:rsidRPr="00C62C4A">
        <w:rPr>
          <w:rFonts w:cstheme="minorHAnsi"/>
        </w:rPr>
        <w:t>8</w:t>
      </w:r>
      <w:r w:rsidR="0064593E" w:rsidRPr="00C62C4A">
        <w:rPr>
          <w:rFonts w:cstheme="minorHAnsi"/>
        </w:rPr>
        <w:t>-9</w:t>
      </w:r>
      <w:r w:rsidRPr="00C62C4A">
        <w:rPr>
          <w:rFonts w:cstheme="minorHAnsi"/>
        </w:rPr>
        <w:t xml:space="preserve"> </w:t>
      </w:r>
      <w:r w:rsidRPr="00747009">
        <w:rPr>
          <w:rFonts w:cstheme="minorHAnsi"/>
          <w:color w:val="000000" w:themeColor="text1"/>
        </w:rPr>
        <w:t>pried</w:t>
      </w:r>
      <w:r w:rsidR="0064593E" w:rsidRPr="00747009">
        <w:rPr>
          <w:rFonts w:cstheme="minorHAnsi"/>
          <w:color w:val="000000" w:themeColor="text1"/>
        </w:rPr>
        <w:t>uos</w:t>
      </w:r>
      <w:r w:rsidRPr="00747009">
        <w:rPr>
          <w:rFonts w:cstheme="minorHAnsi"/>
          <w:color w:val="000000" w:themeColor="text1"/>
        </w:rPr>
        <w:t>e. Kilus abejonių dėl tiekėjo (ne)atitikties Reglamento nuostatoms, perkančioji organizacija iš galimo laimėtojo prašys pateikti dokumentus, įrodančius deklaracijoje pateiktų duomenų teisingumą.</w:t>
      </w:r>
    </w:p>
    <w:p w14:paraId="38822413" w14:textId="77777777" w:rsidR="00FE026F" w:rsidRPr="00747009" w:rsidRDefault="00000000" w:rsidP="00FE026F">
      <w:pPr>
        <w:spacing w:after="0" w:line="240" w:lineRule="auto"/>
        <w:ind w:firstLine="567"/>
        <w:jc w:val="both"/>
        <w:rPr>
          <w:rFonts w:cstheme="minorHAnsi"/>
          <w:color w:val="000000" w:themeColor="text1"/>
        </w:rPr>
      </w:pPr>
      <w:r w:rsidRPr="00747009">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8822414" w14:textId="77777777" w:rsidR="007E3A91" w:rsidRPr="00747009" w:rsidRDefault="00000000" w:rsidP="00DC7D65">
      <w:pPr>
        <w:spacing w:after="0" w:line="240" w:lineRule="auto"/>
        <w:ind w:firstLine="567"/>
        <w:jc w:val="both"/>
        <w:rPr>
          <w:rFonts w:cstheme="minorHAnsi"/>
          <w:color w:val="000000" w:themeColor="text1"/>
        </w:rPr>
      </w:pPr>
      <w:r w:rsidRPr="00747009">
        <w:rPr>
          <w:rFonts w:cstheme="minorHAnsi"/>
          <w:color w:val="000000" w:themeColor="text1"/>
        </w:rPr>
        <w:t>5.</w:t>
      </w:r>
      <w:r w:rsidR="00176395" w:rsidRPr="00747009">
        <w:rPr>
          <w:rFonts w:cstheme="minorHAnsi"/>
          <w:color w:val="000000" w:themeColor="text1"/>
        </w:rPr>
        <w:t>3</w:t>
      </w:r>
      <w:r w:rsidRPr="00747009">
        <w:rPr>
          <w:rFonts w:cstheme="minorHAnsi"/>
          <w:color w:val="000000" w:themeColor="text1"/>
        </w:rPr>
        <w:t>.</w:t>
      </w:r>
      <w:r w:rsidR="00DC7D65" w:rsidRPr="00747009">
        <w:rPr>
          <w:rFonts w:cstheme="minorHAnsi"/>
          <w:color w:val="000000" w:themeColor="text1"/>
        </w:rPr>
        <w:t xml:space="preserve"> </w:t>
      </w:r>
      <w:r w:rsidRPr="00747009">
        <w:rPr>
          <w:rFonts w:cstheme="minorHAnsi"/>
          <w:iCs/>
        </w:rPr>
        <w:t>Perkančioji organizacija atmes tiekėjo pasiūlymą, jei bus tenkinama bent viena VPĮ 45 straipsnio 2</w:t>
      </w:r>
      <w:r w:rsidRPr="00747009">
        <w:rPr>
          <w:rFonts w:cstheme="minorHAnsi"/>
          <w:iCs/>
          <w:vertAlign w:val="superscript"/>
        </w:rPr>
        <w:t>1</w:t>
      </w:r>
      <w:r w:rsidRPr="00747009">
        <w:rPr>
          <w:rFonts w:cstheme="minorHAnsi"/>
          <w:iCs/>
        </w:rPr>
        <w:t xml:space="preserve"> dalies 1-6 punktuose nurodytų sąlygų.  Tiekėjas kartu su pasiūlymu turi pateikti </w:t>
      </w:r>
      <w:r w:rsidR="0032660E" w:rsidRPr="00747009">
        <w:rPr>
          <w:rFonts w:cstheme="minorHAnsi"/>
        </w:rPr>
        <w:t xml:space="preserve">specialiųjų pirkimo sąlygų </w:t>
      </w:r>
      <w:r w:rsidR="001624AD" w:rsidRPr="00C62C4A">
        <w:rPr>
          <w:rFonts w:cstheme="minorHAnsi"/>
        </w:rPr>
        <w:t>7</w:t>
      </w:r>
      <w:r w:rsidR="0032660E" w:rsidRPr="00747009">
        <w:rPr>
          <w:rFonts w:cstheme="minorHAnsi"/>
        </w:rPr>
        <w:t xml:space="preserve"> priede</w:t>
      </w:r>
      <w:r w:rsidR="0032660E" w:rsidRPr="00747009">
        <w:rPr>
          <w:rFonts w:cstheme="minorHAnsi"/>
          <w:iCs/>
        </w:rPr>
        <w:t xml:space="preserve"> </w:t>
      </w:r>
      <w:r w:rsidR="00381881" w:rsidRPr="00747009">
        <w:rPr>
          <w:rFonts w:cstheme="minorHAnsi"/>
          <w:iCs/>
        </w:rPr>
        <w:t>pridėtą</w:t>
      </w:r>
      <w:r w:rsidR="00CC0A69" w:rsidRPr="00747009">
        <w:rPr>
          <w:rFonts w:cstheme="minorHAnsi"/>
          <w:iCs/>
        </w:rPr>
        <w:t xml:space="preserve"> </w:t>
      </w:r>
      <w:r w:rsidRPr="00747009">
        <w:rPr>
          <w:rFonts w:cstheme="minorHAnsi"/>
          <w:iCs/>
        </w:rPr>
        <w:t xml:space="preserve">deklaraciją dėl atitikties VPĮ 45 straipsnio </w:t>
      </w:r>
      <w:r w:rsidRPr="00747009">
        <w:rPr>
          <w:rFonts w:cstheme="minorHAnsi"/>
          <w:i/>
        </w:rPr>
        <w:t>2</w:t>
      </w:r>
      <w:r w:rsidRPr="00747009">
        <w:rPr>
          <w:rFonts w:cstheme="minorHAnsi"/>
          <w:i/>
          <w:vertAlign w:val="superscript"/>
        </w:rPr>
        <w:t>1</w:t>
      </w:r>
      <w:r w:rsidRPr="00747009">
        <w:rPr>
          <w:rFonts w:cstheme="minorHAnsi"/>
          <w:i/>
        </w:rPr>
        <w:t xml:space="preserve"> dalies 1, 2, 3 ir 6 punktams</w:t>
      </w:r>
      <w:r w:rsidRPr="00747009">
        <w:rPr>
          <w:rFonts w:cstheme="minorHAnsi"/>
          <w:iCs/>
        </w:rPr>
        <w:t>.</w:t>
      </w:r>
    </w:p>
    <w:p w14:paraId="38822415" w14:textId="77777777" w:rsidR="007E3A91" w:rsidRPr="00747009" w:rsidRDefault="00000000" w:rsidP="007E3A91">
      <w:pPr>
        <w:pStyle w:val="Sraopastraipa"/>
        <w:spacing w:after="0" w:line="240" w:lineRule="auto"/>
        <w:ind w:left="0" w:firstLine="567"/>
        <w:jc w:val="both"/>
        <w:rPr>
          <w:rFonts w:cstheme="minorHAnsi"/>
        </w:rPr>
      </w:pPr>
      <w:r w:rsidRPr="00747009">
        <w:rPr>
          <w:rFonts w:cstheme="minorHAnsi"/>
        </w:rPr>
        <w:t>5.</w:t>
      </w:r>
      <w:r w:rsidR="00176395" w:rsidRPr="00747009">
        <w:rPr>
          <w:rFonts w:cstheme="minorHAnsi"/>
        </w:rPr>
        <w:t>4</w:t>
      </w:r>
      <w:r w:rsidRPr="00747009">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747009">
        <w:rPr>
          <w:rFonts w:cstheme="minorHAnsi"/>
          <w:color w:val="000000"/>
        </w:rPr>
        <w:t>ir (ar) paaiškinimus</w:t>
      </w:r>
      <w:r w:rsidRPr="00747009">
        <w:rPr>
          <w:rFonts w:cstheme="minorHAnsi"/>
        </w:rPr>
        <w:t xml:space="preserve">. Tokių dokumentų </w:t>
      </w:r>
      <w:r w:rsidRPr="00747009">
        <w:rPr>
          <w:rFonts w:cstheme="minorHAnsi"/>
          <w:color w:val="000000"/>
        </w:rPr>
        <w:t>ir (ar) paaiškinimų</w:t>
      </w:r>
      <w:r w:rsidRPr="00747009">
        <w:rPr>
          <w:rFonts w:cstheme="minorHAnsi"/>
        </w:rPr>
        <w:t xml:space="preserve"> perkančioji organizacija gali prašyti bet kuriuo pirkimo procedūros metu siekdama užtikrinti tinkamą pirkimo procedūros atlikimą.</w:t>
      </w:r>
    </w:p>
    <w:p w14:paraId="38822416" w14:textId="77777777" w:rsidR="00AF62E6" w:rsidRPr="00747009" w:rsidRDefault="00000000" w:rsidP="00142AB7">
      <w:pPr>
        <w:pStyle w:val="Antrat1"/>
        <w:spacing w:line="20" w:lineRule="atLeast"/>
        <w:contextualSpacing/>
        <w:rPr>
          <w:rFonts w:asciiTheme="minorHAnsi" w:hAnsiTheme="minorHAnsi" w:cstheme="minorHAnsi"/>
        </w:rPr>
      </w:pPr>
      <w:bookmarkStart w:id="11" w:name="_Ref39666794"/>
      <w:bookmarkStart w:id="12" w:name="_Ref39666796"/>
      <w:r w:rsidRPr="00747009">
        <w:rPr>
          <w:rFonts w:asciiTheme="minorHAnsi" w:hAnsiTheme="minorHAnsi" w:cstheme="minorHAnsi"/>
        </w:rPr>
        <w:t>6</w:t>
      </w:r>
      <w:r w:rsidR="0005396D" w:rsidRPr="00747009">
        <w:rPr>
          <w:rFonts w:asciiTheme="minorHAnsi" w:hAnsiTheme="minorHAnsi" w:cstheme="minorHAnsi"/>
        </w:rPr>
        <w:t xml:space="preserve">. </w:t>
      </w:r>
      <w:r w:rsidR="00220588" w:rsidRPr="00747009">
        <w:rPr>
          <w:rFonts w:asciiTheme="minorHAnsi" w:hAnsiTheme="minorHAnsi" w:cstheme="minorHAnsi"/>
        </w:rPr>
        <w:t>Specialieji r</w:t>
      </w:r>
      <w:r w:rsidR="00DF58E2" w:rsidRPr="00747009">
        <w:rPr>
          <w:rFonts w:asciiTheme="minorHAnsi" w:hAnsiTheme="minorHAnsi" w:cstheme="minorHAnsi"/>
        </w:rPr>
        <w:t>eikalavimai pasiūlymų rengimui ir pateikimui</w:t>
      </w:r>
      <w:bookmarkEnd w:id="11"/>
      <w:bookmarkEnd w:id="12"/>
    </w:p>
    <w:p w14:paraId="38822417" w14:textId="77777777" w:rsidR="000425DC" w:rsidRPr="00747009" w:rsidRDefault="00000000" w:rsidP="000425DC">
      <w:pPr>
        <w:spacing w:after="0" w:line="20" w:lineRule="atLeast"/>
        <w:ind w:firstLine="567"/>
        <w:jc w:val="both"/>
        <w:rPr>
          <w:rFonts w:cstheme="minorHAnsi"/>
          <w:i/>
          <w:iCs/>
          <w:color w:val="7030A0"/>
        </w:rPr>
      </w:pPr>
      <w:r w:rsidRPr="00747009">
        <w:rPr>
          <w:rFonts w:cstheme="minorHAnsi"/>
        </w:rPr>
        <w:t>6.1. Tiekėjo pasiūlymą sudaro CVP IS pateikiamų ir žemiau nurodytų dokumentų visuma:</w:t>
      </w:r>
    </w:p>
    <w:p w14:paraId="38822418" w14:textId="77777777" w:rsidR="000425DC" w:rsidRPr="00747009" w:rsidRDefault="00000000" w:rsidP="000425DC">
      <w:pPr>
        <w:pStyle w:val="Sraopastraipa"/>
        <w:numPr>
          <w:ilvl w:val="2"/>
          <w:numId w:val="24"/>
        </w:numPr>
        <w:spacing w:after="0" w:line="240" w:lineRule="auto"/>
        <w:ind w:left="0" w:firstLine="567"/>
        <w:jc w:val="both"/>
        <w:rPr>
          <w:rFonts w:eastAsia="Calibri" w:cstheme="minorHAnsi"/>
          <w:b/>
          <w:i/>
        </w:rPr>
      </w:pPr>
      <w:r w:rsidRPr="00747009">
        <w:rPr>
          <w:rFonts w:eastAsiaTheme="minorHAnsi" w:cstheme="minorHAnsi"/>
          <w:b/>
          <w:iCs/>
        </w:rPr>
        <w:t>Pirmąjį voką sudaro CVP IS pasiūlymo lango „Tinkamumo kriterijai“ ir „Techninis“ skiltyse prisegti dokumentai ir nurodyta informacija:</w:t>
      </w:r>
    </w:p>
    <w:p w14:paraId="38822419" w14:textId="77777777" w:rsidR="000425DC" w:rsidRPr="00747009" w:rsidRDefault="00000000" w:rsidP="00A03C3E">
      <w:pPr>
        <w:spacing w:after="0" w:line="240" w:lineRule="auto"/>
        <w:ind w:firstLine="567"/>
        <w:jc w:val="both"/>
        <w:rPr>
          <w:rFonts w:cstheme="minorHAnsi"/>
        </w:rPr>
      </w:pPr>
      <w:r w:rsidRPr="00747009">
        <w:rPr>
          <w:rFonts w:cstheme="minorHAnsi"/>
        </w:rPr>
        <w:t xml:space="preserve">6.1.1.1. užpildyta ir pasirašyta pasiūlymo formos, pateiktos specialiųjų pirkimo sąlygų </w:t>
      </w:r>
      <w:r w:rsidR="0043048E" w:rsidRPr="008E4F99">
        <w:rPr>
          <w:rFonts w:cstheme="minorHAnsi"/>
        </w:rPr>
        <w:t>6</w:t>
      </w:r>
      <w:r w:rsidRPr="00747009">
        <w:rPr>
          <w:rFonts w:cstheme="minorHAnsi"/>
        </w:rPr>
        <w:t xml:space="preserve"> priede, </w:t>
      </w:r>
      <w:r w:rsidR="00DA0F34" w:rsidRPr="00747009">
        <w:rPr>
          <w:rFonts w:cstheme="minorHAnsi"/>
        </w:rPr>
        <w:t xml:space="preserve">A </w:t>
      </w:r>
      <w:r w:rsidRPr="00747009">
        <w:rPr>
          <w:rFonts w:cstheme="minorHAnsi"/>
        </w:rPr>
        <w:t xml:space="preserve">dalis. </w:t>
      </w:r>
    </w:p>
    <w:p w14:paraId="3882241A" w14:textId="77777777" w:rsidR="000425DC" w:rsidRPr="00747009" w:rsidRDefault="00000000" w:rsidP="00A03C3E">
      <w:pPr>
        <w:spacing w:after="0" w:line="240" w:lineRule="auto"/>
        <w:ind w:firstLine="567"/>
        <w:jc w:val="both"/>
        <w:rPr>
          <w:rFonts w:cstheme="minorHAnsi"/>
        </w:rPr>
      </w:pPr>
      <w:r w:rsidRPr="00747009">
        <w:rPr>
          <w:rFonts w:cstheme="minorHAnsi"/>
        </w:rPr>
        <w:t xml:space="preserve">6.1.1.2. užpildytas EBVPD (specialiųjų pirkimo sąlygų </w:t>
      </w:r>
      <w:r w:rsidR="0043048E" w:rsidRPr="008E4F99">
        <w:rPr>
          <w:rFonts w:cstheme="minorHAnsi"/>
        </w:rPr>
        <w:t>1</w:t>
      </w:r>
      <w:r w:rsidR="00007309" w:rsidRPr="008E4F99">
        <w:rPr>
          <w:rFonts w:cstheme="minorHAnsi"/>
        </w:rPr>
        <w:t>2</w:t>
      </w:r>
      <w:r w:rsidRPr="00747009">
        <w:rPr>
          <w:rFonts w:cstheme="minorHAnsi"/>
          <w:color w:val="00B050"/>
        </w:rPr>
        <w:t xml:space="preserve"> </w:t>
      </w:r>
      <w:r w:rsidRPr="00747009">
        <w:rPr>
          <w:rFonts w:cstheme="minorHAnsi"/>
        </w:rPr>
        <w:t>priedas). Pasirašydamas pasiūlymą, tiekėjas patvirtina ir EBVPD tikrumą;</w:t>
      </w:r>
    </w:p>
    <w:p w14:paraId="3882241B" w14:textId="77777777" w:rsidR="00E93086" w:rsidRPr="00747009" w:rsidRDefault="00000000" w:rsidP="00A03C3E">
      <w:pPr>
        <w:spacing w:after="0" w:line="240" w:lineRule="auto"/>
        <w:ind w:firstLine="567"/>
        <w:jc w:val="both"/>
        <w:rPr>
          <w:rFonts w:cstheme="minorHAnsi"/>
        </w:rPr>
      </w:pPr>
      <w:r w:rsidRPr="00747009">
        <w:rPr>
          <w:rFonts w:cstheme="minorHAnsi"/>
        </w:rPr>
        <w:t xml:space="preserve">6.1.1.3. </w:t>
      </w:r>
      <w:r w:rsidRPr="00CB647B">
        <w:rPr>
          <w:rFonts w:cstheme="minorHAnsi"/>
        </w:rPr>
        <w:t>ekonomiškai naudingiausio pasiūlymo vertinimo kriterijaus „Funkcinės charakteristikos“ (</w:t>
      </w:r>
      <w:r w:rsidRPr="00CB647B">
        <w:rPr>
          <w:rFonts w:cstheme="minorHAnsi"/>
          <w:i/>
        </w:rPr>
        <w:t xml:space="preserve">Tiekėjo teikiamų paslaugų kokybė ir </w:t>
      </w:r>
      <w:r w:rsidRPr="00CB647B">
        <w:rPr>
          <w:rFonts w:cstheme="minorHAnsi"/>
          <w:i/>
          <w:iCs/>
          <w:szCs w:val="24"/>
        </w:rPr>
        <w:t>Paslaugas teikiančių specialistų kvalifikacija</w:t>
      </w:r>
      <w:r w:rsidRPr="00CB647B">
        <w:rPr>
          <w:rFonts w:cstheme="minorHAnsi"/>
          <w:i/>
          <w:iCs/>
        </w:rPr>
        <w:t>)</w:t>
      </w:r>
      <w:r w:rsidRPr="00CB647B">
        <w:rPr>
          <w:rFonts w:cstheme="minorHAnsi"/>
        </w:rPr>
        <w:t xml:space="preserve"> aprašymas</w:t>
      </w:r>
      <w:r w:rsidRPr="00CB647B">
        <w:rPr>
          <w:rFonts w:cstheme="minorHAnsi"/>
          <w:bCs/>
        </w:rPr>
        <w:t xml:space="preserve">, iš kurio perkančioji organizacija </w:t>
      </w:r>
      <w:r w:rsidRPr="00CB647B">
        <w:rPr>
          <w:rFonts w:cstheme="minorHAnsi"/>
          <w:bCs/>
        </w:rPr>
        <w:lastRenderedPageBreak/>
        <w:t>galėtų ne tik įvertinti tiekėjo siūlomų paslaugų atitiktį techninėje specifikacijoje keliamiems reikalavimams, bet ir galėtų įvertinti tiekėjo pasiūlymą pagal ekonominio naudingumo vertinimo kriterijus</w:t>
      </w:r>
      <w:r w:rsidR="00574DB8" w:rsidRPr="00CB647B">
        <w:rPr>
          <w:rFonts w:cstheme="minorHAnsi"/>
          <w:bCs/>
        </w:rPr>
        <w:t>;</w:t>
      </w:r>
    </w:p>
    <w:p w14:paraId="3882241C" w14:textId="77777777" w:rsidR="000425DC" w:rsidRPr="00747009" w:rsidRDefault="00000000" w:rsidP="00A03C3E">
      <w:pPr>
        <w:spacing w:after="0" w:line="240" w:lineRule="auto"/>
        <w:ind w:firstLine="567"/>
        <w:jc w:val="both"/>
        <w:rPr>
          <w:rFonts w:cstheme="minorHAnsi"/>
        </w:rPr>
      </w:pPr>
      <w:r w:rsidRPr="00747009">
        <w:rPr>
          <w:rFonts w:cstheme="minorHAnsi"/>
        </w:rPr>
        <w:t>6.1.1.4. jungtinės veiklos sutarties kopija (jeigu pirkime dalyvauja ūkio subjektų grupė jungtinės veiklos sutarties pagrindu);</w:t>
      </w:r>
    </w:p>
    <w:p w14:paraId="3882241D" w14:textId="77777777" w:rsidR="000425DC" w:rsidRPr="00747009" w:rsidRDefault="00000000" w:rsidP="00A03C3E">
      <w:pPr>
        <w:spacing w:after="0" w:line="240" w:lineRule="auto"/>
        <w:ind w:firstLine="567"/>
        <w:jc w:val="both"/>
        <w:rPr>
          <w:rFonts w:cstheme="minorHAnsi"/>
        </w:rPr>
      </w:pPr>
      <w:r w:rsidRPr="00747009">
        <w:rPr>
          <w:rFonts w:cstheme="minorHAnsi"/>
        </w:rPr>
        <w:t>6.1.1.</w:t>
      </w:r>
      <w:r w:rsidR="00574DB8" w:rsidRPr="00747009">
        <w:rPr>
          <w:rFonts w:cstheme="minorHAnsi"/>
        </w:rPr>
        <w:t>5</w:t>
      </w:r>
      <w:r w:rsidRPr="00747009">
        <w:rPr>
          <w:rFonts w:cstheme="minorHAnsi"/>
        </w:rPr>
        <w:t>. dokumentas, patvirtinantis, kad asmuo, kuris pasirašė pasiūlymą (jei jis ne tiekėjo vadovas), turėjo teisę jį pasirašyti;</w:t>
      </w:r>
    </w:p>
    <w:p w14:paraId="3882241E" w14:textId="77777777" w:rsidR="000425DC" w:rsidRPr="00747009" w:rsidRDefault="00000000" w:rsidP="00A03C3E">
      <w:pPr>
        <w:spacing w:after="0" w:line="240" w:lineRule="auto"/>
        <w:ind w:firstLine="567"/>
        <w:jc w:val="both"/>
        <w:rPr>
          <w:rFonts w:cstheme="minorHAnsi"/>
        </w:rPr>
      </w:pPr>
      <w:r w:rsidRPr="00747009">
        <w:rPr>
          <w:rFonts w:cstheme="minorHAnsi"/>
        </w:rPr>
        <w:t>6.1.1.6. jei tiekėjas pasitelkia ūkio subjektus, kurių pajėgumais remiasi, – įrodymai, kad šie ištekliai bus prieinami per visą sutartinių įsipareigojimų vykdymo laikotarpį;</w:t>
      </w:r>
    </w:p>
    <w:p w14:paraId="3882241F" w14:textId="77777777" w:rsidR="000425DC" w:rsidRPr="00747009" w:rsidRDefault="00000000" w:rsidP="00A03C3E">
      <w:pPr>
        <w:spacing w:after="0" w:line="240" w:lineRule="auto"/>
        <w:ind w:firstLine="567"/>
        <w:jc w:val="both"/>
        <w:rPr>
          <w:rFonts w:cstheme="minorHAnsi"/>
        </w:rPr>
      </w:pPr>
      <w:r w:rsidRPr="00747009">
        <w:rPr>
          <w:rFonts w:cstheme="minorHAnsi"/>
        </w:rPr>
        <w:t>6.1.1.7. jei tiekėjas pasitelkia subtiekėjus, subtiekėjo deklaracija ar kitas dokumentas, patvirtinantis jo sutikimą būti subtiekėju pirkime;</w:t>
      </w:r>
    </w:p>
    <w:p w14:paraId="38822420" w14:textId="77777777" w:rsidR="000425DC" w:rsidRPr="00747009" w:rsidRDefault="00000000" w:rsidP="00A03C3E">
      <w:pPr>
        <w:spacing w:after="0" w:line="240" w:lineRule="auto"/>
        <w:ind w:firstLine="567"/>
        <w:jc w:val="both"/>
        <w:rPr>
          <w:rFonts w:cstheme="minorHAnsi"/>
        </w:rPr>
      </w:pPr>
      <w:r w:rsidRPr="00747009">
        <w:rPr>
          <w:rFonts w:cstheme="minorHAnsi"/>
        </w:rPr>
        <w:t xml:space="preserve">6.1.1.8. </w:t>
      </w:r>
      <w:r w:rsidR="00EE05CD" w:rsidRPr="00747009">
        <w:rPr>
          <w:rFonts w:eastAsia="Calibri" w:cstheme="minorHAnsi"/>
          <w:szCs w:val="24"/>
        </w:rPr>
        <w:t>kita konkurso sąlygose prašoma informacija ir (ar) dokumentai</w:t>
      </w:r>
      <w:r w:rsidR="00D0268C" w:rsidRPr="00747009">
        <w:rPr>
          <w:rFonts w:eastAsia="Calibri" w:cstheme="minorHAnsi"/>
          <w:szCs w:val="24"/>
        </w:rPr>
        <w:t>.</w:t>
      </w:r>
    </w:p>
    <w:p w14:paraId="38822421" w14:textId="77777777" w:rsidR="000425DC" w:rsidRPr="00747009" w:rsidRDefault="00000000" w:rsidP="00A03C3E">
      <w:pPr>
        <w:pStyle w:val="Sraopastraipa"/>
        <w:spacing w:after="0" w:line="20" w:lineRule="atLeast"/>
        <w:ind w:left="0" w:firstLine="567"/>
        <w:jc w:val="both"/>
        <w:rPr>
          <w:rFonts w:cstheme="minorHAnsi"/>
        </w:rPr>
      </w:pPr>
      <w:r w:rsidRPr="00747009">
        <w:rPr>
          <w:rFonts w:cstheme="minorHAnsi"/>
          <w:bCs/>
        </w:rPr>
        <w:t>6.1.2.</w:t>
      </w:r>
      <w:r w:rsidRPr="00747009">
        <w:rPr>
          <w:rFonts w:cstheme="minorHAnsi"/>
          <w:b/>
        </w:rPr>
        <w:t xml:space="preserve"> Antrąjį voką sudaro CVP IS pasiūlymo lango „Finansinis“ skiltyje prisegti dokumentai ir nurodyta informacija:</w:t>
      </w:r>
    </w:p>
    <w:p w14:paraId="38822422" w14:textId="77777777" w:rsidR="000425DC" w:rsidRPr="00747009" w:rsidRDefault="00000000" w:rsidP="00A03C3E">
      <w:pPr>
        <w:pStyle w:val="Sraopastraipa"/>
        <w:spacing w:after="0" w:line="20" w:lineRule="atLeast"/>
        <w:ind w:left="0" w:firstLine="567"/>
        <w:jc w:val="both"/>
        <w:rPr>
          <w:rFonts w:cstheme="minorHAnsi"/>
          <w:b/>
        </w:rPr>
      </w:pPr>
      <w:r w:rsidRPr="00747009">
        <w:rPr>
          <w:rFonts w:cstheme="minorHAnsi"/>
          <w:bCs/>
        </w:rPr>
        <w:t>6.1.2.1.</w:t>
      </w:r>
      <w:r w:rsidRPr="00747009">
        <w:rPr>
          <w:rFonts w:cstheme="minorHAnsi"/>
          <w:b/>
        </w:rPr>
        <w:t xml:space="preserve"> </w:t>
      </w:r>
      <w:r w:rsidRPr="00747009">
        <w:rPr>
          <w:rFonts w:cstheme="minorHAnsi"/>
          <w:color w:val="000000"/>
        </w:rPr>
        <w:t xml:space="preserve">užpildyta ir pasirašyta pasiūlymo formos, </w:t>
      </w:r>
      <w:r w:rsidRPr="00747009">
        <w:rPr>
          <w:rFonts w:cstheme="minorHAnsi"/>
        </w:rPr>
        <w:t xml:space="preserve">pateiktos specialiųjų pirkimo sąlygų </w:t>
      </w:r>
      <w:r w:rsidR="00B40278" w:rsidRPr="00CB647B">
        <w:rPr>
          <w:rFonts w:cstheme="minorHAnsi"/>
        </w:rPr>
        <w:t>6</w:t>
      </w:r>
      <w:r w:rsidRPr="00747009">
        <w:rPr>
          <w:rFonts w:cstheme="minorHAnsi"/>
        </w:rPr>
        <w:t xml:space="preserve"> priede, </w:t>
      </w:r>
      <w:r w:rsidR="00423B77" w:rsidRPr="00747009">
        <w:rPr>
          <w:rFonts w:cstheme="minorHAnsi"/>
        </w:rPr>
        <w:t xml:space="preserve">B </w:t>
      </w:r>
      <w:r w:rsidRPr="00747009">
        <w:rPr>
          <w:rFonts w:cstheme="minorHAnsi"/>
        </w:rPr>
        <w:t>dalis,</w:t>
      </w:r>
      <w:r w:rsidRPr="00747009">
        <w:rPr>
          <w:rFonts w:cstheme="minorHAnsi"/>
          <w:color w:val="000000"/>
        </w:rPr>
        <w:t xml:space="preserve"> kurioje įrašoma pasiūlymo kaina;</w:t>
      </w:r>
    </w:p>
    <w:p w14:paraId="38822423" w14:textId="77777777" w:rsidR="000425DC" w:rsidRPr="00747009" w:rsidRDefault="00000000" w:rsidP="00A03C3E">
      <w:pPr>
        <w:shd w:val="clear" w:color="auto" w:fill="FFFFFF"/>
        <w:spacing w:after="0" w:line="240" w:lineRule="auto"/>
        <w:ind w:firstLine="567"/>
        <w:jc w:val="both"/>
        <w:rPr>
          <w:rFonts w:cstheme="minorHAnsi"/>
        </w:rPr>
      </w:pPr>
      <w:r w:rsidRPr="00747009">
        <w:rPr>
          <w:rFonts w:cstheme="minorHAnsi"/>
          <w:color w:val="000000"/>
        </w:rPr>
        <w:t>6.1.2.2. dokumentas, patvirtinantis, kad asmuo, kuris pasirašė pasiūlymą (jei jis ne tiekėjo vadovas), turėjo teisę jį pasirašyti;</w:t>
      </w:r>
    </w:p>
    <w:p w14:paraId="38822424" w14:textId="77777777" w:rsidR="000425DC" w:rsidRPr="00747009" w:rsidRDefault="00000000" w:rsidP="00A03C3E">
      <w:pPr>
        <w:shd w:val="clear" w:color="auto" w:fill="FFFFFF"/>
        <w:spacing w:after="0" w:line="240" w:lineRule="auto"/>
        <w:ind w:firstLine="567"/>
        <w:jc w:val="both"/>
        <w:rPr>
          <w:rFonts w:cstheme="minorHAnsi"/>
          <w:color w:val="7030A0"/>
        </w:rPr>
      </w:pPr>
      <w:r w:rsidRPr="00747009">
        <w:rPr>
          <w:rFonts w:cstheme="minorHAnsi"/>
          <w:color w:val="000000"/>
        </w:rPr>
        <w:t xml:space="preserve">6.1.2.3. </w:t>
      </w:r>
      <w:r w:rsidR="00D0268C" w:rsidRPr="00747009">
        <w:rPr>
          <w:rFonts w:eastAsia="Calibri" w:cstheme="minorHAnsi"/>
          <w:szCs w:val="24"/>
        </w:rPr>
        <w:t>kita konkurso sąlygose prašoma informacija ir (ar) dokumentai</w:t>
      </w:r>
      <w:r w:rsidRPr="00747009">
        <w:rPr>
          <w:rFonts w:cstheme="minorHAnsi"/>
          <w:color w:val="7030A0"/>
        </w:rPr>
        <w:t>.</w:t>
      </w:r>
    </w:p>
    <w:p w14:paraId="38822425" w14:textId="77777777" w:rsidR="00FD03FA" w:rsidRPr="00747009" w:rsidRDefault="00000000" w:rsidP="004B431C">
      <w:pPr>
        <w:spacing w:after="0" w:line="240" w:lineRule="auto"/>
        <w:ind w:firstLine="567"/>
        <w:jc w:val="both"/>
        <w:rPr>
          <w:rFonts w:cstheme="minorHAnsi"/>
          <w:u w:val="single"/>
        </w:rPr>
      </w:pPr>
      <w:r w:rsidRPr="00747009">
        <w:rPr>
          <w:rFonts w:cstheme="minorHAnsi"/>
        </w:rPr>
        <w:t>6.2</w:t>
      </w:r>
      <w:r w:rsidR="00EE3480" w:rsidRPr="00747009">
        <w:rPr>
          <w:rFonts w:cstheme="minorHAnsi"/>
        </w:rPr>
        <w:t>.</w:t>
      </w:r>
      <w:r w:rsidR="00C926F2" w:rsidRPr="00747009">
        <w:rPr>
          <w:rFonts w:cstheme="minorHAnsi"/>
        </w:rPr>
        <w:t xml:space="preserve"> </w:t>
      </w:r>
      <w:r w:rsidRPr="00747009">
        <w:rPr>
          <w:rFonts w:eastAsia="Calibri" w:cstheme="minorHAnsi"/>
        </w:rPr>
        <w:t xml:space="preserve">Pasiūlymas gali būti pasirašytas </w:t>
      </w:r>
      <w:r w:rsidR="00DD138F" w:rsidRPr="00747009">
        <w:rPr>
          <w:rFonts w:eastAsia="Calibri" w:cstheme="minorHAnsi"/>
        </w:rPr>
        <w:t xml:space="preserve">fiziniu parašu arba </w:t>
      </w:r>
      <w:r w:rsidRPr="00747009">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Pr="00747009">
        <w:rPr>
          <w:rFonts w:cstheme="minorHAnsi"/>
        </w:rPr>
        <w:t>Perkančiajai organizacijai kilus abejonių dėl dokumentų tikrumo, ji turi teisę reikalauti pateikti dokumentų originalus.</w:t>
      </w:r>
      <w:r w:rsidRPr="00747009">
        <w:rPr>
          <w:rFonts w:eastAsia="Calibri" w:cstheme="minorHAnsi"/>
        </w:rPr>
        <w:t xml:space="preserve"> Gali būti:</w:t>
      </w:r>
    </w:p>
    <w:p w14:paraId="38822426" w14:textId="77777777" w:rsidR="00FD03FA" w:rsidRPr="00747009" w:rsidRDefault="00000000" w:rsidP="004B431C">
      <w:pPr>
        <w:pStyle w:val="Sraopastraipa"/>
        <w:spacing w:after="0" w:line="240" w:lineRule="auto"/>
        <w:ind w:left="0" w:firstLine="567"/>
        <w:jc w:val="both"/>
        <w:rPr>
          <w:rFonts w:cstheme="minorHAnsi"/>
          <w:bCs/>
          <w:iCs/>
          <w:u w:val="single"/>
        </w:rPr>
      </w:pPr>
      <w:r w:rsidRPr="00747009">
        <w:rPr>
          <w:rFonts w:eastAsia="Calibri" w:cstheme="minorHAnsi"/>
          <w:bCs/>
          <w:iCs/>
        </w:rPr>
        <w:t>6</w:t>
      </w:r>
      <w:r w:rsidR="00390B20" w:rsidRPr="00747009">
        <w:rPr>
          <w:rFonts w:eastAsia="Calibri" w:cstheme="minorHAnsi"/>
          <w:bCs/>
          <w:iCs/>
        </w:rPr>
        <w:t>.</w:t>
      </w:r>
      <w:r w:rsidRPr="00747009">
        <w:rPr>
          <w:rFonts w:eastAsia="Calibri" w:cstheme="minorHAnsi"/>
          <w:bCs/>
          <w:iCs/>
        </w:rPr>
        <w:t>2</w:t>
      </w:r>
      <w:r w:rsidR="00390B20" w:rsidRPr="00747009">
        <w:rPr>
          <w:rFonts w:eastAsia="Calibri" w:cstheme="minorHAnsi"/>
          <w:bCs/>
          <w:iCs/>
        </w:rPr>
        <w:t>.</w:t>
      </w:r>
      <w:r w:rsidR="00EE3480" w:rsidRPr="00747009">
        <w:rPr>
          <w:rFonts w:eastAsia="Calibri" w:cstheme="minorHAnsi"/>
          <w:bCs/>
          <w:iCs/>
        </w:rPr>
        <w:t>1</w:t>
      </w:r>
      <w:r w:rsidRPr="00747009">
        <w:rPr>
          <w:rFonts w:eastAsia="Calibri" w:cstheme="minorHAnsi"/>
          <w:bCs/>
          <w:iCs/>
        </w:rPr>
        <w:t xml:space="preserve"> pateikiami kvalifikuotu elektroniniu parašu pasirašyti elektroninėmis priemonėmis suformuoti dokumentai;</w:t>
      </w:r>
    </w:p>
    <w:p w14:paraId="38822427" w14:textId="77777777" w:rsidR="00FD03FA" w:rsidRPr="00747009" w:rsidRDefault="00000000" w:rsidP="008620C0">
      <w:pPr>
        <w:pStyle w:val="Sraopastraipa"/>
        <w:numPr>
          <w:ilvl w:val="2"/>
          <w:numId w:val="9"/>
        </w:numPr>
        <w:tabs>
          <w:tab w:val="left" w:pos="1134"/>
        </w:tabs>
        <w:spacing w:after="0" w:line="240" w:lineRule="auto"/>
        <w:ind w:left="0" w:firstLine="567"/>
        <w:jc w:val="both"/>
        <w:rPr>
          <w:rFonts w:cstheme="minorHAnsi"/>
          <w:bCs/>
          <w:iCs/>
        </w:rPr>
      </w:pPr>
      <w:r w:rsidRPr="00747009">
        <w:rPr>
          <w:rFonts w:eastAsia="Calibri" w:cstheme="minorHAnsi"/>
          <w:bCs/>
          <w:iCs/>
        </w:rPr>
        <w:t>skaitmeninės dokumentų kopijos (</w:t>
      </w:r>
      <w:r w:rsidRPr="00747009">
        <w:rPr>
          <w:rFonts w:eastAsia="Calibri" w:cstheme="minorHAnsi"/>
          <w:iCs/>
        </w:rPr>
        <w:t>fiziniu parašu tvirtinami dokumentai turi būti pateikiami pasirašyti ir nuskenuoti)</w:t>
      </w:r>
      <w:r w:rsidRPr="00747009">
        <w:rPr>
          <w:rFonts w:eastAsia="Calibri" w:cstheme="minorHAnsi"/>
          <w:bCs/>
          <w:iCs/>
        </w:rPr>
        <w:t>.</w:t>
      </w:r>
    </w:p>
    <w:p w14:paraId="38822428" w14:textId="77777777" w:rsidR="0096678C" w:rsidRPr="00747009" w:rsidRDefault="00000000" w:rsidP="008620C0">
      <w:pPr>
        <w:pStyle w:val="Sraopastraipa"/>
        <w:numPr>
          <w:ilvl w:val="1"/>
          <w:numId w:val="9"/>
        </w:numPr>
        <w:tabs>
          <w:tab w:val="left" w:pos="993"/>
        </w:tabs>
        <w:spacing w:line="240" w:lineRule="auto"/>
        <w:ind w:left="0" w:firstLine="567"/>
        <w:jc w:val="both"/>
        <w:rPr>
          <w:rFonts w:cstheme="minorHAnsi"/>
        </w:rPr>
      </w:pPr>
      <w:r w:rsidRPr="00747009">
        <w:rPr>
          <w:rFonts w:cstheme="minorHAnsi"/>
        </w:rPr>
        <w:t>P</w:t>
      </w:r>
      <w:r w:rsidR="0048587E" w:rsidRPr="00747009">
        <w:rPr>
          <w:rFonts w:cstheme="minorHAnsi"/>
        </w:rPr>
        <w:t>asiūlymas turi būti parengtas</w:t>
      </w:r>
      <w:r w:rsidR="00EE44B0" w:rsidRPr="00747009">
        <w:rPr>
          <w:rFonts w:cstheme="minorHAnsi"/>
        </w:rPr>
        <w:t xml:space="preserve">, </w:t>
      </w:r>
      <w:r w:rsidR="0048587E" w:rsidRPr="00747009">
        <w:rPr>
          <w:rFonts w:cstheme="minorHAnsi"/>
        </w:rPr>
        <w:t>lietuvių arba</w:t>
      </w:r>
      <w:r w:rsidRPr="00747009">
        <w:rPr>
          <w:rFonts w:cstheme="minorHAnsi"/>
        </w:rPr>
        <w:t xml:space="preserve"> </w:t>
      </w:r>
      <w:r w:rsidR="0048587E" w:rsidRPr="00747009">
        <w:rPr>
          <w:rFonts w:cstheme="minorHAnsi"/>
        </w:rPr>
        <w:t>anglų kalba</w:t>
      </w:r>
      <w:r w:rsidR="00D17972" w:rsidRPr="00747009">
        <w:rPr>
          <w:rFonts w:cstheme="minorHAnsi"/>
          <w:color w:val="7030A0"/>
        </w:rPr>
        <w:t>.</w:t>
      </w:r>
      <w:r w:rsidR="0048587E" w:rsidRPr="00747009">
        <w:rPr>
          <w:rFonts w:cstheme="minorHAnsi"/>
          <w:color w:val="7030A0"/>
        </w:rPr>
        <w:t xml:space="preserve"> </w:t>
      </w:r>
      <w:r w:rsidR="00F17A1F" w:rsidRPr="00747009">
        <w:rPr>
          <w:rFonts w:eastAsia="Arial" w:cstheme="minorHAnsi"/>
        </w:rPr>
        <w:t>Jei kurie nors su pasiūlymu teikiami dokumentai parengti ne</w:t>
      </w:r>
      <w:r w:rsidR="001427AB" w:rsidRPr="00747009">
        <w:rPr>
          <w:rFonts w:eastAsia="Arial" w:cstheme="minorHAnsi"/>
        </w:rPr>
        <w:t xml:space="preserve"> ta kalba, kuria</w:t>
      </w:r>
      <w:r w:rsidR="00F17A1F" w:rsidRPr="00747009">
        <w:rPr>
          <w:rFonts w:eastAsia="Arial" w:cstheme="minorHAnsi"/>
        </w:rPr>
        <w:t xml:space="preserve"> </w:t>
      </w:r>
      <w:r w:rsidR="0BCA4ED4" w:rsidRPr="00747009">
        <w:rPr>
          <w:rFonts w:eastAsia="Arial" w:cstheme="minorHAnsi"/>
        </w:rPr>
        <w:t>reikalaujama</w:t>
      </w:r>
      <w:r w:rsidR="001427AB" w:rsidRPr="00747009">
        <w:rPr>
          <w:rFonts w:eastAsia="Arial" w:cstheme="minorHAnsi"/>
        </w:rPr>
        <w:t xml:space="preserve">, </w:t>
      </w:r>
      <w:r w:rsidR="003F1D78" w:rsidRPr="00747009">
        <w:rPr>
          <w:rFonts w:eastAsia="Arial" w:cstheme="minorHAnsi"/>
        </w:rPr>
        <w:t xml:space="preserve">turi būti pateiktas tikslus vertimas į </w:t>
      </w:r>
      <w:r w:rsidR="40DC6EFC" w:rsidRPr="00747009">
        <w:rPr>
          <w:rFonts w:eastAsia="Arial" w:cstheme="minorHAnsi"/>
        </w:rPr>
        <w:t>reikalaujamą</w:t>
      </w:r>
      <w:r w:rsidR="001427AB" w:rsidRPr="00747009">
        <w:rPr>
          <w:rFonts w:eastAsia="Arial" w:cstheme="minorHAnsi"/>
        </w:rPr>
        <w:t xml:space="preserve"> </w:t>
      </w:r>
      <w:r w:rsidR="00141BF1" w:rsidRPr="00747009">
        <w:rPr>
          <w:rFonts w:eastAsia="Arial" w:cstheme="minorHAnsi"/>
        </w:rPr>
        <w:t>kalbą</w:t>
      </w:r>
      <w:r w:rsidR="00F17A1F" w:rsidRPr="00747009">
        <w:rPr>
          <w:rFonts w:eastAsia="Arial" w:cstheme="minorHAnsi"/>
        </w:rPr>
        <w:t xml:space="preserve">. </w:t>
      </w:r>
      <w:r w:rsidR="0085364E" w:rsidRPr="00747009">
        <w:rPr>
          <w:rFonts w:cstheme="minorHAnsi"/>
        </w:rPr>
        <w:t>Perkančiajai organizacijai turint įtarimų</w:t>
      </w:r>
      <w:r w:rsidR="0048587E" w:rsidRPr="00747009">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8822429" w14:textId="77777777" w:rsidR="00380B99" w:rsidRPr="00747009" w:rsidRDefault="00000000" w:rsidP="008620C0">
      <w:pPr>
        <w:pStyle w:val="Sraopastraipa"/>
        <w:numPr>
          <w:ilvl w:val="1"/>
          <w:numId w:val="9"/>
        </w:numPr>
        <w:tabs>
          <w:tab w:val="left" w:pos="993"/>
        </w:tabs>
        <w:spacing w:line="240" w:lineRule="auto"/>
        <w:ind w:left="0" w:firstLine="567"/>
        <w:jc w:val="both"/>
        <w:rPr>
          <w:rFonts w:cstheme="minorHAnsi"/>
        </w:rPr>
      </w:pPr>
      <w:r w:rsidRPr="00747009">
        <w:rPr>
          <w:rFonts w:cstheme="minorHAnsi"/>
          <w:color w:val="000000"/>
          <w:szCs w:val="24"/>
        </w:rPr>
        <w:t xml:space="preserve">Kaina pasiūlymo B dalyje nurodoma </w:t>
      </w:r>
      <w:r w:rsidRPr="00747009">
        <w:rPr>
          <w:rFonts w:cstheme="minorHAnsi"/>
          <w:szCs w:val="24"/>
        </w:rPr>
        <w:t>eurais (</w:t>
      </w:r>
      <w:r w:rsidRPr="00747009">
        <w:rPr>
          <w:rFonts w:cstheme="minorHAnsi"/>
          <w:b/>
          <w:bCs/>
          <w:szCs w:val="24"/>
        </w:rPr>
        <w:t xml:space="preserve">suapvalinant iki dviejų skaičių po kablelio: </w:t>
      </w:r>
      <w:r w:rsidRPr="00747009">
        <w:rPr>
          <w:rFonts w:cstheme="minorHAnsi"/>
          <w:szCs w:val="24"/>
        </w:rPr>
        <w:t>antrą skaičių apvalinant į didžiąją pusę, jei trečias skaičius po kablelio lygus 5 ar didesnis už 5)</w:t>
      </w:r>
      <w:r w:rsidR="00B75F6D" w:rsidRPr="00747009">
        <w:rPr>
          <w:rFonts w:eastAsia="Arial" w:cstheme="minorHAnsi"/>
        </w:rPr>
        <w:t xml:space="preserve">. </w:t>
      </w:r>
      <w:r w:rsidR="00C55787" w:rsidRPr="00747009">
        <w:rPr>
          <w:rFonts w:cstheme="minorHAnsi"/>
          <w:b/>
          <w:iCs/>
          <w:szCs w:val="24"/>
        </w:rPr>
        <w:t xml:space="preserve">Aptarnavimo mokestis negali </w:t>
      </w:r>
      <w:r w:rsidR="00C55787" w:rsidRPr="00747009">
        <w:rPr>
          <w:rFonts w:cstheme="minorHAnsi"/>
          <w:b/>
          <w:szCs w:val="24"/>
        </w:rPr>
        <w:t>būti mažesnis kaip 0,01 Eur.</w:t>
      </w:r>
    </w:p>
    <w:p w14:paraId="3882242A" w14:textId="77777777" w:rsidR="003A0EC0" w:rsidRPr="00747009" w:rsidRDefault="00000000" w:rsidP="008620C0">
      <w:pPr>
        <w:pStyle w:val="Sraopastraipa"/>
        <w:numPr>
          <w:ilvl w:val="1"/>
          <w:numId w:val="9"/>
        </w:numPr>
        <w:tabs>
          <w:tab w:val="left" w:pos="993"/>
        </w:tabs>
        <w:spacing w:line="240" w:lineRule="auto"/>
        <w:ind w:left="0" w:firstLine="567"/>
        <w:jc w:val="both"/>
        <w:rPr>
          <w:rFonts w:cstheme="minorHAnsi"/>
        </w:rPr>
      </w:pPr>
      <w:r w:rsidRPr="00747009">
        <w:rPr>
          <w:rFonts w:eastAsia="Arial" w:cstheme="minorHAnsi"/>
        </w:rPr>
        <w:t xml:space="preserve">Apskaičiuojant kainą turi būti atsižvelgta į visą techninėje specifikacijoje nurodytą perkamų Paslaugų apimtį. Į kainą turi būti įskaičiuotos visos išlaidos ir visi mokesčiai, įskaitant ir sąskaitų teikimo </w:t>
      </w:r>
      <w:r w:rsidR="00E339A3" w:rsidRPr="00747009">
        <w:rPr>
          <w:rFonts w:eastAsia="Arial" w:cstheme="minorHAnsi"/>
        </w:rPr>
        <w:t>SABIS</w:t>
      </w:r>
      <w:r w:rsidRPr="00747009">
        <w:rPr>
          <w:rFonts w:eastAsia="Arial" w:cstheme="minorHAnsi"/>
        </w:rPr>
        <w:t xml:space="preserve"> priemonėmis mokestį</w:t>
      </w:r>
      <w:r w:rsidR="00E339A3" w:rsidRPr="00747009">
        <w:rPr>
          <w:rFonts w:eastAsia="Arial" w:cstheme="minorHAnsi"/>
        </w:rPr>
        <w:t xml:space="preserve"> (jei taikoma)</w:t>
      </w:r>
      <w:r w:rsidRPr="00747009">
        <w:rPr>
          <w:rFonts w:eastAsia="Arial" w:cstheme="minorHAnsi"/>
        </w:rPr>
        <w:t>.</w:t>
      </w:r>
      <w:r w:rsidR="00206769" w:rsidRPr="00747009">
        <w:rPr>
          <w:rFonts w:cstheme="minorHAnsi"/>
        </w:rPr>
        <w:t xml:space="preserve"> </w:t>
      </w:r>
    </w:p>
    <w:p w14:paraId="3882242B" w14:textId="77777777" w:rsidR="00EE1C85" w:rsidRPr="00747009" w:rsidRDefault="00000000" w:rsidP="008620C0">
      <w:pPr>
        <w:pStyle w:val="Antrat1"/>
        <w:numPr>
          <w:ilvl w:val="0"/>
          <w:numId w:val="9"/>
        </w:numPr>
        <w:tabs>
          <w:tab w:val="left" w:pos="709"/>
        </w:tabs>
        <w:rPr>
          <w:rFonts w:asciiTheme="minorHAnsi" w:hAnsiTheme="minorHAnsi" w:cstheme="minorHAnsi"/>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sidRPr="00747009">
        <w:rPr>
          <w:rFonts w:asciiTheme="minorHAnsi" w:hAnsiTheme="minorHAnsi" w:cstheme="minorHAnsi"/>
        </w:rPr>
        <w:t>Pasiūlymo galiojimo užtikrinimas</w:t>
      </w:r>
      <w:bookmarkEnd w:id="18"/>
      <w:bookmarkEnd w:id="19"/>
    </w:p>
    <w:p w14:paraId="3882242C" w14:textId="77777777" w:rsidR="00EF2E6A" w:rsidRPr="00747009" w:rsidRDefault="00000000" w:rsidP="00EF2E6A">
      <w:pPr>
        <w:spacing w:after="0" w:line="240" w:lineRule="auto"/>
        <w:ind w:firstLine="567"/>
        <w:jc w:val="both"/>
        <w:rPr>
          <w:rFonts w:cstheme="minorHAnsi"/>
        </w:rPr>
      </w:pPr>
      <w:r w:rsidRPr="00747009">
        <w:rPr>
          <w:rFonts w:cstheme="minorHAnsi"/>
          <w:szCs w:val="24"/>
        </w:rPr>
        <w:t>7.1.</w:t>
      </w:r>
      <w:r w:rsidRPr="00747009">
        <w:rPr>
          <w:rFonts w:cstheme="minorHAnsi"/>
          <w:sz w:val="20"/>
          <w:szCs w:val="20"/>
        </w:rPr>
        <w:t xml:space="preserve"> </w:t>
      </w:r>
      <w:r w:rsidRPr="00747009">
        <w:rPr>
          <w:rFonts w:cstheme="minorHAnsi"/>
          <w:szCs w:val="24"/>
        </w:rPr>
        <w:t xml:space="preserve">Tiekėjo pateikto pasiūlymo galiojimas užtikrinamas 3 procentų dydžio bauda nuo bendros (maksimalios) sutarties kainos. </w:t>
      </w:r>
      <w:r w:rsidRPr="00747009">
        <w:rPr>
          <w:rFonts w:cstheme="minorHAnsi"/>
        </w:rPr>
        <w:t>Pateikdamas pasiūlymą tiekėjas įsipareigoja sumokėti perkančiajai organizacijai nustatyto dydžio baudą, jeigu:</w:t>
      </w:r>
    </w:p>
    <w:p w14:paraId="3882242D" w14:textId="77777777" w:rsidR="00EF2E6A" w:rsidRPr="00747009" w:rsidRDefault="00000000" w:rsidP="00EF2E6A">
      <w:pPr>
        <w:spacing w:after="0" w:line="240" w:lineRule="auto"/>
        <w:ind w:firstLine="567"/>
        <w:jc w:val="both"/>
        <w:rPr>
          <w:rFonts w:cstheme="minorHAnsi"/>
        </w:rPr>
      </w:pPr>
      <w:r w:rsidRPr="00747009">
        <w:rPr>
          <w:rFonts w:cstheme="minorHAnsi"/>
        </w:rPr>
        <w:t xml:space="preserve">7.1.1. tiekėjas atsiima savo pasiūlymą jo galiojimo laikotarpiu; </w:t>
      </w:r>
    </w:p>
    <w:p w14:paraId="3882242E" w14:textId="77777777" w:rsidR="00EF2E6A" w:rsidRPr="00747009" w:rsidRDefault="00000000" w:rsidP="00EF2E6A">
      <w:pPr>
        <w:spacing w:after="0" w:line="240" w:lineRule="auto"/>
        <w:ind w:firstLine="567"/>
        <w:jc w:val="both"/>
        <w:rPr>
          <w:rFonts w:cstheme="minorHAnsi"/>
        </w:rPr>
      </w:pPr>
      <w:r w:rsidRPr="00747009">
        <w:rPr>
          <w:rFonts w:cstheme="minorHAnsi"/>
        </w:rPr>
        <w:t xml:space="preserve">7.1.2. tiekėjas, kuris yra paskelbtas pirkimo laimėtoju, raštu atsisako sudaryti Sutartį; </w:t>
      </w:r>
    </w:p>
    <w:p w14:paraId="3882242F" w14:textId="77777777" w:rsidR="00EF2E6A" w:rsidRPr="00747009" w:rsidRDefault="00000000" w:rsidP="00EF2E6A">
      <w:pPr>
        <w:spacing w:after="0" w:line="240" w:lineRule="auto"/>
        <w:ind w:firstLine="567"/>
        <w:jc w:val="both"/>
        <w:rPr>
          <w:rFonts w:cstheme="minorHAnsi"/>
        </w:rPr>
      </w:pPr>
      <w:r w:rsidRPr="00747009">
        <w:rPr>
          <w:rFonts w:cstheme="minorHAnsi"/>
        </w:rPr>
        <w:t>7.1.3. tiekėjas, kuris yra paskelbtas pirkimo laimėtoju, iki nurodyto laiko nesudaro Sutarties;</w:t>
      </w:r>
    </w:p>
    <w:p w14:paraId="38822430" w14:textId="77777777" w:rsidR="00EF2E6A" w:rsidRPr="00747009" w:rsidRDefault="00000000" w:rsidP="00EF2E6A">
      <w:pPr>
        <w:spacing w:after="0" w:line="240" w:lineRule="auto"/>
        <w:ind w:firstLine="567"/>
        <w:jc w:val="both"/>
        <w:rPr>
          <w:rFonts w:cstheme="minorHAnsi"/>
        </w:rPr>
      </w:pPr>
      <w:r w:rsidRPr="00747009">
        <w:rPr>
          <w:rFonts w:cstheme="minorHAnsi"/>
        </w:rPr>
        <w:t xml:space="preserve">7.1.4. tiekėjas, kuris yra paskelbtas pirkimo laimėtoju, atsisako sudaryti Sutartį pirkimo dokumentuose nustatytomis sąlygomis. </w:t>
      </w:r>
    </w:p>
    <w:p w14:paraId="38822431" w14:textId="77777777" w:rsidR="00040C0F" w:rsidRPr="00747009" w:rsidRDefault="00000000" w:rsidP="008620C0">
      <w:pPr>
        <w:pStyle w:val="Antrat1"/>
        <w:numPr>
          <w:ilvl w:val="0"/>
          <w:numId w:val="9"/>
        </w:numPr>
        <w:tabs>
          <w:tab w:val="left" w:pos="709"/>
        </w:tabs>
        <w:spacing w:line="20" w:lineRule="atLeast"/>
        <w:contextualSpacing/>
        <w:rPr>
          <w:rFonts w:asciiTheme="minorHAnsi" w:hAnsiTheme="minorHAnsi" w:cstheme="minorHAnsi"/>
        </w:rPr>
      </w:pPr>
      <w:bookmarkStart w:id="20" w:name="_Ref39658218"/>
      <w:bookmarkStart w:id="21" w:name="_Ref39658226"/>
      <w:bookmarkStart w:id="22" w:name="_Ref39658248"/>
      <w:bookmarkStart w:id="23" w:name="_Ref39658251"/>
      <w:bookmarkStart w:id="24" w:name="_Ref39485250"/>
      <w:bookmarkStart w:id="25" w:name="_Ref39485258"/>
      <w:r w:rsidRPr="00747009">
        <w:rPr>
          <w:rFonts w:asciiTheme="minorHAnsi" w:hAnsiTheme="minorHAnsi" w:cstheme="minorHAnsi"/>
        </w:rPr>
        <w:lastRenderedPageBreak/>
        <w:t>Elektroninis aukcionas</w:t>
      </w:r>
      <w:bookmarkEnd w:id="20"/>
      <w:bookmarkEnd w:id="21"/>
      <w:bookmarkEnd w:id="22"/>
      <w:bookmarkEnd w:id="23"/>
    </w:p>
    <w:p w14:paraId="38822432" w14:textId="77777777" w:rsidR="00040C0F" w:rsidRPr="00747009" w:rsidRDefault="00000000" w:rsidP="006C1EE0">
      <w:pPr>
        <w:spacing w:after="0" w:line="240" w:lineRule="auto"/>
        <w:ind w:firstLine="567"/>
        <w:rPr>
          <w:rFonts w:cstheme="minorHAnsi"/>
        </w:rPr>
      </w:pPr>
      <w:r w:rsidRPr="00747009">
        <w:rPr>
          <w:rFonts w:cstheme="minorHAnsi"/>
        </w:rPr>
        <w:t>8.1. Perkančioji organizacija pirkime netaikys elektroninio aukciono.</w:t>
      </w:r>
    </w:p>
    <w:p w14:paraId="38822433" w14:textId="77777777" w:rsidR="009D0DC5" w:rsidRPr="00747009" w:rsidRDefault="00000000" w:rsidP="008620C0">
      <w:pPr>
        <w:pStyle w:val="Antrat1"/>
        <w:numPr>
          <w:ilvl w:val="0"/>
          <w:numId w:val="9"/>
        </w:numPr>
        <w:tabs>
          <w:tab w:val="left" w:pos="709"/>
        </w:tabs>
        <w:spacing w:line="20" w:lineRule="atLeast"/>
        <w:contextualSpacing/>
        <w:rPr>
          <w:rFonts w:asciiTheme="minorHAnsi" w:hAnsiTheme="minorHAnsi" w:cstheme="minorHAnsi"/>
        </w:rPr>
      </w:pPr>
      <w:bookmarkStart w:id="26" w:name="_Ref39667303"/>
      <w:bookmarkStart w:id="27" w:name="_Ref39667308"/>
      <w:r w:rsidRPr="00747009">
        <w:rPr>
          <w:rFonts w:asciiTheme="minorHAnsi" w:hAnsiTheme="minorHAnsi" w:cstheme="minorHAnsi"/>
        </w:rPr>
        <w:t>P</w:t>
      </w:r>
      <w:r w:rsidR="00014A61" w:rsidRPr="00747009">
        <w:rPr>
          <w:rFonts w:asciiTheme="minorHAnsi" w:hAnsiTheme="minorHAnsi" w:cstheme="minorHAnsi"/>
        </w:rPr>
        <w:t>asiūlymų vertinimas</w:t>
      </w:r>
      <w:bookmarkEnd w:id="24"/>
      <w:bookmarkEnd w:id="25"/>
      <w:bookmarkEnd w:id="26"/>
      <w:bookmarkEnd w:id="27"/>
    </w:p>
    <w:p w14:paraId="38822434" w14:textId="77777777" w:rsidR="00003A3F" w:rsidRPr="00747009" w:rsidRDefault="00000000" w:rsidP="006C1EE0">
      <w:pPr>
        <w:tabs>
          <w:tab w:val="left" w:pos="993"/>
        </w:tabs>
        <w:spacing w:after="0" w:line="240" w:lineRule="auto"/>
        <w:ind w:firstLine="567"/>
        <w:jc w:val="both"/>
        <w:rPr>
          <w:rFonts w:cstheme="minorHAnsi"/>
          <w:iCs/>
        </w:rPr>
      </w:pPr>
      <w:r w:rsidRPr="00747009">
        <w:rPr>
          <w:rFonts w:cstheme="minorHAnsi"/>
        </w:rPr>
        <w:t xml:space="preserve">9.1. </w:t>
      </w:r>
      <w:r w:rsidR="00143F0D" w:rsidRPr="00747009">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1D2626" w:rsidRPr="006A2C2D">
        <w:rPr>
          <w:rFonts w:cstheme="minorHAnsi"/>
          <w:shd w:val="clear" w:color="auto" w:fill="FFFFFF"/>
        </w:rPr>
        <w:t>5</w:t>
      </w:r>
      <w:r w:rsidR="00143F0D" w:rsidRPr="006A2C2D">
        <w:rPr>
          <w:rFonts w:eastAsia="Calibri" w:cstheme="minorHAnsi"/>
        </w:rPr>
        <w:t xml:space="preserve"> </w:t>
      </w:r>
      <w:r w:rsidR="00143F0D" w:rsidRPr="00747009">
        <w:rPr>
          <w:rFonts w:eastAsia="Calibri" w:cstheme="minorHAnsi"/>
        </w:rPr>
        <w:t>priede</w:t>
      </w:r>
      <w:r w:rsidR="00090235" w:rsidRPr="00747009">
        <w:rPr>
          <w:rFonts w:eastAsia="Calibri" w:cstheme="minorHAnsi"/>
        </w:rPr>
        <w:t>.</w:t>
      </w:r>
      <w:r w:rsidR="00090235" w:rsidRPr="00747009">
        <w:rPr>
          <w:rFonts w:eastAsia="Calibri" w:cstheme="minorHAnsi"/>
          <w:color w:val="7030A0"/>
        </w:rPr>
        <w:t xml:space="preserve"> </w:t>
      </w:r>
    </w:p>
    <w:p w14:paraId="38822435" w14:textId="77777777" w:rsidR="00D734C6" w:rsidRPr="00747009" w:rsidRDefault="00000000" w:rsidP="008620C0">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747009">
        <w:rPr>
          <w:rFonts w:cstheme="minorHAnsi"/>
          <w:color w:val="000000" w:themeColor="text1"/>
        </w:rPr>
        <w:t xml:space="preserve">Laimėjusiu </w:t>
      </w:r>
      <w:r w:rsidR="005D7D8C" w:rsidRPr="00747009">
        <w:rPr>
          <w:rFonts w:cstheme="minorHAnsi"/>
          <w:color w:val="000000" w:themeColor="text1"/>
        </w:rPr>
        <w:t>pasiūlymu</w:t>
      </w:r>
      <w:r w:rsidRPr="00747009">
        <w:rPr>
          <w:rFonts w:cstheme="minorHAnsi"/>
          <w:color w:val="000000" w:themeColor="text1"/>
        </w:rPr>
        <w:t xml:space="preserve"> galės būti pripažintas tik 1 (vienas) </w:t>
      </w:r>
      <w:r w:rsidR="005D7D8C" w:rsidRPr="00747009">
        <w:rPr>
          <w:rFonts w:cstheme="minorHAnsi"/>
          <w:color w:val="000000" w:themeColor="text1"/>
        </w:rPr>
        <w:t>ekonomiškai naudingiausias pasiūlymas, esantis pasiūlymų eilės pirmojoje vietoje</w:t>
      </w:r>
      <w:r w:rsidRPr="00747009">
        <w:rPr>
          <w:rFonts w:cstheme="minorHAnsi"/>
          <w:color w:val="000000" w:themeColor="text1"/>
        </w:rPr>
        <w:t xml:space="preserve">. </w:t>
      </w:r>
    </w:p>
    <w:p w14:paraId="38822436" w14:textId="77777777" w:rsidR="001A25FD" w:rsidRPr="00747009" w:rsidRDefault="00000000" w:rsidP="008620C0">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747009">
        <w:rPr>
          <w:rStyle w:val="cf01"/>
          <w:rFonts w:asciiTheme="minorHAnsi" w:hAnsiTheme="minorHAnsi" w:cstheme="minorHAnsi"/>
          <w:sz w:val="21"/>
          <w:szCs w:val="21"/>
        </w:rPr>
        <w:t>Perkančioji organizacija atmes tiekėjo pasiūlymą, jei</w:t>
      </w:r>
      <w:r w:rsidR="00195572" w:rsidRPr="00747009">
        <w:rPr>
          <w:rStyle w:val="cf01"/>
          <w:rFonts w:asciiTheme="minorHAnsi" w:hAnsiTheme="minorHAnsi" w:cstheme="minorHAnsi"/>
          <w:sz w:val="21"/>
          <w:szCs w:val="21"/>
        </w:rPr>
        <w:t xml:space="preserve">gu kartu su pasiūlymu </w:t>
      </w:r>
      <w:r w:rsidR="00B2125E" w:rsidRPr="00747009">
        <w:rPr>
          <w:rStyle w:val="cf01"/>
          <w:rFonts w:asciiTheme="minorHAnsi" w:hAnsiTheme="minorHAnsi" w:cstheme="minorHAnsi"/>
          <w:sz w:val="21"/>
          <w:szCs w:val="21"/>
        </w:rPr>
        <w:t xml:space="preserve">nebus pateikti šie </w:t>
      </w:r>
      <w:r w:rsidR="00277634" w:rsidRPr="00747009">
        <w:rPr>
          <w:rStyle w:val="cf01"/>
          <w:rFonts w:asciiTheme="minorHAnsi" w:hAnsiTheme="minorHAnsi" w:cstheme="minorHAnsi"/>
          <w:sz w:val="21"/>
          <w:szCs w:val="21"/>
        </w:rPr>
        <w:t>p</w:t>
      </w:r>
      <w:r w:rsidR="00B2125E" w:rsidRPr="00747009">
        <w:rPr>
          <w:rStyle w:val="cf01"/>
          <w:rFonts w:asciiTheme="minorHAnsi" w:hAnsiTheme="minorHAnsi" w:cstheme="minorHAnsi"/>
          <w:sz w:val="21"/>
          <w:szCs w:val="21"/>
        </w:rPr>
        <w:t xml:space="preserve">irkimo sąlygose reikalaujami pateikti dokumentai: </w:t>
      </w:r>
      <w:r w:rsidR="00165E1E" w:rsidRPr="00747009">
        <w:rPr>
          <w:rFonts w:cstheme="minorHAnsi"/>
        </w:rPr>
        <w:t>tiekėjo pasirašytas pasiūlymas, parengtas pagal specialiųjų pirkimo sąlygų 6 priede pateiktą pasiūlymo formą</w:t>
      </w:r>
      <w:r w:rsidR="00075511" w:rsidRPr="00747009">
        <w:rPr>
          <w:rFonts w:cstheme="minorHAnsi"/>
        </w:rPr>
        <w:t>.</w:t>
      </w:r>
      <w:r w:rsidR="00632F7B" w:rsidRPr="00747009">
        <w:rPr>
          <w:rFonts w:cstheme="minorHAnsi"/>
        </w:rPr>
        <w:t xml:space="preserve"> </w:t>
      </w:r>
    </w:p>
    <w:p w14:paraId="38822437" w14:textId="77777777" w:rsidR="00FE7908" w:rsidRPr="00747009" w:rsidRDefault="00000000" w:rsidP="008620C0">
      <w:pPr>
        <w:pStyle w:val="Antrat1"/>
        <w:numPr>
          <w:ilvl w:val="0"/>
          <w:numId w:val="9"/>
        </w:numPr>
        <w:tabs>
          <w:tab w:val="left" w:pos="567"/>
        </w:tabs>
        <w:spacing w:line="20" w:lineRule="atLeast"/>
        <w:contextualSpacing/>
        <w:rPr>
          <w:rFonts w:asciiTheme="minorHAnsi" w:hAnsiTheme="minorHAnsi" w:cstheme="minorHAnsi"/>
        </w:rPr>
      </w:pPr>
      <w:bookmarkStart w:id="28" w:name="_Ref39425999"/>
      <w:bookmarkStart w:id="29" w:name="_Ref39426005"/>
      <w:r w:rsidRPr="00747009">
        <w:rPr>
          <w:rFonts w:asciiTheme="minorHAnsi" w:hAnsiTheme="minorHAnsi" w:cstheme="minorHAnsi"/>
        </w:rPr>
        <w:t>S</w:t>
      </w:r>
      <w:r w:rsidR="00281735" w:rsidRPr="00747009">
        <w:rPr>
          <w:rFonts w:asciiTheme="minorHAnsi" w:hAnsiTheme="minorHAnsi" w:cstheme="minorHAnsi"/>
        </w:rPr>
        <w:t>utarties sudarymas</w:t>
      </w:r>
      <w:bookmarkEnd w:id="28"/>
      <w:bookmarkEnd w:id="29"/>
      <w:r w:rsidR="00427D8C">
        <w:rPr>
          <w:rFonts w:asciiTheme="minorHAnsi" w:hAnsiTheme="minorHAnsi" w:cstheme="minorHAnsi"/>
        </w:rPr>
        <w:t xml:space="preserve"> ir pag</w:t>
      </w:r>
      <w:r w:rsidR="00B51ABB">
        <w:rPr>
          <w:rFonts w:asciiTheme="minorHAnsi" w:hAnsiTheme="minorHAnsi" w:cstheme="minorHAnsi"/>
        </w:rPr>
        <w:t>rindinės sąlygos</w:t>
      </w:r>
    </w:p>
    <w:p w14:paraId="38822438" w14:textId="77777777" w:rsidR="00F57665" w:rsidRPr="00747009" w:rsidRDefault="00000000"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747009">
        <w:rPr>
          <w:rFonts w:cstheme="minorHAnsi"/>
          <w:color w:val="000000" w:themeColor="text1"/>
        </w:rPr>
        <w:t>Ši pirkimo procedūra atliekama siekiant sudaryti sutartį</w:t>
      </w:r>
      <w:r w:rsidR="009A7D11" w:rsidRPr="00747009">
        <w:rPr>
          <w:rFonts w:cstheme="minorHAnsi"/>
          <w:color w:val="000000" w:themeColor="text1"/>
        </w:rPr>
        <w:t xml:space="preserve"> su tiekėju, kurio pasiūlymas</w:t>
      </w:r>
      <w:r w:rsidR="007B12FF" w:rsidRPr="00747009">
        <w:rPr>
          <w:rFonts w:cstheme="minorHAnsi"/>
          <w:color w:val="000000" w:themeColor="text1"/>
        </w:rPr>
        <w:t xml:space="preserve">, vadovaujantis </w:t>
      </w:r>
      <w:r w:rsidR="008F4194" w:rsidRPr="00747009">
        <w:rPr>
          <w:rFonts w:cstheme="minorHAnsi"/>
          <w:color w:val="000000" w:themeColor="text1"/>
        </w:rPr>
        <w:t>p</w:t>
      </w:r>
      <w:r w:rsidR="007B12FF" w:rsidRPr="00747009">
        <w:rPr>
          <w:rFonts w:cstheme="minorHAnsi"/>
          <w:color w:val="000000" w:themeColor="text1"/>
        </w:rPr>
        <w:t xml:space="preserve">irkimo </w:t>
      </w:r>
      <w:r w:rsidR="00207E40" w:rsidRPr="00747009">
        <w:rPr>
          <w:rFonts w:cstheme="minorHAnsi"/>
          <w:color w:val="000000" w:themeColor="text1"/>
        </w:rPr>
        <w:t>sąlygose</w:t>
      </w:r>
      <w:r w:rsidR="007B12FF" w:rsidRPr="00747009">
        <w:rPr>
          <w:rFonts w:cstheme="minorHAnsi"/>
          <w:color w:val="0070C0"/>
        </w:rPr>
        <w:t xml:space="preserve"> </w:t>
      </w:r>
      <w:r w:rsidR="007B12FF" w:rsidRPr="00747009">
        <w:rPr>
          <w:rFonts w:cstheme="minorHAnsi"/>
          <w:color w:val="000000" w:themeColor="text1"/>
        </w:rPr>
        <w:t>nustatyta tvarka</w:t>
      </w:r>
      <w:r w:rsidR="0023505D" w:rsidRPr="00747009">
        <w:rPr>
          <w:rFonts w:cstheme="minorHAnsi"/>
          <w:color w:val="000000" w:themeColor="text1"/>
        </w:rPr>
        <w:t>,</w:t>
      </w:r>
      <w:r w:rsidR="009A7D11" w:rsidRPr="00747009">
        <w:rPr>
          <w:rFonts w:cstheme="minorHAnsi"/>
          <w:color w:val="000000" w:themeColor="text1"/>
        </w:rPr>
        <w:t xml:space="preserve"> bus pripažintas laimėjęs</w:t>
      </w:r>
      <w:r w:rsidR="00F065D6" w:rsidRPr="00747009">
        <w:rPr>
          <w:rFonts w:cstheme="minorHAnsi"/>
          <w:color w:val="000000" w:themeColor="text1"/>
        </w:rPr>
        <w:t xml:space="preserve">. </w:t>
      </w:r>
      <w:r w:rsidR="00125EF0" w:rsidRPr="00747009">
        <w:rPr>
          <w:rStyle w:val="normaltextrun"/>
          <w:rFonts w:cstheme="minorHAnsi"/>
          <w:color w:val="000000"/>
        </w:rPr>
        <w:t>Sudaroma pirkimo sutartis (toliau – Sutartis) turi atitikti laimėjusio tiekėjo pasiūlymą ir šias pirkimo sąlygas. Sutartis bus pasirašoma tarp Lietuvos Respublikos Vyriausybės kanceliarijos (toliau</w:t>
      </w:r>
      <w:r w:rsidR="001B0170" w:rsidRPr="00747009">
        <w:rPr>
          <w:rStyle w:val="normaltextrun"/>
          <w:rFonts w:cstheme="minorHAnsi"/>
          <w:color w:val="000000"/>
        </w:rPr>
        <w:t xml:space="preserve"> šiame skyriuje</w:t>
      </w:r>
      <w:r w:rsidR="00125EF0" w:rsidRPr="00747009">
        <w:rPr>
          <w:rStyle w:val="normaltextrun"/>
          <w:rFonts w:cstheme="minorHAnsi"/>
          <w:color w:val="000000"/>
        </w:rPr>
        <w:t xml:space="preserve"> – Užsakovas) ir laimėtojo (toliau – Tiekėjas), toliau Užsakovas ir Tiekėjas kartu vadinami šalimis, o atskirai Šalimi.</w:t>
      </w:r>
    </w:p>
    <w:p w14:paraId="38822439" w14:textId="77777777" w:rsidR="00CE4745" w:rsidRPr="00747009" w:rsidRDefault="00000000"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747009">
        <w:rPr>
          <w:rStyle w:val="normaltextrun"/>
          <w:rFonts w:asciiTheme="minorHAnsi" w:hAnsiTheme="minorHAnsi" w:cstheme="minorHAnsi"/>
          <w:sz w:val="21"/>
          <w:szCs w:val="21"/>
        </w:rPr>
        <w:t>1</w:t>
      </w:r>
      <w:r w:rsidR="009B0746" w:rsidRPr="00747009">
        <w:rPr>
          <w:rStyle w:val="normaltextrun"/>
          <w:rFonts w:asciiTheme="minorHAnsi" w:hAnsiTheme="minorHAnsi" w:cstheme="minorHAnsi"/>
          <w:sz w:val="21"/>
          <w:szCs w:val="21"/>
        </w:rPr>
        <w:t>0</w:t>
      </w:r>
      <w:r w:rsidRPr="00747009">
        <w:rPr>
          <w:rStyle w:val="normaltextrun"/>
          <w:rFonts w:asciiTheme="minorHAnsi" w:hAnsiTheme="minorHAnsi" w:cstheme="minorHAnsi"/>
          <w:sz w:val="21"/>
          <w:szCs w:val="21"/>
        </w:rPr>
        <w:t>.</w:t>
      </w:r>
      <w:r w:rsidR="009B0746" w:rsidRPr="00747009">
        <w:rPr>
          <w:rStyle w:val="normaltextrun"/>
          <w:rFonts w:asciiTheme="minorHAnsi" w:hAnsiTheme="minorHAnsi" w:cstheme="minorHAnsi"/>
          <w:sz w:val="21"/>
          <w:szCs w:val="21"/>
        </w:rPr>
        <w:t>2</w:t>
      </w:r>
      <w:r w:rsidRPr="00747009">
        <w:rPr>
          <w:rStyle w:val="normaltextrun"/>
          <w:rFonts w:asciiTheme="minorHAnsi" w:hAnsiTheme="minorHAnsi" w:cstheme="minorHAnsi"/>
          <w:color w:val="000000"/>
          <w:sz w:val="21"/>
          <w:szCs w:val="21"/>
        </w:rPr>
        <w:t xml:space="preserve">.  Sutartis sudaroma taikant Viešųjų pirkimų tarnybos direktoriaus 2024 m. </w:t>
      </w:r>
      <w:r w:rsidR="00AB0220" w:rsidRPr="00747009">
        <w:rPr>
          <w:rStyle w:val="normaltextrun"/>
          <w:rFonts w:asciiTheme="minorHAnsi" w:hAnsiTheme="minorHAnsi" w:cstheme="minorHAnsi"/>
          <w:color w:val="000000"/>
          <w:sz w:val="21"/>
          <w:szCs w:val="21"/>
        </w:rPr>
        <w:t>gruodžio</w:t>
      </w:r>
      <w:r w:rsidRPr="00747009">
        <w:rPr>
          <w:rStyle w:val="normaltextrun"/>
          <w:rFonts w:asciiTheme="minorHAnsi" w:hAnsiTheme="minorHAnsi" w:cstheme="minorHAnsi"/>
          <w:color w:val="000000"/>
          <w:sz w:val="21"/>
          <w:szCs w:val="21"/>
        </w:rPr>
        <w:t xml:space="preserve"> </w:t>
      </w:r>
      <w:r w:rsidR="00AB0220" w:rsidRPr="00747009">
        <w:rPr>
          <w:rStyle w:val="normaltextrun"/>
          <w:rFonts w:asciiTheme="minorHAnsi" w:hAnsiTheme="minorHAnsi" w:cstheme="minorHAnsi"/>
          <w:color w:val="000000"/>
          <w:sz w:val="21"/>
          <w:szCs w:val="21"/>
        </w:rPr>
        <w:t>30</w:t>
      </w:r>
      <w:r w:rsidRPr="00747009">
        <w:rPr>
          <w:rStyle w:val="normaltextrun"/>
          <w:rFonts w:asciiTheme="minorHAnsi" w:hAnsiTheme="minorHAnsi" w:cstheme="minorHAnsi"/>
          <w:color w:val="000000"/>
          <w:sz w:val="21"/>
          <w:szCs w:val="21"/>
        </w:rPr>
        <w:t xml:space="preserve"> d. įsakymu Nr. 1S-</w:t>
      </w:r>
      <w:r w:rsidR="00B84972" w:rsidRPr="00747009">
        <w:rPr>
          <w:rStyle w:val="normaltextrun"/>
          <w:rFonts w:asciiTheme="minorHAnsi" w:hAnsiTheme="minorHAnsi" w:cstheme="minorHAnsi"/>
          <w:color w:val="000000"/>
          <w:sz w:val="21"/>
          <w:szCs w:val="21"/>
        </w:rPr>
        <w:t>209</w:t>
      </w:r>
      <w:r w:rsidRPr="00747009">
        <w:rPr>
          <w:rStyle w:val="normaltextrun"/>
          <w:rFonts w:asciiTheme="minorHAnsi" w:hAnsiTheme="minorHAnsi" w:cstheme="minorHAnsi"/>
          <w:color w:val="000000"/>
          <w:sz w:val="21"/>
          <w:szCs w:val="21"/>
        </w:rPr>
        <w:t xml:space="preserve"> „Dėl P</w:t>
      </w:r>
      <w:r w:rsidR="00B84972" w:rsidRPr="00747009">
        <w:rPr>
          <w:rStyle w:val="normaltextrun"/>
          <w:rFonts w:asciiTheme="minorHAnsi" w:hAnsiTheme="minorHAnsi" w:cstheme="minorHAnsi"/>
          <w:color w:val="000000"/>
          <w:sz w:val="21"/>
          <w:szCs w:val="21"/>
        </w:rPr>
        <w:t>aslaug</w:t>
      </w:r>
      <w:r w:rsidRPr="00747009">
        <w:rPr>
          <w:rStyle w:val="normaltextrun"/>
          <w:rFonts w:asciiTheme="minorHAnsi" w:hAnsiTheme="minorHAnsi" w:cstheme="minorHAnsi"/>
          <w:color w:val="000000"/>
          <w:sz w:val="21"/>
          <w:szCs w:val="21"/>
        </w:rPr>
        <w:t>ų viešojo pirkimo–pardavimo sutarties tipinių sąlygų patvirtinimo“ patvirtintas P</w:t>
      </w:r>
      <w:r w:rsidR="00093CDB" w:rsidRPr="00747009">
        <w:rPr>
          <w:rStyle w:val="normaltextrun"/>
          <w:rFonts w:asciiTheme="minorHAnsi" w:hAnsiTheme="minorHAnsi" w:cstheme="minorHAnsi"/>
          <w:color w:val="000000"/>
          <w:sz w:val="21"/>
          <w:szCs w:val="21"/>
        </w:rPr>
        <w:t>aslaug</w:t>
      </w:r>
      <w:r w:rsidRPr="00747009">
        <w:rPr>
          <w:rStyle w:val="normaltextrun"/>
          <w:rFonts w:asciiTheme="minorHAnsi" w:hAnsiTheme="minorHAnsi" w:cstheme="minorHAnsi"/>
          <w:color w:val="000000"/>
          <w:sz w:val="21"/>
          <w:szCs w:val="21"/>
        </w:rPr>
        <w:t>ų viešojo pirkimo–pardavimo sutarties tipines sąlygas.</w:t>
      </w:r>
    </w:p>
    <w:p w14:paraId="3882243A" w14:textId="77777777" w:rsidR="00AB130D" w:rsidRPr="00747009" w:rsidRDefault="00000000" w:rsidP="00B97BD0">
      <w:pPr>
        <w:pStyle w:val="paragraph"/>
        <w:spacing w:before="0" w:beforeAutospacing="0" w:after="0" w:afterAutospacing="0"/>
        <w:ind w:firstLine="567"/>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rPr>
        <w:t xml:space="preserve">10.3. </w:t>
      </w:r>
      <w:r w:rsidRPr="00747009">
        <w:rPr>
          <w:rFonts w:asciiTheme="minorHAnsi" w:hAnsiTheme="minorHAnsi" w:cstheme="minorHAnsi"/>
          <w:color w:val="000000" w:themeColor="text1"/>
          <w:sz w:val="21"/>
          <w:szCs w:val="21"/>
        </w:rPr>
        <w:t>Paslaugų te</w:t>
      </w:r>
      <w:r w:rsidR="00961A2E" w:rsidRPr="00747009">
        <w:rPr>
          <w:rFonts w:asciiTheme="minorHAnsi" w:hAnsiTheme="minorHAnsi" w:cstheme="minorHAnsi"/>
          <w:color w:val="000000" w:themeColor="text1"/>
          <w:sz w:val="21"/>
          <w:szCs w:val="21"/>
        </w:rPr>
        <w:t>i</w:t>
      </w:r>
      <w:r w:rsidRPr="00747009">
        <w:rPr>
          <w:rFonts w:asciiTheme="minorHAnsi" w:hAnsiTheme="minorHAnsi" w:cstheme="minorHAnsi"/>
          <w:color w:val="000000" w:themeColor="text1"/>
          <w:sz w:val="21"/>
          <w:szCs w:val="21"/>
        </w:rPr>
        <w:t xml:space="preserve">kimo laikotarpis – 36 mėn. </w:t>
      </w:r>
      <w:r w:rsidRPr="00747009">
        <w:rPr>
          <w:rFonts w:asciiTheme="minorHAnsi" w:hAnsiTheme="minorHAnsi" w:cstheme="minorHAnsi"/>
          <w:noProof/>
          <w:sz w:val="21"/>
          <w:szCs w:val="21"/>
          <w:lang w:val="sv-SE"/>
        </w:rPr>
        <w:t xml:space="preserve">Sutartis įsigalioja šalims ją pasirašius iki visiško šalių įsipareigojimų įvykdymo </w:t>
      </w:r>
      <w:r w:rsidRPr="00747009">
        <w:rPr>
          <w:rFonts w:asciiTheme="minorHAnsi" w:hAnsiTheme="minorHAnsi" w:cstheme="minorHAnsi"/>
          <w:sz w:val="21"/>
          <w:szCs w:val="21"/>
        </w:rPr>
        <w:t xml:space="preserve">arba kol bus pasiekta bendra maksimali sutarties vertė, arba </w:t>
      </w:r>
      <w:r w:rsidRPr="00747009">
        <w:rPr>
          <w:rFonts w:asciiTheme="minorHAnsi" w:hAnsiTheme="minorHAnsi" w:cstheme="minorHAnsi"/>
          <w:noProof/>
          <w:sz w:val="21"/>
          <w:szCs w:val="21"/>
          <w:lang w:val="sv-SE"/>
        </w:rPr>
        <w:t>ji nutraukiama Lietuvos Respublikos teisės aktuose ar sutartyje nustatytais atvejais.</w:t>
      </w:r>
      <w:r w:rsidRPr="00747009">
        <w:rPr>
          <w:rStyle w:val="normaltextrun"/>
          <w:rFonts w:asciiTheme="minorHAnsi" w:hAnsiTheme="minorHAnsi" w:cstheme="minorHAnsi"/>
          <w:color w:val="000000"/>
          <w:sz w:val="21"/>
          <w:szCs w:val="21"/>
        </w:rPr>
        <w:t> </w:t>
      </w:r>
      <w:r w:rsidRPr="00747009">
        <w:rPr>
          <w:rStyle w:val="eop"/>
          <w:rFonts w:asciiTheme="minorHAnsi" w:hAnsiTheme="minorHAnsi" w:cstheme="minorHAnsi"/>
          <w:color w:val="000000"/>
          <w:sz w:val="21"/>
          <w:szCs w:val="21"/>
        </w:rPr>
        <w:t> </w:t>
      </w:r>
    </w:p>
    <w:p w14:paraId="3882243B" w14:textId="77777777" w:rsidR="00945203" w:rsidRPr="00945203" w:rsidRDefault="00000000" w:rsidP="00945203">
      <w:pPr>
        <w:pStyle w:val="paragraph"/>
        <w:spacing w:before="0" w:beforeAutospacing="0" w:after="0" w:afterAutospacing="0"/>
        <w:ind w:firstLine="567"/>
        <w:jc w:val="both"/>
        <w:textAlignment w:val="baseline"/>
        <w:rPr>
          <w:rFonts w:asciiTheme="minorHAnsi" w:hAnsiTheme="minorHAnsi" w:cstheme="minorHAnsi"/>
          <w:color w:val="000000"/>
          <w:sz w:val="21"/>
          <w:szCs w:val="21"/>
          <w:lang w:eastAsia="ar-SA"/>
        </w:rPr>
      </w:pPr>
      <w:r w:rsidRPr="00747009">
        <w:rPr>
          <w:rStyle w:val="normaltextrun"/>
          <w:rFonts w:asciiTheme="minorHAnsi" w:hAnsiTheme="minorHAnsi" w:cstheme="minorHAnsi"/>
          <w:color w:val="000000"/>
          <w:sz w:val="21"/>
          <w:szCs w:val="21"/>
        </w:rPr>
        <w:t>1</w:t>
      </w:r>
      <w:r w:rsidR="00093CDB" w:rsidRPr="00747009">
        <w:rPr>
          <w:rStyle w:val="normaltextrun"/>
          <w:rFonts w:asciiTheme="minorHAnsi" w:hAnsiTheme="minorHAnsi" w:cstheme="minorHAnsi"/>
          <w:color w:val="000000"/>
          <w:sz w:val="21"/>
          <w:szCs w:val="21"/>
        </w:rPr>
        <w:t>0</w:t>
      </w:r>
      <w:r w:rsidRPr="00747009">
        <w:rPr>
          <w:rStyle w:val="normaltextrun"/>
          <w:rFonts w:asciiTheme="minorHAnsi" w:hAnsiTheme="minorHAnsi" w:cstheme="minorHAnsi"/>
          <w:color w:val="000000"/>
          <w:sz w:val="21"/>
          <w:szCs w:val="21"/>
        </w:rPr>
        <w:t>.</w:t>
      </w:r>
      <w:r w:rsidR="000A6C68" w:rsidRPr="00747009">
        <w:rPr>
          <w:rStyle w:val="normaltextrun"/>
          <w:rFonts w:asciiTheme="minorHAnsi" w:hAnsiTheme="minorHAnsi" w:cstheme="minorHAnsi"/>
          <w:color w:val="000000"/>
          <w:sz w:val="21"/>
          <w:szCs w:val="21"/>
        </w:rPr>
        <w:t>4</w:t>
      </w:r>
      <w:r w:rsidRPr="00747009">
        <w:rPr>
          <w:rStyle w:val="normaltextrun"/>
          <w:rFonts w:asciiTheme="minorHAnsi" w:hAnsiTheme="minorHAnsi" w:cstheme="minorHAnsi"/>
          <w:color w:val="000000"/>
          <w:sz w:val="21"/>
          <w:szCs w:val="21"/>
        </w:rPr>
        <w:t>.</w:t>
      </w:r>
      <w:r w:rsidR="002124B4" w:rsidRPr="00747009">
        <w:rPr>
          <w:rFonts w:asciiTheme="minorHAnsi" w:hAnsiTheme="minorHAnsi" w:cstheme="minorHAnsi"/>
          <w:color w:val="000000"/>
          <w:sz w:val="21"/>
          <w:szCs w:val="21"/>
        </w:rPr>
        <w:t xml:space="preserve"> </w:t>
      </w:r>
      <w:bookmarkStart w:id="30" w:name="_Hlk37767282"/>
      <w:r>
        <w:rPr>
          <w:rFonts w:asciiTheme="minorHAnsi" w:hAnsiTheme="minorHAnsi" w:cstheme="minorHAnsi"/>
          <w:sz w:val="21"/>
          <w:szCs w:val="21"/>
          <w:lang w:eastAsia="ar-SA"/>
        </w:rPr>
        <w:t>Sut</w:t>
      </w:r>
      <w:r w:rsidRPr="00945203">
        <w:rPr>
          <w:rFonts w:asciiTheme="minorHAnsi" w:hAnsiTheme="minorHAnsi" w:cstheme="minorHAnsi"/>
          <w:sz w:val="21"/>
          <w:szCs w:val="21"/>
          <w:lang w:eastAsia="ar-SA"/>
        </w:rPr>
        <w:t xml:space="preserve">artyje nustatyta </w:t>
      </w:r>
      <w:r w:rsidRPr="00945203">
        <w:rPr>
          <w:rFonts w:asciiTheme="minorHAnsi" w:hAnsiTheme="minorHAnsi" w:cstheme="minorHAnsi"/>
          <w:sz w:val="21"/>
          <w:szCs w:val="21"/>
        </w:rPr>
        <w:t>sutarties vykdymo išlaidų atlyginimo</w:t>
      </w:r>
      <w:r w:rsidRPr="00945203">
        <w:rPr>
          <w:rFonts w:asciiTheme="minorHAnsi" w:hAnsiTheme="minorHAnsi" w:cstheme="minorHAnsi"/>
          <w:sz w:val="21"/>
          <w:szCs w:val="21"/>
          <w:lang w:eastAsia="ar-SA"/>
        </w:rPr>
        <w:t xml:space="preserve"> kainodara, kuri </w:t>
      </w:r>
      <w:r w:rsidRPr="00945203">
        <w:rPr>
          <w:rFonts w:asciiTheme="minorHAnsi" w:hAnsiTheme="minorHAnsi" w:cstheme="minorHAnsi"/>
          <w:iCs/>
          <w:sz w:val="21"/>
          <w:szCs w:val="21"/>
          <w:lang w:eastAsia="ar-SA"/>
        </w:rPr>
        <w:t>susideda iš dviejų dalių:</w:t>
      </w:r>
      <w:bookmarkEnd w:id="30"/>
    </w:p>
    <w:p w14:paraId="3882243C" w14:textId="77777777" w:rsidR="00945203" w:rsidRPr="00945203" w:rsidRDefault="00000000" w:rsidP="00945203">
      <w:pPr>
        <w:tabs>
          <w:tab w:val="left" w:pos="1320"/>
        </w:tabs>
        <w:spacing w:after="0" w:line="240" w:lineRule="auto"/>
        <w:ind w:firstLine="567"/>
        <w:jc w:val="both"/>
        <w:rPr>
          <w:rFonts w:eastAsia="Calibri" w:cstheme="minorHAnsi"/>
          <w:lang w:eastAsia="en-US"/>
        </w:rPr>
      </w:pPr>
      <w:r>
        <w:rPr>
          <w:rFonts w:eastAsia="Calibri" w:cstheme="minorHAnsi"/>
          <w:lang w:eastAsia="en-US"/>
        </w:rPr>
        <w:t>10.4.</w:t>
      </w:r>
      <w:r w:rsidRPr="00945203">
        <w:rPr>
          <w:rFonts w:eastAsia="Calibri" w:cstheme="minorHAnsi"/>
          <w:lang w:eastAsia="en-US"/>
        </w:rPr>
        <w:t>1. už k</w:t>
      </w:r>
      <w:r w:rsidRPr="00945203">
        <w:rPr>
          <w:rFonts w:eastAsia="Times New Roman" w:cstheme="minorHAnsi"/>
        </w:rPr>
        <w:t>elionės organizavimo paslaugas Tiekėjo taikomo fiksuoto aptarnavimo mokesčio, nurodyto Sutart</w:t>
      </w:r>
      <w:r>
        <w:rPr>
          <w:rFonts w:eastAsia="Times New Roman" w:cstheme="minorHAnsi"/>
        </w:rPr>
        <w:t>yj</w:t>
      </w:r>
      <w:r w:rsidRPr="00945203">
        <w:rPr>
          <w:rFonts w:eastAsia="Calibri" w:cstheme="minorHAnsi"/>
          <w:lang w:eastAsia="en-US"/>
        </w:rPr>
        <w:t>e;</w:t>
      </w:r>
    </w:p>
    <w:p w14:paraId="3882243D" w14:textId="77777777" w:rsidR="00945203" w:rsidRPr="00945203" w:rsidRDefault="00000000" w:rsidP="00DD789A">
      <w:pPr>
        <w:suppressAutoHyphens/>
        <w:spacing w:after="0" w:line="240" w:lineRule="auto"/>
        <w:ind w:firstLine="567"/>
        <w:jc w:val="both"/>
        <w:rPr>
          <w:rFonts w:eastAsia="Times New Roman" w:cstheme="minorHAnsi"/>
          <w:lang w:eastAsia="en-US"/>
        </w:rPr>
      </w:pPr>
      <w:r>
        <w:rPr>
          <w:rFonts w:eastAsia="Calibri" w:cstheme="minorHAnsi"/>
          <w:iCs/>
          <w:lang w:val="x-none" w:eastAsia="en-US"/>
        </w:rPr>
        <w:t>10.4.</w:t>
      </w:r>
      <w:r w:rsidRPr="00945203">
        <w:rPr>
          <w:rFonts w:eastAsia="Calibri" w:cstheme="minorHAnsi"/>
          <w:iCs/>
          <w:lang w:val="x-none" w:eastAsia="en-US"/>
        </w:rPr>
        <w:t>2.</w:t>
      </w:r>
      <w:r w:rsidRPr="00945203">
        <w:rPr>
          <w:rFonts w:eastAsia="Times New Roman" w:cstheme="minorHAnsi"/>
          <w:i/>
          <w:lang w:val="x-none" w:eastAsia="en-US"/>
        </w:rPr>
        <w:t xml:space="preserve"> </w:t>
      </w:r>
      <w:r w:rsidRPr="00945203">
        <w:rPr>
          <w:rFonts w:eastAsia="Times New Roman" w:cstheme="minorHAnsi"/>
          <w:lang w:eastAsia="en-US"/>
        </w:rPr>
        <w:t>faktinių išlaidų, susijusių su Sutarties vykdymu,</w:t>
      </w:r>
      <w:r w:rsidRPr="00945203">
        <w:rPr>
          <w:rFonts w:eastAsia="Times New Roman" w:cstheme="minorHAnsi"/>
        </w:rPr>
        <w:t xml:space="preserve"> kurias Tiekėjas patiria iš trečiųjų asmenų (išlaidos už </w:t>
      </w:r>
      <w:r w:rsidR="00FC5281">
        <w:rPr>
          <w:rFonts w:eastAsia="Times New Roman" w:cstheme="minorHAnsi"/>
        </w:rPr>
        <w:t xml:space="preserve">lėktuvų </w:t>
      </w:r>
      <w:r w:rsidRPr="00945203">
        <w:rPr>
          <w:rFonts w:eastAsia="Times New Roman" w:cstheme="minorHAnsi"/>
        </w:rPr>
        <w:t>bilietus, autobusų, traukinių, keltų bilietus, viešbučio kambario nuomą, kelionės draudimą, vizą ir pan.).</w:t>
      </w:r>
      <w:r w:rsidRPr="00945203">
        <w:rPr>
          <w:rFonts w:eastAsia="Times New Roman" w:cstheme="minorHAnsi"/>
          <w:lang w:eastAsia="en-US"/>
        </w:rPr>
        <w:t xml:space="preserve"> Faktinėmis išlaidomis laikomos galutiniams paslaugas teikiantiems asmenims mokamos kainos. Tiekėjas </w:t>
      </w:r>
      <w:r w:rsidRPr="00945203">
        <w:rPr>
          <w:rFonts w:eastAsia="Calibri" w:cstheme="minorHAnsi"/>
          <w:lang w:eastAsia="en-US"/>
        </w:rPr>
        <w:t xml:space="preserve">šioms išlaidoms pagrįsti turi pateikti sąskaitas faktūras ar kitus iš trečiųjų asmenų gautus dokumentus arba jų kopijas, patvirtintas Tiekėjo arba jo įgalioto asmens parašu </w:t>
      </w:r>
      <w:r w:rsidRPr="00945203">
        <w:rPr>
          <w:rFonts w:eastAsia="Calibri" w:cstheme="minorHAnsi"/>
          <w:i/>
          <w:lang w:val="x-none" w:eastAsia="ar-SA"/>
        </w:rPr>
        <w:t>(jeigu Užsakovo nuomone patvirtinimas parašu yra reikalingas).</w:t>
      </w:r>
      <w:r w:rsidRPr="00945203">
        <w:rPr>
          <w:rFonts w:eastAsia="Calibri" w:cstheme="minorHAnsi"/>
          <w:lang w:eastAsia="en-US"/>
        </w:rPr>
        <w:t xml:space="preserve"> Užsakov</w:t>
      </w:r>
      <w:r w:rsidRPr="00945203">
        <w:rPr>
          <w:rFonts w:eastAsia="Times New Roman" w:cstheme="minorHAnsi"/>
          <w:lang w:eastAsia="en-US"/>
        </w:rPr>
        <w:t xml:space="preserve">as įsipareigoja padengti tik tas išlaidas, kurios neabejotinai patiriamos vykdant Sutartį ir kurios yra suderintos ir patvirtintos vykdant kelionių organizavimo paslaugų užsakymą. Į faktines išlaidas negali būti įtrauktas Tiekėjo pelnas. </w:t>
      </w:r>
    </w:p>
    <w:p w14:paraId="3882243E" w14:textId="77777777" w:rsidR="00945203" w:rsidRPr="00945203" w:rsidRDefault="00000000" w:rsidP="008733F1">
      <w:pPr>
        <w:tabs>
          <w:tab w:val="left" w:pos="993"/>
          <w:tab w:val="left" w:pos="1134"/>
          <w:tab w:val="left" w:pos="1560"/>
        </w:tabs>
        <w:spacing w:after="0" w:line="240" w:lineRule="auto"/>
        <w:ind w:firstLine="709"/>
        <w:jc w:val="both"/>
        <w:rPr>
          <w:rFonts w:eastAsia="Times New Roman" w:cstheme="minorHAnsi"/>
        </w:rPr>
      </w:pPr>
      <w:r w:rsidRPr="00945203">
        <w:rPr>
          <w:rFonts w:eastAsia="Times New Roman" w:cstheme="minorHAnsi"/>
        </w:rPr>
        <w:t>Tiekėjo išlaidas patvirtinantys dokumentai gali būti šie:</w:t>
      </w:r>
    </w:p>
    <w:p w14:paraId="3882243F" w14:textId="77777777" w:rsidR="00945203" w:rsidRPr="00945203" w:rsidRDefault="00000000" w:rsidP="008733F1">
      <w:pPr>
        <w:numPr>
          <w:ilvl w:val="0"/>
          <w:numId w:val="26"/>
        </w:numPr>
        <w:tabs>
          <w:tab w:val="left" w:pos="709"/>
          <w:tab w:val="left" w:pos="851"/>
        </w:tabs>
        <w:suppressAutoHyphens/>
        <w:spacing w:after="0" w:line="240" w:lineRule="auto"/>
        <w:ind w:left="0" w:firstLine="709"/>
        <w:jc w:val="both"/>
        <w:rPr>
          <w:rFonts w:eastAsia="Times New Roman" w:cstheme="minorHAnsi"/>
        </w:rPr>
      </w:pPr>
      <w:r w:rsidRPr="00945203">
        <w:rPr>
          <w:rFonts w:eastAsia="Times New Roman" w:cstheme="minorHAnsi"/>
        </w:rPr>
        <w:t xml:space="preserve">kai perkami oro transporto bendrovių lėktuvo bilietai – lėktuvo bilietas, kuriame nurodyta jo kaina, tačiau Užsakovas pasilieka teisę bet kada paprašyti Tiekėjo pateikti </w:t>
      </w:r>
      <w:r w:rsidRPr="00945203">
        <w:rPr>
          <w:rFonts w:eastAsia="Calibri" w:cstheme="minorHAnsi"/>
        </w:rPr>
        <w:t xml:space="preserve">Tarptautinės oro transporto asociacijos (toliau – </w:t>
      </w:r>
      <w:r w:rsidRPr="00945203">
        <w:rPr>
          <w:rFonts w:eastAsia="Times New Roman" w:cstheme="minorHAnsi"/>
        </w:rPr>
        <w:t xml:space="preserve">IATA) lėktuvo bilietų pardavimo ataskaitas (angl. </w:t>
      </w:r>
      <w:r w:rsidRPr="00945203">
        <w:rPr>
          <w:rFonts w:eastAsia="Times New Roman" w:cstheme="minorHAnsi"/>
          <w:i/>
        </w:rPr>
        <w:t>Billing settlement plans</w:t>
      </w:r>
      <w:r w:rsidRPr="00945203">
        <w:rPr>
          <w:rFonts w:eastAsia="Times New Roman" w:cstheme="minorHAnsi"/>
        </w:rPr>
        <w:t>, toliau – lėktuvo bilietų ataskaitos) arba pateikti patvirtintas lėktuvo bilietų ataskaitas, kurios gali būti pateikiamos kaip momentinės ekrano kopijos (angl.</w:t>
      </w:r>
      <w:r w:rsidRPr="00945203">
        <w:rPr>
          <w:rFonts w:eastAsia="Times New Roman" w:cstheme="minorHAnsi"/>
          <w:i/>
        </w:rPr>
        <w:t xml:space="preserve"> print screen</w:t>
      </w:r>
      <w:r w:rsidRPr="00945203">
        <w:rPr>
          <w:rFonts w:eastAsia="Times New Roman" w:cstheme="minorHAnsi"/>
        </w:rPr>
        <w:t>). Jeigu Tiekėjas neturi galimybės pateikti lėktuvo bilietų ataskaitų (pavyzdžiui, perka lėktuvo bilietus iš oro transporto bendrovių, kurios nėra IATA narės, tokių kaip „Wizzair“ ar „Ryanair“), jis turi pateikti lėktuvo bilietų įsigijimo dokumentų kopijas;</w:t>
      </w:r>
    </w:p>
    <w:p w14:paraId="38822440" w14:textId="77777777" w:rsidR="00945203" w:rsidRPr="00945203" w:rsidRDefault="00000000" w:rsidP="008733F1">
      <w:pPr>
        <w:numPr>
          <w:ilvl w:val="0"/>
          <w:numId w:val="26"/>
        </w:numPr>
        <w:tabs>
          <w:tab w:val="left" w:pos="709"/>
          <w:tab w:val="left" w:pos="851"/>
        </w:tabs>
        <w:suppressAutoHyphens/>
        <w:spacing w:after="0" w:line="240" w:lineRule="auto"/>
        <w:ind w:left="0" w:firstLine="709"/>
        <w:jc w:val="both"/>
        <w:rPr>
          <w:rFonts w:eastAsia="Times New Roman" w:cstheme="minorHAnsi"/>
        </w:rPr>
      </w:pPr>
      <w:r w:rsidRPr="00945203">
        <w:rPr>
          <w:rFonts w:eastAsia="Times New Roman" w:cstheme="minorHAnsi"/>
        </w:rPr>
        <w:t xml:space="preserve">kai teikiama apgyvendinimo viešbutyje organizavimo paslauga – viešbučio arba įmonės, teikiančios apgyvendinimo įstaigų (viešbučių, motelių ir pan.) užsakymo paslaugas savo interneto svetainėje (pavyzdžiui, </w:t>
      </w:r>
      <w:r w:rsidRPr="00945203">
        <w:rPr>
          <w:rFonts w:eastAsia="Times New Roman" w:cstheme="minorHAnsi"/>
          <w:i/>
        </w:rPr>
        <w:t>Booking.com</w:t>
      </w:r>
      <w:r w:rsidRPr="00945203">
        <w:rPr>
          <w:rFonts w:eastAsia="Times New Roman" w:cstheme="minorHAnsi"/>
        </w:rPr>
        <w:t xml:space="preserve"> ir kt.), Tiekėjui išrašyta sąskaita faktūra, kurioje aiškiai matytųsi išlaidos, patirtos vykdant Užsakovo </w:t>
      </w:r>
      <w:r w:rsidRPr="00945203">
        <w:rPr>
          <w:rFonts w:eastAsia="Times New Roman" w:cstheme="minorHAnsi"/>
        </w:rPr>
        <w:lastRenderedPageBreak/>
        <w:t xml:space="preserve">užsakymą, arba momentinė ekrano kopija (angl. </w:t>
      </w:r>
      <w:r w:rsidRPr="00945203">
        <w:rPr>
          <w:rFonts w:eastAsia="Times New Roman" w:cstheme="minorHAnsi"/>
          <w:i/>
          <w:iCs/>
        </w:rPr>
        <w:t>print screen</w:t>
      </w:r>
      <w:r w:rsidRPr="00945203">
        <w:rPr>
          <w:rFonts w:eastAsia="Times New Roman" w:cstheme="minorHAnsi"/>
        </w:rPr>
        <w:t>) iš konsolidatoriaus rezervavimo sistemos, kurioje matytųsi viešbučio kambario užsakymo istorija, įskaitant kainą (dėl momentinės ekrano kopijos Užsakovas pasilieka teisę bet kuriuo metu paprašyti Tiekėją pagrįsti konsolidatorių arba apgyvendinimo įstaigų išrašytų sąskaitų faktūrų ar trečiųjų asmenų išlaidas kitais būdais, kuriais jis gali įrodyti trečiųjų asmenų patirtas išlaidas);</w:t>
      </w:r>
    </w:p>
    <w:p w14:paraId="38822441" w14:textId="77777777" w:rsidR="00945203" w:rsidRPr="00945203" w:rsidRDefault="00000000" w:rsidP="008733F1">
      <w:pPr>
        <w:numPr>
          <w:ilvl w:val="0"/>
          <w:numId w:val="26"/>
        </w:numPr>
        <w:tabs>
          <w:tab w:val="left" w:pos="709"/>
          <w:tab w:val="left" w:pos="851"/>
        </w:tabs>
        <w:suppressAutoHyphens/>
        <w:spacing w:after="0" w:line="240" w:lineRule="auto"/>
        <w:ind w:left="0" w:firstLine="709"/>
        <w:jc w:val="both"/>
        <w:rPr>
          <w:rFonts w:eastAsia="Times New Roman" w:cstheme="minorHAnsi"/>
        </w:rPr>
      </w:pPr>
      <w:r w:rsidRPr="00945203">
        <w:rPr>
          <w:rFonts w:eastAsia="Times New Roman" w:cstheme="minorHAnsi"/>
        </w:rPr>
        <w:t xml:space="preserve">kai perkami sausumos (autobusų, </w:t>
      </w:r>
      <w:r w:rsidRPr="00945203">
        <w:rPr>
          <w:rFonts w:eastAsia="Calibri" w:cstheme="minorHAnsi"/>
          <w:lang w:eastAsia="en-US"/>
        </w:rPr>
        <w:t>traukinių) ir vandens transporto</w:t>
      </w:r>
      <w:r w:rsidRPr="00945203">
        <w:rPr>
          <w:rFonts w:eastAsia="Times New Roman" w:cstheme="minorHAnsi"/>
        </w:rPr>
        <w:t xml:space="preserve"> bilietai – </w:t>
      </w:r>
      <w:r w:rsidRPr="00945203">
        <w:rPr>
          <w:rFonts w:eastAsia="Calibri" w:cstheme="minorHAnsi"/>
          <w:lang w:eastAsia="en-US"/>
        </w:rPr>
        <w:t>kelionės sausumos ir vandens transportu</w:t>
      </w:r>
      <w:r w:rsidRPr="00945203">
        <w:rPr>
          <w:rFonts w:eastAsia="Times New Roman" w:cstheme="minorHAnsi"/>
        </w:rPr>
        <w:t xml:space="preserve"> bilietas, kuriame nurodyta jo kaina;</w:t>
      </w:r>
    </w:p>
    <w:p w14:paraId="38822442" w14:textId="77777777" w:rsidR="00945203" w:rsidRPr="00945203" w:rsidRDefault="00000000" w:rsidP="008733F1">
      <w:pPr>
        <w:numPr>
          <w:ilvl w:val="0"/>
          <w:numId w:val="26"/>
        </w:numPr>
        <w:tabs>
          <w:tab w:val="left" w:pos="709"/>
          <w:tab w:val="left" w:pos="851"/>
        </w:tabs>
        <w:suppressAutoHyphens/>
        <w:spacing w:after="0" w:line="240" w:lineRule="auto"/>
        <w:ind w:left="0" w:firstLine="709"/>
        <w:jc w:val="both"/>
        <w:rPr>
          <w:rFonts w:eastAsia="Times New Roman" w:cstheme="minorHAnsi"/>
        </w:rPr>
      </w:pPr>
      <w:r w:rsidRPr="00945203">
        <w:rPr>
          <w:rFonts w:eastAsia="Times New Roman" w:cstheme="minorHAnsi"/>
        </w:rPr>
        <w:t>kai teikiama kelionės draudimo paslauga – draudimo polisas, kuriame nurodyta Tiekėjo sumokėta draudimo įmoka;</w:t>
      </w:r>
    </w:p>
    <w:p w14:paraId="38822443" w14:textId="77777777" w:rsidR="00945203" w:rsidRPr="00945203" w:rsidRDefault="00000000" w:rsidP="008733F1">
      <w:pPr>
        <w:tabs>
          <w:tab w:val="left" w:pos="709"/>
          <w:tab w:val="left" w:pos="1560"/>
        </w:tabs>
        <w:suppressAutoHyphens/>
        <w:spacing w:after="0" w:line="240" w:lineRule="auto"/>
        <w:ind w:firstLine="709"/>
        <w:jc w:val="both"/>
        <w:rPr>
          <w:rFonts w:eastAsia="Times New Roman" w:cstheme="minorHAnsi"/>
          <w:lang w:eastAsia="ar-SA"/>
        </w:rPr>
      </w:pPr>
      <w:r w:rsidRPr="00945203">
        <w:rPr>
          <w:rFonts w:eastAsia="Times New Roman" w:cstheme="minorHAnsi"/>
          <w:lang w:eastAsia="ar-SA"/>
        </w:rPr>
        <w:t>- kai organizuojamas vizos įforminimas – sąskaita ar kvitas iš ambasados ar konsulato arba kito paslaugų teikėjo;</w:t>
      </w:r>
    </w:p>
    <w:p w14:paraId="38822444" w14:textId="77777777" w:rsidR="00945203" w:rsidRPr="00945203" w:rsidRDefault="00000000" w:rsidP="008733F1">
      <w:pPr>
        <w:tabs>
          <w:tab w:val="left" w:pos="709"/>
        </w:tabs>
        <w:suppressAutoHyphens/>
        <w:spacing w:after="0" w:line="240" w:lineRule="auto"/>
        <w:ind w:firstLine="709"/>
        <w:jc w:val="both"/>
        <w:rPr>
          <w:rFonts w:eastAsia="Times New Roman" w:cstheme="minorHAnsi"/>
          <w:lang w:eastAsia="ar-SA"/>
        </w:rPr>
      </w:pPr>
      <w:r w:rsidRPr="00945203">
        <w:rPr>
          <w:rFonts w:eastAsia="Times New Roman" w:cstheme="minorHAnsi"/>
          <w:lang w:eastAsia="ar-SA"/>
        </w:rPr>
        <w:t>- kai atliekama Užsakovo dalyvio registracija į konferenciją – konferencijos organizatoriaus pateiktas registracijos dokumentas, kuriame nurodyta kaina.</w:t>
      </w:r>
    </w:p>
    <w:p w14:paraId="38822445" w14:textId="77777777" w:rsidR="00945203" w:rsidRPr="00945203" w:rsidRDefault="00000000" w:rsidP="008733F1">
      <w:pPr>
        <w:tabs>
          <w:tab w:val="left" w:pos="993"/>
          <w:tab w:val="left" w:pos="1134"/>
          <w:tab w:val="left" w:pos="1560"/>
        </w:tabs>
        <w:suppressAutoHyphens/>
        <w:spacing w:after="0" w:line="240" w:lineRule="auto"/>
        <w:ind w:firstLine="709"/>
        <w:jc w:val="both"/>
        <w:rPr>
          <w:rFonts w:eastAsia="Times New Roman" w:cstheme="minorHAnsi"/>
          <w:lang w:eastAsia="ar-SA"/>
        </w:rPr>
      </w:pPr>
      <w:r w:rsidRPr="00945203">
        <w:rPr>
          <w:rFonts w:eastAsia="Times New Roman" w:cstheme="minorHAnsi"/>
          <w:lang w:eastAsia="ar-SA"/>
        </w:rPr>
        <w:t>Užsakovas bet kada gali paprašyti Tiekėjo pateikti dokumentų, patvirtinančių iš trečiųjų asmenų patirtas išlaidas, originalus.</w:t>
      </w:r>
    </w:p>
    <w:p w14:paraId="38822446" w14:textId="77777777" w:rsidR="00701B61" w:rsidRPr="00747009" w:rsidRDefault="00000000" w:rsidP="008816FE">
      <w:pPr>
        <w:pStyle w:val="paragraph"/>
        <w:spacing w:before="0" w:beforeAutospacing="0" w:after="0" w:afterAutospacing="0"/>
        <w:ind w:firstLine="709"/>
        <w:jc w:val="both"/>
        <w:textAlignment w:val="baseline"/>
        <w:rPr>
          <w:rFonts w:asciiTheme="minorHAnsi" w:hAnsiTheme="minorHAnsi" w:cstheme="minorHAnsi"/>
          <w:iCs/>
          <w:color w:val="000000" w:themeColor="text1"/>
          <w:sz w:val="21"/>
          <w:szCs w:val="21"/>
        </w:rPr>
      </w:pPr>
      <w:r w:rsidRPr="00747009">
        <w:rPr>
          <w:rFonts w:asciiTheme="minorHAnsi" w:hAnsiTheme="minorHAnsi" w:cstheme="minorHAnsi"/>
          <w:color w:val="000000" w:themeColor="text1"/>
          <w:sz w:val="21"/>
          <w:szCs w:val="21"/>
        </w:rPr>
        <w:t>10.</w:t>
      </w:r>
      <w:r w:rsidR="000A6C68" w:rsidRPr="00747009">
        <w:rPr>
          <w:rFonts w:asciiTheme="minorHAnsi" w:hAnsiTheme="minorHAnsi" w:cstheme="minorHAnsi"/>
          <w:color w:val="000000" w:themeColor="text1"/>
          <w:sz w:val="21"/>
          <w:szCs w:val="21"/>
        </w:rPr>
        <w:t>5</w:t>
      </w:r>
      <w:r w:rsidRPr="00747009">
        <w:rPr>
          <w:rFonts w:asciiTheme="minorHAnsi" w:hAnsiTheme="minorHAnsi" w:cstheme="minorHAnsi"/>
          <w:color w:val="000000" w:themeColor="text1"/>
          <w:sz w:val="21"/>
          <w:szCs w:val="21"/>
        </w:rPr>
        <w:t>.</w:t>
      </w:r>
      <w:r w:rsidR="00556726" w:rsidRPr="00556726">
        <w:t xml:space="preserve"> </w:t>
      </w:r>
      <w:r w:rsidR="00556726" w:rsidRPr="00556726">
        <w:rPr>
          <w:rFonts w:asciiTheme="minorHAnsi" w:hAnsiTheme="minorHAnsi" w:cstheme="minorHAnsi"/>
          <w:color w:val="000000" w:themeColor="text1"/>
          <w:sz w:val="21"/>
          <w:szCs w:val="21"/>
        </w:rPr>
        <w:t>Už tinkamai ir laiku suteiktas Paslaugas atsiskaitoma į Tiekėjo rekvizituose nurodytą sąskaitą, ne vėliau kaip per 10 darbo dienų nuo PVM sąskaitos faktūros gavimo informacinės sistemos „</w:t>
      </w:r>
      <w:r w:rsidR="00CB5216">
        <w:rPr>
          <w:rFonts w:asciiTheme="minorHAnsi" w:hAnsiTheme="minorHAnsi" w:cstheme="minorHAnsi"/>
          <w:color w:val="000000" w:themeColor="text1"/>
          <w:sz w:val="21"/>
          <w:szCs w:val="21"/>
        </w:rPr>
        <w:t>SABIS</w:t>
      </w:r>
      <w:r w:rsidR="00556726" w:rsidRPr="00556726">
        <w:rPr>
          <w:rFonts w:asciiTheme="minorHAnsi" w:hAnsiTheme="minorHAnsi" w:cstheme="minorHAnsi"/>
          <w:color w:val="000000" w:themeColor="text1"/>
          <w:sz w:val="21"/>
          <w:szCs w:val="21"/>
        </w:rPr>
        <w:t>“ priemonėmis dienos.  Prie PVM sąskaitos faktūros Tiekėjas turi pridėti faktinių išlaidų, susijusių su Sutarties vykdymu, kurias Tiekėjas patyrė iš trečiųjų asmenų, pagrindžiančių dokumentų kopijas</w:t>
      </w:r>
      <w:r w:rsidR="008666C0" w:rsidRPr="00747009">
        <w:rPr>
          <w:rFonts w:asciiTheme="minorHAnsi" w:hAnsiTheme="minorHAnsi" w:cstheme="minorHAnsi"/>
          <w:iCs/>
          <w:color w:val="000000" w:themeColor="text1"/>
          <w:sz w:val="21"/>
          <w:szCs w:val="21"/>
        </w:rPr>
        <w:t>.</w:t>
      </w:r>
    </w:p>
    <w:p w14:paraId="38822447" w14:textId="77777777" w:rsidR="00326E4F" w:rsidRDefault="00000000" w:rsidP="001677DA">
      <w:pPr>
        <w:spacing w:after="0" w:line="240" w:lineRule="auto"/>
        <w:ind w:firstLine="709"/>
        <w:contextualSpacing/>
        <w:jc w:val="both"/>
        <w:outlineLvl w:val="1"/>
        <w:rPr>
          <w:rFonts w:eastAsia="Times New Roman" w:cstheme="minorHAnsi"/>
          <w:color w:val="000000" w:themeColor="text1"/>
          <w:szCs w:val="20"/>
        </w:rPr>
      </w:pPr>
      <w:r w:rsidRPr="00747009">
        <w:rPr>
          <w:rFonts w:eastAsia="Times New Roman" w:cstheme="minorHAnsi"/>
          <w:color w:val="000000" w:themeColor="text1"/>
          <w:szCs w:val="20"/>
        </w:rPr>
        <w:t>10.</w:t>
      </w:r>
      <w:r w:rsidR="000A6C68" w:rsidRPr="00747009">
        <w:rPr>
          <w:rFonts w:eastAsia="Times New Roman" w:cstheme="minorHAnsi"/>
          <w:color w:val="000000" w:themeColor="text1"/>
          <w:szCs w:val="20"/>
        </w:rPr>
        <w:t>6</w:t>
      </w:r>
      <w:r w:rsidRPr="00747009">
        <w:rPr>
          <w:rFonts w:eastAsia="Times New Roman" w:cstheme="minorHAnsi"/>
          <w:color w:val="000000" w:themeColor="text1"/>
          <w:szCs w:val="20"/>
        </w:rPr>
        <w:t xml:space="preserve">. </w:t>
      </w:r>
      <w:r w:rsidR="008C5EAC">
        <w:rPr>
          <w:rFonts w:eastAsia="Calibri"/>
          <w:szCs w:val="24"/>
          <w:lang w:eastAsia="en-US"/>
        </w:rPr>
        <w:t>Tie</w:t>
      </w:r>
      <w:r w:rsidR="008C5EAC" w:rsidRPr="004B2E3B">
        <w:rPr>
          <w:rFonts w:eastAsia="Calibri"/>
          <w:szCs w:val="24"/>
          <w:lang w:eastAsia="en-US"/>
        </w:rPr>
        <w:t xml:space="preserve">kėjas ne vėliau kaip per </w:t>
      </w:r>
      <w:r w:rsidR="008C5EAC">
        <w:rPr>
          <w:rFonts w:eastAsia="Calibri"/>
          <w:szCs w:val="24"/>
          <w:lang w:eastAsia="en-US"/>
        </w:rPr>
        <w:t>10</w:t>
      </w:r>
      <w:r w:rsidR="008C5EAC" w:rsidRPr="004B2E3B">
        <w:rPr>
          <w:rFonts w:eastAsia="Calibri"/>
          <w:szCs w:val="24"/>
          <w:lang w:eastAsia="en-US"/>
        </w:rPr>
        <w:t xml:space="preserve"> kalendorin</w:t>
      </w:r>
      <w:r w:rsidR="008C5EAC">
        <w:rPr>
          <w:rFonts w:eastAsia="Calibri"/>
          <w:szCs w:val="24"/>
          <w:lang w:eastAsia="en-US"/>
        </w:rPr>
        <w:t>ių</w:t>
      </w:r>
      <w:r w:rsidR="008C5EAC" w:rsidRPr="004B2E3B">
        <w:rPr>
          <w:rFonts w:eastAsia="Calibri"/>
          <w:szCs w:val="24"/>
          <w:lang w:eastAsia="en-US"/>
        </w:rPr>
        <w:t xml:space="preserve"> dien</w:t>
      </w:r>
      <w:r w:rsidR="008C5EAC">
        <w:rPr>
          <w:rFonts w:eastAsia="Calibri"/>
          <w:szCs w:val="24"/>
          <w:lang w:eastAsia="en-US"/>
        </w:rPr>
        <w:t>ų</w:t>
      </w:r>
      <w:r w:rsidR="008C5EAC" w:rsidRPr="004B2E3B">
        <w:rPr>
          <w:rFonts w:eastAsia="Calibri"/>
          <w:szCs w:val="24"/>
          <w:lang w:eastAsia="en-US"/>
        </w:rPr>
        <w:t xml:space="preserve"> nuo Sutarties pasirašymo dienos turi pateikti sutarties įvykdymo užtikrinimą – Lietuvos Respublikoje ar užsienyje registruoto banko garantiją arba </w:t>
      </w:r>
      <w:r w:rsidR="008C5EAC" w:rsidRPr="004B2E3B">
        <w:rPr>
          <w:rFonts w:eastAsia="Calibri"/>
          <w:color w:val="000000"/>
          <w:szCs w:val="24"/>
          <w:lang w:eastAsia="en-US"/>
        </w:rPr>
        <w:t xml:space="preserve">draudimo bendrovės laidavimo </w:t>
      </w:r>
      <w:r w:rsidR="008C5EAC" w:rsidRPr="006825C1">
        <w:rPr>
          <w:rFonts w:eastAsia="Calibri"/>
          <w:szCs w:val="24"/>
          <w:lang w:eastAsia="en-US"/>
        </w:rPr>
        <w:t>raštą</w:t>
      </w:r>
      <w:r w:rsidR="008C5EAC" w:rsidRPr="004B2E3B">
        <w:rPr>
          <w:rFonts w:eastAsia="Calibri"/>
          <w:sz w:val="22"/>
          <w:lang w:eastAsia="en-US"/>
        </w:rPr>
        <w:t xml:space="preserve"> </w:t>
      </w:r>
      <w:bookmarkStart w:id="31" w:name="_Hlk38534119"/>
      <w:r w:rsidR="008C5EAC" w:rsidRPr="00655D75">
        <w:rPr>
          <w:lang w:val="sv-SE"/>
        </w:rPr>
        <w:t xml:space="preserve">ne mažesnei kaip 5 </w:t>
      </w:r>
      <w:r w:rsidR="008C5EAC">
        <w:rPr>
          <w:lang w:val="sv-SE"/>
        </w:rPr>
        <w:t xml:space="preserve">(penkių) </w:t>
      </w:r>
      <w:r w:rsidR="008C5EAC" w:rsidRPr="00655D75">
        <w:rPr>
          <w:lang w:val="sv-SE"/>
        </w:rPr>
        <w:t>procentų Sutarties vertės dydžio sumai</w:t>
      </w:r>
      <w:bookmarkEnd w:id="31"/>
      <w:r w:rsidR="008C5EAC" w:rsidRPr="00655D75">
        <w:rPr>
          <w:lang w:val="sv-SE"/>
        </w:rPr>
        <w:t>,</w:t>
      </w:r>
      <w:r w:rsidR="008C5EAC" w:rsidRPr="004B2E3B">
        <w:rPr>
          <w:rFonts w:eastAsia="Calibri"/>
          <w:szCs w:val="24"/>
          <w:lang w:eastAsia="en-US"/>
        </w:rPr>
        <w:t xml:space="preserve"> galiojantį</w:t>
      </w:r>
      <w:r w:rsidR="008C5EAC" w:rsidRPr="00284069">
        <w:rPr>
          <w:rFonts w:cs="Tahoma"/>
          <w:color w:val="000000"/>
          <w:shd w:val="clear" w:color="auto" w:fill="FFFFFF"/>
        </w:rPr>
        <w:t xml:space="preserve"> </w:t>
      </w:r>
      <w:r w:rsidR="008C5EAC" w:rsidRPr="00655D75">
        <w:rPr>
          <w:lang w:val="sv-SE"/>
        </w:rPr>
        <w:t>ne trumpiau kaip iki 30 (trisdešimtos)</w:t>
      </w:r>
      <w:r w:rsidR="008C5EAC">
        <w:rPr>
          <w:lang w:val="sv-SE"/>
        </w:rPr>
        <w:t xml:space="preserve"> einamojo mėnesio</w:t>
      </w:r>
      <w:r w:rsidR="008C5EAC" w:rsidRPr="00655D75">
        <w:rPr>
          <w:lang w:val="sv-SE"/>
        </w:rPr>
        <w:t xml:space="preserve"> kalendorinės dienos po Sutartyje numatyto paslaugų termino pabaigos.</w:t>
      </w:r>
    </w:p>
    <w:p w14:paraId="38822448" w14:textId="77777777" w:rsidR="008666C0" w:rsidRPr="00747009" w:rsidRDefault="00000000" w:rsidP="001677DA">
      <w:pPr>
        <w:spacing w:after="0" w:line="240" w:lineRule="auto"/>
        <w:ind w:firstLine="709"/>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 xml:space="preserve">10.7. </w:t>
      </w:r>
      <w:r>
        <w:rPr>
          <w:rFonts w:eastAsia="Calibri"/>
          <w:szCs w:val="24"/>
          <w:lang w:eastAsia="en-US"/>
        </w:rPr>
        <w:t>Tie</w:t>
      </w:r>
      <w:r w:rsidRPr="004B2E3B">
        <w:rPr>
          <w:rFonts w:eastAsia="Calibri"/>
          <w:szCs w:val="24"/>
          <w:lang w:eastAsia="en-US"/>
        </w:rPr>
        <w:t xml:space="preserve">kėjas, nepateikęs bilietų ar pavėlavęs juos pateikti, netinkamai ar ne laiku suteikęs ar nesuteikęs kitų Sutartyje nurodytų Paslaugų, sumoka </w:t>
      </w:r>
      <w:r>
        <w:rPr>
          <w:rFonts w:eastAsia="Calibri"/>
          <w:szCs w:val="24"/>
          <w:lang w:eastAsia="en-US"/>
        </w:rPr>
        <w:t>Užsakovui</w:t>
      </w:r>
      <w:r w:rsidRPr="004B2E3B">
        <w:rPr>
          <w:rFonts w:eastAsia="Calibri"/>
          <w:szCs w:val="24"/>
          <w:lang w:eastAsia="en-US"/>
        </w:rPr>
        <w:t xml:space="preserve"> </w:t>
      </w:r>
      <w:r>
        <w:rPr>
          <w:rFonts w:eastAsia="Calibri"/>
          <w:szCs w:val="24"/>
          <w:lang w:eastAsia="en-US"/>
        </w:rPr>
        <w:t>2</w:t>
      </w:r>
      <w:r w:rsidRPr="004B2E3B">
        <w:rPr>
          <w:rFonts w:eastAsia="Calibri"/>
          <w:szCs w:val="24"/>
          <w:lang w:eastAsia="en-US"/>
        </w:rPr>
        <w:t xml:space="preserve">00 </w:t>
      </w:r>
      <w:r>
        <w:rPr>
          <w:rFonts w:eastAsia="Calibri"/>
          <w:szCs w:val="24"/>
          <w:lang w:eastAsia="en-US"/>
        </w:rPr>
        <w:t>(dviejų šimtų) eur</w:t>
      </w:r>
      <w:r w:rsidRPr="004B2E3B">
        <w:rPr>
          <w:rFonts w:eastAsia="Calibri"/>
          <w:szCs w:val="24"/>
          <w:lang w:eastAsia="en-US"/>
        </w:rPr>
        <w:t xml:space="preserve">ų dydžio baudą už kiekvieną tokį atvejį ne vėliau kaip per 7 darbo dienas nuo </w:t>
      </w:r>
      <w:r>
        <w:rPr>
          <w:rFonts w:eastAsia="Calibri"/>
          <w:szCs w:val="24"/>
          <w:lang w:eastAsia="en-US"/>
        </w:rPr>
        <w:t>Užsakovo pareikalavimo dienos. Užsakovas</w:t>
      </w:r>
      <w:r w:rsidRPr="004B2E3B">
        <w:rPr>
          <w:rFonts w:eastAsia="Calibri"/>
          <w:szCs w:val="24"/>
          <w:lang w:eastAsia="en-US"/>
        </w:rPr>
        <w:t xml:space="preserve"> turi teisę išskaičiuoti baudą iš </w:t>
      </w:r>
      <w:r>
        <w:rPr>
          <w:rFonts w:eastAsia="Calibri"/>
          <w:szCs w:val="24"/>
          <w:lang w:eastAsia="en-US"/>
        </w:rPr>
        <w:t>Tie</w:t>
      </w:r>
      <w:r w:rsidRPr="004B2E3B">
        <w:rPr>
          <w:rFonts w:eastAsia="Calibri"/>
          <w:szCs w:val="24"/>
          <w:lang w:eastAsia="en-US"/>
        </w:rPr>
        <w:t xml:space="preserve">kėjui mokėtinų sumų arba pasinaudoti Sutarties įvykdymo užtikrinimu. Baudos sumokėjimas neturi būti siejamas su visišku </w:t>
      </w:r>
      <w:r>
        <w:rPr>
          <w:rFonts w:eastAsia="Calibri"/>
          <w:szCs w:val="24"/>
          <w:lang w:eastAsia="en-US"/>
        </w:rPr>
        <w:t>Užsakovo</w:t>
      </w:r>
      <w:r w:rsidRPr="004B2E3B">
        <w:rPr>
          <w:rFonts w:eastAsia="Calibri"/>
          <w:szCs w:val="24"/>
          <w:lang w:eastAsia="en-US"/>
        </w:rPr>
        <w:t xml:space="preserve"> patirtų nuostolių atlyginimu ir neatleidžia </w:t>
      </w:r>
      <w:r>
        <w:rPr>
          <w:rFonts w:eastAsia="Calibri"/>
          <w:szCs w:val="24"/>
          <w:lang w:eastAsia="en-US"/>
        </w:rPr>
        <w:t>Tiekėj</w:t>
      </w:r>
      <w:r w:rsidRPr="004B2E3B">
        <w:rPr>
          <w:rFonts w:eastAsia="Calibri"/>
          <w:szCs w:val="24"/>
          <w:lang w:eastAsia="en-US"/>
        </w:rPr>
        <w:t>o nuo pareigos juos visiškai atlyginti.</w:t>
      </w:r>
      <w:r w:rsidRPr="00747009">
        <w:rPr>
          <w:rFonts w:eastAsia="Times New Roman" w:cstheme="minorHAnsi"/>
          <w:color w:val="000000" w:themeColor="text1"/>
          <w:szCs w:val="20"/>
        </w:rPr>
        <w:t>.</w:t>
      </w:r>
    </w:p>
    <w:p w14:paraId="38822449" w14:textId="77777777" w:rsidR="008666C0" w:rsidRPr="00747009" w:rsidRDefault="00000000" w:rsidP="001677DA">
      <w:pPr>
        <w:spacing w:after="0" w:line="240" w:lineRule="auto"/>
        <w:ind w:firstLine="709"/>
        <w:contextualSpacing/>
        <w:jc w:val="both"/>
        <w:outlineLvl w:val="1"/>
        <w:rPr>
          <w:rFonts w:eastAsia="Times New Roman" w:cstheme="minorHAnsi"/>
          <w:color w:val="000000" w:themeColor="text1"/>
          <w:szCs w:val="20"/>
        </w:rPr>
      </w:pPr>
      <w:r>
        <w:rPr>
          <w:rFonts w:eastAsia="Times New Roman" w:cstheme="minorHAnsi"/>
          <w:color w:val="000000" w:themeColor="text1"/>
          <w:szCs w:val="20"/>
        </w:rPr>
        <w:t xml:space="preserve">10.8. </w:t>
      </w:r>
      <w:r w:rsidRPr="00747009">
        <w:rPr>
          <w:rFonts w:eastAsia="Times New Roman" w:cstheme="minorHAnsi"/>
          <w:color w:val="000000" w:themeColor="text1"/>
          <w:szCs w:val="20"/>
        </w:rPr>
        <w:t>Jei Užsakovas dėl savo kaltės neatlieka apmokėjimo per Sutartyje nurodytą terminą, Tiekėjui raštu pareikalavus, Užsakovas moka Tiekėjui 0,2% dydžio delspinigius nuo neapmokėtos sumos už faktiškai suteiktas Paslaugas už kiekvieną uždelstą dieną. Delspinigiai skaičiuojami iki apmokėjimo dienos.</w:t>
      </w:r>
    </w:p>
    <w:p w14:paraId="3882244E" w14:textId="3BD4655C" w:rsidR="0052579C" w:rsidRPr="00747009" w:rsidRDefault="00000000"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 xml:space="preserve">. Užsakovas turi teisę nedelsiant nutraukti Sutartį vienašališkai dėl esminio sutarties pažeidimo apie tai įspėjęs Tiekėją raštu. </w:t>
      </w:r>
      <w:r w:rsidRPr="00747009">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747009">
        <w:rPr>
          <w:rStyle w:val="normaltextrun"/>
          <w:rFonts w:asciiTheme="minorHAnsi" w:hAnsiTheme="minorHAnsi" w:cstheme="minorHAnsi"/>
          <w:sz w:val="21"/>
          <w:szCs w:val="21"/>
        </w:rPr>
        <w:t>. Taip pat esminiu sutarties pažeidimu laikomi atvejai, kai bet kuriame Sutarties vykdymo etape paaiškėja, jog: </w:t>
      </w:r>
      <w:r w:rsidRPr="00747009">
        <w:rPr>
          <w:rStyle w:val="eop"/>
          <w:rFonts w:asciiTheme="minorHAnsi" w:hAnsiTheme="minorHAnsi" w:cstheme="minorHAnsi"/>
          <w:sz w:val="21"/>
          <w:szCs w:val="21"/>
        </w:rPr>
        <w:t> </w:t>
      </w:r>
    </w:p>
    <w:p w14:paraId="3882244F" w14:textId="6E06E320" w:rsidR="0052579C" w:rsidRPr="00747009" w:rsidRDefault="00000000"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.1. Tiekėjui / Sutarties objektui yra taikomos tarptautinės sankcijos ir/ar ribojamosios priemonės, kaip jos apibrėžtos Lietuvos Respublikos tarptautinių sankcijų įstatyme ir kituose tarptautiniuose, Europos Sąjungos ir Lietuvos Respublikos teisės aktuose; </w:t>
      </w:r>
      <w:r w:rsidRPr="00747009">
        <w:rPr>
          <w:rStyle w:val="eop"/>
          <w:rFonts w:asciiTheme="minorHAnsi" w:hAnsiTheme="minorHAnsi" w:cstheme="minorHAnsi"/>
          <w:sz w:val="21"/>
          <w:szCs w:val="21"/>
        </w:rPr>
        <w:t> </w:t>
      </w:r>
    </w:p>
    <w:p w14:paraId="38822450" w14:textId="6794EF1A" w:rsidR="0052579C" w:rsidRPr="00747009" w:rsidRDefault="00000000"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747009">
        <w:rPr>
          <w:rStyle w:val="eop"/>
          <w:rFonts w:asciiTheme="minorHAnsi" w:hAnsiTheme="minorHAnsi" w:cstheme="minorHAnsi"/>
          <w:sz w:val="21"/>
          <w:szCs w:val="21"/>
        </w:rPr>
        <w:t> </w:t>
      </w:r>
    </w:p>
    <w:p w14:paraId="38822451" w14:textId="541218AF" w:rsidR="0052579C" w:rsidRPr="00747009" w:rsidRDefault="00000000"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747009">
        <w:rPr>
          <w:rStyle w:val="normaltextrun"/>
          <w:rFonts w:asciiTheme="minorHAnsi" w:hAnsiTheme="minorHAnsi" w:cstheme="minorHAnsi"/>
          <w:sz w:val="21"/>
          <w:szCs w:val="21"/>
          <w:vertAlign w:val="superscript"/>
        </w:rPr>
        <w:t>1</w:t>
      </w:r>
      <w:r w:rsidRPr="00747009">
        <w:rPr>
          <w:rStyle w:val="normaltextrun"/>
          <w:rFonts w:asciiTheme="minorHAnsi" w:hAnsiTheme="minorHAnsi" w:cstheme="minorHAnsi"/>
          <w:sz w:val="21"/>
          <w:szCs w:val="21"/>
        </w:rPr>
        <w:t xml:space="preserve"> d.);</w:t>
      </w:r>
      <w:r w:rsidRPr="00747009">
        <w:rPr>
          <w:rStyle w:val="normaltextrun"/>
          <w:rFonts w:asciiTheme="minorHAnsi" w:hAnsiTheme="minorHAnsi" w:cstheme="minorHAnsi"/>
          <w:color w:val="FF0000"/>
          <w:sz w:val="21"/>
          <w:szCs w:val="21"/>
        </w:rPr>
        <w:t>  </w:t>
      </w:r>
      <w:r w:rsidRPr="00747009">
        <w:rPr>
          <w:rStyle w:val="eop"/>
          <w:rFonts w:asciiTheme="minorHAnsi" w:hAnsiTheme="minorHAnsi" w:cstheme="minorHAnsi"/>
          <w:color w:val="FF0000"/>
          <w:sz w:val="21"/>
          <w:szCs w:val="21"/>
        </w:rPr>
        <w:t> </w:t>
      </w:r>
    </w:p>
    <w:p w14:paraId="38822452" w14:textId="26B66BBD" w:rsidR="0052579C" w:rsidRPr="00747009" w:rsidRDefault="00000000"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747009">
        <w:rPr>
          <w:rStyle w:val="normaltextrun"/>
          <w:rFonts w:asciiTheme="minorHAnsi" w:hAnsiTheme="minorHAnsi" w:cstheme="minorHAnsi"/>
          <w:color w:val="FF0000"/>
          <w:sz w:val="21"/>
          <w:szCs w:val="21"/>
        </w:rPr>
        <w:t xml:space="preserve"> </w:t>
      </w:r>
      <w:r w:rsidRPr="00747009">
        <w:rPr>
          <w:rStyle w:val="normaltextrun"/>
          <w:rFonts w:asciiTheme="minorHAnsi" w:hAnsiTheme="minorHAnsi" w:cstheme="minorHAnsi"/>
          <w:color w:val="000000"/>
          <w:sz w:val="21"/>
          <w:szCs w:val="21"/>
        </w:rPr>
        <w:t>Viešųjų pirkimų įstatymo 37 str. 9 d. ir 47 str. 9 d. nuostatos)</w:t>
      </w:r>
      <w:r w:rsidRPr="00747009">
        <w:rPr>
          <w:rStyle w:val="normaltextrun"/>
          <w:rFonts w:asciiTheme="minorHAnsi" w:hAnsiTheme="minorHAnsi" w:cstheme="minorHAnsi"/>
          <w:sz w:val="21"/>
          <w:szCs w:val="21"/>
        </w:rPr>
        <w:t>; </w:t>
      </w:r>
      <w:r w:rsidRPr="00747009">
        <w:rPr>
          <w:rStyle w:val="eop"/>
          <w:rFonts w:asciiTheme="minorHAnsi" w:hAnsiTheme="minorHAnsi" w:cstheme="minorHAnsi"/>
          <w:sz w:val="21"/>
          <w:szCs w:val="21"/>
        </w:rPr>
        <w:t> </w:t>
      </w:r>
    </w:p>
    <w:p w14:paraId="38822453" w14:textId="5D371DEF" w:rsidR="0052579C" w:rsidRPr="00747009" w:rsidRDefault="00000000"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9</w:t>
      </w:r>
      <w:r w:rsidRPr="00747009">
        <w:rPr>
          <w:rStyle w:val="normaltextrun"/>
          <w:rFonts w:asciiTheme="minorHAnsi" w:hAnsiTheme="minorHAnsi" w:cstheme="minorHAnsi"/>
          <w:sz w:val="21"/>
          <w:szCs w:val="21"/>
        </w:rPr>
        <w:t>.5. Tiekėjas atitinka bent vieną iš Viešųjų pirkimų įstatymo 46 str. įtvirtintų pašalinimo pagrindų (jei pirkimo dokumentuose jie buvo keliami). </w:t>
      </w:r>
      <w:r w:rsidRPr="00747009">
        <w:rPr>
          <w:rStyle w:val="eop"/>
          <w:rFonts w:asciiTheme="minorHAnsi" w:hAnsiTheme="minorHAnsi" w:cstheme="minorHAnsi"/>
          <w:sz w:val="21"/>
          <w:szCs w:val="21"/>
        </w:rPr>
        <w:t> </w:t>
      </w:r>
    </w:p>
    <w:p w14:paraId="38822454" w14:textId="77777777" w:rsidR="00112156" w:rsidRPr="00747009" w:rsidRDefault="00000000"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lastRenderedPageBreak/>
        <w:t>10.</w:t>
      </w:r>
      <w:r w:rsidR="00B231AD">
        <w:rPr>
          <w:rStyle w:val="normaltextrun"/>
          <w:rFonts w:asciiTheme="minorHAnsi" w:hAnsiTheme="minorHAnsi" w:cstheme="minorHAnsi"/>
          <w:sz w:val="21"/>
          <w:szCs w:val="21"/>
        </w:rPr>
        <w:t>10</w:t>
      </w:r>
      <w:r w:rsidRPr="00747009">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747009">
        <w:rPr>
          <w:rStyle w:val="eop"/>
          <w:rFonts w:asciiTheme="minorHAnsi" w:hAnsiTheme="minorHAnsi" w:cstheme="minorHAnsi"/>
          <w:sz w:val="21"/>
          <w:szCs w:val="21"/>
        </w:rPr>
        <w:t> </w:t>
      </w:r>
    </w:p>
    <w:p w14:paraId="38822455" w14:textId="77777777" w:rsidR="00EB0C44" w:rsidRDefault="00000000" w:rsidP="00112156">
      <w:pPr>
        <w:pStyle w:val="paragraph"/>
        <w:spacing w:before="0" w:beforeAutospacing="0" w:after="0" w:afterAutospacing="0"/>
        <w:ind w:firstLine="709"/>
        <w:jc w:val="both"/>
        <w:textAlignment w:val="baseline"/>
        <w:rPr>
          <w:rStyle w:val="normaltextrun"/>
          <w:rFonts w:asciiTheme="minorHAnsi" w:hAnsiTheme="minorHAnsi" w:cstheme="minorHAnsi"/>
          <w:sz w:val="21"/>
          <w:szCs w:val="21"/>
        </w:rPr>
      </w:pPr>
      <w:r w:rsidRPr="00747009">
        <w:rPr>
          <w:rStyle w:val="normaltextrun"/>
          <w:rFonts w:asciiTheme="minorHAnsi" w:hAnsiTheme="minorHAnsi" w:cstheme="minorHAnsi"/>
          <w:sz w:val="21"/>
          <w:szCs w:val="21"/>
        </w:rPr>
        <w:t>10.</w:t>
      </w:r>
      <w:r w:rsidR="00B231AD">
        <w:rPr>
          <w:rStyle w:val="normaltextrun"/>
          <w:rFonts w:asciiTheme="minorHAnsi" w:hAnsiTheme="minorHAnsi" w:cstheme="minorHAnsi"/>
          <w:sz w:val="21"/>
          <w:szCs w:val="21"/>
        </w:rPr>
        <w:t>11.</w:t>
      </w:r>
      <w:r w:rsidRPr="00747009">
        <w:rPr>
          <w:rStyle w:val="normaltextrun"/>
          <w:rFonts w:asciiTheme="minorHAnsi" w:hAnsiTheme="minorHAnsi" w:cstheme="minorHAnsi"/>
          <w:sz w:val="21"/>
          <w:szCs w:val="21"/>
        </w:rPr>
        <w:t xml:space="preserve"> Jei Sutartis nutraukiama, Užsakovo patirti nuostoliai ar išlaidos išieškomi išskaičiuojant juos iš Tiekėjui mokėtinos sumos.</w:t>
      </w:r>
    </w:p>
    <w:p w14:paraId="38822456" w14:textId="77777777" w:rsidR="00112156" w:rsidRPr="00747009" w:rsidRDefault="00000000"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Pr>
          <w:rStyle w:val="normaltextrun"/>
          <w:rFonts w:asciiTheme="minorHAnsi" w:hAnsiTheme="minorHAnsi" w:cstheme="minorHAnsi"/>
          <w:sz w:val="21"/>
          <w:szCs w:val="21"/>
        </w:rPr>
        <w:t xml:space="preserve">10.12. </w:t>
      </w:r>
      <w:r w:rsidR="00D83C37">
        <w:rPr>
          <w:rStyle w:val="normaltextrun"/>
          <w:rFonts w:asciiTheme="minorHAnsi" w:hAnsiTheme="minorHAnsi" w:cstheme="minorHAnsi"/>
          <w:sz w:val="21"/>
          <w:szCs w:val="21"/>
        </w:rPr>
        <w:t>T</w:t>
      </w:r>
      <w:r w:rsidRPr="00D83C37">
        <w:rPr>
          <w:rFonts w:asciiTheme="minorHAnsi" w:hAnsiTheme="minorHAnsi" w:cstheme="minorHAnsi"/>
          <w:sz w:val="21"/>
          <w:szCs w:val="21"/>
        </w:rPr>
        <w:t>iekėjas įsipareigoja, kad pirkimo sutartį vykdys tik tokią teisę turintys asmenys</w:t>
      </w:r>
      <w:r w:rsidR="00D83C37">
        <w:rPr>
          <w:rStyle w:val="eop"/>
          <w:rFonts w:asciiTheme="minorHAnsi" w:hAnsiTheme="minorHAnsi" w:cstheme="minorHAnsi"/>
          <w:sz w:val="21"/>
          <w:szCs w:val="21"/>
        </w:rPr>
        <w:t>.</w:t>
      </w:r>
    </w:p>
    <w:bookmarkEnd w:id="1"/>
    <w:p w14:paraId="38822457" w14:textId="77777777" w:rsidR="00640DBD" w:rsidRPr="00747009" w:rsidRDefault="00000000" w:rsidP="008620C0">
      <w:pPr>
        <w:pStyle w:val="Antrat1"/>
        <w:numPr>
          <w:ilvl w:val="0"/>
          <w:numId w:val="10"/>
        </w:numPr>
        <w:tabs>
          <w:tab w:val="left" w:pos="567"/>
        </w:tabs>
        <w:spacing w:line="20" w:lineRule="atLeast"/>
        <w:contextualSpacing/>
        <w:jc w:val="both"/>
        <w:rPr>
          <w:rFonts w:asciiTheme="minorHAnsi" w:hAnsiTheme="minorHAnsi" w:cstheme="minorHAnsi"/>
          <w:b/>
          <w:bCs/>
        </w:rPr>
      </w:pPr>
      <w:r w:rsidRPr="00747009">
        <w:rPr>
          <w:rFonts w:asciiTheme="minorHAnsi" w:hAnsiTheme="minorHAnsi" w:cstheme="minorHAnsi"/>
        </w:rPr>
        <w:t>Kitos sąlygos</w:t>
      </w:r>
    </w:p>
    <w:p w14:paraId="38822458" w14:textId="77777777" w:rsidR="00126D3E" w:rsidRPr="00747009" w:rsidRDefault="00000000" w:rsidP="00C42050">
      <w:pPr>
        <w:pStyle w:val="Sraopastraipa"/>
        <w:spacing w:after="0" w:line="240" w:lineRule="auto"/>
        <w:ind w:left="0" w:firstLine="737"/>
        <w:jc w:val="both"/>
        <w:rPr>
          <w:rFonts w:cstheme="minorHAnsi"/>
        </w:rPr>
      </w:pPr>
      <w:r w:rsidRPr="00747009">
        <w:rPr>
          <w:rFonts w:cstheme="minorHAnsi"/>
          <w:bCs/>
        </w:rPr>
        <w:t xml:space="preserve">11.1. Šiame skyriuje pateikiama informacija skirta informuoti tiekėjus apie Perkančiosios organizacijos atliekamą asmens duomenų tvarkymą. </w:t>
      </w:r>
      <w:r w:rsidRPr="00747009">
        <w:rPr>
          <w:rFonts w:cstheme="minorHAnsi"/>
        </w:rPr>
        <w:t>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w:t>
      </w:r>
    </w:p>
    <w:p w14:paraId="38822459" w14:textId="77777777" w:rsidR="00126D3E" w:rsidRPr="00747009" w:rsidRDefault="00000000" w:rsidP="00C42050">
      <w:pPr>
        <w:pStyle w:val="Sraopastraipa"/>
        <w:spacing w:after="0" w:line="240" w:lineRule="auto"/>
        <w:ind w:left="0" w:firstLine="737"/>
        <w:jc w:val="both"/>
        <w:rPr>
          <w:rFonts w:cstheme="minorHAnsi"/>
          <w:bCs/>
        </w:rPr>
      </w:pPr>
      <w:r w:rsidRPr="00747009">
        <w:rPr>
          <w:rFonts w:cstheme="minorHAnsi"/>
        </w:rPr>
        <w:t xml:space="preserve">11.2. </w:t>
      </w:r>
      <w:r w:rsidRPr="00747009">
        <w:rPr>
          <w:rFonts w:cstheme="minorHAnsi"/>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3882245A" w14:textId="77777777" w:rsidR="00126D3E" w:rsidRPr="00747009" w:rsidRDefault="00000000" w:rsidP="00C42050">
      <w:pPr>
        <w:pStyle w:val="Sraopastraipa"/>
        <w:spacing w:after="0" w:line="240" w:lineRule="auto"/>
        <w:ind w:left="0" w:firstLine="737"/>
        <w:jc w:val="both"/>
        <w:rPr>
          <w:rFonts w:cstheme="minorHAnsi"/>
          <w:bCs/>
        </w:rPr>
      </w:pPr>
      <w:r w:rsidRPr="00747009">
        <w:rPr>
          <w:rFonts w:cstheme="minorHAnsi"/>
          <w:bCs/>
        </w:rPr>
        <w:t xml:space="preserve">11.3. Viešojo pirkimo metu Tiekėjo pateikti asmens duomenys bus saugomi 5 metus nuo pirkimo procedūrų pabaigos. Laimėjusio tiekėjo pateikti asmens duomenys bus saugomi tol, kol galios sutartis ir 10 metų jai pasibaigus. Pasibaigus  saugojimo terminui, asmens duomenys bus sunaikinti, jeigu galiojantys teisės aktai nenustatys kitaip. </w:t>
      </w:r>
    </w:p>
    <w:p w14:paraId="3882245B" w14:textId="77777777" w:rsidR="00126D3E" w:rsidRPr="00747009" w:rsidRDefault="00000000" w:rsidP="00C42050">
      <w:pPr>
        <w:pStyle w:val="Sraopastraipa"/>
        <w:spacing w:after="0" w:line="240" w:lineRule="auto"/>
        <w:ind w:left="0" w:firstLine="737"/>
        <w:jc w:val="both"/>
        <w:rPr>
          <w:rFonts w:cstheme="minorHAnsi"/>
        </w:rPr>
      </w:pPr>
      <w:r w:rsidRPr="00747009">
        <w:rPr>
          <w:rFonts w:cstheme="minorHAnsi"/>
          <w:bCs/>
        </w:rPr>
        <w:t xml:space="preserve"> 11.4. 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rsidRPr="00747009">
        <w:rPr>
          <w:rFonts w:cstheme="minorHAnsi"/>
        </w:rPr>
        <w:t xml:space="preserve"> sistemoje, kurios duomenų valdytoja yra Viešųjų pirkimų tarnyba.  </w:t>
      </w:r>
    </w:p>
    <w:p w14:paraId="3882245C" w14:textId="77777777" w:rsidR="00126D3E" w:rsidRPr="00747009" w:rsidRDefault="00000000" w:rsidP="00C42050">
      <w:pPr>
        <w:pStyle w:val="Sraopastraipa"/>
        <w:spacing w:after="0" w:line="240" w:lineRule="auto"/>
        <w:ind w:left="0" w:firstLine="737"/>
        <w:jc w:val="both"/>
        <w:rPr>
          <w:rFonts w:cstheme="minorHAnsi"/>
          <w:bCs/>
        </w:rPr>
      </w:pPr>
      <w:r w:rsidRPr="00747009">
        <w:rPr>
          <w:rFonts w:cstheme="minorHAnsi"/>
        </w:rPr>
        <w:t xml:space="preserve"> 11.5. </w:t>
      </w:r>
      <w:r w:rsidRPr="00747009">
        <w:rPr>
          <w:rFonts w:cstheme="minorHAnsi"/>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6" w:history="1">
        <w:r w:rsidR="00126D3E" w:rsidRPr="00747009">
          <w:rPr>
            <w:rFonts w:cstheme="minorHAnsi"/>
            <w:bCs/>
          </w:rPr>
          <w:t>www.lrvk.lrv.lt</w:t>
        </w:r>
      </w:hyperlink>
      <w:r w:rsidRPr="00747009">
        <w:rPr>
          <w:rFonts w:cstheme="minorHAnsi"/>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7" w:history="1">
        <w:r w:rsidR="00126D3E" w:rsidRPr="00747009">
          <w:rPr>
            <w:rFonts w:cstheme="minorHAnsi"/>
            <w:bCs/>
          </w:rPr>
          <w:t>www.vdai.lrv.lt</w:t>
        </w:r>
      </w:hyperlink>
      <w:r w:rsidRPr="00747009">
        <w:rPr>
          <w:rFonts w:cstheme="minorHAnsi"/>
          <w:bCs/>
        </w:rPr>
        <w:t>).</w:t>
      </w:r>
    </w:p>
    <w:p w14:paraId="3882245D" w14:textId="77777777" w:rsidR="00C87AB8" w:rsidRPr="00747009" w:rsidRDefault="00C87AB8" w:rsidP="00C87AB8">
      <w:pPr>
        <w:shd w:val="clear" w:color="auto" w:fill="FFFFFF"/>
        <w:spacing w:after="0" w:line="240" w:lineRule="auto"/>
        <w:jc w:val="center"/>
        <w:rPr>
          <w:rFonts w:eastAsia="Calibri" w:cstheme="minorHAnsi"/>
        </w:rPr>
        <w:sectPr w:rsidR="00C87AB8" w:rsidRPr="00747009" w:rsidSect="00C6485E">
          <w:footerReference w:type="first" r:id="rId18"/>
          <w:pgSz w:w="12240" w:h="15840"/>
          <w:pgMar w:top="1418" w:right="567" w:bottom="1134" w:left="1701" w:header="720" w:footer="720" w:gutter="0"/>
          <w:pgNumType w:start="0"/>
          <w:cols w:space="720"/>
          <w:titlePg/>
          <w:docGrid w:linePitch="360"/>
        </w:sectPr>
      </w:pPr>
    </w:p>
    <w:p w14:paraId="3882245E" w14:textId="77777777" w:rsidR="00774AA5" w:rsidRPr="00747009" w:rsidRDefault="00000000" w:rsidP="005C1E12">
      <w:pPr>
        <w:pStyle w:val="Antrat1"/>
        <w:jc w:val="right"/>
        <w:rPr>
          <w:rFonts w:asciiTheme="minorHAnsi" w:hAnsiTheme="minorHAnsi" w:cstheme="minorHAnsi"/>
          <w:sz w:val="21"/>
          <w:szCs w:val="21"/>
        </w:rPr>
      </w:pPr>
      <w:r w:rsidRPr="00747009">
        <w:rPr>
          <w:rFonts w:asciiTheme="minorHAnsi" w:hAnsiTheme="minorHAnsi" w:cstheme="minorHAnsi"/>
          <w:color w:val="0070C0"/>
          <w:sz w:val="21"/>
          <w:szCs w:val="21"/>
        </w:rPr>
        <w:lastRenderedPageBreak/>
        <w:t>P</w:t>
      </w:r>
      <w:r w:rsidR="008F59C5" w:rsidRPr="00747009">
        <w:rPr>
          <w:rFonts w:asciiTheme="minorHAnsi" w:hAnsiTheme="minorHAnsi" w:cstheme="minorHAnsi"/>
          <w:color w:val="0070C0"/>
          <w:sz w:val="21"/>
          <w:szCs w:val="21"/>
        </w:rPr>
        <w:t>irkimo sąlygų 1 priedas „Terminai“</w:t>
      </w:r>
    </w:p>
    <w:p w14:paraId="3882245F" w14:textId="77777777" w:rsidR="00A53BAE" w:rsidRPr="00747009"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7316FB" w14:paraId="38822465"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38822460" w14:textId="77777777" w:rsidR="00774AA5" w:rsidRPr="00747009" w:rsidRDefault="00000000" w:rsidP="004B3551">
            <w:pPr>
              <w:jc w:val="center"/>
              <w:rPr>
                <w:rFonts w:cstheme="minorHAnsi"/>
                <w:b/>
                <w:bCs/>
              </w:rPr>
            </w:pPr>
            <w:r w:rsidRPr="00747009">
              <w:rPr>
                <w:rFonts w:cstheme="minorHAnsi"/>
                <w:b/>
                <w:bCs/>
              </w:rPr>
              <w:t>Eil.</w:t>
            </w:r>
            <w:r w:rsidR="00B47B13" w:rsidRPr="00747009">
              <w:rPr>
                <w:rFonts w:cstheme="minorHAnsi"/>
                <w:b/>
                <w:bCs/>
              </w:rPr>
              <w:t xml:space="preserve"> </w:t>
            </w:r>
            <w:r w:rsidRPr="00747009">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38822461" w14:textId="77777777" w:rsidR="00774AA5" w:rsidRPr="00747009" w:rsidRDefault="00000000" w:rsidP="004B3551">
            <w:pPr>
              <w:jc w:val="center"/>
              <w:rPr>
                <w:rFonts w:cstheme="minorHAnsi"/>
                <w:b/>
                <w:bCs/>
              </w:rPr>
            </w:pPr>
            <w:r w:rsidRPr="0074700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38822462" w14:textId="77777777" w:rsidR="00774AA5" w:rsidRPr="00747009" w:rsidRDefault="00000000" w:rsidP="004B3551">
            <w:pPr>
              <w:spacing w:after="0"/>
              <w:jc w:val="center"/>
              <w:rPr>
                <w:rFonts w:cstheme="minorHAnsi"/>
                <w:b/>
              </w:rPr>
            </w:pPr>
            <w:r w:rsidRPr="00747009">
              <w:rPr>
                <w:rFonts w:cstheme="minorHAnsi"/>
                <w:b/>
              </w:rPr>
              <w:t>DATA/DIENŲ SKAIČIUS/ LAIKAS</w:t>
            </w:r>
          </w:p>
          <w:p w14:paraId="38822463" w14:textId="77777777" w:rsidR="00774AA5" w:rsidRPr="00747009" w:rsidRDefault="00000000" w:rsidP="004B3551">
            <w:pPr>
              <w:spacing w:after="0"/>
              <w:jc w:val="center"/>
              <w:rPr>
                <w:rFonts w:cstheme="minorHAnsi"/>
              </w:rPr>
            </w:pPr>
            <w:r w:rsidRPr="00747009">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38822464" w14:textId="77777777" w:rsidR="00774AA5" w:rsidRPr="00747009" w:rsidRDefault="00000000" w:rsidP="004B3551">
            <w:pPr>
              <w:jc w:val="center"/>
              <w:rPr>
                <w:rFonts w:cstheme="minorHAnsi"/>
                <w:b/>
              </w:rPr>
            </w:pPr>
            <w:r w:rsidRPr="00747009">
              <w:rPr>
                <w:rFonts w:cstheme="minorHAnsi"/>
                <w:b/>
              </w:rPr>
              <w:t>PASTABOS</w:t>
            </w:r>
          </w:p>
        </w:tc>
      </w:tr>
      <w:tr w:rsidR="007316FB" w14:paraId="3882246A" w14:textId="77777777" w:rsidTr="005B0264">
        <w:trPr>
          <w:trHeight w:val="20"/>
        </w:trPr>
        <w:tc>
          <w:tcPr>
            <w:tcW w:w="747" w:type="dxa"/>
            <w:shd w:val="clear" w:color="auto" w:fill="auto"/>
            <w:tcMar>
              <w:top w:w="0" w:type="dxa"/>
              <w:left w:w="108" w:type="dxa"/>
              <w:bottom w:w="0" w:type="dxa"/>
              <w:right w:w="108" w:type="dxa"/>
            </w:tcMar>
          </w:tcPr>
          <w:p w14:paraId="38822466" w14:textId="77777777" w:rsidR="00774AA5" w:rsidRPr="00747009" w:rsidRDefault="00000000" w:rsidP="006932C2">
            <w:pPr>
              <w:keepNext/>
              <w:spacing w:after="0" w:line="240" w:lineRule="auto"/>
              <w:rPr>
                <w:rFonts w:cstheme="minorHAnsi"/>
                <w:bCs/>
              </w:rPr>
            </w:pPr>
            <w:r w:rsidRPr="00747009">
              <w:rPr>
                <w:rFonts w:cstheme="minorHAnsi"/>
                <w:bCs/>
              </w:rPr>
              <w:t>1.</w:t>
            </w:r>
          </w:p>
        </w:tc>
        <w:tc>
          <w:tcPr>
            <w:tcW w:w="3109" w:type="dxa"/>
            <w:shd w:val="clear" w:color="auto" w:fill="auto"/>
            <w:tcMar>
              <w:top w:w="0" w:type="dxa"/>
              <w:left w:w="108" w:type="dxa"/>
              <w:bottom w:w="0" w:type="dxa"/>
              <w:right w:w="108" w:type="dxa"/>
            </w:tcMar>
          </w:tcPr>
          <w:p w14:paraId="38822467" w14:textId="77777777" w:rsidR="00774AA5" w:rsidRPr="00747009" w:rsidRDefault="00000000" w:rsidP="0003169B">
            <w:pPr>
              <w:keepNext/>
              <w:spacing w:after="0" w:line="240" w:lineRule="auto"/>
              <w:rPr>
                <w:rFonts w:cstheme="minorHAnsi"/>
                <w:sz w:val="22"/>
                <w:szCs w:val="22"/>
              </w:rPr>
            </w:pPr>
            <w:r w:rsidRPr="00747009">
              <w:rPr>
                <w:rFonts w:cstheme="minorHAnsi"/>
                <w:bCs/>
              </w:rPr>
              <w:t>Pasiūlymų pateikimo terminas</w:t>
            </w:r>
          </w:p>
        </w:tc>
        <w:tc>
          <w:tcPr>
            <w:tcW w:w="3634" w:type="dxa"/>
            <w:shd w:val="clear" w:color="auto" w:fill="auto"/>
            <w:tcMar>
              <w:top w:w="0" w:type="dxa"/>
              <w:left w:w="108" w:type="dxa"/>
              <w:bottom w:w="0" w:type="dxa"/>
              <w:right w:w="108" w:type="dxa"/>
            </w:tcMar>
          </w:tcPr>
          <w:p w14:paraId="38822468" w14:textId="77777777" w:rsidR="00774AA5" w:rsidRPr="00747009" w:rsidRDefault="00000000" w:rsidP="0003169B">
            <w:pPr>
              <w:spacing w:after="0" w:line="240" w:lineRule="auto"/>
              <w:rPr>
                <w:rFonts w:cstheme="minorHAnsi"/>
              </w:rPr>
            </w:pPr>
            <w:r w:rsidRPr="00747009">
              <w:rPr>
                <w:rFonts w:cstheme="minorHAnsi"/>
              </w:rPr>
              <w:t xml:space="preserve">nurodytas </w:t>
            </w:r>
            <w:r w:rsidR="00C47599" w:rsidRPr="00747009">
              <w:rPr>
                <w:rFonts w:cstheme="minorHAnsi"/>
              </w:rPr>
              <w:t>s</w:t>
            </w:r>
            <w:r w:rsidRPr="00747009">
              <w:rPr>
                <w:rFonts w:cstheme="minorHAnsi"/>
              </w:rPr>
              <w:t xml:space="preserve">kelbime </w:t>
            </w:r>
          </w:p>
        </w:tc>
        <w:tc>
          <w:tcPr>
            <w:tcW w:w="2178" w:type="dxa"/>
            <w:shd w:val="clear" w:color="auto" w:fill="auto"/>
            <w:tcMar>
              <w:top w:w="0" w:type="dxa"/>
              <w:left w:w="108" w:type="dxa"/>
              <w:bottom w:w="0" w:type="dxa"/>
              <w:right w:w="108" w:type="dxa"/>
            </w:tcMar>
          </w:tcPr>
          <w:p w14:paraId="38822469" w14:textId="77777777" w:rsidR="00774AA5" w:rsidRPr="00747009" w:rsidRDefault="00000000" w:rsidP="00593F3E">
            <w:pPr>
              <w:spacing w:after="0" w:line="240" w:lineRule="auto"/>
              <w:rPr>
                <w:rFonts w:cstheme="minorHAnsi"/>
                <w:iCs/>
              </w:rPr>
            </w:pPr>
            <w:r w:rsidRPr="00747009">
              <w:rPr>
                <w:rFonts w:cstheme="minorHAnsi"/>
              </w:rPr>
              <w:t>Perkančioji organizacija turi teisę pratęsti pasiūlymų pateikimo terminą.</w:t>
            </w:r>
          </w:p>
        </w:tc>
      </w:tr>
      <w:tr w:rsidR="007316FB" w14:paraId="3882246F" w14:textId="77777777" w:rsidTr="005B0264">
        <w:trPr>
          <w:trHeight w:val="20"/>
        </w:trPr>
        <w:tc>
          <w:tcPr>
            <w:tcW w:w="747" w:type="dxa"/>
            <w:shd w:val="clear" w:color="auto" w:fill="auto"/>
            <w:tcMar>
              <w:top w:w="0" w:type="dxa"/>
              <w:left w:w="108" w:type="dxa"/>
              <w:bottom w:w="0" w:type="dxa"/>
              <w:right w:w="108" w:type="dxa"/>
            </w:tcMar>
          </w:tcPr>
          <w:p w14:paraId="3882246B" w14:textId="77777777" w:rsidR="00774AA5" w:rsidRPr="00747009" w:rsidRDefault="00000000" w:rsidP="006932C2">
            <w:pPr>
              <w:keepNext/>
              <w:spacing w:after="0" w:line="240" w:lineRule="auto"/>
              <w:rPr>
                <w:rFonts w:cstheme="minorHAnsi"/>
                <w:bCs/>
              </w:rPr>
            </w:pPr>
            <w:r w:rsidRPr="00747009">
              <w:rPr>
                <w:rFonts w:cstheme="minorHAnsi"/>
                <w:bCs/>
              </w:rPr>
              <w:t>2.</w:t>
            </w:r>
          </w:p>
        </w:tc>
        <w:tc>
          <w:tcPr>
            <w:tcW w:w="3109" w:type="dxa"/>
            <w:shd w:val="clear" w:color="auto" w:fill="auto"/>
            <w:tcMar>
              <w:top w:w="0" w:type="dxa"/>
              <w:left w:w="108" w:type="dxa"/>
              <w:bottom w:w="0" w:type="dxa"/>
              <w:right w:w="108" w:type="dxa"/>
            </w:tcMar>
          </w:tcPr>
          <w:p w14:paraId="3882246C" w14:textId="77777777" w:rsidR="00774AA5" w:rsidRPr="00747009" w:rsidRDefault="00000000" w:rsidP="0003169B">
            <w:pPr>
              <w:keepNext/>
              <w:spacing w:after="0" w:line="240" w:lineRule="auto"/>
              <w:rPr>
                <w:rFonts w:cstheme="minorHAnsi"/>
                <w:sz w:val="22"/>
                <w:szCs w:val="22"/>
              </w:rPr>
            </w:pPr>
            <w:r w:rsidRPr="00747009">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3882246D" w14:textId="77777777" w:rsidR="00774AA5" w:rsidRPr="00747009" w:rsidRDefault="00000000" w:rsidP="007360E8">
            <w:pPr>
              <w:spacing w:after="0" w:line="240" w:lineRule="auto"/>
              <w:jc w:val="both"/>
              <w:rPr>
                <w:rFonts w:cstheme="minorHAnsi"/>
              </w:rPr>
            </w:pPr>
            <w:r w:rsidRPr="00747009">
              <w:rPr>
                <w:rFonts w:cstheme="minorHAnsi"/>
              </w:rPr>
              <w:t xml:space="preserve">Pradedamas ne anksčiau nei </w:t>
            </w:r>
            <w:r w:rsidRPr="00747009">
              <w:rPr>
                <w:rFonts w:cstheme="minorHAnsi"/>
                <w:color w:val="000000" w:themeColor="text1"/>
              </w:rPr>
              <w:t xml:space="preserve">po </w:t>
            </w:r>
            <w:r w:rsidR="006B0247" w:rsidRPr="00747009">
              <w:rPr>
                <w:rFonts w:cstheme="minorHAnsi"/>
                <w:color w:val="000000" w:themeColor="text1"/>
              </w:rPr>
              <w:t>30</w:t>
            </w:r>
            <w:r w:rsidRPr="00747009">
              <w:rPr>
                <w:rFonts w:cstheme="minorHAnsi"/>
                <w:color w:val="000000" w:themeColor="text1"/>
              </w:rPr>
              <w:t xml:space="preserve"> minučių</w:t>
            </w:r>
            <w:r w:rsidRPr="00747009">
              <w:rPr>
                <w:rFonts w:cstheme="minorHAnsi"/>
              </w:rPr>
              <w:t xml:space="preserve"> po pasiūlymų pateikimo termino pabaigos</w:t>
            </w:r>
          </w:p>
        </w:tc>
        <w:tc>
          <w:tcPr>
            <w:tcW w:w="2178" w:type="dxa"/>
            <w:shd w:val="clear" w:color="auto" w:fill="auto"/>
            <w:tcMar>
              <w:top w:w="0" w:type="dxa"/>
              <w:left w:w="108" w:type="dxa"/>
              <w:bottom w:w="0" w:type="dxa"/>
              <w:right w:w="108" w:type="dxa"/>
            </w:tcMar>
          </w:tcPr>
          <w:p w14:paraId="3882246E" w14:textId="77777777" w:rsidR="00774AA5" w:rsidRPr="00747009" w:rsidRDefault="00774AA5" w:rsidP="0003169B">
            <w:pPr>
              <w:spacing w:after="0" w:line="240" w:lineRule="auto"/>
              <w:rPr>
                <w:rFonts w:cstheme="minorHAnsi"/>
                <w:iCs/>
              </w:rPr>
            </w:pPr>
          </w:p>
        </w:tc>
      </w:tr>
      <w:tr w:rsidR="007316FB" w14:paraId="38822474" w14:textId="77777777" w:rsidTr="005B0264">
        <w:trPr>
          <w:trHeight w:val="20"/>
        </w:trPr>
        <w:tc>
          <w:tcPr>
            <w:tcW w:w="747" w:type="dxa"/>
            <w:shd w:val="clear" w:color="auto" w:fill="auto"/>
            <w:tcMar>
              <w:top w:w="0" w:type="dxa"/>
              <w:left w:w="108" w:type="dxa"/>
              <w:bottom w:w="0" w:type="dxa"/>
              <w:right w:w="108" w:type="dxa"/>
            </w:tcMar>
          </w:tcPr>
          <w:p w14:paraId="38822470" w14:textId="77777777" w:rsidR="00774AA5" w:rsidRPr="00747009" w:rsidRDefault="00000000" w:rsidP="006932C2">
            <w:pPr>
              <w:keepNext/>
              <w:spacing w:after="0" w:line="240" w:lineRule="auto"/>
              <w:rPr>
                <w:rFonts w:cstheme="minorHAnsi"/>
                <w:bCs/>
              </w:rPr>
            </w:pPr>
            <w:r w:rsidRPr="00747009">
              <w:rPr>
                <w:rFonts w:cstheme="minorHAnsi"/>
                <w:bCs/>
              </w:rPr>
              <w:t>3.</w:t>
            </w:r>
          </w:p>
        </w:tc>
        <w:tc>
          <w:tcPr>
            <w:tcW w:w="3109" w:type="dxa"/>
            <w:shd w:val="clear" w:color="auto" w:fill="auto"/>
            <w:tcMar>
              <w:top w:w="0" w:type="dxa"/>
              <w:left w:w="108" w:type="dxa"/>
              <w:bottom w:w="0" w:type="dxa"/>
              <w:right w:w="108" w:type="dxa"/>
            </w:tcMar>
          </w:tcPr>
          <w:p w14:paraId="38822471" w14:textId="77777777" w:rsidR="00774AA5" w:rsidRPr="00747009" w:rsidRDefault="00000000" w:rsidP="0003169B">
            <w:pPr>
              <w:keepNext/>
              <w:spacing w:after="0" w:line="240" w:lineRule="auto"/>
              <w:rPr>
                <w:rFonts w:cstheme="minorHAnsi"/>
                <w:bCs/>
              </w:rPr>
            </w:pPr>
            <w:r w:rsidRPr="00747009">
              <w:rPr>
                <w:rFonts w:cstheme="minorHAnsi"/>
              </w:rPr>
              <w:t xml:space="preserve">Prašymą paaiškinti, patikslinti pirkimo </w:t>
            </w:r>
            <w:r w:rsidR="00EF5E21" w:rsidRPr="00747009">
              <w:rPr>
                <w:rFonts w:cstheme="minorHAnsi"/>
              </w:rPr>
              <w:t>sąlygas</w:t>
            </w:r>
            <w:r w:rsidRPr="00747009">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38822472" w14:textId="77777777" w:rsidR="00774AA5" w:rsidRPr="00747009" w:rsidRDefault="00000000" w:rsidP="00CB4B63">
            <w:pPr>
              <w:spacing w:after="0" w:line="240" w:lineRule="auto"/>
              <w:jc w:val="both"/>
              <w:rPr>
                <w:rFonts w:cstheme="minorHAnsi"/>
              </w:rPr>
            </w:pPr>
            <w:r w:rsidRPr="00747009">
              <w:rPr>
                <w:rFonts w:cstheme="minorHAnsi"/>
                <w:lang w:val="en-GB"/>
              </w:rPr>
              <w:t>10</w:t>
            </w:r>
            <w:r w:rsidR="00206769" w:rsidRPr="00747009">
              <w:rPr>
                <w:rFonts w:cstheme="minorHAnsi"/>
              </w:rPr>
              <w:t xml:space="preserve"> dien</w:t>
            </w:r>
            <w:r w:rsidRPr="00747009">
              <w:rPr>
                <w:rFonts w:cstheme="minorHAnsi"/>
              </w:rPr>
              <w:t>ų</w:t>
            </w:r>
            <w:r w:rsidR="00206769" w:rsidRPr="00747009">
              <w:rPr>
                <w:rFonts w:cstheme="minorHAnsi"/>
              </w:rPr>
              <w:t xml:space="preserve"> iki pasiūlymų pateikimo termino dienos</w:t>
            </w:r>
          </w:p>
        </w:tc>
        <w:tc>
          <w:tcPr>
            <w:tcW w:w="2178" w:type="dxa"/>
            <w:shd w:val="clear" w:color="auto" w:fill="auto"/>
            <w:tcMar>
              <w:top w:w="0" w:type="dxa"/>
              <w:left w:w="108" w:type="dxa"/>
              <w:bottom w:w="0" w:type="dxa"/>
              <w:right w:w="108" w:type="dxa"/>
            </w:tcMar>
          </w:tcPr>
          <w:p w14:paraId="38822473" w14:textId="77777777" w:rsidR="00774AA5" w:rsidRPr="00747009" w:rsidRDefault="00774AA5" w:rsidP="3F6312B5">
            <w:pPr>
              <w:spacing w:after="0" w:line="240" w:lineRule="auto"/>
              <w:rPr>
                <w:rFonts w:cstheme="minorHAnsi"/>
              </w:rPr>
            </w:pPr>
          </w:p>
        </w:tc>
      </w:tr>
      <w:tr w:rsidR="007316FB" w14:paraId="38822479" w14:textId="77777777" w:rsidTr="005B0264">
        <w:trPr>
          <w:trHeight w:val="20"/>
        </w:trPr>
        <w:tc>
          <w:tcPr>
            <w:tcW w:w="747" w:type="dxa"/>
            <w:shd w:val="clear" w:color="auto" w:fill="auto"/>
            <w:tcMar>
              <w:top w:w="0" w:type="dxa"/>
              <w:left w:w="108" w:type="dxa"/>
              <w:bottom w:w="0" w:type="dxa"/>
              <w:right w:w="108" w:type="dxa"/>
            </w:tcMar>
          </w:tcPr>
          <w:p w14:paraId="38822475"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76" w14:textId="77777777" w:rsidR="00774AA5" w:rsidRPr="00747009" w:rsidRDefault="00000000" w:rsidP="0003169B">
            <w:pPr>
              <w:spacing w:after="0" w:line="240" w:lineRule="auto"/>
              <w:rPr>
                <w:rFonts w:cstheme="minorHAnsi"/>
              </w:rPr>
            </w:pPr>
            <w:r w:rsidRPr="00747009">
              <w:rPr>
                <w:rFonts w:cstheme="minorHAnsi"/>
              </w:rPr>
              <w:t xml:space="preserve">Perkančioji organizacija </w:t>
            </w:r>
            <w:r w:rsidR="009B3AF8" w:rsidRPr="00747009">
              <w:rPr>
                <w:rFonts w:cstheme="minorHAnsi"/>
              </w:rPr>
              <w:t>p</w:t>
            </w:r>
            <w:r w:rsidRPr="00747009">
              <w:rPr>
                <w:rFonts w:cstheme="minorHAnsi"/>
              </w:rPr>
              <w:t xml:space="preserve">irkimo </w:t>
            </w:r>
            <w:r w:rsidR="00EF5E21" w:rsidRPr="00747009">
              <w:rPr>
                <w:rFonts w:cstheme="minorHAnsi"/>
              </w:rPr>
              <w:t>sąlygų</w:t>
            </w:r>
            <w:r w:rsidRPr="00747009">
              <w:rPr>
                <w:rFonts w:cstheme="minorHAnsi"/>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38822477" w14:textId="77777777" w:rsidR="00774AA5" w:rsidRPr="00747009" w:rsidRDefault="00000000" w:rsidP="00CB4B63">
            <w:pPr>
              <w:spacing w:after="0" w:line="240" w:lineRule="auto"/>
              <w:jc w:val="both"/>
              <w:rPr>
                <w:rFonts w:cstheme="minorHAnsi"/>
              </w:rPr>
            </w:pPr>
            <w:r w:rsidRPr="00747009">
              <w:rPr>
                <w:rFonts w:cstheme="minorHAnsi"/>
                <w:lang w:val="en-GB"/>
              </w:rPr>
              <w:t>6</w:t>
            </w:r>
            <w:r w:rsidR="62CC3CD1" w:rsidRPr="00747009">
              <w:rPr>
                <w:rFonts w:cstheme="minorHAnsi"/>
              </w:rPr>
              <w:t xml:space="preserve"> </w:t>
            </w:r>
            <w:r w:rsidR="00206769" w:rsidRPr="00747009">
              <w:rPr>
                <w:rFonts w:cstheme="minorHAnsi"/>
              </w:rPr>
              <w:t>dien</w:t>
            </w:r>
            <w:r w:rsidR="62CC3CD1" w:rsidRPr="00747009">
              <w:rPr>
                <w:rFonts w:cstheme="minorHAnsi"/>
              </w:rPr>
              <w:t>os</w:t>
            </w:r>
            <w:r w:rsidR="00206769" w:rsidRPr="00747009">
              <w:rPr>
                <w:rFonts w:cstheme="minorHAnsi"/>
              </w:rPr>
              <w:t xml:space="preserve"> iki pasiūlymų pateikimo termino dienos</w:t>
            </w:r>
          </w:p>
        </w:tc>
        <w:tc>
          <w:tcPr>
            <w:tcW w:w="2178" w:type="dxa"/>
            <w:shd w:val="clear" w:color="auto" w:fill="auto"/>
            <w:tcMar>
              <w:top w:w="0" w:type="dxa"/>
              <w:left w:w="108" w:type="dxa"/>
              <w:bottom w:w="0" w:type="dxa"/>
              <w:right w:w="108" w:type="dxa"/>
            </w:tcMar>
          </w:tcPr>
          <w:p w14:paraId="38822478" w14:textId="77777777" w:rsidR="00774AA5" w:rsidRPr="00747009" w:rsidRDefault="00774AA5" w:rsidP="3F6312B5">
            <w:pPr>
              <w:spacing w:after="0" w:line="240" w:lineRule="auto"/>
              <w:rPr>
                <w:rFonts w:cstheme="minorHAnsi"/>
              </w:rPr>
            </w:pPr>
          </w:p>
        </w:tc>
      </w:tr>
      <w:tr w:rsidR="007316FB" w14:paraId="3882247E" w14:textId="77777777" w:rsidTr="005B0264">
        <w:trPr>
          <w:trHeight w:val="20"/>
        </w:trPr>
        <w:tc>
          <w:tcPr>
            <w:tcW w:w="747" w:type="dxa"/>
            <w:shd w:val="clear" w:color="auto" w:fill="auto"/>
            <w:tcMar>
              <w:top w:w="0" w:type="dxa"/>
              <w:left w:w="108" w:type="dxa"/>
              <w:bottom w:w="0" w:type="dxa"/>
              <w:right w:w="108" w:type="dxa"/>
            </w:tcMar>
          </w:tcPr>
          <w:p w14:paraId="3882247A"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7B" w14:textId="77777777" w:rsidR="00774AA5" w:rsidRPr="00747009" w:rsidRDefault="00000000" w:rsidP="0003169B">
            <w:pPr>
              <w:spacing w:after="0" w:line="240" w:lineRule="auto"/>
              <w:rPr>
                <w:rFonts w:cstheme="minorHAnsi"/>
                <w:bCs/>
              </w:rPr>
            </w:pPr>
            <w:r w:rsidRPr="00747009">
              <w:rPr>
                <w:rFonts w:cstheme="minorHAnsi"/>
                <w:bCs/>
              </w:rPr>
              <w:t>Pasiūlymo galiojimo ir pasiūlymo galiojimo užtikrinimo (jei taikoma) terminas ne trumpesnis kaip</w:t>
            </w:r>
            <w:r w:rsidR="009B252F" w:rsidRPr="00747009">
              <w:rPr>
                <w:rFonts w:cstheme="minorHAnsi"/>
                <w:bCs/>
              </w:rPr>
              <w:t>:</w:t>
            </w:r>
          </w:p>
        </w:tc>
        <w:tc>
          <w:tcPr>
            <w:tcW w:w="3634" w:type="dxa"/>
            <w:shd w:val="clear" w:color="auto" w:fill="auto"/>
            <w:tcMar>
              <w:top w:w="0" w:type="dxa"/>
              <w:left w:w="108" w:type="dxa"/>
              <w:bottom w:w="0" w:type="dxa"/>
              <w:right w:w="108" w:type="dxa"/>
            </w:tcMar>
          </w:tcPr>
          <w:p w14:paraId="3882247C" w14:textId="77777777" w:rsidR="00774AA5" w:rsidRPr="00747009" w:rsidRDefault="00000000" w:rsidP="00CB4B63">
            <w:pPr>
              <w:spacing w:after="0" w:line="240" w:lineRule="auto"/>
              <w:jc w:val="both"/>
              <w:rPr>
                <w:rFonts w:cstheme="minorHAnsi"/>
                <w:iCs/>
              </w:rPr>
            </w:pPr>
            <w:r w:rsidRPr="00747009">
              <w:rPr>
                <w:rFonts w:cstheme="minorHAnsi"/>
                <w:iCs/>
              </w:rPr>
              <w:t>90 (devyniasdešimt) dienų nuo pasiūlymų pateikimo galutinio termino pabaigos</w:t>
            </w:r>
          </w:p>
        </w:tc>
        <w:tc>
          <w:tcPr>
            <w:tcW w:w="2178" w:type="dxa"/>
            <w:shd w:val="clear" w:color="auto" w:fill="auto"/>
            <w:tcMar>
              <w:top w:w="0" w:type="dxa"/>
              <w:left w:w="108" w:type="dxa"/>
              <w:bottom w:w="0" w:type="dxa"/>
              <w:right w:w="108" w:type="dxa"/>
            </w:tcMar>
          </w:tcPr>
          <w:p w14:paraId="3882247D" w14:textId="77777777" w:rsidR="00774AA5" w:rsidRPr="00747009" w:rsidRDefault="00774AA5" w:rsidP="0003169B">
            <w:pPr>
              <w:spacing w:after="0" w:line="240" w:lineRule="auto"/>
              <w:rPr>
                <w:rFonts w:cstheme="minorHAnsi"/>
              </w:rPr>
            </w:pPr>
          </w:p>
        </w:tc>
      </w:tr>
      <w:tr w:rsidR="007316FB" w14:paraId="38822483" w14:textId="77777777" w:rsidTr="005B0264">
        <w:trPr>
          <w:trHeight w:val="20"/>
        </w:trPr>
        <w:tc>
          <w:tcPr>
            <w:tcW w:w="747" w:type="dxa"/>
            <w:shd w:val="clear" w:color="auto" w:fill="auto"/>
            <w:tcMar>
              <w:top w:w="0" w:type="dxa"/>
              <w:left w:w="108" w:type="dxa"/>
              <w:bottom w:w="0" w:type="dxa"/>
              <w:right w:w="108" w:type="dxa"/>
            </w:tcMar>
          </w:tcPr>
          <w:p w14:paraId="3882247F"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80" w14:textId="77777777" w:rsidR="00774AA5" w:rsidRPr="00747009" w:rsidRDefault="00000000" w:rsidP="0003169B">
            <w:pPr>
              <w:spacing w:after="0" w:line="240" w:lineRule="auto"/>
              <w:rPr>
                <w:rFonts w:cstheme="minorHAnsi"/>
                <w:bCs/>
              </w:rPr>
            </w:pPr>
            <w:r w:rsidRPr="00747009">
              <w:rPr>
                <w:rFonts w:cstheme="minorHAnsi"/>
                <w:bCs/>
              </w:rPr>
              <w:t>Perkančioji organizacija informuoja pirkimo dalyvius apie EBVPD vertinimo rezultatus ne vėliau kaip per</w:t>
            </w:r>
            <w:r w:rsidR="00CB4B63" w:rsidRPr="00747009">
              <w:rPr>
                <w:rFonts w:cstheme="minorHAnsi"/>
                <w:bCs/>
              </w:rPr>
              <w:t>:</w:t>
            </w:r>
          </w:p>
        </w:tc>
        <w:tc>
          <w:tcPr>
            <w:tcW w:w="3634" w:type="dxa"/>
            <w:shd w:val="clear" w:color="auto" w:fill="auto"/>
            <w:tcMar>
              <w:top w:w="0" w:type="dxa"/>
              <w:left w:w="108" w:type="dxa"/>
              <w:bottom w:w="0" w:type="dxa"/>
              <w:right w:w="108" w:type="dxa"/>
            </w:tcMar>
          </w:tcPr>
          <w:p w14:paraId="38822481" w14:textId="77777777" w:rsidR="00774AA5" w:rsidRPr="00747009" w:rsidRDefault="00000000" w:rsidP="00CB4B63">
            <w:pPr>
              <w:spacing w:after="0" w:line="240" w:lineRule="auto"/>
              <w:jc w:val="both"/>
              <w:rPr>
                <w:rFonts w:cstheme="minorHAnsi"/>
                <w:bCs/>
              </w:rPr>
            </w:pPr>
            <w:r w:rsidRPr="00747009">
              <w:rPr>
                <w:rFonts w:cstheme="minorHAnsi"/>
                <w:bCs/>
              </w:rPr>
              <w:t>3 (tris) darbo dienas nuo sprendimo priėmimo dienos</w:t>
            </w:r>
          </w:p>
        </w:tc>
        <w:tc>
          <w:tcPr>
            <w:tcW w:w="2178" w:type="dxa"/>
            <w:shd w:val="clear" w:color="auto" w:fill="auto"/>
            <w:tcMar>
              <w:top w:w="0" w:type="dxa"/>
              <w:left w:w="108" w:type="dxa"/>
              <w:bottom w:w="0" w:type="dxa"/>
              <w:right w:w="108" w:type="dxa"/>
            </w:tcMar>
          </w:tcPr>
          <w:p w14:paraId="38822482" w14:textId="77777777" w:rsidR="00774AA5" w:rsidRPr="00747009" w:rsidRDefault="00774AA5" w:rsidP="0003169B">
            <w:pPr>
              <w:spacing w:after="0" w:line="240" w:lineRule="auto"/>
              <w:rPr>
                <w:rFonts w:cstheme="minorHAnsi"/>
                <w:bCs/>
              </w:rPr>
            </w:pPr>
          </w:p>
        </w:tc>
      </w:tr>
      <w:tr w:rsidR="007316FB" w14:paraId="38822488" w14:textId="77777777" w:rsidTr="005B0264">
        <w:trPr>
          <w:trHeight w:val="20"/>
        </w:trPr>
        <w:tc>
          <w:tcPr>
            <w:tcW w:w="747" w:type="dxa"/>
            <w:shd w:val="clear" w:color="auto" w:fill="auto"/>
            <w:tcMar>
              <w:top w:w="0" w:type="dxa"/>
              <w:left w:w="108" w:type="dxa"/>
              <w:bottom w:w="0" w:type="dxa"/>
              <w:right w:w="108" w:type="dxa"/>
            </w:tcMar>
          </w:tcPr>
          <w:p w14:paraId="38822484"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85" w14:textId="77777777" w:rsidR="00774AA5" w:rsidRPr="00747009" w:rsidRDefault="00000000" w:rsidP="0003169B">
            <w:pPr>
              <w:spacing w:after="0" w:line="240" w:lineRule="auto"/>
              <w:rPr>
                <w:rFonts w:cstheme="minorHAnsi"/>
                <w:bCs/>
              </w:rPr>
            </w:pPr>
            <w:r w:rsidRPr="00747009">
              <w:rPr>
                <w:rFonts w:cstheme="minorHAnsi"/>
                <w:bCs/>
              </w:rPr>
              <w:t xml:space="preserve">Perkančioji organizacija pirkimo dalyviams praneša apie priimtą sprendimą nustatyti laimėjusį pasiūlymą, </w:t>
            </w:r>
            <w:r w:rsidRPr="00747009">
              <w:rPr>
                <w:rFonts w:cstheme="minorHAnsi"/>
              </w:rPr>
              <w:t>dėl kurio bus sudaroma</w:t>
            </w:r>
            <w:r w:rsidRPr="00747009">
              <w:rPr>
                <w:rFonts w:cstheme="minorHAnsi"/>
                <w:bCs/>
              </w:rPr>
              <w:t xml:space="preserve"> sutartis ne vėliau kaip per</w:t>
            </w:r>
            <w:r w:rsidR="00DB2D29" w:rsidRPr="00747009">
              <w:rPr>
                <w:rFonts w:cstheme="minorHAnsi"/>
                <w:bCs/>
              </w:rPr>
              <w:t>:</w:t>
            </w:r>
          </w:p>
        </w:tc>
        <w:tc>
          <w:tcPr>
            <w:tcW w:w="3634" w:type="dxa"/>
            <w:shd w:val="clear" w:color="auto" w:fill="auto"/>
            <w:tcMar>
              <w:top w:w="0" w:type="dxa"/>
              <w:left w:w="108" w:type="dxa"/>
              <w:bottom w:w="0" w:type="dxa"/>
              <w:right w:w="108" w:type="dxa"/>
            </w:tcMar>
          </w:tcPr>
          <w:p w14:paraId="38822486" w14:textId="77777777" w:rsidR="00774AA5" w:rsidRPr="00747009" w:rsidRDefault="00000000" w:rsidP="00CB4B63">
            <w:pPr>
              <w:spacing w:after="0" w:line="240" w:lineRule="auto"/>
              <w:jc w:val="both"/>
              <w:rPr>
                <w:rFonts w:cstheme="minorHAnsi"/>
                <w:bCs/>
              </w:rPr>
            </w:pPr>
            <w:r w:rsidRPr="00747009">
              <w:rPr>
                <w:rFonts w:cstheme="minorHAnsi"/>
                <w:bCs/>
              </w:rPr>
              <w:t>3 (</w:t>
            </w:r>
            <w:r w:rsidR="00D707AB" w:rsidRPr="00747009">
              <w:rPr>
                <w:rFonts w:cstheme="minorHAnsi"/>
                <w:bCs/>
              </w:rPr>
              <w:t>tris</w:t>
            </w:r>
            <w:r w:rsidRPr="00747009">
              <w:rPr>
                <w:rFonts w:cstheme="minorHAnsi"/>
                <w:bCs/>
              </w:rPr>
              <w:t>) darbo dienas nuo sprendimo priėmimo dienos</w:t>
            </w:r>
          </w:p>
        </w:tc>
        <w:tc>
          <w:tcPr>
            <w:tcW w:w="2178" w:type="dxa"/>
            <w:shd w:val="clear" w:color="auto" w:fill="auto"/>
            <w:tcMar>
              <w:top w:w="0" w:type="dxa"/>
              <w:left w:w="108" w:type="dxa"/>
              <w:bottom w:w="0" w:type="dxa"/>
              <w:right w:w="108" w:type="dxa"/>
            </w:tcMar>
          </w:tcPr>
          <w:p w14:paraId="38822487" w14:textId="77777777" w:rsidR="00774AA5" w:rsidRPr="00747009" w:rsidRDefault="00774AA5" w:rsidP="0003169B">
            <w:pPr>
              <w:spacing w:after="0" w:line="240" w:lineRule="auto"/>
              <w:rPr>
                <w:rFonts w:cstheme="minorHAnsi"/>
              </w:rPr>
            </w:pPr>
          </w:p>
        </w:tc>
      </w:tr>
      <w:tr w:rsidR="007316FB" w14:paraId="3882248D" w14:textId="77777777" w:rsidTr="005B0264">
        <w:trPr>
          <w:trHeight w:val="20"/>
        </w:trPr>
        <w:tc>
          <w:tcPr>
            <w:tcW w:w="747" w:type="dxa"/>
            <w:shd w:val="clear" w:color="auto" w:fill="auto"/>
            <w:tcMar>
              <w:top w:w="0" w:type="dxa"/>
              <w:left w:w="108" w:type="dxa"/>
              <w:bottom w:w="0" w:type="dxa"/>
              <w:right w:w="108" w:type="dxa"/>
            </w:tcMar>
          </w:tcPr>
          <w:p w14:paraId="38822489"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8A" w14:textId="77777777" w:rsidR="00774AA5" w:rsidRPr="00747009" w:rsidRDefault="00000000" w:rsidP="0003169B">
            <w:pPr>
              <w:spacing w:after="0" w:line="240" w:lineRule="auto"/>
              <w:rPr>
                <w:rFonts w:cstheme="minorHAnsi"/>
                <w:bCs/>
              </w:rPr>
            </w:pPr>
            <w:r w:rsidRPr="00747009">
              <w:rPr>
                <w:rFonts w:cstheme="minorHAnsi"/>
                <w:bCs/>
              </w:rPr>
              <w:t>Perkančioji organizacija, pirkimo dalyviui raštu paprašius, jam pateikia VPĮ 58 straipsnio 2 dalyje nustatytą informaciją ne vėliau kaip per</w:t>
            </w:r>
            <w:r w:rsidR="00DB2D29" w:rsidRPr="00747009">
              <w:rPr>
                <w:rFonts w:cstheme="minorHAnsi"/>
                <w:bCs/>
              </w:rPr>
              <w:t>:</w:t>
            </w:r>
          </w:p>
        </w:tc>
        <w:tc>
          <w:tcPr>
            <w:tcW w:w="3634" w:type="dxa"/>
            <w:shd w:val="clear" w:color="auto" w:fill="auto"/>
            <w:tcMar>
              <w:top w:w="0" w:type="dxa"/>
              <w:left w:w="108" w:type="dxa"/>
              <w:bottom w:w="0" w:type="dxa"/>
              <w:right w:w="108" w:type="dxa"/>
            </w:tcMar>
          </w:tcPr>
          <w:p w14:paraId="3882248B" w14:textId="77777777" w:rsidR="00774AA5" w:rsidRPr="00747009" w:rsidRDefault="00000000" w:rsidP="00CB4B63">
            <w:pPr>
              <w:spacing w:after="0" w:line="240" w:lineRule="auto"/>
              <w:jc w:val="both"/>
              <w:rPr>
                <w:rFonts w:cstheme="minorHAnsi"/>
                <w:bCs/>
              </w:rPr>
            </w:pPr>
            <w:r w:rsidRPr="00747009">
              <w:rPr>
                <w:rFonts w:cstheme="minorHAnsi"/>
                <w:bCs/>
              </w:rPr>
              <w:t>15 (penkiolika) dienų nuo pirkimo dalyvio raštu pateikto prašymo gavimo dienos</w:t>
            </w:r>
          </w:p>
        </w:tc>
        <w:tc>
          <w:tcPr>
            <w:tcW w:w="2178" w:type="dxa"/>
            <w:shd w:val="clear" w:color="auto" w:fill="auto"/>
            <w:tcMar>
              <w:top w:w="0" w:type="dxa"/>
              <w:left w:w="108" w:type="dxa"/>
              <w:bottom w:w="0" w:type="dxa"/>
              <w:right w:w="108" w:type="dxa"/>
            </w:tcMar>
          </w:tcPr>
          <w:p w14:paraId="3882248C" w14:textId="77777777" w:rsidR="00774AA5" w:rsidRPr="0074700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316FB" w14:paraId="38822492" w14:textId="77777777" w:rsidTr="005B0264">
        <w:trPr>
          <w:trHeight w:val="20"/>
        </w:trPr>
        <w:tc>
          <w:tcPr>
            <w:tcW w:w="747" w:type="dxa"/>
            <w:shd w:val="clear" w:color="auto" w:fill="auto"/>
            <w:tcMar>
              <w:top w:w="0" w:type="dxa"/>
              <w:left w:w="108" w:type="dxa"/>
              <w:bottom w:w="0" w:type="dxa"/>
              <w:right w:w="108" w:type="dxa"/>
            </w:tcMar>
          </w:tcPr>
          <w:p w14:paraId="3882248E"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8F" w14:textId="77777777" w:rsidR="00774AA5" w:rsidRPr="00747009" w:rsidRDefault="00000000" w:rsidP="00E866E4">
            <w:pPr>
              <w:spacing w:after="0" w:line="240" w:lineRule="auto"/>
              <w:jc w:val="both"/>
              <w:rPr>
                <w:rFonts w:cstheme="minorHAnsi"/>
                <w:bCs/>
              </w:rPr>
            </w:pPr>
            <w:r w:rsidRPr="00747009">
              <w:rPr>
                <w:rFonts w:cstheme="minorHAnsi"/>
                <w:color w:val="000000"/>
                <w:shd w:val="clear" w:color="auto" w:fill="FFFFFF"/>
              </w:rPr>
              <w:t xml:space="preserve">Tiekėjas turi teisę pateikti pretenziją perkančiajai organizacijai, pateikti prašymą ar pareikšti ieškinį teismui </w:t>
            </w:r>
            <w:r w:rsidRPr="00747009">
              <w:rPr>
                <w:rFonts w:cstheme="minorHAnsi"/>
                <w:bCs/>
              </w:rPr>
              <w:t>ne vėliau kaip per</w:t>
            </w:r>
            <w:r w:rsidR="00DB2D29" w:rsidRPr="00747009">
              <w:rPr>
                <w:rFonts w:cstheme="minorHAnsi"/>
                <w:bCs/>
              </w:rPr>
              <w:t>:</w:t>
            </w:r>
          </w:p>
        </w:tc>
        <w:tc>
          <w:tcPr>
            <w:tcW w:w="3634" w:type="dxa"/>
            <w:shd w:val="clear" w:color="auto" w:fill="auto"/>
            <w:tcMar>
              <w:top w:w="0" w:type="dxa"/>
              <w:left w:w="108" w:type="dxa"/>
              <w:bottom w:w="0" w:type="dxa"/>
              <w:right w:w="108" w:type="dxa"/>
            </w:tcMar>
          </w:tcPr>
          <w:p w14:paraId="38822490" w14:textId="77777777" w:rsidR="00774AA5" w:rsidRPr="00747009" w:rsidRDefault="00000000" w:rsidP="006C7941">
            <w:pPr>
              <w:spacing w:after="0" w:line="240" w:lineRule="auto"/>
              <w:jc w:val="both"/>
              <w:rPr>
                <w:rFonts w:cstheme="minorHAnsi"/>
              </w:rPr>
            </w:pPr>
            <w:r w:rsidRPr="00747009">
              <w:rPr>
                <w:rFonts w:cstheme="minorHAnsi"/>
              </w:rPr>
              <w:t>10</w:t>
            </w:r>
            <w:r w:rsidR="7E59C401" w:rsidRPr="00747009">
              <w:rPr>
                <w:rFonts w:cstheme="minorHAnsi"/>
              </w:rPr>
              <w:t xml:space="preserve"> dien</w:t>
            </w:r>
            <w:r w:rsidR="007360E8" w:rsidRPr="00747009">
              <w:rPr>
                <w:rFonts w:cstheme="minorHAnsi"/>
              </w:rPr>
              <w:t xml:space="preserve">ų </w:t>
            </w:r>
            <w:r w:rsidR="7E59C401" w:rsidRPr="00747009">
              <w:rPr>
                <w:rFonts w:cstheme="minorHAnsi"/>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shd w:val="clear" w:color="auto" w:fill="auto"/>
            <w:tcMar>
              <w:top w:w="0" w:type="dxa"/>
              <w:left w:w="108" w:type="dxa"/>
              <w:bottom w:w="0" w:type="dxa"/>
              <w:right w:w="108" w:type="dxa"/>
            </w:tcMar>
          </w:tcPr>
          <w:p w14:paraId="38822491" w14:textId="77777777" w:rsidR="00774AA5" w:rsidRPr="00747009" w:rsidRDefault="00774AA5" w:rsidP="0003169B">
            <w:pPr>
              <w:spacing w:after="0" w:line="240" w:lineRule="auto"/>
              <w:rPr>
                <w:rFonts w:cstheme="minorHAnsi"/>
                <w:bCs/>
              </w:rPr>
            </w:pPr>
          </w:p>
        </w:tc>
      </w:tr>
      <w:tr w:rsidR="007316FB" w14:paraId="38822497" w14:textId="77777777" w:rsidTr="005B0264">
        <w:trPr>
          <w:trHeight w:val="20"/>
        </w:trPr>
        <w:tc>
          <w:tcPr>
            <w:tcW w:w="747" w:type="dxa"/>
            <w:shd w:val="clear" w:color="auto" w:fill="auto"/>
            <w:tcMar>
              <w:top w:w="0" w:type="dxa"/>
              <w:left w:w="108" w:type="dxa"/>
              <w:bottom w:w="0" w:type="dxa"/>
              <w:right w:w="108" w:type="dxa"/>
            </w:tcMar>
          </w:tcPr>
          <w:p w14:paraId="38822493" w14:textId="77777777" w:rsidR="00774AA5" w:rsidRPr="00747009" w:rsidRDefault="00774AA5" w:rsidP="008620C0">
            <w:pPr>
              <w:pStyle w:val="Sraopastraipa"/>
              <w:numPr>
                <w:ilvl w:val="0"/>
                <w:numId w:val="6"/>
              </w:numPr>
              <w:spacing w:after="0" w:line="240" w:lineRule="auto"/>
              <w:rPr>
                <w:rFonts w:cstheme="minorHAnsi"/>
              </w:rPr>
            </w:pPr>
          </w:p>
        </w:tc>
        <w:tc>
          <w:tcPr>
            <w:tcW w:w="3109" w:type="dxa"/>
            <w:shd w:val="clear" w:color="auto" w:fill="auto"/>
            <w:tcMar>
              <w:top w:w="0" w:type="dxa"/>
              <w:left w:w="108" w:type="dxa"/>
              <w:bottom w:w="0" w:type="dxa"/>
              <w:right w:w="108" w:type="dxa"/>
            </w:tcMar>
          </w:tcPr>
          <w:p w14:paraId="38822494" w14:textId="77777777" w:rsidR="00774AA5" w:rsidRPr="00747009" w:rsidRDefault="00000000" w:rsidP="00E866E4">
            <w:pPr>
              <w:spacing w:after="0" w:line="240" w:lineRule="auto"/>
              <w:jc w:val="both"/>
              <w:rPr>
                <w:rFonts w:cstheme="minorHAnsi"/>
              </w:rPr>
            </w:pPr>
            <w:r w:rsidRPr="0074700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sidRPr="00747009">
              <w:rPr>
                <w:rFonts w:cstheme="minorHAnsi"/>
              </w:rPr>
              <w:t>:</w:t>
            </w:r>
          </w:p>
        </w:tc>
        <w:tc>
          <w:tcPr>
            <w:tcW w:w="3634" w:type="dxa"/>
            <w:shd w:val="clear" w:color="auto" w:fill="auto"/>
            <w:tcMar>
              <w:top w:w="0" w:type="dxa"/>
              <w:left w:w="108" w:type="dxa"/>
              <w:bottom w:w="0" w:type="dxa"/>
              <w:right w:w="108" w:type="dxa"/>
            </w:tcMar>
          </w:tcPr>
          <w:p w14:paraId="38822495" w14:textId="77777777" w:rsidR="00774AA5" w:rsidRPr="00747009" w:rsidRDefault="00000000" w:rsidP="00DB2D29">
            <w:pPr>
              <w:spacing w:after="0" w:line="240" w:lineRule="auto"/>
              <w:jc w:val="both"/>
              <w:rPr>
                <w:rFonts w:cstheme="minorHAnsi"/>
              </w:rPr>
            </w:pPr>
            <w:r w:rsidRPr="00747009">
              <w:rPr>
                <w:rFonts w:cstheme="minorHAnsi"/>
              </w:rPr>
              <w:t>6 (šešias) darbo dienas nuo pretenzijos gavimo dienos</w:t>
            </w:r>
          </w:p>
        </w:tc>
        <w:tc>
          <w:tcPr>
            <w:tcW w:w="2178" w:type="dxa"/>
            <w:shd w:val="clear" w:color="auto" w:fill="auto"/>
            <w:tcMar>
              <w:top w:w="0" w:type="dxa"/>
              <w:left w:w="108" w:type="dxa"/>
              <w:bottom w:w="0" w:type="dxa"/>
              <w:right w:w="108" w:type="dxa"/>
            </w:tcMar>
          </w:tcPr>
          <w:p w14:paraId="38822496" w14:textId="77777777" w:rsidR="00774AA5" w:rsidRPr="00747009" w:rsidRDefault="00774AA5" w:rsidP="0003169B">
            <w:pPr>
              <w:spacing w:after="0" w:line="240" w:lineRule="auto"/>
              <w:rPr>
                <w:rFonts w:cstheme="minorHAnsi"/>
              </w:rPr>
            </w:pPr>
          </w:p>
        </w:tc>
      </w:tr>
      <w:tr w:rsidR="007316FB" w14:paraId="3882249C" w14:textId="77777777" w:rsidTr="005B0264">
        <w:trPr>
          <w:trHeight w:val="20"/>
        </w:trPr>
        <w:tc>
          <w:tcPr>
            <w:tcW w:w="747" w:type="dxa"/>
            <w:shd w:val="clear" w:color="auto" w:fill="auto"/>
            <w:tcMar>
              <w:top w:w="0" w:type="dxa"/>
              <w:left w:w="108" w:type="dxa"/>
              <w:bottom w:w="0" w:type="dxa"/>
              <w:right w:w="108" w:type="dxa"/>
            </w:tcMar>
          </w:tcPr>
          <w:p w14:paraId="38822498" w14:textId="77777777" w:rsidR="00774AA5" w:rsidRPr="00747009"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38822499" w14:textId="77777777" w:rsidR="00774AA5" w:rsidRPr="00747009" w:rsidRDefault="00000000" w:rsidP="00E866E4">
            <w:pPr>
              <w:spacing w:after="0" w:line="240" w:lineRule="auto"/>
              <w:jc w:val="both"/>
              <w:rPr>
                <w:rFonts w:cstheme="minorHAnsi"/>
                <w:bCs/>
              </w:rPr>
            </w:pPr>
            <w:r w:rsidRPr="00747009">
              <w:rPr>
                <w:rFonts w:cstheme="minorHAnsi"/>
              </w:rPr>
              <w:t>Jeigu perkančioji organizacija per nustatytą terminą neišnagrinėja jai pateiktos pretenzijos, tiekėjas turi teisę pateikti prašymą ar pareikšti ieškinį teismui per</w:t>
            </w:r>
            <w:r w:rsidRPr="00747009">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3882249A" w14:textId="77777777" w:rsidR="00774AA5" w:rsidRPr="00747009" w:rsidRDefault="00000000" w:rsidP="00D743AA">
            <w:pPr>
              <w:spacing w:after="0" w:line="240" w:lineRule="auto"/>
              <w:jc w:val="both"/>
              <w:rPr>
                <w:rFonts w:cstheme="minorHAnsi"/>
              </w:rPr>
            </w:pPr>
            <w:r w:rsidRPr="00747009">
              <w:rPr>
                <w:rFonts w:cstheme="minorHAnsi"/>
              </w:rPr>
              <w:t>per 15 (penkiolika) dienų nuo dienos, kurią perkančioji organizacija turėjo raštu pranešti apie priimtą sprendimą pretenziją pateikusiam tiekėjui,   suinteresuotiems pirkimo dalyviams.</w:t>
            </w:r>
          </w:p>
        </w:tc>
        <w:tc>
          <w:tcPr>
            <w:tcW w:w="2178" w:type="dxa"/>
            <w:shd w:val="clear" w:color="auto" w:fill="auto"/>
            <w:tcMar>
              <w:top w:w="0" w:type="dxa"/>
              <w:left w:w="108" w:type="dxa"/>
              <w:bottom w:w="0" w:type="dxa"/>
              <w:right w:w="108" w:type="dxa"/>
            </w:tcMar>
          </w:tcPr>
          <w:p w14:paraId="3882249B" w14:textId="77777777" w:rsidR="00774AA5" w:rsidRPr="00747009" w:rsidRDefault="00774AA5" w:rsidP="0003169B">
            <w:pPr>
              <w:spacing w:after="0" w:line="240" w:lineRule="auto"/>
              <w:rPr>
                <w:rFonts w:cstheme="minorHAnsi"/>
              </w:rPr>
            </w:pPr>
          </w:p>
        </w:tc>
      </w:tr>
      <w:tr w:rsidR="007316FB" w14:paraId="388224A1" w14:textId="77777777" w:rsidTr="005B0264">
        <w:trPr>
          <w:trHeight w:val="20"/>
        </w:trPr>
        <w:tc>
          <w:tcPr>
            <w:tcW w:w="747" w:type="dxa"/>
            <w:shd w:val="clear" w:color="auto" w:fill="auto"/>
            <w:tcMar>
              <w:top w:w="0" w:type="dxa"/>
              <w:left w:w="108" w:type="dxa"/>
              <w:bottom w:w="0" w:type="dxa"/>
              <w:right w:w="108" w:type="dxa"/>
            </w:tcMar>
          </w:tcPr>
          <w:p w14:paraId="3882249D" w14:textId="77777777" w:rsidR="00774AA5" w:rsidRPr="00747009" w:rsidRDefault="00774AA5" w:rsidP="008620C0">
            <w:pPr>
              <w:pStyle w:val="Sraopastraipa"/>
              <w:numPr>
                <w:ilvl w:val="0"/>
                <w:numId w:val="6"/>
              </w:numPr>
              <w:spacing w:after="0" w:line="240" w:lineRule="auto"/>
              <w:rPr>
                <w:rFonts w:cstheme="minorHAnsi"/>
              </w:rPr>
            </w:pPr>
          </w:p>
        </w:tc>
        <w:tc>
          <w:tcPr>
            <w:tcW w:w="3109" w:type="dxa"/>
            <w:shd w:val="clear" w:color="auto" w:fill="auto"/>
            <w:tcMar>
              <w:top w:w="0" w:type="dxa"/>
              <w:left w:w="108" w:type="dxa"/>
              <w:bottom w:w="0" w:type="dxa"/>
              <w:right w:w="108" w:type="dxa"/>
            </w:tcMar>
          </w:tcPr>
          <w:p w14:paraId="3882249E" w14:textId="77777777" w:rsidR="00774AA5" w:rsidRPr="00747009" w:rsidRDefault="00000000" w:rsidP="0003169B">
            <w:pPr>
              <w:spacing w:after="0" w:line="240" w:lineRule="auto"/>
              <w:rPr>
                <w:rFonts w:cstheme="minorHAnsi"/>
              </w:rPr>
            </w:pPr>
            <w:r w:rsidRPr="00747009">
              <w:rPr>
                <w:rFonts w:cstheme="minorHAnsi"/>
              </w:rPr>
              <w:t>Perkančioji organizacija negali sudaryti sutarties anksčiau kaip po</w:t>
            </w:r>
            <w:r w:rsidR="008B1CB4" w:rsidRPr="00747009">
              <w:rPr>
                <w:rFonts w:cstheme="minorHAnsi"/>
              </w:rPr>
              <w:t>:</w:t>
            </w:r>
          </w:p>
        </w:tc>
        <w:tc>
          <w:tcPr>
            <w:tcW w:w="3634" w:type="dxa"/>
            <w:shd w:val="clear" w:color="auto" w:fill="auto"/>
            <w:tcMar>
              <w:top w:w="0" w:type="dxa"/>
              <w:left w:w="108" w:type="dxa"/>
              <w:bottom w:w="0" w:type="dxa"/>
              <w:right w:w="108" w:type="dxa"/>
            </w:tcMar>
          </w:tcPr>
          <w:p w14:paraId="3882249F" w14:textId="77777777" w:rsidR="00774AA5" w:rsidRPr="00747009" w:rsidRDefault="00000000" w:rsidP="00EC5E00">
            <w:pPr>
              <w:spacing w:after="0" w:line="240" w:lineRule="auto"/>
              <w:jc w:val="both"/>
              <w:rPr>
                <w:rFonts w:cstheme="minorHAnsi"/>
              </w:rPr>
            </w:pPr>
            <w:r w:rsidRPr="00747009">
              <w:rPr>
                <w:rFonts w:cstheme="minorHAnsi"/>
              </w:rPr>
              <w:t>10</w:t>
            </w:r>
            <w:r w:rsidR="63C9F4B3" w:rsidRPr="00747009">
              <w:rPr>
                <w:rFonts w:cstheme="minorHAnsi"/>
              </w:rPr>
              <w:t xml:space="preserve">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shd w:val="clear" w:color="auto" w:fill="auto"/>
            <w:tcMar>
              <w:top w:w="0" w:type="dxa"/>
              <w:left w:w="108" w:type="dxa"/>
              <w:bottom w:w="0" w:type="dxa"/>
              <w:right w:w="108" w:type="dxa"/>
            </w:tcMar>
          </w:tcPr>
          <w:p w14:paraId="388224A0" w14:textId="77777777" w:rsidR="00774AA5" w:rsidRPr="00747009" w:rsidRDefault="00774AA5" w:rsidP="0003169B">
            <w:pPr>
              <w:spacing w:after="0" w:line="240" w:lineRule="auto"/>
              <w:rPr>
                <w:rFonts w:cstheme="minorHAnsi"/>
              </w:rPr>
            </w:pPr>
          </w:p>
        </w:tc>
      </w:tr>
      <w:tr w:rsidR="007316FB" w14:paraId="388224A6" w14:textId="77777777" w:rsidTr="005B0264">
        <w:trPr>
          <w:trHeight w:val="20"/>
        </w:trPr>
        <w:tc>
          <w:tcPr>
            <w:tcW w:w="747" w:type="dxa"/>
            <w:shd w:val="clear" w:color="auto" w:fill="auto"/>
            <w:tcMar>
              <w:top w:w="0" w:type="dxa"/>
              <w:left w:w="108" w:type="dxa"/>
              <w:bottom w:w="0" w:type="dxa"/>
              <w:right w:w="108" w:type="dxa"/>
            </w:tcMar>
          </w:tcPr>
          <w:p w14:paraId="388224A2" w14:textId="77777777" w:rsidR="00F50C57" w:rsidRPr="00747009" w:rsidRDefault="00F50C57" w:rsidP="008620C0">
            <w:pPr>
              <w:pStyle w:val="Sraopastraipa"/>
              <w:numPr>
                <w:ilvl w:val="0"/>
                <w:numId w:val="6"/>
              </w:numPr>
              <w:spacing w:after="0" w:line="240" w:lineRule="auto"/>
              <w:rPr>
                <w:rFonts w:cstheme="minorHAnsi"/>
              </w:rPr>
            </w:pPr>
          </w:p>
        </w:tc>
        <w:tc>
          <w:tcPr>
            <w:tcW w:w="3109" w:type="dxa"/>
            <w:shd w:val="clear" w:color="auto" w:fill="auto"/>
            <w:tcMar>
              <w:top w:w="0" w:type="dxa"/>
              <w:left w:w="108" w:type="dxa"/>
              <w:bottom w:w="0" w:type="dxa"/>
              <w:right w:w="108" w:type="dxa"/>
            </w:tcMar>
          </w:tcPr>
          <w:p w14:paraId="388224A3" w14:textId="77777777" w:rsidR="00F50C57" w:rsidRPr="00747009" w:rsidRDefault="00000000" w:rsidP="008B1CB4">
            <w:pPr>
              <w:spacing w:after="0" w:line="240" w:lineRule="auto"/>
              <w:jc w:val="both"/>
              <w:rPr>
                <w:rFonts w:cstheme="minorHAnsi"/>
              </w:rPr>
            </w:pPr>
            <w:r w:rsidRPr="00747009">
              <w:rPr>
                <w:rFonts w:cstheme="minorHAnsi"/>
              </w:rPr>
              <w:t xml:space="preserve">Jeigu </w:t>
            </w:r>
            <w:r w:rsidR="00F46E88" w:rsidRPr="00747009">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388224A4" w14:textId="77777777" w:rsidR="00ED5B78" w:rsidRPr="00747009" w:rsidRDefault="00000000" w:rsidP="00451AF7">
            <w:pPr>
              <w:spacing w:after="0" w:line="240" w:lineRule="auto"/>
              <w:jc w:val="both"/>
              <w:rPr>
                <w:rFonts w:cstheme="minorHAnsi"/>
              </w:rPr>
            </w:pPr>
            <w:r w:rsidRPr="0074700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shd w:val="clear" w:color="auto" w:fill="auto"/>
            <w:tcMar>
              <w:top w:w="0" w:type="dxa"/>
              <w:left w:w="108" w:type="dxa"/>
              <w:bottom w:w="0" w:type="dxa"/>
              <w:right w:w="108" w:type="dxa"/>
            </w:tcMar>
          </w:tcPr>
          <w:p w14:paraId="388224A5" w14:textId="77777777" w:rsidR="00F50C57" w:rsidRPr="00747009" w:rsidRDefault="00F50C57" w:rsidP="0003169B">
            <w:pPr>
              <w:spacing w:after="0" w:line="240" w:lineRule="auto"/>
              <w:rPr>
                <w:rFonts w:cstheme="minorHAnsi"/>
              </w:rPr>
            </w:pPr>
          </w:p>
        </w:tc>
      </w:tr>
    </w:tbl>
    <w:p w14:paraId="388224A7" w14:textId="77777777" w:rsidR="008F59C5" w:rsidRPr="00747009" w:rsidRDefault="008F59C5" w:rsidP="008D704D">
      <w:pPr>
        <w:tabs>
          <w:tab w:val="left" w:pos="2977"/>
        </w:tabs>
        <w:spacing w:after="120" w:line="20" w:lineRule="atLeast"/>
        <w:jc w:val="center"/>
        <w:rPr>
          <w:rFonts w:eastAsia="Calibri" w:cstheme="minorHAnsi"/>
        </w:rPr>
      </w:pPr>
    </w:p>
    <w:p w14:paraId="388224A8" w14:textId="77777777" w:rsidR="00A4599F" w:rsidRPr="00747009" w:rsidRDefault="00000000" w:rsidP="009F0698">
      <w:pPr>
        <w:rPr>
          <w:rFonts w:eastAsia="Calibri" w:cstheme="minorHAnsi"/>
        </w:rPr>
      </w:pPr>
      <w:r w:rsidRPr="00747009">
        <w:rPr>
          <w:rFonts w:eastAsia="Calibri" w:cstheme="minorHAnsi"/>
        </w:rPr>
        <w:br w:type="page"/>
      </w:r>
    </w:p>
    <w:p w14:paraId="388224A9" w14:textId="77777777" w:rsidR="008D704D" w:rsidRPr="00747009" w:rsidRDefault="00000000" w:rsidP="008D704D">
      <w:pPr>
        <w:pStyle w:val="Antrat2"/>
        <w:ind w:left="5103"/>
        <w:rPr>
          <w:rFonts w:asciiTheme="minorHAnsi" w:eastAsia="Calibri" w:hAnsiTheme="minorHAnsi" w:cstheme="minorHAnsi"/>
          <w:color w:val="0070C0"/>
          <w:sz w:val="21"/>
          <w:szCs w:val="21"/>
        </w:rPr>
      </w:pPr>
      <w:bookmarkStart w:id="32" w:name="_Ref38539939"/>
      <w:bookmarkStart w:id="33" w:name="_Ref38541068"/>
      <w:bookmarkStart w:id="34" w:name="_Ref38885053"/>
      <w:bookmarkStart w:id="35" w:name="_Ref38899023"/>
      <w:r w:rsidRPr="00747009">
        <w:rPr>
          <w:rFonts w:asciiTheme="minorHAnsi" w:eastAsia="Calibri" w:hAnsiTheme="minorHAnsi" w:cstheme="minorHAnsi"/>
          <w:color w:val="0070C0"/>
          <w:sz w:val="21"/>
          <w:szCs w:val="21"/>
        </w:rPr>
        <w:lastRenderedPageBreak/>
        <w:t xml:space="preserve">Pirkimo sąlygų </w:t>
      </w:r>
      <w:r w:rsidR="005F0B78" w:rsidRPr="00747009">
        <w:rPr>
          <w:rFonts w:asciiTheme="minorHAnsi" w:eastAsia="Calibri" w:hAnsiTheme="minorHAnsi" w:cstheme="minorHAnsi"/>
          <w:color w:val="0070C0"/>
          <w:sz w:val="21"/>
          <w:szCs w:val="21"/>
        </w:rPr>
        <w:t>2</w:t>
      </w:r>
      <w:r w:rsidRPr="00747009">
        <w:rPr>
          <w:rFonts w:asciiTheme="minorHAnsi" w:eastAsia="Calibri" w:hAnsiTheme="minorHAnsi" w:cstheme="minorHAnsi"/>
          <w:color w:val="0070C0"/>
          <w:sz w:val="21"/>
          <w:szCs w:val="21"/>
        </w:rPr>
        <w:t xml:space="preserve"> priedas „Techninė specifikacija“</w:t>
      </w:r>
      <w:bookmarkEnd w:id="32"/>
      <w:bookmarkEnd w:id="33"/>
      <w:bookmarkEnd w:id="34"/>
      <w:bookmarkEnd w:id="35"/>
    </w:p>
    <w:p w14:paraId="388224AA" w14:textId="77777777" w:rsidR="00281735" w:rsidRPr="00747009" w:rsidRDefault="00281735" w:rsidP="000064D7">
      <w:pPr>
        <w:spacing w:after="0" w:line="240" w:lineRule="auto"/>
        <w:jc w:val="center"/>
        <w:rPr>
          <w:rFonts w:cstheme="minorHAnsi"/>
          <w:b/>
          <w:bCs/>
        </w:rPr>
      </w:pPr>
    </w:p>
    <w:p w14:paraId="388224AB" w14:textId="77777777" w:rsidR="00B27006" w:rsidRPr="00747009" w:rsidRDefault="00000000" w:rsidP="00B27006">
      <w:pPr>
        <w:pStyle w:val="Paantrat"/>
        <w:jc w:val="center"/>
        <w:rPr>
          <w:rFonts w:cstheme="minorHAnsi"/>
        </w:rPr>
      </w:pPr>
      <w:r w:rsidRPr="00747009">
        <w:rPr>
          <w:rFonts w:cstheme="minorHAnsi"/>
        </w:rPr>
        <w:t>TECHNINĖ SPECIFIKACIJA</w:t>
      </w:r>
    </w:p>
    <w:p w14:paraId="388224AC" w14:textId="77777777" w:rsidR="00EB2CB4" w:rsidRPr="00747009" w:rsidRDefault="00000000" w:rsidP="000064D7">
      <w:pPr>
        <w:tabs>
          <w:tab w:val="left" w:pos="567"/>
        </w:tabs>
        <w:spacing w:after="0" w:line="240" w:lineRule="auto"/>
        <w:jc w:val="center"/>
        <w:rPr>
          <w:rFonts w:eastAsia="Calibri" w:cstheme="minorHAnsi"/>
          <w:b/>
          <w:szCs w:val="24"/>
          <w:lang w:eastAsia="en-US"/>
        </w:rPr>
      </w:pPr>
      <w:bookmarkStart w:id="36" w:name="_Ref38285444"/>
      <w:bookmarkStart w:id="37" w:name="_Ref38291496"/>
      <w:r w:rsidRPr="00747009">
        <w:rPr>
          <w:rFonts w:eastAsia="Calibri" w:cstheme="minorHAnsi"/>
          <w:b/>
          <w:szCs w:val="24"/>
          <w:lang w:eastAsia="en-US"/>
        </w:rPr>
        <w:t>I SKYRIUS</w:t>
      </w:r>
    </w:p>
    <w:p w14:paraId="388224AD" w14:textId="77777777" w:rsidR="00EB2CB4" w:rsidRPr="00747009" w:rsidRDefault="00000000" w:rsidP="000064D7">
      <w:pPr>
        <w:tabs>
          <w:tab w:val="left" w:pos="567"/>
        </w:tabs>
        <w:spacing w:after="0" w:line="240" w:lineRule="auto"/>
        <w:jc w:val="center"/>
        <w:rPr>
          <w:rFonts w:eastAsia="Calibri" w:cstheme="minorHAnsi"/>
          <w:b/>
          <w:szCs w:val="24"/>
          <w:lang w:eastAsia="en-US"/>
        </w:rPr>
      </w:pPr>
      <w:r w:rsidRPr="00747009">
        <w:rPr>
          <w:rFonts w:eastAsia="Calibri" w:cstheme="minorHAnsi"/>
          <w:b/>
          <w:szCs w:val="24"/>
          <w:lang w:eastAsia="en-US"/>
        </w:rPr>
        <w:t xml:space="preserve"> PIRKIMO OBJEKTAS</w:t>
      </w:r>
    </w:p>
    <w:p w14:paraId="388224AE" w14:textId="77777777" w:rsidR="00EB2CB4" w:rsidRPr="00747009" w:rsidRDefault="00EB2CB4" w:rsidP="00EB2CB4">
      <w:pPr>
        <w:tabs>
          <w:tab w:val="left" w:pos="567"/>
        </w:tabs>
        <w:spacing w:after="0" w:line="240" w:lineRule="auto"/>
        <w:jc w:val="center"/>
        <w:rPr>
          <w:rFonts w:eastAsia="Calibri" w:cstheme="minorHAnsi"/>
          <w:b/>
          <w:szCs w:val="24"/>
          <w:lang w:eastAsia="en-US"/>
        </w:rPr>
      </w:pPr>
    </w:p>
    <w:p w14:paraId="388224AF" w14:textId="77777777" w:rsidR="00EB2CB4" w:rsidRPr="00747009" w:rsidRDefault="00000000" w:rsidP="00EB2CB4">
      <w:pPr>
        <w:pStyle w:val="Sraopastraipa"/>
        <w:numPr>
          <w:ilvl w:val="0"/>
          <w:numId w:val="25"/>
        </w:numPr>
        <w:tabs>
          <w:tab w:val="left" w:pos="567"/>
          <w:tab w:val="left" w:pos="993"/>
        </w:tabs>
        <w:spacing w:after="0" w:line="240" w:lineRule="auto"/>
        <w:ind w:left="0" w:firstLine="851"/>
        <w:jc w:val="both"/>
        <w:rPr>
          <w:rFonts w:eastAsia="Calibri" w:cstheme="minorHAnsi"/>
          <w:i/>
          <w:szCs w:val="24"/>
          <w:lang w:eastAsia="en-US"/>
        </w:rPr>
      </w:pPr>
      <w:r w:rsidRPr="00747009">
        <w:rPr>
          <w:rFonts w:eastAsia="Calibri" w:cstheme="minorHAnsi"/>
          <w:szCs w:val="24"/>
          <w:lang w:eastAsia="en-US"/>
        </w:rPr>
        <w:t xml:space="preserve">Lietuvos Respublikos Vyriausybės kanceliarija (toliau – Perkančioji organizacija) pagal poreikį perka tarnybinių kelionių organizavimo Lietuvoje ir užsienyje paslaugas (toliau – Paslaugos), kurias sudaro: </w:t>
      </w:r>
    </w:p>
    <w:p w14:paraId="388224B0" w14:textId="77777777" w:rsidR="00EB2CB4" w:rsidRPr="00747009" w:rsidRDefault="00000000" w:rsidP="00EB2CB4">
      <w:pPr>
        <w:pStyle w:val="Sraopastraipa"/>
        <w:numPr>
          <w:ilvl w:val="1"/>
          <w:numId w:val="25"/>
        </w:numPr>
        <w:tabs>
          <w:tab w:val="left" w:pos="567"/>
          <w:tab w:val="left" w:pos="1134"/>
        </w:tabs>
        <w:spacing w:after="0" w:line="240" w:lineRule="auto"/>
        <w:ind w:left="0" w:firstLine="851"/>
        <w:jc w:val="both"/>
        <w:rPr>
          <w:rFonts w:eastAsia="Calibri" w:cstheme="minorHAnsi"/>
          <w:szCs w:val="24"/>
          <w:lang w:eastAsia="en-US"/>
        </w:rPr>
      </w:pPr>
      <w:r w:rsidRPr="00747009">
        <w:rPr>
          <w:rFonts w:eastAsia="Calibri" w:cstheme="minorHAnsi"/>
          <w:szCs w:val="24"/>
          <w:lang w:eastAsia="en-US"/>
        </w:rPr>
        <w:t>kelionių oro transportu organizavimo paslaugos (lėktuvo bilieto pasiūlymo suformavimas, rezervavimas ir pardavimas);</w:t>
      </w:r>
    </w:p>
    <w:p w14:paraId="388224B1" w14:textId="77777777" w:rsidR="00EB2CB4" w:rsidRPr="00747009" w:rsidRDefault="00000000" w:rsidP="00EB2CB4">
      <w:pPr>
        <w:pStyle w:val="Sraopastraipa"/>
        <w:numPr>
          <w:ilvl w:val="1"/>
          <w:numId w:val="25"/>
        </w:numPr>
        <w:tabs>
          <w:tab w:val="left" w:pos="567"/>
          <w:tab w:val="left" w:pos="993"/>
          <w:tab w:val="left" w:pos="1134"/>
        </w:tabs>
        <w:spacing w:after="0" w:line="240" w:lineRule="auto"/>
        <w:ind w:left="0" w:firstLine="851"/>
        <w:jc w:val="both"/>
        <w:rPr>
          <w:rFonts w:eastAsia="Calibri" w:cstheme="minorHAnsi"/>
          <w:szCs w:val="24"/>
          <w:lang w:eastAsia="en-US"/>
        </w:rPr>
      </w:pPr>
      <w:r w:rsidRPr="00747009">
        <w:rPr>
          <w:rFonts w:eastAsia="Calibri" w:cstheme="minorHAnsi"/>
          <w:szCs w:val="24"/>
          <w:lang w:eastAsia="en-US"/>
        </w:rPr>
        <w:t xml:space="preserve">  viešbučio rezervavimo (3, 4 arba 5 žvaigždučių), apgyvendinimo (gyvenamojo ploto nuomos) jame organizavimo paslaugos Lietuvoje ir užsienyje;</w:t>
      </w:r>
    </w:p>
    <w:p w14:paraId="388224B2" w14:textId="77777777" w:rsidR="00EB2CB4" w:rsidRPr="00747009" w:rsidRDefault="00000000" w:rsidP="00EB2CB4">
      <w:pPr>
        <w:pStyle w:val="Sraopastraipa"/>
        <w:numPr>
          <w:ilvl w:val="1"/>
          <w:numId w:val="25"/>
        </w:numPr>
        <w:tabs>
          <w:tab w:val="left" w:pos="567"/>
          <w:tab w:val="left" w:pos="1134"/>
        </w:tabs>
        <w:spacing w:after="0" w:line="240" w:lineRule="auto"/>
        <w:ind w:left="0" w:firstLine="851"/>
        <w:jc w:val="both"/>
        <w:rPr>
          <w:rFonts w:eastAsia="Calibri" w:cstheme="minorHAnsi"/>
          <w:szCs w:val="24"/>
          <w:lang w:eastAsia="en-US"/>
        </w:rPr>
      </w:pPr>
      <w:r w:rsidRPr="00747009">
        <w:rPr>
          <w:rFonts w:eastAsia="Calibri" w:cstheme="minorHAnsi"/>
          <w:szCs w:val="24"/>
          <w:lang w:eastAsia="en-US"/>
        </w:rPr>
        <w:t>kelionių sausumos ir vandens transportu organizavimo paslaugos (autobusų, traukinių ir vandens transporto bilietų rezervavimas ir pardavimas);</w:t>
      </w:r>
    </w:p>
    <w:p w14:paraId="388224B3" w14:textId="77777777" w:rsidR="00EB2CB4" w:rsidRPr="00747009" w:rsidRDefault="00000000" w:rsidP="00EB2CB4">
      <w:pPr>
        <w:pStyle w:val="Sraopastraipa"/>
        <w:numPr>
          <w:ilvl w:val="1"/>
          <w:numId w:val="25"/>
        </w:numPr>
        <w:tabs>
          <w:tab w:val="left" w:pos="567"/>
          <w:tab w:val="left" w:pos="993"/>
          <w:tab w:val="left" w:pos="1134"/>
        </w:tabs>
        <w:spacing w:after="0" w:line="240" w:lineRule="auto"/>
        <w:ind w:left="0" w:firstLine="851"/>
        <w:jc w:val="both"/>
        <w:rPr>
          <w:rFonts w:eastAsia="Calibri" w:cstheme="minorHAnsi"/>
          <w:szCs w:val="24"/>
          <w:lang w:eastAsia="en-US"/>
        </w:rPr>
      </w:pPr>
      <w:r w:rsidRPr="00747009">
        <w:rPr>
          <w:rFonts w:eastAsia="Calibri" w:cstheme="minorHAnsi"/>
          <w:szCs w:val="24"/>
          <w:lang w:eastAsia="en-US"/>
        </w:rPr>
        <w:t xml:space="preserve">  kelionės draudimo (medicininių išlaidų ir nelaimingų atsitikimų) pardavimo paslaugos;</w:t>
      </w:r>
    </w:p>
    <w:p w14:paraId="388224B4" w14:textId="77777777" w:rsidR="00EB2CB4" w:rsidRPr="00747009" w:rsidRDefault="00000000" w:rsidP="00EB2CB4">
      <w:pPr>
        <w:pStyle w:val="Sraopastraipa"/>
        <w:numPr>
          <w:ilvl w:val="1"/>
          <w:numId w:val="25"/>
        </w:numPr>
        <w:tabs>
          <w:tab w:val="left" w:pos="567"/>
          <w:tab w:val="left" w:pos="993"/>
          <w:tab w:val="left" w:pos="1134"/>
        </w:tabs>
        <w:spacing w:after="0" w:line="240" w:lineRule="auto"/>
        <w:ind w:left="0" w:firstLine="851"/>
        <w:jc w:val="both"/>
        <w:rPr>
          <w:rFonts w:eastAsia="Calibri" w:cstheme="minorHAnsi"/>
          <w:szCs w:val="24"/>
          <w:lang w:eastAsia="en-US"/>
        </w:rPr>
      </w:pPr>
      <w:r w:rsidRPr="00747009">
        <w:rPr>
          <w:rFonts w:eastAsia="Calibri" w:cstheme="minorHAnsi"/>
          <w:szCs w:val="24"/>
          <w:lang w:eastAsia="en-US"/>
        </w:rPr>
        <w:t xml:space="preserve">  vizų ir kitų kelionei būtinų dokumentų įforminimo bei išdavimo organizavimo paslaugos; </w:t>
      </w:r>
    </w:p>
    <w:p w14:paraId="388224B5" w14:textId="77777777" w:rsidR="00EB2CB4" w:rsidRPr="00747009" w:rsidRDefault="00000000" w:rsidP="00EB2CB4">
      <w:pPr>
        <w:pStyle w:val="Sraopastraipa"/>
        <w:numPr>
          <w:ilvl w:val="1"/>
          <w:numId w:val="25"/>
        </w:numPr>
        <w:tabs>
          <w:tab w:val="left" w:pos="567"/>
          <w:tab w:val="left" w:pos="993"/>
          <w:tab w:val="left" w:pos="1134"/>
        </w:tabs>
        <w:spacing w:after="0" w:line="240" w:lineRule="auto"/>
        <w:ind w:left="0" w:firstLine="851"/>
        <w:jc w:val="both"/>
        <w:rPr>
          <w:rFonts w:eastAsia="Calibri" w:cstheme="minorHAnsi"/>
          <w:szCs w:val="24"/>
          <w:lang w:eastAsia="en-US"/>
        </w:rPr>
      </w:pPr>
      <w:r w:rsidRPr="00747009">
        <w:rPr>
          <w:rFonts w:eastAsia="Calibri" w:cstheme="minorHAnsi"/>
          <w:szCs w:val="24"/>
          <w:lang w:eastAsia="en-US"/>
        </w:rPr>
        <w:t xml:space="preserve">  Perkančiosios organizacijos darbuotojų </w:t>
      </w:r>
      <w:bookmarkStart w:id="38" w:name="_Hlk36198169"/>
      <w:r w:rsidRPr="00747009">
        <w:rPr>
          <w:rFonts w:eastAsia="Calibri" w:cstheme="minorHAnsi"/>
          <w:szCs w:val="24"/>
          <w:lang w:eastAsia="en-US"/>
        </w:rPr>
        <w:t>registracija (dalyvio mokestis) į konferencijas, seminarus ar kitus panašius renginius ir su jais susijusių paslaugų organizavimas.</w:t>
      </w:r>
    </w:p>
    <w:bookmarkEnd w:id="38"/>
    <w:p w14:paraId="388224B6" w14:textId="77777777" w:rsidR="00EB2CB4" w:rsidRPr="00747009" w:rsidRDefault="00000000" w:rsidP="00EB2CB4">
      <w:pPr>
        <w:pStyle w:val="Sraopastraipa"/>
        <w:numPr>
          <w:ilvl w:val="0"/>
          <w:numId w:val="25"/>
        </w:numPr>
        <w:tabs>
          <w:tab w:val="left" w:pos="567"/>
          <w:tab w:val="left" w:pos="993"/>
          <w:tab w:val="left" w:pos="1134"/>
        </w:tabs>
        <w:spacing w:after="0" w:line="240" w:lineRule="auto"/>
        <w:ind w:left="0" w:firstLine="851"/>
        <w:jc w:val="both"/>
        <w:rPr>
          <w:rFonts w:eastAsia="Calibri" w:cstheme="minorHAnsi"/>
          <w:szCs w:val="24"/>
          <w:lang w:eastAsia="en-US"/>
        </w:rPr>
      </w:pPr>
      <w:r w:rsidRPr="00747009">
        <w:rPr>
          <w:rFonts w:eastAsia="Calibri" w:cstheme="minorHAnsi"/>
          <w:szCs w:val="24"/>
          <w:lang w:eastAsia="en-US"/>
        </w:rPr>
        <w:t xml:space="preserve"> Paslaugos perkamos Perkančiosios organizacijos darbuotojams, Perkančiosios organizacijos oficialių delegacijų nariams, Perkančiosios organizacijos kviestiniams svečiams.</w:t>
      </w:r>
    </w:p>
    <w:p w14:paraId="388224B7" w14:textId="77777777" w:rsidR="00EB2CB4" w:rsidRPr="00747009" w:rsidRDefault="00EB2CB4" w:rsidP="00EB2CB4">
      <w:pPr>
        <w:tabs>
          <w:tab w:val="left" w:pos="567"/>
        </w:tabs>
        <w:spacing w:after="0" w:line="240" w:lineRule="auto"/>
        <w:jc w:val="both"/>
        <w:rPr>
          <w:rFonts w:eastAsia="Calibri" w:cstheme="minorHAnsi"/>
          <w:b/>
          <w:szCs w:val="24"/>
          <w:lang w:eastAsia="en-US"/>
        </w:rPr>
      </w:pPr>
    </w:p>
    <w:p w14:paraId="388224B8" w14:textId="77777777" w:rsidR="00EB2CB4" w:rsidRPr="00747009" w:rsidRDefault="00EB2CB4" w:rsidP="00EB2CB4">
      <w:pPr>
        <w:spacing w:after="0" w:line="240" w:lineRule="auto"/>
        <w:rPr>
          <w:rFonts w:cstheme="minorHAnsi"/>
          <w:sz w:val="6"/>
          <w:szCs w:val="6"/>
          <w:lang w:eastAsia="en-US"/>
        </w:rPr>
      </w:pPr>
    </w:p>
    <w:p w14:paraId="388224B9" w14:textId="77777777" w:rsidR="00EB2CB4" w:rsidRPr="00747009" w:rsidRDefault="00000000" w:rsidP="00EB2CB4">
      <w:pPr>
        <w:tabs>
          <w:tab w:val="left" w:pos="567"/>
        </w:tabs>
        <w:spacing w:after="0" w:line="240" w:lineRule="auto"/>
        <w:jc w:val="center"/>
        <w:rPr>
          <w:rFonts w:eastAsia="Calibri" w:cstheme="minorHAnsi"/>
          <w:b/>
          <w:szCs w:val="24"/>
          <w:lang w:eastAsia="en-US"/>
        </w:rPr>
      </w:pPr>
      <w:r w:rsidRPr="00747009">
        <w:rPr>
          <w:rFonts w:eastAsia="Calibri" w:cstheme="minorHAnsi"/>
          <w:b/>
          <w:szCs w:val="24"/>
          <w:lang w:eastAsia="en-US"/>
        </w:rPr>
        <w:t>II SKYRIUS</w:t>
      </w:r>
    </w:p>
    <w:p w14:paraId="388224BA" w14:textId="77777777" w:rsidR="00EB2CB4" w:rsidRPr="00747009" w:rsidRDefault="00000000" w:rsidP="00EB2CB4">
      <w:pPr>
        <w:tabs>
          <w:tab w:val="left" w:pos="567"/>
        </w:tabs>
        <w:spacing w:after="0" w:line="240" w:lineRule="auto"/>
        <w:jc w:val="center"/>
        <w:rPr>
          <w:rFonts w:eastAsia="Calibri" w:cstheme="minorHAnsi"/>
          <w:b/>
          <w:szCs w:val="24"/>
          <w:lang w:eastAsia="en-US"/>
        </w:rPr>
      </w:pPr>
      <w:r w:rsidRPr="00747009">
        <w:rPr>
          <w:rFonts w:eastAsia="Calibri" w:cstheme="minorHAnsi"/>
          <w:b/>
          <w:szCs w:val="24"/>
          <w:lang w:eastAsia="en-US"/>
        </w:rPr>
        <w:t xml:space="preserve"> PIRKIMO OBJEKTO APIMTIS</w:t>
      </w:r>
    </w:p>
    <w:p w14:paraId="388224BB" w14:textId="77777777" w:rsidR="00EB2CB4" w:rsidRPr="00747009" w:rsidRDefault="00EB2CB4" w:rsidP="00EB2CB4">
      <w:pPr>
        <w:spacing w:after="0" w:line="240" w:lineRule="auto"/>
        <w:rPr>
          <w:rFonts w:cstheme="minorHAnsi"/>
          <w:sz w:val="6"/>
          <w:szCs w:val="6"/>
          <w:lang w:eastAsia="en-US"/>
        </w:rPr>
      </w:pPr>
    </w:p>
    <w:p w14:paraId="388224BC" w14:textId="77777777" w:rsidR="00EB2CB4" w:rsidRPr="00747009" w:rsidRDefault="00EB2CB4" w:rsidP="00EB2CB4">
      <w:pPr>
        <w:tabs>
          <w:tab w:val="left" w:pos="567"/>
        </w:tabs>
        <w:spacing w:after="0" w:line="240" w:lineRule="exact"/>
        <w:jc w:val="center"/>
        <w:rPr>
          <w:rFonts w:eastAsia="Calibri" w:cstheme="minorHAnsi"/>
          <w:b/>
          <w:szCs w:val="24"/>
          <w:lang w:eastAsia="en-US"/>
        </w:rPr>
      </w:pPr>
    </w:p>
    <w:p w14:paraId="388224BD" w14:textId="77777777" w:rsidR="00EB2CB4" w:rsidRPr="00747009" w:rsidRDefault="00000000" w:rsidP="00EB2CB4">
      <w:pPr>
        <w:pStyle w:val="Sraopastraipa"/>
        <w:numPr>
          <w:ilvl w:val="0"/>
          <w:numId w:val="25"/>
        </w:numPr>
        <w:tabs>
          <w:tab w:val="left" w:pos="709"/>
          <w:tab w:val="left" w:pos="993"/>
        </w:tabs>
        <w:suppressAutoHyphens/>
        <w:spacing w:after="0" w:line="240" w:lineRule="auto"/>
        <w:ind w:left="0" w:firstLine="851"/>
        <w:jc w:val="both"/>
        <w:textAlignment w:val="center"/>
        <w:rPr>
          <w:rFonts w:cstheme="minorHAnsi"/>
          <w:color w:val="000000"/>
          <w:lang w:eastAsia="en-US"/>
        </w:rPr>
      </w:pPr>
      <w:r w:rsidRPr="00747009">
        <w:rPr>
          <w:rFonts w:cstheme="minorHAnsi"/>
          <w:color w:val="000000"/>
          <w:lang w:eastAsia="en-US"/>
        </w:rPr>
        <w:t xml:space="preserve">Viešojo pirkimo–pardavimo sutarties galiojimo laikotarpiu Perkančioji organizacija planuoja turėti kelionių ir su jų organizavimu susijusių paslaugų už </w:t>
      </w:r>
      <w:r w:rsidRPr="00747009">
        <w:rPr>
          <w:rFonts w:cstheme="minorHAnsi"/>
          <w:b/>
          <w:bCs/>
          <w:color w:val="000000"/>
          <w:lang w:eastAsia="en-US"/>
        </w:rPr>
        <w:t>300 000,00</w:t>
      </w:r>
      <w:r w:rsidRPr="00747009">
        <w:rPr>
          <w:rFonts w:cstheme="minorHAnsi"/>
          <w:color w:val="000000"/>
          <w:lang w:eastAsia="en-US"/>
        </w:rPr>
        <w:t xml:space="preserve"> Eur be PVM. Pirkimo sutarties terminas – 36 mėnesiai, bet ne ilgiau kol bus išnaudota Paslaugoms įsigyti skirta nurodyta suma.</w:t>
      </w:r>
    </w:p>
    <w:p w14:paraId="388224BE" w14:textId="77777777" w:rsidR="00EB2CB4" w:rsidRPr="00747009" w:rsidRDefault="00000000" w:rsidP="00EB2CB4">
      <w:pPr>
        <w:pStyle w:val="Sraopastraipa"/>
        <w:numPr>
          <w:ilvl w:val="0"/>
          <w:numId w:val="25"/>
        </w:numPr>
        <w:tabs>
          <w:tab w:val="left" w:pos="709"/>
          <w:tab w:val="left" w:pos="993"/>
        </w:tabs>
        <w:suppressAutoHyphens/>
        <w:spacing w:after="0" w:line="240" w:lineRule="auto"/>
        <w:ind w:left="0" w:firstLine="851"/>
        <w:jc w:val="both"/>
        <w:textAlignment w:val="center"/>
        <w:rPr>
          <w:rFonts w:cstheme="minorHAnsi"/>
          <w:color w:val="000000"/>
          <w:lang w:eastAsia="en-US"/>
        </w:rPr>
      </w:pPr>
      <w:r w:rsidRPr="00747009">
        <w:rPr>
          <w:rFonts w:cstheme="minorHAnsi"/>
          <w:color w:val="000000"/>
          <w:lang w:eastAsia="en-US"/>
        </w:rPr>
        <w:t xml:space="preserve">Paslaugos bus perkamos pagal Perkančiosios organizacijos faktinį poreikį. Preliminari Paslaugų apimtis pagal Paslaugos tipą pateikta 1 lentelėje. </w:t>
      </w:r>
      <w:r w:rsidRPr="00747009">
        <w:rPr>
          <w:rFonts w:cstheme="minorHAnsi"/>
          <w:lang w:eastAsia="en-US"/>
        </w:rPr>
        <w:t>Perkančioji organizacija neįsipareigoja užsakyti viso 1 lentelėje nurodytų Paslaugų kiekio, jei nebus poreikio.</w:t>
      </w:r>
    </w:p>
    <w:p w14:paraId="388224BF" w14:textId="77777777" w:rsidR="00EB2CB4" w:rsidRPr="00747009" w:rsidRDefault="00EB2CB4" w:rsidP="00EB2CB4">
      <w:pPr>
        <w:pStyle w:val="Sraopastraipa"/>
        <w:spacing w:line="240" w:lineRule="exact"/>
        <w:jc w:val="both"/>
        <w:textAlignment w:val="center"/>
        <w:rPr>
          <w:rFonts w:cstheme="minorHAnsi"/>
          <w:color w:val="000000"/>
          <w:lang w:eastAsia="en-US"/>
        </w:rPr>
      </w:pPr>
    </w:p>
    <w:p w14:paraId="388224C0" w14:textId="77777777" w:rsidR="00EB2CB4" w:rsidRPr="00747009" w:rsidRDefault="00000000" w:rsidP="00EB2CB4">
      <w:pPr>
        <w:pStyle w:val="Sraopastraipa"/>
        <w:jc w:val="both"/>
        <w:textAlignment w:val="center"/>
        <w:rPr>
          <w:rFonts w:cstheme="minorHAnsi"/>
          <w:color w:val="000000"/>
          <w:lang w:eastAsia="en-US"/>
        </w:rPr>
      </w:pPr>
      <w:r w:rsidRPr="00747009">
        <w:rPr>
          <w:rFonts w:cstheme="minorHAnsi"/>
          <w:color w:val="000000"/>
          <w:lang w:eastAsia="en-US"/>
        </w:rPr>
        <w:t>1 lentelė</w:t>
      </w:r>
    </w:p>
    <w:tbl>
      <w:tblPr>
        <w:tblStyle w:val="Lentelstinklelis"/>
        <w:tblW w:w="9639" w:type="dxa"/>
        <w:tblInd w:w="-5" w:type="dxa"/>
        <w:tblLook w:val="04A0" w:firstRow="1" w:lastRow="0" w:firstColumn="1" w:lastColumn="0" w:noHBand="0" w:noVBand="1"/>
      </w:tblPr>
      <w:tblGrid>
        <w:gridCol w:w="567"/>
        <w:gridCol w:w="6663"/>
        <w:gridCol w:w="2409"/>
      </w:tblGrid>
      <w:tr w:rsidR="007316FB" w14:paraId="388224C4" w14:textId="77777777" w:rsidTr="0068495E">
        <w:tc>
          <w:tcPr>
            <w:tcW w:w="567" w:type="dxa"/>
            <w:shd w:val="clear" w:color="auto" w:fill="D9D9D9" w:themeFill="background1" w:themeFillShade="D9"/>
            <w:vAlign w:val="center"/>
          </w:tcPr>
          <w:p w14:paraId="388224C1" w14:textId="77777777" w:rsidR="00EB2CB4" w:rsidRPr="00747009" w:rsidRDefault="00000000" w:rsidP="0068495E">
            <w:pPr>
              <w:pStyle w:val="Sraopastraipa"/>
              <w:ind w:left="0"/>
              <w:jc w:val="center"/>
              <w:textAlignment w:val="center"/>
              <w:rPr>
                <w:rFonts w:asciiTheme="minorHAnsi" w:cstheme="minorHAnsi"/>
                <w:color w:val="000000"/>
                <w:sz w:val="21"/>
                <w:szCs w:val="21"/>
              </w:rPr>
            </w:pPr>
            <w:r w:rsidRPr="00747009">
              <w:rPr>
                <w:rFonts w:asciiTheme="minorHAnsi" w:cstheme="minorHAnsi"/>
                <w:color w:val="000000"/>
                <w:sz w:val="21"/>
                <w:szCs w:val="21"/>
              </w:rPr>
              <w:t>Eil. Nr.</w:t>
            </w:r>
          </w:p>
        </w:tc>
        <w:tc>
          <w:tcPr>
            <w:tcW w:w="6663" w:type="dxa"/>
            <w:shd w:val="clear" w:color="auto" w:fill="D9D9D9" w:themeFill="background1" w:themeFillShade="D9"/>
            <w:vAlign w:val="center"/>
          </w:tcPr>
          <w:p w14:paraId="388224C2" w14:textId="77777777" w:rsidR="00EB2CB4" w:rsidRPr="00747009" w:rsidRDefault="00000000" w:rsidP="0068495E">
            <w:pPr>
              <w:pStyle w:val="Sraopastraipa"/>
              <w:ind w:left="0"/>
              <w:jc w:val="center"/>
              <w:textAlignment w:val="center"/>
              <w:rPr>
                <w:rFonts w:asciiTheme="minorHAnsi" w:cstheme="minorHAnsi"/>
                <w:color w:val="000000"/>
                <w:sz w:val="21"/>
                <w:szCs w:val="21"/>
              </w:rPr>
            </w:pPr>
            <w:r w:rsidRPr="00747009">
              <w:rPr>
                <w:rFonts w:asciiTheme="minorHAnsi" w:cstheme="minorHAnsi"/>
                <w:color w:val="000000"/>
                <w:sz w:val="21"/>
                <w:szCs w:val="21"/>
              </w:rPr>
              <w:t>Paslaugos pavadinimas</w:t>
            </w:r>
          </w:p>
        </w:tc>
        <w:tc>
          <w:tcPr>
            <w:tcW w:w="2409" w:type="dxa"/>
            <w:shd w:val="clear" w:color="auto" w:fill="D9D9D9" w:themeFill="background1" w:themeFillShade="D9"/>
            <w:vAlign w:val="center"/>
          </w:tcPr>
          <w:p w14:paraId="388224C3" w14:textId="77777777" w:rsidR="00EB2CB4" w:rsidRPr="00747009" w:rsidRDefault="00000000" w:rsidP="0068495E">
            <w:pPr>
              <w:pStyle w:val="Sraopastraipa"/>
              <w:ind w:left="0"/>
              <w:jc w:val="center"/>
              <w:textAlignment w:val="center"/>
              <w:rPr>
                <w:rFonts w:asciiTheme="minorHAnsi" w:cstheme="minorHAnsi"/>
                <w:color w:val="000000"/>
                <w:sz w:val="21"/>
                <w:szCs w:val="21"/>
              </w:rPr>
            </w:pPr>
            <w:r w:rsidRPr="00747009">
              <w:rPr>
                <w:rFonts w:asciiTheme="minorHAnsi" w:cstheme="minorHAnsi"/>
                <w:color w:val="000000"/>
                <w:sz w:val="21"/>
                <w:szCs w:val="21"/>
              </w:rPr>
              <w:t>Preliminari Paslaugų apimtis 12 (dvylikai) mėnesių</w:t>
            </w:r>
          </w:p>
        </w:tc>
      </w:tr>
      <w:tr w:rsidR="007316FB" w14:paraId="388224C8" w14:textId="77777777" w:rsidTr="0068495E">
        <w:tc>
          <w:tcPr>
            <w:tcW w:w="567" w:type="dxa"/>
          </w:tcPr>
          <w:p w14:paraId="388224C5" w14:textId="77777777" w:rsidR="00EB2CB4" w:rsidRPr="00747009" w:rsidRDefault="00000000" w:rsidP="0068495E">
            <w:pPr>
              <w:pStyle w:val="Sraopastraipa"/>
              <w:ind w:left="0"/>
              <w:textAlignment w:val="center"/>
              <w:rPr>
                <w:rFonts w:asciiTheme="minorHAnsi" w:cstheme="minorHAnsi"/>
                <w:color w:val="000000"/>
                <w:sz w:val="21"/>
                <w:szCs w:val="21"/>
              </w:rPr>
            </w:pPr>
            <w:r w:rsidRPr="00747009">
              <w:rPr>
                <w:rFonts w:asciiTheme="minorHAnsi" w:cstheme="minorHAnsi"/>
                <w:color w:val="000000"/>
                <w:sz w:val="21"/>
                <w:szCs w:val="21"/>
              </w:rPr>
              <w:t>1.</w:t>
            </w:r>
          </w:p>
        </w:tc>
        <w:tc>
          <w:tcPr>
            <w:tcW w:w="6663" w:type="dxa"/>
          </w:tcPr>
          <w:p w14:paraId="388224C6" w14:textId="77777777" w:rsidR="00EB2CB4" w:rsidRPr="00747009" w:rsidRDefault="00000000" w:rsidP="0068495E">
            <w:pPr>
              <w:pStyle w:val="Sraopastraipa"/>
              <w:ind w:left="0"/>
              <w:textAlignment w:val="center"/>
              <w:rPr>
                <w:rFonts w:asciiTheme="minorHAnsi" w:cstheme="minorHAnsi"/>
                <w:color w:val="000000"/>
                <w:sz w:val="21"/>
                <w:szCs w:val="21"/>
              </w:rPr>
            </w:pPr>
            <w:r w:rsidRPr="00747009">
              <w:rPr>
                <w:rFonts w:asciiTheme="minorHAnsi" w:cstheme="minorHAnsi"/>
                <w:color w:val="000000"/>
                <w:sz w:val="21"/>
                <w:szCs w:val="21"/>
              </w:rPr>
              <w:t>Kelionių oro transportu organizavimo paslaugos (lėktuvo bilieto pasiūlymo suformavimas, rezervavimas ir pardavimas)</w:t>
            </w:r>
          </w:p>
        </w:tc>
        <w:tc>
          <w:tcPr>
            <w:tcW w:w="2409" w:type="dxa"/>
          </w:tcPr>
          <w:p w14:paraId="388224C7" w14:textId="77777777" w:rsidR="00EB2CB4" w:rsidRPr="00747009" w:rsidRDefault="00000000" w:rsidP="0068495E">
            <w:pPr>
              <w:pStyle w:val="Sraopastraipa"/>
              <w:ind w:left="0"/>
              <w:jc w:val="center"/>
              <w:textAlignment w:val="center"/>
              <w:rPr>
                <w:rFonts w:asciiTheme="minorHAnsi" w:cstheme="minorHAnsi"/>
                <w:color w:val="000000"/>
                <w:sz w:val="21"/>
                <w:szCs w:val="21"/>
              </w:rPr>
            </w:pPr>
            <w:r w:rsidRPr="00747009">
              <w:rPr>
                <w:rFonts w:asciiTheme="minorHAnsi" w:cstheme="minorHAnsi"/>
                <w:color w:val="000000"/>
                <w:sz w:val="21"/>
                <w:szCs w:val="21"/>
              </w:rPr>
              <w:t>Iki 250 kelionių</w:t>
            </w:r>
          </w:p>
        </w:tc>
      </w:tr>
      <w:tr w:rsidR="007316FB" w14:paraId="388224CC" w14:textId="77777777" w:rsidTr="0068495E">
        <w:tc>
          <w:tcPr>
            <w:tcW w:w="567" w:type="dxa"/>
          </w:tcPr>
          <w:p w14:paraId="388224C9" w14:textId="77777777" w:rsidR="00EB2CB4" w:rsidRPr="00747009" w:rsidRDefault="00000000" w:rsidP="0068495E">
            <w:pPr>
              <w:pStyle w:val="Sraopastraipa"/>
              <w:ind w:left="0"/>
              <w:textAlignment w:val="center"/>
              <w:rPr>
                <w:rFonts w:asciiTheme="minorHAnsi" w:cstheme="minorHAnsi"/>
                <w:color w:val="000000"/>
                <w:sz w:val="21"/>
                <w:szCs w:val="21"/>
              </w:rPr>
            </w:pPr>
            <w:bookmarkStart w:id="39" w:name="_Hlk35933917"/>
            <w:r w:rsidRPr="00747009">
              <w:rPr>
                <w:rFonts w:asciiTheme="minorHAnsi" w:cstheme="minorHAnsi"/>
                <w:color w:val="000000"/>
                <w:sz w:val="21"/>
                <w:szCs w:val="21"/>
              </w:rPr>
              <w:t>2.</w:t>
            </w:r>
          </w:p>
        </w:tc>
        <w:tc>
          <w:tcPr>
            <w:tcW w:w="6663" w:type="dxa"/>
          </w:tcPr>
          <w:p w14:paraId="388224CA" w14:textId="77777777" w:rsidR="00EB2CB4" w:rsidRPr="00747009" w:rsidRDefault="00000000" w:rsidP="0068495E">
            <w:pPr>
              <w:pStyle w:val="Sraopastraipa"/>
              <w:ind w:left="0"/>
              <w:textAlignment w:val="center"/>
              <w:rPr>
                <w:rFonts w:asciiTheme="minorHAnsi" w:cstheme="minorHAnsi"/>
                <w:color w:val="000000"/>
                <w:sz w:val="21"/>
                <w:szCs w:val="21"/>
              </w:rPr>
            </w:pPr>
            <w:r w:rsidRPr="00747009">
              <w:rPr>
                <w:rFonts w:asciiTheme="minorHAnsi" w:cstheme="minorHAnsi"/>
                <w:color w:val="000000"/>
                <w:sz w:val="21"/>
                <w:szCs w:val="21"/>
              </w:rPr>
              <w:t>Viešbučio rezervavimo (3, 4 arba 5 žvaigždučių), apgyvendinimo (gyvenamojo ploto nuomos) jame organizavimo paslaugos Lietuvoje ir užsienyje</w:t>
            </w:r>
          </w:p>
        </w:tc>
        <w:tc>
          <w:tcPr>
            <w:tcW w:w="2409" w:type="dxa"/>
          </w:tcPr>
          <w:p w14:paraId="388224CB" w14:textId="77777777" w:rsidR="00EB2CB4" w:rsidRPr="00747009" w:rsidRDefault="00000000" w:rsidP="0068495E">
            <w:pPr>
              <w:pStyle w:val="Sraopastraipa"/>
              <w:ind w:left="0"/>
              <w:jc w:val="center"/>
              <w:textAlignment w:val="center"/>
              <w:rPr>
                <w:rFonts w:asciiTheme="minorHAnsi" w:cstheme="minorHAnsi"/>
                <w:color w:val="000000"/>
                <w:sz w:val="21"/>
                <w:szCs w:val="21"/>
              </w:rPr>
            </w:pPr>
            <w:r w:rsidRPr="00747009">
              <w:rPr>
                <w:rFonts w:asciiTheme="minorHAnsi" w:cstheme="minorHAnsi"/>
                <w:color w:val="000000"/>
                <w:sz w:val="21"/>
                <w:szCs w:val="21"/>
              </w:rPr>
              <w:t>Iki 250 kelionių</w:t>
            </w:r>
          </w:p>
        </w:tc>
      </w:tr>
      <w:bookmarkEnd w:id="39"/>
      <w:tr w:rsidR="007316FB" w14:paraId="388224D0" w14:textId="77777777" w:rsidTr="0068495E">
        <w:tc>
          <w:tcPr>
            <w:tcW w:w="567" w:type="dxa"/>
          </w:tcPr>
          <w:p w14:paraId="388224CD" w14:textId="77777777" w:rsidR="00EB2CB4" w:rsidRPr="00747009" w:rsidRDefault="00000000" w:rsidP="0068495E">
            <w:pPr>
              <w:pStyle w:val="Sraopastraipa"/>
              <w:ind w:left="0"/>
              <w:textAlignment w:val="center"/>
              <w:rPr>
                <w:rFonts w:asciiTheme="minorHAnsi" w:cstheme="minorHAnsi"/>
                <w:color w:val="000000"/>
                <w:sz w:val="21"/>
                <w:szCs w:val="21"/>
              </w:rPr>
            </w:pPr>
            <w:r w:rsidRPr="00747009">
              <w:rPr>
                <w:rFonts w:asciiTheme="minorHAnsi" w:cstheme="minorHAnsi"/>
                <w:color w:val="000000"/>
                <w:sz w:val="21"/>
                <w:szCs w:val="21"/>
              </w:rPr>
              <w:t>3.</w:t>
            </w:r>
          </w:p>
        </w:tc>
        <w:tc>
          <w:tcPr>
            <w:tcW w:w="6663" w:type="dxa"/>
          </w:tcPr>
          <w:p w14:paraId="388224CE" w14:textId="77777777" w:rsidR="00EB2CB4" w:rsidRPr="00747009" w:rsidRDefault="00000000" w:rsidP="0068495E">
            <w:pPr>
              <w:pStyle w:val="Sraopastraipa"/>
              <w:ind w:left="0"/>
              <w:textAlignment w:val="center"/>
              <w:rPr>
                <w:rFonts w:asciiTheme="minorHAnsi" w:cstheme="minorHAnsi"/>
                <w:color w:val="000000"/>
                <w:sz w:val="21"/>
                <w:szCs w:val="21"/>
              </w:rPr>
            </w:pPr>
            <w:r w:rsidRPr="00747009">
              <w:rPr>
                <w:rFonts w:asciiTheme="minorHAnsi" w:cstheme="minorHAnsi"/>
                <w:color w:val="000000"/>
                <w:sz w:val="21"/>
                <w:szCs w:val="21"/>
              </w:rPr>
              <w:t>Kelionių sausumos ir vandens transportu organizavimo paslaugos (autobusų, traukinių ir vandens transporto bilietų rezervavimas ir pardavimas)</w:t>
            </w:r>
          </w:p>
        </w:tc>
        <w:tc>
          <w:tcPr>
            <w:tcW w:w="2409" w:type="dxa"/>
          </w:tcPr>
          <w:p w14:paraId="388224CF" w14:textId="77777777" w:rsidR="00EB2CB4" w:rsidRPr="00747009" w:rsidRDefault="00000000" w:rsidP="0068495E">
            <w:pPr>
              <w:pStyle w:val="Sraopastraipa"/>
              <w:ind w:left="0"/>
              <w:jc w:val="center"/>
              <w:textAlignment w:val="center"/>
              <w:rPr>
                <w:rFonts w:asciiTheme="minorHAnsi" w:cstheme="minorHAnsi"/>
                <w:color w:val="000000"/>
                <w:sz w:val="21"/>
                <w:szCs w:val="21"/>
              </w:rPr>
            </w:pPr>
            <w:r w:rsidRPr="00747009">
              <w:rPr>
                <w:rFonts w:asciiTheme="minorHAnsi" w:cstheme="minorHAnsi"/>
                <w:color w:val="000000"/>
                <w:sz w:val="21"/>
                <w:szCs w:val="21"/>
              </w:rPr>
              <w:t>Pagal poreikį</w:t>
            </w:r>
          </w:p>
        </w:tc>
      </w:tr>
      <w:tr w:rsidR="007316FB" w14:paraId="388224D4" w14:textId="77777777" w:rsidTr="0068495E">
        <w:tc>
          <w:tcPr>
            <w:tcW w:w="567" w:type="dxa"/>
          </w:tcPr>
          <w:p w14:paraId="388224D1" w14:textId="77777777" w:rsidR="00EB2CB4" w:rsidRPr="00747009" w:rsidRDefault="00000000" w:rsidP="0068495E">
            <w:pPr>
              <w:pStyle w:val="Sraopastraipa"/>
              <w:ind w:left="0"/>
              <w:textAlignment w:val="center"/>
              <w:rPr>
                <w:rFonts w:asciiTheme="minorHAnsi" w:cstheme="minorHAnsi"/>
                <w:color w:val="000000"/>
                <w:sz w:val="21"/>
                <w:szCs w:val="21"/>
              </w:rPr>
            </w:pPr>
            <w:r w:rsidRPr="00747009">
              <w:rPr>
                <w:rFonts w:asciiTheme="minorHAnsi" w:cstheme="minorHAnsi"/>
                <w:color w:val="000000"/>
                <w:sz w:val="21"/>
                <w:szCs w:val="21"/>
              </w:rPr>
              <w:t>4.</w:t>
            </w:r>
          </w:p>
        </w:tc>
        <w:tc>
          <w:tcPr>
            <w:tcW w:w="6663" w:type="dxa"/>
          </w:tcPr>
          <w:p w14:paraId="388224D2" w14:textId="77777777" w:rsidR="00EB2CB4" w:rsidRPr="00747009" w:rsidRDefault="00000000" w:rsidP="0068495E">
            <w:pPr>
              <w:pStyle w:val="Sraopastraipa"/>
              <w:ind w:left="0"/>
              <w:textAlignment w:val="center"/>
              <w:rPr>
                <w:rFonts w:asciiTheme="minorHAnsi" w:cstheme="minorHAnsi"/>
                <w:color w:val="000000"/>
                <w:sz w:val="21"/>
                <w:szCs w:val="21"/>
              </w:rPr>
            </w:pPr>
            <w:r w:rsidRPr="00747009">
              <w:rPr>
                <w:rFonts w:asciiTheme="minorHAnsi" w:cstheme="minorHAnsi"/>
                <w:color w:val="000000"/>
                <w:sz w:val="21"/>
                <w:szCs w:val="21"/>
              </w:rPr>
              <w:t>Kelionės draudimo (medicininių išlaidų ir nelaimingų atsitikimų) organizavimo paslaugos</w:t>
            </w:r>
          </w:p>
        </w:tc>
        <w:tc>
          <w:tcPr>
            <w:tcW w:w="2409" w:type="dxa"/>
          </w:tcPr>
          <w:p w14:paraId="388224D3" w14:textId="77777777" w:rsidR="00EB2CB4" w:rsidRPr="00747009" w:rsidRDefault="00000000" w:rsidP="0068495E">
            <w:pPr>
              <w:pStyle w:val="Sraopastraipa"/>
              <w:ind w:left="0"/>
              <w:jc w:val="center"/>
              <w:textAlignment w:val="center"/>
              <w:rPr>
                <w:rFonts w:asciiTheme="minorHAnsi" w:cstheme="minorHAnsi"/>
                <w:color w:val="000000"/>
                <w:sz w:val="21"/>
                <w:szCs w:val="21"/>
              </w:rPr>
            </w:pPr>
            <w:r w:rsidRPr="00747009">
              <w:rPr>
                <w:rFonts w:asciiTheme="minorHAnsi" w:cstheme="minorHAnsi"/>
                <w:color w:val="000000"/>
                <w:sz w:val="21"/>
                <w:szCs w:val="21"/>
              </w:rPr>
              <w:t>Iki 250 kelionių</w:t>
            </w:r>
          </w:p>
        </w:tc>
      </w:tr>
      <w:tr w:rsidR="007316FB" w14:paraId="388224D8" w14:textId="77777777" w:rsidTr="0068495E">
        <w:tc>
          <w:tcPr>
            <w:tcW w:w="567" w:type="dxa"/>
          </w:tcPr>
          <w:p w14:paraId="388224D5" w14:textId="77777777" w:rsidR="00EB2CB4" w:rsidRPr="00747009" w:rsidRDefault="00000000" w:rsidP="0068495E">
            <w:pPr>
              <w:pStyle w:val="Sraopastraipa"/>
              <w:ind w:left="0"/>
              <w:textAlignment w:val="center"/>
              <w:rPr>
                <w:rFonts w:asciiTheme="minorHAnsi" w:cstheme="minorHAnsi"/>
                <w:color w:val="000000"/>
                <w:sz w:val="21"/>
                <w:szCs w:val="21"/>
              </w:rPr>
            </w:pPr>
            <w:r w:rsidRPr="00747009">
              <w:rPr>
                <w:rFonts w:asciiTheme="minorHAnsi" w:cstheme="minorHAnsi"/>
                <w:color w:val="000000"/>
                <w:sz w:val="21"/>
                <w:szCs w:val="21"/>
              </w:rPr>
              <w:t>5.</w:t>
            </w:r>
          </w:p>
        </w:tc>
        <w:tc>
          <w:tcPr>
            <w:tcW w:w="6663" w:type="dxa"/>
          </w:tcPr>
          <w:p w14:paraId="388224D6" w14:textId="77777777" w:rsidR="00EB2CB4" w:rsidRPr="00747009" w:rsidRDefault="00000000" w:rsidP="0068495E">
            <w:pPr>
              <w:pStyle w:val="Sraopastraipa"/>
              <w:ind w:left="0"/>
              <w:textAlignment w:val="center"/>
              <w:rPr>
                <w:rFonts w:asciiTheme="minorHAnsi" w:cstheme="minorHAnsi"/>
                <w:color w:val="000000"/>
                <w:sz w:val="21"/>
                <w:szCs w:val="21"/>
              </w:rPr>
            </w:pPr>
            <w:r w:rsidRPr="00747009">
              <w:rPr>
                <w:rFonts w:asciiTheme="minorHAnsi" w:eastAsia="Calibri" w:cstheme="minorHAnsi"/>
                <w:sz w:val="21"/>
                <w:szCs w:val="21"/>
              </w:rPr>
              <w:t>Vizų ir kitų kelionei būtinų dokumentų įforminimo bei išdavimo organizavimo paslaugos</w:t>
            </w:r>
          </w:p>
        </w:tc>
        <w:tc>
          <w:tcPr>
            <w:tcW w:w="2409" w:type="dxa"/>
          </w:tcPr>
          <w:p w14:paraId="388224D7" w14:textId="77777777" w:rsidR="00EB2CB4" w:rsidRPr="00747009" w:rsidRDefault="00000000" w:rsidP="0068495E">
            <w:pPr>
              <w:pStyle w:val="Sraopastraipa"/>
              <w:ind w:left="0"/>
              <w:jc w:val="center"/>
              <w:textAlignment w:val="center"/>
              <w:rPr>
                <w:rFonts w:asciiTheme="minorHAnsi" w:cstheme="minorHAnsi"/>
                <w:color w:val="000000"/>
                <w:sz w:val="21"/>
                <w:szCs w:val="21"/>
              </w:rPr>
            </w:pPr>
            <w:r w:rsidRPr="00747009">
              <w:rPr>
                <w:rFonts w:asciiTheme="minorHAnsi" w:cstheme="minorHAnsi"/>
                <w:color w:val="000000"/>
                <w:sz w:val="21"/>
                <w:szCs w:val="21"/>
              </w:rPr>
              <w:t>Pagal poreikį</w:t>
            </w:r>
          </w:p>
        </w:tc>
      </w:tr>
      <w:tr w:rsidR="007316FB" w14:paraId="388224DC" w14:textId="77777777" w:rsidTr="0068495E">
        <w:tc>
          <w:tcPr>
            <w:tcW w:w="567" w:type="dxa"/>
          </w:tcPr>
          <w:p w14:paraId="388224D9" w14:textId="77777777" w:rsidR="00EB2CB4" w:rsidRPr="00747009" w:rsidRDefault="00000000" w:rsidP="0068495E">
            <w:pPr>
              <w:pStyle w:val="Sraopastraipa"/>
              <w:ind w:left="0"/>
              <w:textAlignment w:val="center"/>
              <w:rPr>
                <w:rFonts w:asciiTheme="minorHAnsi" w:cstheme="minorHAnsi"/>
                <w:color w:val="000000"/>
                <w:sz w:val="21"/>
                <w:szCs w:val="21"/>
              </w:rPr>
            </w:pPr>
            <w:r w:rsidRPr="00747009">
              <w:rPr>
                <w:rFonts w:asciiTheme="minorHAnsi" w:cstheme="minorHAnsi"/>
                <w:color w:val="000000"/>
                <w:sz w:val="21"/>
                <w:szCs w:val="21"/>
              </w:rPr>
              <w:t>6.</w:t>
            </w:r>
          </w:p>
        </w:tc>
        <w:tc>
          <w:tcPr>
            <w:tcW w:w="6663" w:type="dxa"/>
            <w:shd w:val="clear" w:color="auto" w:fill="auto"/>
          </w:tcPr>
          <w:p w14:paraId="388224DA" w14:textId="77777777" w:rsidR="00EB2CB4" w:rsidRPr="00747009" w:rsidRDefault="00000000" w:rsidP="0068495E">
            <w:pPr>
              <w:pStyle w:val="Sraopastraipa"/>
              <w:ind w:left="0"/>
              <w:textAlignment w:val="center"/>
              <w:rPr>
                <w:rFonts w:asciiTheme="minorHAnsi" w:eastAsia="Calibri" w:cstheme="minorHAnsi"/>
                <w:sz w:val="21"/>
                <w:szCs w:val="21"/>
                <w:highlight w:val="yellow"/>
              </w:rPr>
            </w:pPr>
            <w:r w:rsidRPr="00747009">
              <w:rPr>
                <w:rFonts w:asciiTheme="minorHAnsi" w:eastAsia="Calibri" w:cstheme="minorHAnsi"/>
                <w:sz w:val="21"/>
                <w:szCs w:val="21"/>
              </w:rPr>
              <w:t>Perkančiosios organizacijos darbuotojų registracija (dalyvio mokestis) į konferencijas, seminarus ar kitus panašius renginius ir su jais susijusių paslaugų organizavimo paslaugos</w:t>
            </w:r>
          </w:p>
        </w:tc>
        <w:tc>
          <w:tcPr>
            <w:tcW w:w="2409" w:type="dxa"/>
          </w:tcPr>
          <w:p w14:paraId="388224DB" w14:textId="77777777" w:rsidR="00EB2CB4" w:rsidRPr="00747009" w:rsidRDefault="00000000" w:rsidP="0068495E">
            <w:pPr>
              <w:pStyle w:val="Sraopastraipa"/>
              <w:ind w:left="0"/>
              <w:jc w:val="center"/>
              <w:textAlignment w:val="center"/>
              <w:rPr>
                <w:rFonts w:asciiTheme="minorHAnsi" w:cstheme="minorHAnsi"/>
                <w:color w:val="000000"/>
                <w:sz w:val="21"/>
                <w:szCs w:val="21"/>
              </w:rPr>
            </w:pPr>
            <w:r w:rsidRPr="00747009">
              <w:rPr>
                <w:rFonts w:asciiTheme="minorHAnsi" w:cstheme="minorHAnsi"/>
                <w:color w:val="000000"/>
                <w:sz w:val="21"/>
                <w:szCs w:val="21"/>
              </w:rPr>
              <w:t>Pagal poreikį</w:t>
            </w:r>
          </w:p>
        </w:tc>
      </w:tr>
    </w:tbl>
    <w:p w14:paraId="388224DD" w14:textId="77777777" w:rsidR="00EB2CB4" w:rsidRPr="00747009" w:rsidRDefault="00EB2CB4" w:rsidP="00EB2CB4">
      <w:pPr>
        <w:pStyle w:val="Sraopastraipa"/>
        <w:tabs>
          <w:tab w:val="left" w:pos="851"/>
        </w:tabs>
        <w:ind w:left="426"/>
        <w:jc w:val="both"/>
        <w:rPr>
          <w:rFonts w:eastAsia="Calibri" w:cstheme="minorHAnsi"/>
          <w:b/>
          <w:szCs w:val="24"/>
          <w:lang w:eastAsia="en-US"/>
        </w:rPr>
      </w:pPr>
    </w:p>
    <w:p w14:paraId="388224DE" w14:textId="77777777" w:rsidR="00EB2CB4" w:rsidRPr="00747009" w:rsidRDefault="00000000" w:rsidP="00EB2CB4">
      <w:pPr>
        <w:spacing w:after="0" w:line="240" w:lineRule="auto"/>
        <w:jc w:val="center"/>
        <w:rPr>
          <w:rFonts w:eastAsia="Calibri" w:cstheme="minorHAnsi"/>
          <w:b/>
          <w:szCs w:val="24"/>
          <w:lang w:eastAsia="en-US"/>
        </w:rPr>
      </w:pPr>
      <w:r w:rsidRPr="00747009">
        <w:rPr>
          <w:rFonts w:eastAsia="Calibri" w:cstheme="minorHAnsi"/>
          <w:b/>
          <w:szCs w:val="24"/>
          <w:lang w:eastAsia="en-US"/>
        </w:rPr>
        <w:t>III SKYRIUS</w:t>
      </w:r>
    </w:p>
    <w:p w14:paraId="388224DF" w14:textId="77777777" w:rsidR="00EB2CB4" w:rsidRPr="00747009" w:rsidRDefault="00000000" w:rsidP="00EB2CB4">
      <w:pPr>
        <w:spacing w:after="0" w:line="240" w:lineRule="auto"/>
        <w:jc w:val="center"/>
        <w:rPr>
          <w:rFonts w:eastAsia="Calibri" w:cstheme="minorHAnsi"/>
          <w:b/>
          <w:szCs w:val="24"/>
          <w:lang w:eastAsia="en-US"/>
        </w:rPr>
      </w:pPr>
      <w:r w:rsidRPr="00747009">
        <w:rPr>
          <w:rFonts w:eastAsia="Calibri" w:cstheme="minorHAnsi"/>
          <w:b/>
          <w:szCs w:val="24"/>
          <w:lang w:eastAsia="en-US"/>
        </w:rPr>
        <w:t xml:space="preserve"> REIKALAVIMAI PIRKIMO OBJEKTUI</w:t>
      </w:r>
    </w:p>
    <w:p w14:paraId="388224E0" w14:textId="77777777" w:rsidR="00EB2CB4" w:rsidRPr="00747009" w:rsidRDefault="00EB2CB4" w:rsidP="00EB2CB4">
      <w:pPr>
        <w:spacing w:after="0" w:line="240" w:lineRule="exact"/>
        <w:jc w:val="center"/>
        <w:rPr>
          <w:rFonts w:eastAsia="Calibri" w:cstheme="minorHAnsi"/>
          <w:b/>
          <w:szCs w:val="24"/>
          <w:lang w:eastAsia="en-US"/>
        </w:rPr>
      </w:pPr>
    </w:p>
    <w:p w14:paraId="388224E1" w14:textId="77777777" w:rsidR="00EB2CB4" w:rsidRPr="00747009" w:rsidRDefault="00EB2CB4" w:rsidP="00EB2CB4">
      <w:pPr>
        <w:spacing w:after="0" w:line="240" w:lineRule="auto"/>
        <w:rPr>
          <w:rFonts w:cstheme="minorHAnsi"/>
          <w:sz w:val="6"/>
          <w:szCs w:val="6"/>
          <w:lang w:eastAsia="en-US"/>
        </w:rPr>
      </w:pPr>
    </w:p>
    <w:p w14:paraId="388224E2" w14:textId="77777777" w:rsidR="00EB2CB4" w:rsidRPr="00747009" w:rsidRDefault="00000000" w:rsidP="00EB2CB4">
      <w:pPr>
        <w:pStyle w:val="Sraopastraipa"/>
        <w:numPr>
          <w:ilvl w:val="0"/>
          <w:numId w:val="25"/>
        </w:numPr>
        <w:tabs>
          <w:tab w:val="left" w:pos="567"/>
          <w:tab w:val="left" w:pos="993"/>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Perkančioji organizacija planuoja įsigyti tarnybines keliones užsienyje ir Lietuvoje. Detali informacija apie numatomas įsigyti Paslaugas bus pateikiama kiekvieno konkretaus užsakymo metu kelionių organizatoriaus ar kelionių pardavimo agento (toliau – Tiekėjas) nurodytu kontaktiniu el. paštu. Visos Paslaugos bus perkamos pagal poreikį.</w:t>
      </w:r>
    </w:p>
    <w:p w14:paraId="388224E3" w14:textId="77777777" w:rsidR="00EB2CB4" w:rsidRPr="00747009" w:rsidRDefault="00000000" w:rsidP="00EB2CB4">
      <w:pPr>
        <w:pStyle w:val="Sraopastraipa"/>
        <w:numPr>
          <w:ilvl w:val="0"/>
          <w:numId w:val="25"/>
        </w:numPr>
        <w:tabs>
          <w:tab w:val="left" w:pos="567"/>
          <w:tab w:val="left" w:pos="851"/>
          <w:tab w:val="left" w:pos="993"/>
        </w:tabs>
        <w:spacing w:after="0" w:line="240" w:lineRule="auto"/>
        <w:ind w:left="0" w:firstLine="709"/>
        <w:jc w:val="both"/>
        <w:rPr>
          <w:rFonts w:eastAsia="Calibri" w:cstheme="minorHAnsi"/>
          <w:b/>
          <w:szCs w:val="24"/>
          <w:lang w:eastAsia="en-US"/>
        </w:rPr>
      </w:pPr>
      <w:bookmarkStart w:id="40" w:name="_Hlk37326400"/>
      <w:r w:rsidRPr="00747009">
        <w:rPr>
          <w:rFonts w:eastAsia="Calibri" w:cstheme="minorHAnsi"/>
          <w:b/>
          <w:szCs w:val="24"/>
          <w:lang w:eastAsia="en-US"/>
        </w:rPr>
        <w:t>Kelionių oro transportu organizavimo paslaugas teikiantis Tiekėjas privalo:</w:t>
      </w:r>
    </w:p>
    <w:p w14:paraId="388224E4" w14:textId="77777777" w:rsidR="00EB2CB4" w:rsidRPr="00747009" w:rsidRDefault="00000000" w:rsidP="00EB2CB4">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rPr>
        <w:t>parinkti optimaliausius ir ekonomiškiausius kelionės maršrutus;</w:t>
      </w:r>
    </w:p>
    <w:p w14:paraId="388224E5" w14:textId="77777777" w:rsidR="00EB2CB4" w:rsidRPr="00747009" w:rsidRDefault="00000000" w:rsidP="00EB2CB4">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pateikti kelionės organizavimo pasiūlymus Perkančiosios organizacijos nurodytu el. paštu ne ilgiau kaip per 4 darbo valandas nuo Perkančiosios organizacijos užsakymo pateikimo, išskyrus kai pateikdama konkretų užsakymą Perkančioji organizacija nurodo kitą (ilgesnį) terminą;</w:t>
      </w:r>
    </w:p>
    <w:p w14:paraId="388224E6" w14:textId="77777777" w:rsidR="00EB2CB4" w:rsidRPr="00747009" w:rsidRDefault="00000000" w:rsidP="00EB2CB4">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vykdyti užsakymą dėl Perkančiosios organizacijos pasirinkto skrydžio tik gavęs raštišką (el. paštu) Perkančiosios organizacijos užsakymo patvirtinimą. Ištaisyti dėl Tiekėjo (jo darbuotojų ar subteikėjų) kaltės atsiradusius trūkumus savo sąskaita;</w:t>
      </w:r>
    </w:p>
    <w:p w14:paraId="388224E7" w14:textId="77777777" w:rsidR="00EB2CB4" w:rsidRPr="00747009" w:rsidRDefault="00000000" w:rsidP="00EB2CB4">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nedelsdamas raštu (el. paštu) ar telefonu informuoti Perkančiąją organizaciją apie bet kokius pasikeitimus, susijusius su Paslaugų teikimu;</w:t>
      </w:r>
    </w:p>
    <w:p w14:paraId="388224E8" w14:textId="77777777" w:rsidR="00EB2CB4" w:rsidRPr="00747009" w:rsidRDefault="00000000" w:rsidP="00EB2CB4">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pateikti Perkančiajai organizacijai ne mažiau kaip 3 kelionės skrydžių maršrutų pasiūlymus, atitinkančius šiuos kriterijus:1) tiesioginiai skrydžiai; 2) skrydžiai su persėdimu Europos oro uoste, kiekvieno persėdimo trukmė negali būti trumpesnė kaip 45 (keturiasdešimt penkios) min. ir ilgesnė kaip 5 (penkios) val.; 3) kelionės maršrutai siūlomi ekonomine klase, be nakvynių tarpiniuose miestuose, išskyrus atvejus, kai nėra įmanoma gauti ekonominės klasės bilietų arba l</w:t>
      </w:r>
      <w:r w:rsidRPr="00747009">
        <w:rPr>
          <w:rStyle w:val="cf01"/>
          <w:rFonts w:asciiTheme="minorHAnsi" w:hAnsiTheme="minorHAnsi" w:cstheme="minorHAnsi"/>
          <w:sz w:val="24"/>
          <w:szCs w:val="24"/>
        </w:rPr>
        <w:t>ygiai taip pat ekonomiškas</w:t>
      </w:r>
      <w:r w:rsidRPr="00747009">
        <w:rPr>
          <w:rFonts w:eastAsia="Calibri" w:cstheme="minorHAnsi"/>
          <w:bCs/>
          <w:szCs w:val="24"/>
          <w:lang w:eastAsia="en-US"/>
        </w:rPr>
        <w:t xml:space="preserve"> kelionės maršrutas yra verslo klase.</w:t>
      </w:r>
    </w:p>
    <w:p w14:paraId="388224E9" w14:textId="77777777" w:rsidR="00EB2CB4" w:rsidRPr="00747009" w:rsidRDefault="00000000" w:rsidP="00EB2CB4">
      <w:pPr>
        <w:pStyle w:val="Sraopastraipa"/>
        <w:tabs>
          <w:tab w:val="left" w:pos="567"/>
          <w:tab w:val="left" w:pos="993"/>
          <w:tab w:val="left" w:pos="1134"/>
        </w:tabs>
        <w:ind w:left="0" w:firstLine="709"/>
        <w:jc w:val="both"/>
        <w:rPr>
          <w:rFonts w:eastAsia="Calibri" w:cstheme="minorHAnsi"/>
          <w:bCs/>
          <w:szCs w:val="24"/>
          <w:lang w:eastAsia="en-US"/>
        </w:rPr>
      </w:pPr>
      <w:r w:rsidRPr="00747009">
        <w:rPr>
          <w:rFonts w:eastAsia="Calibri" w:cstheme="minorHAnsi"/>
          <w:bCs/>
          <w:szCs w:val="24"/>
          <w:lang w:eastAsia="en-US"/>
        </w:rPr>
        <w:t xml:space="preserve"> Perkančioji organizacija gali paprašyti Tiekėjo pateikti momentines ekrano kopijas (</w:t>
      </w:r>
      <w:r w:rsidRPr="00747009">
        <w:rPr>
          <w:rFonts w:eastAsia="Calibri" w:cstheme="minorHAnsi"/>
          <w:bCs/>
          <w:iCs/>
          <w:szCs w:val="24"/>
          <w:lang w:eastAsia="en-US"/>
        </w:rPr>
        <w:t>angl.</w:t>
      </w:r>
      <w:r w:rsidRPr="00747009">
        <w:rPr>
          <w:rFonts w:eastAsia="Calibri" w:cstheme="minorHAnsi"/>
          <w:bCs/>
          <w:i/>
          <w:iCs/>
          <w:szCs w:val="24"/>
          <w:lang w:eastAsia="en-US"/>
        </w:rPr>
        <w:t xml:space="preserve"> print screen</w:t>
      </w:r>
      <w:r w:rsidRPr="00747009">
        <w:rPr>
          <w:rFonts w:eastAsia="Calibri" w:cstheme="minorHAnsi"/>
          <w:bCs/>
          <w:szCs w:val="24"/>
          <w:lang w:eastAsia="en-US"/>
        </w:rPr>
        <w:t xml:space="preserve">), kuriose matytųsi paieškos rezultatai ir kiti galimi kelionės maršrutai, </w:t>
      </w:r>
      <w:r w:rsidRPr="00747009">
        <w:rPr>
          <w:rFonts w:eastAsia="Calibri" w:cstheme="minorHAnsi"/>
          <w:szCs w:val="24"/>
          <w:lang w:eastAsia="en-US"/>
        </w:rPr>
        <w:t>kurių Tiekėjas nepasiūlė (kai tai įmanoma) ir tinklalapio nuorodas</w:t>
      </w:r>
      <w:r w:rsidRPr="00747009">
        <w:rPr>
          <w:rFonts w:eastAsia="Calibri" w:cstheme="minorHAnsi"/>
          <w:bCs/>
          <w:szCs w:val="24"/>
          <w:lang w:eastAsia="en-US"/>
        </w:rPr>
        <w:t>;</w:t>
      </w:r>
    </w:p>
    <w:p w14:paraId="388224EA" w14:textId="77777777" w:rsidR="00EB2CB4" w:rsidRPr="00747009" w:rsidRDefault="00000000" w:rsidP="00EB2CB4">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jeigu netiesioginį skrydį vykdo skirtingos oro transporto bendrovės ir ne dėl skrendančiojo kaltės pavėluojama į kitą užsakytą reisą, rasti pagal kainą ir skrydžio laiką priimtiniausią variantą Perkančiosios organizacijos keleiviui nuskraidinti iki galutinės maršruto vietos, taip pat tarpininkauti dėl visų papildomai patiriamų išlaidų (nakvynės, maitinimo tarpiniame oro uoste (mieste), viešojo transporto ar taksi paslaugų ir pan.) atlyginimo; keleiviai turi būti nedelsiant informuojami apie alternatyvias galimybes, įskaitant skrydžio užsakymo keitimo ir kompensavimo procedūras;</w:t>
      </w:r>
    </w:p>
    <w:p w14:paraId="388224EB" w14:textId="77777777" w:rsidR="00EB2CB4" w:rsidRPr="00747009" w:rsidRDefault="00000000" w:rsidP="00EB2CB4">
      <w:pPr>
        <w:pStyle w:val="Sraopastraipa"/>
        <w:numPr>
          <w:ilvl w:val="1"/>
          <w:numId w:val="25"/>
        </w:numPr>
        <w:tabs>
          <w:tab w:val="left" w:pos="993"/>
          <w:tab w:val="left" w:pos="1134"/>
        </w:tabs>
        <w:suppressAutoHyphens/>
        <w:spacing w:after="200" w:line="240" w:lineRule="auto"/>
        <w:ind w:left="0" w:firstLine="709"/>
        <w:jc w:val="both"/>
        <w:rPr>
          <w:rFonts w:eastAsia="Calibri" w:cstheme="minorHAnsi"/>
          <w:bCs/>
          <w:szCs w:val="24"/>
          <w:lang w:eastAsia="en-US"/>
        </w:rPr>
      </w:pPr>
      <w:r w:rsidRPr="00747009">
        <w:rPr>
          <w:rFonts w:eastAsia="Calibri" w:cstheme="minorHAnsi"/>
          <w:bCs/>
          <w:szCs w:val="24"/>
          <w:lang w:eastAsia="en-US"/>
        </w:rPr>
        <w:t>užtikrinti, kad skrendant į Europoje ar kitą žemyną su persėdimais, tarpiniai oro uostai būtų Europos Sąjungos valstybių narių miestai (kai tai yra įmanoma), o laukimo laikas tarp persėdimų nurodomas konkretaus užsakymo metu;</w:t>
      </w:r>
    </w:p>
    <w:p w14:paraId="388224EC" w14:textId="77777777" w:rsidR="00EB2CB4" w:rsidRPr="00747009" w:rsidRDefault="00000000" w:rsidP="00EB2CB4">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szCs w:val="24"/>
          <w:lang w:eastAsia="en-US"/>
        </w:rPr>
        <w:t>gali siūlyti tiek oro transporto bendrovių Tarptautinės oro transporto asociacijos (IATA) narių, tiek tų, kurios nėra IATA narės, lėktuvo bilietus;</w:t>
      </w:r>
    </w:p>
    <w:p w14:paraId="388224ED" w14:textId="77777777" w:rsidR="00EB2CB4" w:rsidRPr="00747009" w:rsidRDefault="00000000" w:rsidP="00EB2CB4">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szCs w:val="24"/>
          <w:lang w:eastAsia="en-US"/>
        </w:rPr>
        <w:t xml:space="preserve">Perkančiosios organizacijos </w:t>
      </w:r>
      <w:r w:rsidRPr="00747009">
        <w:rPr>
          <w:rFonts w:eastAsia="Calibri" w:cstheme="minorHAnsi"/>
          <w:bCs/>
          <w:szCs w:val="24"/>
          <w:lang w:eastAsia="en-US"/>
        </w:rPr>
        <w:t>pageidavimu teikti viešai internetu siūlomus ir platinamus konkurencingus kelionių bilietų pasiūlymus. Tiekėjas pateikia internete viešai siūlomo bilieto kainą Perkančiajai organizacijai, o Perkančioji organizacija privalo ją patvirtinti ne vėliau kaip tą pačią darbo dieną. Viešai internetu siūlomų ir platinamų kelionių bilietų pirkimo atvejais Tiekėjas gali siūlyti 6.8 papunktyje nurodytų oro transporto bendrovių skrydžius;</w:t>
      </w:r>
    </w:p>
    <w:p w14:paraId="388224EE" w14:textId="77777777" w:rsidR="00EB2CB4" w:rsidRPr="00747009" w:rsidRDefault="00000000" w:rsidP="00EB2CB4">
      <w:pPr>
        <w:pStyle w:val="Sraopastraipa"/>
        <w:numPr>
          <w:ilvl w:val="1"/>
          <w:numId w:val="25"/>
        </w:numPr>
        <w:tabs>
          <w:tab w:val="left" w:pos="567"/>
          <w:tab w:val="left" w:pos="993"/>
          <w:tab w:val="left" w:pos="1134"/>
          <w:tab w:val="left" w:pos="1276"/>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jeigu keleivių vežimo paslaugų oro transporto bendrovė tam tikriems maršrutams yra paskelbusi akciją, kurios kainų (tarifų) taikymo sąlygos Perkančiajai organizacijai yra priimtinos, ir jeigu pagal akcijos pasiūlymą dar yra laisvų vietų, parduoti lėktuvo bilietus šiems maršrutams ne didesnėmis kaip akcijos kainomis;</w:t>
      </w:r>
    </w:p>
    <w:p w14:paraId="388224EF" w14:textId="77777777" w:rsidR="00EB2CB4" w:rsidRPr="00747009" w:rsidRDefault="00000000" w:rsidP="00EB2CB4">
      <w:pPr>
        <w:pStyle w:val="Sraopastraipa"/>
        <w:numPr>
          <w:ilvl w:val="1"/>
          <w:numId w:val="25"/>
        </w:numPr>
        <w:tabs>
          <w:tab w:val="left" w:pos="567"/>
          <w:tab w:val="left" w:pos="1276"/>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leisti Perkančiajai organizacijai keisti arba grąžinti lėktuvo bilietus be apribojimų, jeigu tai leidžia Paslaugų galutinių teikėjų (arba Tiekėjo) nustatytos bilietų pardavimo taisyklės. Jei šios taisyklės to neleidžia, bilietai keičiami ar grąžinami su bilietų pardavimo taisyklėse nustatyta priemoka arba bauda. Ar Perkančiajai organizacijai bus reikalingi bilietai su galimybe keisti arba grąžinti be apribojimų, nurodoma konkretaus užsakymo metu;</w:t>
      </w:r>
    </w:p>
    <w:p w14:paraId="388224F0" w14:textId="77777777" w:rsidR="00EB2CB4" w:rsidRPr="00747009" w:rsidRDefault="00000000" w:rsidP="00EB2CB4">
      <w:pPr>
        <w:pStyle w:val="Sraopastraipa"/>
        <w:numPr>
          <w:ilvl w:val="1"/>
          <w:numId w:val="25"/>
        </w:numPr>
        <w:tabs>
          <w:tab w:val="left" w:pos="1276"/>
          <w:tab w:val="left" w:pos="1418"/>
        </w:tabs>
        <w:suppressAutoHyphens/>
        <w:spacing w:after="200" w:line="240" w:lineRule="auto"/>
        <w:ind w:left="0" w:firstLine="709"/>
        <w:jc w:val="both"/>
        <w:rPr>
          <w:rFonts w:eastAsia="Calibri" w:cstheme="minorHAnsi"/>
          <w:lang w:eastAsia="en-US"/>
        </w:rPr>
      </w:pPr>
      <w:r w:rsidRPr="00747009">
        <w:rPr>
          <w:rFonts w:eastAsia="Calibri" w:cstheme="minorHAnsi"/>
        </w:rPr>
        <w:t>teikdamas kelionių oro transportu organizavimo paslaugas, privalo:</w:t>
      </w:r>
    </w:p>
    <w:p w14:paraId="388224F1" w14:textId="77777777" w:rsidR="00EB2CB4" w:rsidRPr="00747009" w:rsidRDefault="00000000" w:rsidP="00DF3C34">
      <w:pPr>
        <w:pStyle w:val="Sraopastraipa"/>
        <w:numPr>
          <w:ilvl w:val="2"/>
          <w:numId w:val="25"/>
        </w:numPr>
        <w:tabs>
          <w:tab w:val="left" w:pos="774"/>
          <w:tab w:val="left" w:pos="1276"/>
          <w:tab w:val="left" w:pos="1418"/>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teikti pagalbą užsakant, rezervuojant, keičiant, grąžinant lėktuvo bilietus;</w:t>
      </w:r>
    </w:p>
    <w:p w14:paraId="388224F2" w14:textId="77777777" w:rsidR="00EB2CB4" w:rsidRPr="00747009" w:rsidRDefault="00000000" w:rsidP="00DF3C34">
      <w:pPr>
        <w:pStyle w:val="Sraopastraipa"/>
        <w:numPr>
          <w:ilvl w:val="2"/>
          <w:numId w:val="25"/>
        </w:numPr>
        <w:tabs>
          <w:tab w:val="left" w:pos="774"/>
          <w:tab w:val="left" w:pos="1276"/>
          <w:tab w:val="left" w:pos="1418"/>
          <w:tab w:val="left" w:pos="1560"/>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organizuoti apgyvendinimą ir teikti pagalbą skrydžių vėlavimo, atšaukimo, atidėjimo ar atsisakymo vežti atvejais;</w:t>
      </w:r>
    </w:p>
    <w:p w14:paraId="388224F3" w14:textId="77777777" w:rsidR="00EB2CB4" w:rsidRPr="00747009" w:rsidRDefault="00000000" w:rsidP="748C762B">
      <w:pPr>
        <w:pStyle w:val="Sraopastraipa"/>
        <w:numPr>
          <w:ilvl w:val="2"/>
          <w:numId w:val="25"/>
        </w:numPr>
        <w:tabs>
          <w:tab w:val="left" w:pos="774"/>
          <w:tab w:val="left" w:pos="1276"/>
          <w:tab w:val="left" w:pos="1418"/>
          <w:tab w:val="left" w:pos="1560"/>
        </w:tabs>
        <w:spacing w:after="0" w:line="240" w:lineRule="auto"/>
        <w:ind w:left="0" w:firstLine="709"/>
        <w:jc w:val="both"/>
        <w:rPr>
          <w:rFonts w:eastAsia="Calibri"/>
          <w:lang w:eastAsia="en-US"/>
        </w:rPr>
      </w:pPr>
      <w:r w:rsidRPr="748C762B">
        <w:rPr>
          <w:rFonts w:eastAsia="Calibri"/>
          <w:lang w:eastAsia="en-US"/>
        </w:rPr>
        <w:lastRenderedPageBreak/>
        <w:t xml:space="preserve">vykdyti Perkančiosios organizacijos darbuotojų registraciją į skrydžius (angl. </w:t>
      </w:r>
      <w:proofErr w:type="spellStart"/>
      <w:r w:rsidRPr="00216FFB">
        <w:rPr>
          <w:rFonts w:eastAsia="Calibri"/>
          <w:i/>
          <w:iCs/>
          <w:lang w:eastAsia="en-US"/>
        </w:rPr>
        <w:t>checkin</w:t>
      </w:r>
      <w:proofErr w:type="spellEnd"/>
      <w:r w:rsidRPr="748C762B">
        <w:rPr>
          <w:rFonts w:eastAsia="Calibri"/>
          <w:lang w:eastAsia="en-US"/>
        </w:rPr>
        <w:t xml:space="preserve">) ir pateikti skrydžio įlaipinimo / registracijos kortelę nurodytu el. paštu. Tiekėjas gali vykdyti registraciją į skrydį tik tuo atveju, jeigu keliaujantis asmuo (Perkančioji organizacija keliaujančio asmens vardu ir jo sutikimu) galutinio užsakymo patvirtinimo momentu pateikia registracijai būtiną informaciją. </w:t>
      </w:r>
      <w:r w:rsidRPr="748C762B">
        <w:rPr>
          <w:lang w:eastAsia="en-US"/>
        </w:rPr>
        <w:t xml:space="preserve">Perkančiosios organizacijos prašymu, jeigu yra techninių galimybių, atliekant išankstinę keleivių registraciją parinkti Perkančiosios organizacijos pageidaujamas sėdimas vietas; </w:t>
      </w:r>
      <w:r w:rsidRPr="748C762B">
        <w:rPr>
          <w:rFonts w:eastAsia="Calibri"/>
          <w:lang w:eastAsia="en-US"/>
        </w:rPr>
        <w:t xml:space="preserve"> </w:t>
      </w:r>
    </w:p>
    <w:p w14:paraId="388224F4" w14:textId="77777777" w:rsidR="00EB2CB4" w:rsidRPr="00747009" w:rsidRDefault="00000000" w:rsidP="00DF3C34">
      <w:pPr>
        <w:pStyle w:val="Sraopastraipa"/>
        <w:numPr>
          <w:ilvl w:val="2"/>
          <w:numId w:val="25"/>
        </w:numPr>
        <w:tabs>
          <w:tab w:val="left" w:pos="774"/>
          <w:tab w:val="left" w:pos="1276"/>
          <w:tab w:val="left" w:pos="1418"/>
          <w:tab w:val="left" w:pos="1701"/>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užsakyti registruoto bagažo gabenimo paslaugą (jeigu yra poreikis);</w:t>
      </w:r>
    </w:p>
    <w:p w14:paraId="388224F5" w14:textId="77777777" w:rsidR="00EB2CB4" w:rsidRPr="00747009" w:rsidRDefault="00000000" w:rsidP="00DF3C34">
      <w:pPr>
        <w:pStyle w:val="Sraopastraipa"/>
        <w:numPr>
          <w:ilvl w:val="2"/>
          <w:numId w:val="25"/>
        </w:numPr>
        <w:tabs>
          <w:tab w:val="left" w:pos="774"/>
          <w:tab w:val="left" w:pos="1276"/>
          <w:tab w:val="left" w:pos="1418"/>
          <w:tab w:val="left" w:pos="1560"/>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atstovauti Perkančiosios organizacijos interesams ir bendrauti su oro transporto bendrovėmis dėl dingusio ar sugadinto bagažo;</w:t>
      </w:r>
    </w:p>
    <w:p w14:paraId="388224F6" w14:textId="77777777" w:rsidR="00EB2CB4" w:rsidRPr="00747009" w:rsidRDefault="00000000" w:rsidP="00DF3C34">
      <w:pPr>
        <w:pStyle w:val="Sraopastraipa"/>
        <w:numPr>
          <w:ilvl w:val="2"/>
          <w:numId w:val="25"/>
        </w:numPr>
        <w:tabs>
          <w:tab w:val="left" w:pos="774"/>
          <w:tab w:val="left" w:pos="1276"/>
          <w:tab w:val="left" w:pos="1418"/>
          <w:tab w:val="left" w:pos="1560"/>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pasiūlyti Perkančiosios organizacijos reikmėms Perkančiosios organizacijos keliautojų sukauptų oro transporto bendrovių taškų panaudojimo galimybes tik Perkančiosios organizacijos darbuotojui, atsakingam už sutarties vykdymą;</w:t>
      </w:r>
    </w:p>
    <w:p w14:paraId="388224F7" w14:textId="77777777" w:rsidR="00EB2CB4" w:rsidRPr="00747009" w:rsidRDefault="00000000" w:rsidP="00DF3C34">
      <w:pPr>
        <w:pStyle w:val="Sraopastraipa"/>
        <w:numPr>
          <w:ilvl w:val="2"/>
          <w:numId w:val="25"/>
        </w:numPr>
        <w:tabs>
          <w:tab w:val="left" w:pos="774"/>
          <w:tab w:val="left" w:pos="1276"/>
          <w:tab w:val="left" w:pos="1418"/>
          <w:tab w:val="left" w:pos="1701"/>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spręsti kitas kelionės metu atsiradusias problemas.</w:t>
      </w:r>
    </w:p>
    <w:p w14:paraId="388224F8" w14:textId="77777777" w:rsidR="00EB2CB4" w:rsidRPr="00747009" w:rsidRDefault="00000000" w:rsidP="00D54D4E">
      <w:pPr>
        <w:pStyle w:val="Sraopastraipa"/>
        <w:numPr>
          <w:ilvl w:val="0"/>
          <w:numId w:val="25"/>
        </w:numPr>
        <w:tabs>
          <w:tab w:val="left" w:pos="567"/>
          <w:tab w:val="left" w:pos="993"/>
          <w:tab w:val="left" w:pos="1276"/>
        </w:tabs>
        <w:spacing w:after="0" w:line="240" w:lineRule="auto"/>
        <w:ind w:left="0" w:firstLine="709"/>
        <w:jc w:val="both"/>
        <w:rPr>
          <w:rFonts w:eastAsia="Calibri" w:cstheme="minorHAnsi"/>
          <w:b/>
          <w:szCs w:val="24"/>
          <w:lang w:eastAsia="en-US"/>
        </w:rPr>
      </w:pPr>
      <w:r w:rsidRPr="00747009">
        <w:rPr>
          <w:rFonts w:eastAsia="Calibri" w:cstheme="minorHAnsi"/>
          <w:b/>
          <w:szCs w:val="24"/>
          <w:lang w:eastAsia="en-US"/>
        </w:rPr>
        <w:t xml:space="preserve"> Tiekėjas, teikdamas apgyvendinimo viešbučiuose organizavimo paslaugas, privalo: </w:t>
      </w:r>
    </w:p>
    <w:p w14:paraId="388224F9"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pateikti viešbučių pasiūlymus Perkančiosios organizacijos nurodytu el. paštu ne ilgiau kaip per 4 darbo valandas nuo Perkančiosios organizacijos užsakymo pateikimo, išskyrus kai pateikdama konkretų užsakymą Perkančioji organizacija nurodo kitą (ilgesnį) terminą;</w:t>
      </w:r>
    </w:p>
    <w:p w14:paraId="388224FA"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 xml:space="preserve">pateikti ne mažiau kaip 3 viešbučių pasiūlymus, atitinkančius Perkančiosios organizacijos užsakyme nurodytus kriterijus kambariams ir kitus reikalavimus, pavyzdžiui, atstumą iki atitinkamos vietos, viešbučio žvaigždučių skaičių, ir pan. (kai tai įmanoma). Tuo atveju, kai konkrečiame viešbutyje organizuojamas renginys, į kurį vyksta Perkančiosios organizacijos atstovas, ir ši informacija nurodyta užsakyme, apgyvendinimo paslaugą pasiūlyti nurodytame viešbutyje (jeigu laisvų kambarių nėra, pasiūlyti kitus viešbučius, esančius arčiausiai renginio vietos). Perkančioji organizacija gali paprašyti Tiekėjo pateikti momentines ekrano kopijas (angl. </w:t>
      </w:r>
      <w:r w:rsidRPr="00F0121A">
        <w:rPr>
          <w:rFonts w:eastAsia="Calibri" w:cstheme="minorHAnsi"/>
          <w:bCs/>
          <w:i/>
          <w:iCs/>
          <w:szCs w:val="24"/>
          <w:lang w:eastAsia="en-US"/>
        </w:rPr>
        <w:t>print screen</w:t>
      </w:r>
      <w:r w:rsidRPr="00747009">
        <w:rPr>
          <w:rFonts w:eastAsia="Calibri" w:cstheme="minorHAnsi"/>
          <w:bCs/>
          <w:szCs w:val="24"/>
          <w:lang w:eastAsia="en-US"/>
        </w:rPr>
        <w:t>), kuriose matytųsi paieškos rezultatai ir kiti galimi viešbučiai, kurių Tiekėjas nepasiūlė (kai tai įmanoma) ir tinklalapio nuorodas;</w:t>
      </w:r>
    </w:p>
    <w:p w14:paraId="388224FB"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rezervuoti standartinius vienviečius kambarius ne toliau kaip 2 km atstumu nuo renginio vietos adreso, su pusryčiais ir nemokama bevielio interneto ryšio paslauga (</w:t>
      </w:r>
      <w:r w:rsidRPr="00747009">
        <w:rPr>
          <w:rFonts w:eastAsia="Calibri" w:cstheme="minorHAnsi"/>
          <w:bCs/>
          <w:i/>
          <w:szCs w:val="24"/>
          <w:lang w:eastAsia="en-US"/>
        </w:rPr>
        <w:t>wi-fi</w:t>
      </w:r>
      <w:r w:rsidRPr="00747009">
        <w:rPr>
          <w:rFonts w:eastAsia="Calibri" w:cstheme="minorHAnsi"/>
          <w:bCs/>
          <w:szCs w:val="24"/>
          <w:lang w:eastAsia="en-US"/>
        </w:rPr>
        <w:t>) kambaryje  (išskyrus atvejus, kai Perkančiosios organizacijos užsakyme nurodyta kitaip arba kai nėra nė vieno tokius reikalavimus atitinkančio viešbučio);</w:t>
      </w:r>
    </w:p>
    <w:p w14:paraId="388224FC"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 xml:space="preserve"> garantuoti nurodytą viešbučio rezervacijos kainą konkrečiam užsakymui, t. y. Perkančiosios organizacijos darbuotojui nuvykus į pasirinktą viešbutį neturi būti taikomi jokie papildomi mokesčiai, išskyrus tuos atvejus, kai atitinkamą mokestį turi susimokėti pats į šalį atvykęs darbuotojas, pavyzdžiui, miesto mokestį;</w:t>
      </w:r>
    </w:p>
    <w:p w14:paraId="388224FD"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užtikrinti, kad siūloma viešbučio kaina negali būti didesnė nei oficialiai skelbiama pageidaujamo / pasirinkto viešbučio kambario kainininke (viešbučio interneto puslapyje);</w:t>
      </w:r>
    </w:p>
    <w:p w14:paraId="388224FE"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 xml:space="preserve"> vadovautis </w:t>
      </w:r>
      <w:r w:rsidRPr="00747009">
        <w:rPr>
          <w:rFonts w:eastAsia="Calibri" w:cstheme="minorHAnsi"/>
          <w:bCs/>
          <w:iCs/>
          <w:szCs w:val="24"/>
          <w:lang w:eastAsia="en-US"/>
        </w:rPr>
        <w:t>aktualios redakcijos Lietuvos Respublikos Vyriausybės 2004 m. balandžio 29 d. nutarime Nr. 526 „Dėl dienpinigių ir kitų komandiruočių išlaidų apmokėjimo“</w:t>
      </w:r>
      <w:r w:rsidRPr="00747009">
        <w:rPr>
          <w:rFonts w:eastAsia="Calibri" w:cstheme="minorHAnsi"/>
          <w:bCs/>
          <w:szCs w:val="24"/>
          <w:lang w:eastAsia="en-US"/>
        </w:rPr>
        <w:t xml:space="preserve"> nustatytomis normomis ir užtikrinti, kad siūlomos apgyvendinimo vietos nuomos kaina už parą neviršytų patvirtintų normų;</w:t>
      </w:r>
    </w:p>
    <w:p w14:paraId="388224FF"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jeigu viešbutis tam tikroms datoms yra paskelbęs akciją, kurios kainų (tarifų) taisyklės Perkančiajai organizacijai yra priimtinos, ir jeigu pagal akcijos pasiūlymą yra laisvų vietų, rezervuoti ir parduoti viešbučio kambarius ne didesnėmis kaip akcijos kainomis;</w:t>
      </w:r>
    </w:p>
    <w:p w14:paraId="38822500"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Perkančiosios organizacijos pageidavimu pakeisti, atšaukti viešbučių rezervacijas be Tiekėjo taikomo papildomo mokesčio, išskyrus atvejus, kai papildomą mokestį taiko pats viešbutis ir Tiekėjas pateikia jo dydį patvirtinančius dokumentus ar duomenis. Informaciją apie tai, kad viešbutis taiko rezervacijos pakeitimo ar atšaukimo mokestį, Tiekėjas privalo pateikti Perkančiajai organizacijai kartu su viešbučio pasiūlymu;</w:t>
      </w:r>
    </w:p>
    <w:p w14:paraId="38822501" w14:textId="77777777" w:rsidR="00EB2CB4" w:rsidRPr="00747009" w:rsidRDefault="00000000" w:rsidP="00D54D4E">
      <w:pPr>
        <w:pStyle w:val="Sraopastraipa"/>
        <w:numPr>
          <w:ilvl w:val="1"/>
          <w:numId w:val="25"/>
        </w:numPr>
        <w:tabs>
          <w:tab w:val="left" w:pos="567"/>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užsakydamas viešbučius įvertinti, kokiu transportu ketinama vykti, ir prireikus užtikrinti galimybę statyti automobilį. Jeigu automobilio statymo paslaugai taikomas mokestis, jis turi būti įtrauktas į sąskaitą atskira eilute;</w:t>
      </w:r>
    </w:p>
    <w:p w14:paraId="38822502" w14:textId="77777777" w:rsidR="00EB2CB4" w:rsidRPr="00747009" w:rsidRDefault="00000000" w:rsidP="00D54D4E">
      <w:pPr>
        <w:pStyle w:val="Sraopastraipa"/>
        <w:numPr>
          <w:ilvl w:val="1"/>
          <w:numId w:val="25"/>
        </w:numPr>
        <w:tabs>
          <w:tab w:val="left" w:pos="567"/>
          <w:tab w:val="left" w:pos="993"/>
          <w:tab w:val="left" w:pos="1134"/>
          <w:tab w:val="left" w:pos="1560"/>
          <w:tab w:val="left" w:pos="1985"/>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Perkančiosios organizacijos prašymu pasiūlyme dėl viešbučio nurodyti orientacinę trukmę ir kainą kelionės iš oro uosto, stoties, uosto iki viešbučio / iki Perkančiosios organizacijos nurodyto adreso (jei renginys vyks ne tame pačiame viešbutyje), tiek vykstant viešuoju transportu, tiek taksi ar nuomojant automobilį);</w:t>
      </w:r>
    </w:p>
    <w:p w14:paraId="38822503" w14:textId="77777777" w:rsidR="00EB2CB4" w:rsidRPr="00747009" w:rsidRDefault="00000000" w:rsidP="00D54D4E">
      <w:pPr>
        <w:pStyle w:val="Sraopastraipa"/>
        <w:numPr>
          <w:ilvl w:val="1"/>
          <w:numId w:val="25"/>
        </w:numPr>
        <w:tabs>
          <w:tab w:val="left" w:pos="567"/>
          <w:tab w:val="left" w:pos="993"/>
          <w:tab w:val="left" w:pos="1134"/>
          <w:tab w:val="left" w:pos="1560"/>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organizuoti gyvenamojo ploto nuomą ir teikti pagalbą skrydžių vėlavimo, atšaukimo, atidėjimo ar atsisakymo vežti bei kitais nenumatytais atvejais;</w:t>
      </w:r>
    </w:p>
    <w:p w14:paraId="38822504" w14:textId="77777777" w:rsidR="00EB2CB4" w:rsidRPr="00747009" w:rsidRDefault="00000000" w:rsidP="00D54D4E">
      <w:pPr>
        <w:pStyle w:val="Sraopastraipa"/>
        <w:numPr>
          <w:ilvl w:val="1"/>
          <w:numId w:val="25"/>
        </w:numPr>
        <w:tabs>
          <w:tab w:val="left" w:pos="567"/>
          <w:tab w:val="left" w:pos="993"/>
          <w:tab w:val="left" w:pos="1134"/>
          <w:tab w:val="left" w:pos="1418"/>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jeigu yra Perkančiosios organizacijos poreikis, informuoti rezervuotus viešbučius apie atvykstančių svečių ir delegacijų rangą.</w:t>
      </w:r>
    </w:p>
    <w:p w14:paraId="38822505" w14:textId="77777777" w:rsidR="00EB2CB4" w:rsidRPr="00747009" w:rsidRDefault="00000000" w:rsidP="00D54D4E">
      <w:pPr>
        <w:pStyle w:val="Sraopastraipa"/>
        <w:numPr>
          <w:ilvl w:val="0"/>
          <w:numId w:val="25"/>
        </w:numPr>
        <w:tabs>
          <w:tab w:val="left" w:pos="567"/>
          <w:tab w:val="left" w:pos="851"/>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
          <w:szCs w:val="24"/>
          <w:lang w:eastAsia="en-US"/>
        </w:rPr>
        <w:lastRenderedPageBreak/>
        <w:t xml:space="preserve">Tiekėjas, teikdamas kelionių sausumos ir vandens transportu organizavimo paslaugas (autobusų, traukinių ir vandens transporto) kelionės bilietų rezervacijos ir pardavimo paslaugas, privalo: </w:t>
      </w:r>
    </w:p>
    <w:p w14:paraId="38822506"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pasiūlyti bilietus pagal Perkančiosios organizacijos užsakyme nurodytos perkamos Paslaugos aprašymą;</w:t>
      </w:r>
    </w:p>
    <w:p w14:paraId="38822507"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 xml:space="preserve"> pateikti užsakyme nurodytos transporto rūšies bilietų pasiūlymus Perkančiosios organizacijos nurodytu el. paštu ne ilgiau kaip per 4 darbo valandas nuo Perkančiosios organizacijos užsakymo pateikimo, išskyrus kai pateikdama konkretų užsakymą Perkančioji organizacija nurodo kitą (ilgesnį) terminą;</w:t>
      </w:r>
    </w:p>
    <w:p w14:paraId="38822508"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leisti Perkančiajai organizacijai keisti arba grąžinti bilietus be apribojimų, jeigu tai leidžia vežėjų (arba Tiekėjo) nustatytos bilietų pardavimo taisyklės. Jeigu šios taisyklės to daryti neleidžia, bilietai keičiami arba grąžinami su atitinkamų vežėjų bilietų pardavimo taisyklėse nustatyta priemoka arba bauda;</w:t>
      </w:r>
    </w:p>
    <w:p w14:paraId="38822509"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cstheme="minorHAnsi"/>
          <w:lang w:eastAsia="en-US"/>
        </w:rPr>
        <w:t>jeigu keleivių vežimo paslaugų bendrovė tam tikriems maršrutams yra paskelbusi akciją, kurios kainų (tarifų) taisyklės Perkančiajai organizacijai yra priimtinos, ir jeigu pagal akcijos pasiūlymą yra laisvų vietų, rezervuoti ir parduoti bilietus reikiamam maršrutui ne didesnėmis kaip akcijos kainomis;</w:t>
      </w:r>
    </w:p>
    <w:p w14:paraId="3882250A"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szCs w:val="24"/>
          <w:lang w:eastAsia="en-US"/>
        </w:rPr>
        <w:t>prireikus be papildomo mokesčio (mokant tik už trečiųjų šalių išlaidas) organizuoti transportą iš oro uosto, viešbučio / į oro uostą, viešbutį;</w:t>
      </w:r>
    </w:p>
    <w:p w14:paraId="3882250B" w14:textId="77777777" w:rsidR="00EB2CB4" w:rsidRPr="00747009" w:rsidRDefault="00000000" w:rsidP="00D54D4E">
      <w:pPr>
        <w:pStyle w:val="Sraopastraipa"/>
        <w:numPr>
          <w:ilvl w:val="1"/>
          <w:numId w:val="25"/>
        </w:numPr>
        <w:tabs>
          <w:tab w:val="left" w:pos="567"/>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prireikus organizuoti automobilio nuomą užsakyme nurodytam kelionės laikotarpiui – pateikti / parinkti optimalų Perkančiosios organizacijos poreikius atitinkantį pasiūlymą.</w:t>
      </w:r>
    </w:p>
    <w:p w14:paraId="3882250C" w14:textId="77777777" w:rsidR="00EB2CB4" w:rsidRPr="00747009" w:rsidRDefault="00000000" w:rsidP="00D54D4E">
      <w:pPr>
        <w:pStyle w:val="Sraopastraipa"/>
        <w:numPr>
          <w:ilvl w:val="0"/>
          <w:numId w:val="25"/>
        </w:numPr>
        <w:tabs>
          <w:tab w:val="left" w:pos="567"/>
          <w:tab w:val="left" w:pos="993"/>
        </w:tabs>
        <w:spacing w:after="0" w:line="240" w:lineRule="auto"/>
        <w:ind w:left="0" w:firstLine="709"/>
        <w:jc w:val="both"/>
        <w:rPr>
          <w:rFonts w:cstheme="minorHAnsi"/>
          <w:szCs w:val="24"/>
          <w:lang w:eastAsia="en-US"/>
        </w:rPr>
      </w:pPr>
      <w:r w:rsidRPr="00747009">
        <w:rPr>
          <w:rFonts w:eastAsia="Calibri" w:cstheme="minorHAnsi"/>
          <w:b/>
          <w:szCs w:val="24"/>
          <w:lang w:eastAsia="en-US"/>
        </w:rPr>
        <w:t xml:space="preserve">Tiekėjas, teikdamas kelionės draudimo organizavimo paslaugas, </w:t>
      </w:r>
      <w:r w:rsidRPr="00747009">
        <w:rPr>
          <w:rFonts w:eastAsia="Calibri" w:cstheme="minorHAnsi"/>
          <w:bCs/>
          <w:szCs w:val="24"/>
          <w:lang w:eastAsia="en-US"/>
        </w:rPr>
        <w:t xml:space="preserve">Perkančiosios organizacijos  nurodymu organizuoja vykstančiųjų į užsienį darbuotojų kelionės draudimą (medicininių išlaidų, nelaimingų atsitikimų ir pan.), atsižvelgiant į užsienio valstybę ar regioną, į kuriuos vykstama, įskaitant ir keliones ir Lietuvoje. </w:t>
      </w:r>
      <w:r w:rsidRPr="00747009">
        <w:rPr>
          <w:rFonts w:cstheme="minorHAnsi"/>
          <w:szCs w:val="24"/>
          <w:lang w:eastAsia="en-US"/>
        </w:rPr>
        <w:t xml:space="preserve">Medicininių išlaidų draudimo suma turi būti ne mažesnė </w:t>
      </w:r>
      <w:r w:rsidRPr="00747009">
        <w:rPr>
          <w:rFonts w:cstheme="minorHAnsi"/>
          <w:color w:val="000000" w:themeColor="text1"/>
          <w:szCs w:val="24"/>
          <w:lang w:eastAsia="en-US"/>
        </w:rPr>
        <w:t>kaip 100</w:t>
      </w:r>
      <w:r w:rsidR="00A546D9" w:rsidRPr="00747009">
        <w:rPr>
          <w:rFonts w:cstheme="minorHAnsi"/>
          <w:color w:val="000000" w:themeColor="text1"/>
          <w:szCs w:val="24"/>
          <w:lang w:eastAsia="en-US"/>
        </w:rPr>
        <w:t>.</w:t>
      </w:r>
      <w:r w:rsidRPr="00747009">
        <w:rPr>
          <w:rFonts w:cstheme="minorHAnsi"/>
          <w:color w:val="000000" w:themeColor="text1"/>
          <w:szCs w:val="24"/>
          <w:lang w:eastAsia="en-US"/>
        </w:rPr>
        <w:t xml:space="preserve">000,00 </w:t>
      </w:r>
      <w:r w:rsidRPr="00747009">
        <w:rPr>
          <w:rFonts w:cstheme="minorHAnsi"/>
          <w:szCs w:val="24"/>
          <w:lang w:eastAsia="en-US"/>
        </w:rPr>
        <w:t>eurų. Nelaimingų atsitikimų draudimas turi apimti traumos, neįgalumo ir mirties rizikas, kai draudžiamojo įvykio atveju už vieną riziką yra mokama ne mažesnė nei 6</w:t>
      </w:r>
      <w:r w:rsidR="00A546D9" w:rsidRPr="00747009">
        <w:rPr>
          <w:rFonts w:cstheme="minorHAnsi"/>
          <w:szCs w:val="24"/>
          <w:lang w:eastAsia="en-US"/>
        </w:rPr>
        <w:t>.</w:t>
      </w:r>
      <w:r w:rsidRPr="00747009">
        <w:rPr>
          <w:rFonts w:cstheme="minorHAnsi"/>
          <w:szCs w:val="24"/>
          <w:lang w:eastAsia="en-US"/>
        </w:rPr>
        <w:t>000,00 eurų suma.</w:t>
      </w:r>
    </w:p>
    <w:p w14:paraId="3882250D" w14:textId="77777777" w:rsidR="00EB2CB4" w:rsidRPr="00747009" w:rsidRDefault="00000000" w:rsidP="00D54D4E">
      <w:pPr>
        <w:pStyle w:val="Sraopastraipa"/>
        <w:numPr>
          <w:ilvl w:val="0"/>
          <w:numId w:val="25"/>
        </w:numPr>
        <w:tabs>
          <w:tab w:val="left" w:pos="567"/>
          <w:tab w:val="left" w:pos="709"/>
          <w:tab w:val="left" w:pos="993"/>
          <w:tab w:val="left" w:pos="1134"/>
        </w:tabs>
        <w:spacing w:after="0" w:line="240" w:lineRule="auto"/>
        <w:ind w:left="0" w:firstLine="709"/>
        <w:jc w:val="both"/>
        <w:rPr>
          <w:rFonts w:eastAsia="Calibri" w:cstheme="minorHAnsi"/>
          <w:bCs/>
          <w:szCs w:val="24"/>
          <w:lang w:eastAsia="en-US"/>
        </w:rPr>
      </w:pPr>
      <w:r w:rsidRPr="00747009">
        <w:rPr>
          <w:rFonts w:eastAsia="Calibri" w:cstheme="minorHAnsi"/>
          <w:b/>
          <w:bCs/>
          <w:szCs w:val="24"/>
          <w:lang w:eastAsia="en-US"/>
        </w:rPr>
        <w:t>Tiekėjas prireikus teikia</w:t>
      </w:r>
      <w:r w:rsidRPr="00747009">
        <w:rPr>
          <w:rFonts w:eastAsia="Calibri" w:cstheme="minorHAnsi"/>
          <w:bCs/>
          <w:szCs w:val="24"/>
          <w:lang w:eastAsia="en-US"/>
        </w:rPr>
        <w:t xml:space="preserve"> </w:t>
      </w:r>
      <w:r w:rsidRPr="00747009">
        <w:rPr>
          <w:rFonts w:eastAsia="Calibri" w:cstheme="minorHAnsi"/>
          <w:b/>
          <w:szCs w:val="24"/>
          <w:lang w:eastAsia="en-US"/>
        </w:rPr>
        <w:t>vizų ir kitų kelionei būtinų dokumentų įforminimo bei išdavimo organizavimo paslaugas</w:t>
      </w:r>
      <w:r w:rsidRPr="00747009">
        <w:rPr>
          <w:rFonts w:eastAsia="Calibri" w:cstheme="minorHAnsi"/>
          <w:bCs/>
          <w:szCs w:val="24"/>
          <w:lang w:eastAsia="en-US"/>
        </w:rPr>
        <w:t xml:space="preserve"> kelionės į užsienio valstybę laikotarpiui, atsižvelgiant į valstybę ar regioną, į kuriuos vykstama. Perkančioji organizacija konkretaus užsakymo metu su Tiekėju suderina, per kiek laiko turi būti išduotos vizos ar kiti kelionei būtini dokumentai. Perkančiosios organizacijos pageidavimu Tiekėjas rūpinasi visais reikiamais dokumentais, susijusiais su vizų ar kitų kelionei reikalingų dokumentų įforminimo bei išdavimo organizavimu, t. y. atvažiuoja pasiimti pasų, nuotraukų ir pan. Sutvarkius vizas, Tiekėjas pasus nedelsdamas grąžina Perkančiajai organizacijai.</w:t>
      </w:r>
    </w:p>
    <w:p w14:paraId="3882250E" w14:textId="77777777" w:rsidR="00EB2CB4" w:rsidRPr="00747009" w:rsidRDefault="00000000" w:rsidP="00D54D4E">
      <w:pPr>
        <w:pStyle w:val="Sraopastraipa"/>
        <w:numPr>
          <w:ilvl w:val="0"/>
          <w:numId w:val="25"/>
        </w:numPr>
        <w:tabs>
          <w:tab w:val="left" w:pos="851"/>
          <w:tab w:val="left" w:pos="993"/>
          <w:tab w:val="left" w:pos="1134"/>
        </w:tabs>
        <w:suppressAutoHyphens/>
        <w:spacing w:after="0" w:line="240" w:lineRule="auto"/>
        <w:ind w:left="0" w:firstLine="709"/>
        <w:jc w:val="both"/>
        <w:rPr>
          <w:rFonts w:eastAsia="Calibri" w:cstheme="minorHAnsi"/>
          <w:bCs/>
          <w:szCs w:val="24"/>
          <w:lang w:eastAsia="en-US"/>
        </w:rPr>
      </w:pPr>
      <w:r w:rsidRPr="00747009">
        <w:rPr>
          <w:rFonts w:eastAsia="Calibri" w:cstheme="minorHAnsi"/>
          <w:b/>
          <w:szCs w:val="24"/>
          <w:lang w:eastAsia="en-US"/>
        </w:rPr>
        <w:t>Tiekėjas prireikus teikia registracijos (dalyvio mokesčio) į konferencijas, seminarus ar kitus panašius renginius bei su jais susijusių paslaugų organizavimo paslaug</w:t>
      </w:r>
      <w:r w:rsidRPr="00747009">
        <w:rPr>
          <w:rFonts w:eastAsia="Calibri" w:cstheme="minorHAnsi"/>
          <w:b/>
          <w:bCs/>
          <w:szCs w:val="24"/>
          <w:lang w:eastAsia="en-US"/>
        </w:rPr>
        <w:t xml:space="preserve">as: </w:t>
      </w:r>
    </w:p>
    <w:p w14:paraId="3882250F" w14:textId="77777777" w:rsidR="00EB2CB4" w:rsidRPr="00747009" w:rsidRDefault="00000000" w:rsidP="00D54D4E">
      <w:pPr>
        <w:pStyle w:val="Sraopastraipa"/>
        <w:numPr>
          <w:ilvl w:val="1"/>
          <w:numId w:val="25"/>
        </w:numPr>
        <w:tabs>
          <w:tab w:val="left" w:pos="709"/>
          <w:tab w:val="left" w:pos="993"/>
          <w:tab w:val="left" w:pos="1134"/>
          <w:tab w:val="left" w:pos="1418"/>
        </w:tabs>
        <w:suppressAutoHyphen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atlieka mokamą dalyvio registraciją, rezervuoja-išperka numatytą konferencijos, seminaro ar kito panašaus renginio organizatoriaus apgyvendinimo vietą ir pan.;</w:t>
      </w:r>
    </w:p>
    <w:p w14:paraId="38822510" w14:textId="77777777" w:rsidR="00EB2CB4" w:rsidRPr="00747009" w:rsidRDefault="00000000" w:rsidP="00D54D4E">
      <w:pPr>
        <w:pStyle w:val="Sraopastraipa"/>
        <w:numPr>
          <w:ilvl w:val="1"/>
          <w:numId w:val="25"/>
        </w:numPr>
        <w:tabs>
          <w:tab w:val="left" w:pos="993"/>
          <w:tab w:val="left" w:pos="1134"/>
          <w:tab w:val="left" w:pos="1418"/>
        </w:tabs>
        <w:suppressAutoHyphens/>
        <w:spacing w:after="0" w:line="240" w:lineRule="auto"/>
        <w:ind w:left="0" w:firstLine="709"/>
        <w:jc w:val="both"/>
        <w:rPr>
          <w:rFonts w:eastAsia="Calibri" w:cstheme="minorHAnsi"/>
          <w:bCs/>
          <w:szCs w:val="24"/>
          <w:lang w:eastAsia="en-US"/>
        </w:rPr>
      </w:pPr>
      <w:r w:rsidRPr="00747009">
        <w:rPr>
          <w:rFonts w:eastAsia="Calibri" w:cstheme="minorHAnsi"/>
          <w:bCs/>
          <w:szCs w:val="24"/>
          <w:lang w:eastAsia="en-US"/>
        </w:rPr>
        <w:t>ne ilgiau kaip per 4 darbo valandas nuo Perkančiosios organizacijos užsakymo pateikimo el. paštu praneša, kokia papildoma informacija apie dalyvį reikalinga registracijai atlikti. Perkančioji organizacija keliaujančio asmens vardu ir jo sutikimu pateikia registracijai būtiną informaciją.</w:t>
      </w:r>
    </w:p>
    <w:p w14:paraId="38822511" w14:textId="77777777" w:rsidR="00EB2CB4" w:rsidRPr="00747009" w:rsidRDefault="00000000" w:rsidP="00D54D4E">
      <w:pPr>
        <w:pStyle w:val="Sraopastraipa"/>
        <w:numPr>
          <w:ilvl w:val="0"/>
          <w:numId w:val="25"/>
        </w:numPr>
        <w:tabs>
          <w:tab w:val="left" w:pos="567"/>
          <w:tab w:val="left" w:pos="1134"/>
        </w:tabs>
        <w:spacing w:after="0" w:line="240" w:lineRule="auto"/>
        <w:ind w:left="0" w:firstLine="709"/>
        <w:jc w:val="both"/>
        <w:rPr>
          <w:rFonts w:eastAsia="Calibri" w:cstheme="minorHAnsi"/>
          <w:b/>
          <w:szCs w:val="24"/>
          <w:lang w:eastAsia="en-US"/>
        </w:rPr>
      </w:pPr>
      <w:r w:rsidRPr="00747009">
        <w:rPr>
          <w:rFonts w:eastAsia="Calibri" w:cstheme="minorHAnsi"/>
          <w:b/>
          <w:szCs w:val="24"/>
          <w:lang w:eastAsia="en-US"/>
        </w:rPr>
        <w:t>Bendrieji reikalavimai Tiekėjui:</w:t>
      </w:r>
    </w:p>
    <w:p w14:paraId="38822512" w14:textId="77777777" w:rsidR="00EB2CB4" w:rsidRPr="00747009" w:rsidRDefault="00000000" w:rsidP="00D54D4E">
      <w:pPr>
        <w:pStyle w:val="Sraopastraipa"/>
        <w:numPr>
          <w:ilvl w:val="1"/>
          <w:numId w:val="25"/>
        </w:numPr>
        <w:tabs>
          <w:tab w:val="left" w:pos="993"/>
          <w:tab w:val="left" w:pos="1418"/>
        </w:tabs>
        <w:spacing w:after="0" w:line="240" w:lineRule="auto"/>
        <w:ind w:left="0" w:firstLine="709"/>
        <w:jc w:val="both"/>
        <w:rPr>
          <w:rFonts w:eastAsia="Calibri" w:cstheme="minorHAnsi"/>
          <w:color w:val="000000" w:themeColor="text1"/>
          <w:szCs w:val="24"/>
          <w:lang w:eastAsia="en-US"/>
        </w:rPr>
      </w:pPr>
      <w:r w:rsidRPr="00747009">
        <w:rPr>
          <w:rFonts w:eastAsia="Calibri" w:cstheme="minorHAnsi"/>
          <w:color w:val="000000" w:themeColor="text1"/>
          <w:szCs w:val="24"/>
          <w:lang w:eastAsia="en-US"/>
        </w:rPr>
        <w:t>vykdyti Perkančiosios organizacijos Paslaugų užsakymus tik gavus raštišką (el. paštu) užsakymą. Užsakytų Paslaugų pasiūlymus, priklausomai nuo kelionės organizavimo specifikos, pateikti ne vėliau kaip per 4 darbo valandas nuo užsakymo pateikimo raštu;</w:t>
      </w:r>
    </w:p>
    <w:p w14:paraId="38822513" w14:textId="77777777" w:rsidR="00EB2CB4" w:rsidRPr="00747009" w:rsidRDefault="00000000" w:rsidP="00D54D4E">
      <w:pPr>
        <w:pStyle w:val="Sraopastraipa"/>
        <w:numPr>
          <w:ilvl w:val="1"/>
          <w:numId w:val="25"/>
        </w:numPr>
        <w:tabs>
          <w:tab w:val="left" w:pos="993"/>
          <w:tab w:val="left" w:pos="1418"/>
        </w:tabs>
        <w:spacing w:after="0" w:line="240" w:lineRule="auto"/>
        <w:ind w:left="0" w:firstLine="709"/>
        <w:jc w:val="both"/>
        <w:rPr>
          <w:rFonts w:eastAsia="Calibri" w:cstheme="minorHAnsi"/>
          <w:color w:val="000000" w:themeColor="text1"/>
          <w:szCs w:val="24"/>
          <w:lang w:eastAsia="en-US"/>
        </w:rPr>
      </w:pPr>
      <w:r w:rsidRPr="00747009">
        <w:rPr>
          <w:rFonts w:eastAsia="Calibri" w:cstheme="minorHAnsi"/>
          <w:color w:val="000000" w:themeColor="text1"/>
          <w:szCs w:val="24"/>
          <w:lang w:eastAsia="en-US"/>
        </w:rPr>
        <w:t>pateikti ne vėliau kaip per 1 (vieną) darbo dieną nuo užsakymo patvirtinimo nurodytu el. paštu Perkančiajai organizacijai kelionės dokumentus ir suteikti su jais susijusias paslaugas be išankstinio apmokėjimo, taip pat pagal poreikį persiųsti Perkančiosios organizacijos vykstančiam darbuotojui elektroninio bilieto informaciją į jo mobilųjį telefoną. Jeigu užsakytų bilietų ir kitų kelionės dokumentų neįmanoma atsiųsti el. paštu, Perkančiosios organizacijos sutikimu ar pageidavimu pristatyti be papildomo mokesčio šiuos dokumentus Perkančiosios organizacijos nurodytu adresu: Lietuvos Respublikos Vyriausybės kanceliarija, Gedimino pr. 11, LT-01103 Vilnius, ne vėliau kaip per 6 darbo valandas nuo galutinio užsakymo patvirtinimo momento, jeigu nėra sutarta kitaip, bet ne vėliau kaip per 1 (vieną) darbo dieną.</w:t>
      </w:r>
    </w:p>
    <w:p w14:paraId="38822514" w14:textId="77777777" w:rsidR="00EB2CB4" w:rsidRPr="00747009" w:rsidRDefault="00000000" w:rsidP="00D54D4E">
      <w:pPr>
        <w:pStyle w:val="Sraopastraipa"/>
        <w:numPr>
          <w:ilvl w:val="1"/>
          <w:numId w:val="25"/>
        </w:numPr>
        <w:tabs>
          <w:tab w:val="left" w:pos="993"/>
          <w:tab w:val="left" w:pos="1418"/>
        </w:tabs>
        <w:spacing w:after="0" w:line="240" w:lineRule="auto"/>
        <w:ind w:left="0" w:firstLine="709"/>
        <w:jc w:val="both"/>
        <w:rPr>
          <w:rFonts w:eastAsia="Calibri" w:cstheme="minorHAnsi"/>
          <w:color w:val="000000" w:themeColor="text1"/>
          <w:szCs w:val="24"/>
          <w:lang w:eastAsia="en-US"/>
        </w:rPr>
      </w:pPr>
      <w:r w:rsidRPr="00747009">
        <w:rPr>
          <w:rFonts w:eastAsia="Calibri" w:cstheme="minorHAnsi"/>
          <w:color w:val="000000" w:themeColor="text1"/>
          <w:szCs w:val="24"/>
          <w:lang w:eastAsia="en-US"/>
        </w:rPr>
        <w:t>nedelsiant raštu ar telefonu informuoti Perkančiąją organizaciją apie bet kokius pasikeitimus, susijusius su Paslaugų teikimu;</w:t>
      </w:r>
    </w:p>
    <w:p w14:paraId="38822515" w14:textId="77777777" w:rsidR="00EB2CB4" w:rsidRPr="00747009" w:rsidRDefault="00000000" w:rsidP="00D54D4E">
      <w:pPr>
        <w:pStyle w:val="Sraopastraipa"/>
        <w:numPr>
          <w:ilvl w:val="1"/>
          <w:numId w:val="25"/>
        </w:numPr>
        <w:tabs>
          <w:tab w:val="left" w:pos="993"/>
          <w:tab w:val="left" w:pos="1418"/>
        </w:tabs>
        <w:spacing w:after="0" w:line="240" w:lineRule="auto"/>
        <w:ind w:left="0" w:firstLine="709"/>
        <w:jc w:val="both"/>
        <w:rPr>
          <w:rFonts w:eastAsia="Calibri" w:cstheme="minorHAnsi"/>
          <w:color w:val="000000" w:themeColor="text1"/>
          <w:szCs w:val="24"/>
          <w:lang w:eastAsia="en-US"/>
        </w:rPr>
      </w:pPr>
      <w:r w:rsidRPr="00747009">
        <w:rPr>
          <w:rFonts w:eastAsia="Calibri" w:cstheme="minorHAnsi"/>
          <w:color w:val="000000" w:themeColor="text1"/>
          <w:szCs w:val="24"/>
          <w:lang w:eastAsia="en-US"/>
        </w:rPr>
        <w:t>nedelsiant spręsti problemas, atsiradusias užsakymo metu, atstovauti Perkančiosios organizacijos interesams bendraujant su įvairiomis įstaigomis, įmonėmis, organizacijomis, susijusiomis su Paslaugų teikimu;</w:t>
      </w:r>
    </w:p>
    <w:p w14:paraId="38822516" w14:textId="77777777" w:rsidR="00EB2CB4" w:rsidRPr="00747009" w:rsidRDefault="00000000" w:rsidP="00D54D4E">
      <w:pPr>
        <w:pStyle w:val="Sraopastraipa"/>
        <w:numPr>
          <w:ilvl w:val="1"/>
          <w:numId w:val="25"/>
        </w:numPr>
        <w:tabs>
          <w:tab w:val="left" w:pos="993"/>
          <w:tab w:val="left" w:pos="1418"/>
        </w:tabs>
        <w:spacing w:after="0" w:line="240" w:lineRule="auto"/>
        <w:ind w:left="0" w:firstLine="709"/>
        <w:jc w:val="both"/>
        <w:rPr>
          <w:rFonts w:eastAsia="Calibri" w:cstheme="minorHAnsi"/>
          <w:color w:val="000000" w:themeColor="text1"/>
          <w:szCs w:val="24"/>
          <w:lang w:eastAsia="en-US"/>
        </w:rPr>
      </w:pPr>
      <w:r w:rsidRPr="00747009">
        <w:rPr>
          <w:rFonts w:eastAsia="Arial" w:cstheme="minorHAnsi"/>
          <w:iCs/>
          <w:color w:val="2D2D2E"/>
          <w:szCs w:val="24"/>
          <w:lang w:bidi="lt-LT"/>
        </w:rPr>
        <w:lastRenderedPageBreak/>
        <w:t>t</w:t>
      </w:r>
      <w:r w:rsidRPr="00747009">
        <w:rPr>
          <w:rFonts w:eastAsia="Arial" w:cstheme="minorHAnsi"/>
          <w:iCs/>
          <w:color w:val="000000"/>
          <w:szCs w:val="24"/>
          <w:shd w:val="clear" w:color="auto" w:fill="FFFFFF"/>
          <w:lang w:bidi="lt-LT"/>
        </w:rPr>
        <w:t xml:space="preserve">arpininkauti tarp Perkančiosios organizacijos ir galutinio paslaugos Tiekėjo suteikiant keleiviui reikiamą pagalbą, apgyvendinimą ar kitas paslaugas dėl </w:t>
      </w:r>
      <w:r w:rsidRPr="00747009">
        <w:rPr>
          <w:rFonts w:cstheme="minorHAnsi"/>
          <w:szCs w:val="24"/>
          <w:lang w:eastAsia="en-US"/>
        </w:rPr>
        <w:t xml:space="preserve">atsisakymo vežti, skrydžių atšaukimo </w:t>
      </w:r>
      <w:r w:rsidRPr="00747009">
        <w:rPr>
          <w:rFonts w:cstheme="minorHAnsi"/>
          <w:szCs w:val="24"/>
          <w:lang w:eastAsia="fr-FR" w:bidi="fr-FR"/>
        </w:rPr>
        <w:t xml:space="preserve">arba </w:t>
      </w:r>
      <w:r w:rsidRPr="00747009">
        <w:rPr>
          <w:rFonts w:cstheme="minorHAnsi"/>
          <w:szCs w:val="24"/>
          <w:lang w:eastAsia="en-US"/>
        </w:rPr>
        <w:t xml:space="preserve">atidėjimo </w:t>
      </w:r>
      <w:r w:rsidRPr="00747009">
        <w:rPr>
          <w:rFonts w:cstheme="minorHAnsi"/>
          <w:szCs w:val="24"/>
          <w:lang w:eastAsia="en-US" w:bidi="en-US"/>
        </w:rPr>
        <w:t xml:space="preserve">ilgam </w:t>
      </w:r>
      <w:r w:rsidRPr="00747009">
        <w:rPr>
          <w:rFonts w:cstheme="minorHAnsi"/>
          <w:szCs w:val="24"/>
          <w:lang w:eastAsia="en-US"/>
        </w:rPr>
        <w:t xml:space="preserve">laikui atvejais, reglamentuojamais pagal 2004 m. vasario 11 d. Europos Parlamento ir Tarybos reglamentą (EB) Nr. </w:t>
      </w:r>
      <w:r w:rsidRPr="00747009">
        <w:rPr>
          <w:rFonts w:cstheme="minorHAnsi"/>
          <w:szCs w:val="24"/>
          <w:lang w:eastAsia="ru-RU" w:bidi="ru-RU"/>
        </w:rPr>
        <w:t xml:space="preserve">261/2004, </w:t>
      </w:r>
      <w:r w:rsidRPr="00747009">
        <w:rPr>
          <w:rFonts w:cstheme="minorHAnsi"/>
        </w:rPr>
        <w:t>nustatantį bendras kompensavimo ir pagalbos keleiviams taisykles atsisakymo vežti ir skrydžių atšaukimo arba atidėjimo ilgam laikui atveju, panaikinantį Reglamentą (EEB) Nr. 295/9</w:t>
      </w:r>
      <w:r w:rsidRPr="00747009">
        <w:rPr>
          <w:rFonts w:eastAsia="Calibri" w:cstheme="minorHAnsi"/>
          <w:szCs w:val="24"/>
          <w:lang w:eastAsia="en-US"/>
        </w:rPr>
        <w:t>;</w:t>
      </w:r>
      <w:r w:rsidRPr="00747009">
        <w:rPr>
          <w:rFonts w:eastAsia="Arial" w:cstheme="minorHAnsi"/>
          <w:iCs/>
          <w:color w:val="000000"/>
          <w:szCs w:val="24"/>
          <w:shd w:val="clear" w:color="auto" w:fill="FFFFFF"/>
          <w:lang w:bidi="lt-LT"/>
        </w:rPr>
        <w:t xml:space="preserve"> </w:t>
      </w:r>
    </w:p>
    <w:p w14:paraId="38822517" w14:textId="77777777" w:rsidR="00EB2CB4" w:rsidRPr="00747009" w:rsidRDefault="00000000" w:rsidP="00D54D4E">
      <w:pPr>
        <w:pStyle w:val="Sraopastraipa"/>
        <w:numPr>
          <w:ilvl w:val="1"/>
          <w:numId w:val="25"/>
        </w:numPr>
        <w:tabs>
          <w:tab w:val="left" w:pos="993"/>
          <w:tab w:val="left" w:pos="1418"/>
        </w:tabs>
        <w:spacing w:after="0" w:line="240" w:lineRule="auto"/>
        <w:ind w:left="0" w:firstLine="709"/>
        <w:jc w:val="both"/>
        <w:rPr>
          <w:rFonts w:eastAsia="Calibri" w:cstheme="minorHAnsi"/>
          <w:color w:val="000000" w:themeColor="text1"/>
          <w:szCs w:val="24"/>
          <w:lang w:eastAsia="en-US"/>
        </w:rPr>
      </w:pPr>
      <w:r w:rsidRPr="00747009">
        <w:rPr>
          <w:rFonts w:eastAsia="Calibri" w:cstheme="minorHAnsi"/>
          <w:szCs w:val="24"/>
          <w:lang w:eastAsia="en-US"/>
        </w:rPr>
        <w:t>prireikus organizuoti keliones, derinant kelių rūšių transportą: lėktuvus, keltus, autobusus, traukinius ir kitas transporto priemones, be papildomo mokesčio už suderinimą;</w:t>
      </w:r>
    </w:p>
    <w:p w14:paraId="38822518" w14:textId="77777777" w:rsidR="00EB2CB4" w:rsidRPr="00747009" w:rsidRDefault="00000000" w:rsidP="00D54D4E">
      <w:pPr>
        <w:pStyle w:val="Sraopastraipa"/>
        <w:numPr>
          <w:ilvl w:val="1"/>
          <w:numId w:val="25"/>
        </w:numPr>
        <w:tabs>
          <w:tab w:val="left" w:pos="993"/>
          <w:tab w:val="left" w:pos="1418"/>
        </w:tabs>
        <w:spacing w:after="0" w:line="240" w:lineRule="auto"/>
        <w:ind w:left="0" w:firstLine="709"/>
        <w:jc w:val="both"/>
        <w:rPr>
          <w:rFonts w:eastAsia="Calibri" w:cstheme="minorHAnsi"/>
          <w:color w:val="000000" w:themeColor="text1"/>
          <w:szCs w:val="24"/>
          <w:lang w:eastAsia="en-US"/>
        </w:rPr>
      </w:pPr>
      <w:r w:rsidRPr="00747009">
        <w:rPr>
          <w:rFonts w:eastAsia="Calibri" w:cstheme="minorHAnsi"/>
          <w:color w:val="000000" w:themeColor="text1"/>
          <w:szCs w:val="24"/>
          <w:lang w:eastAsia="en-US"/>
        </w:rPr>
        <w:t xml:space="preserve">turėti veikiančią telefono pagalbos liniją ir teikti aptarnavimą (ne automatinio autoatsakiklio principu) 24 valandas per parą, 7 dienas per savaitę, užtikrinantį nuolatinę pagalbą atsiradus bet kokiems neaiškumams ar įvykus nenumatytiems atsitikimams kelionės metu ar po jos; </w:t>
      </w:r>
    </w:p>
    <w:p w14:paraId="38822519" w14:textId="77777777" w:rsidR="00EB2CB4" w:rsidRPr="00747009" w:rsidRDefault="00000000" w:rsidP="00D54D4E">
      <w:pPr>
        <w:pStyle w:val="Sraopastraipa"/>
        <w:numPr>
          <w:ilvl w:val="1"/>
          <w:numId w:val="25"/>
        </w:numPr>
        <w:tabs>
          <w:tab w:val="left" w:pos="993"/>
          <w:tab w:val="left" w:pos="1418"/>
        </w:tabs>
        <w:spacing w:after="0" w:line="240" w:lineRule="auto"/>
        <w:ind w:left="0" w:firstLine="709"/>
        <w:jc w:val="both"/>
        <w:rPr>
          <w:rFonts w:eastAsia="Calibri" w:cstheme="minorHAnsi"/>
          <w:color w:val="000000" w:themeColor="text1"/>
          <w:szCs w:val="24"/>
          <w:lang w:eastAsia="en-US"/>
        </w:rPr>
      </w:pPr>
      <w:r w:rsidRPr="00747009">
        <w:rPr>
          <w:rFonts w:eastAsia="Calibri" w:cstheme="minorHAnsi"/>
          <w:color w:val="000000" w:themeColor="text1"/>
          <w:szCs w:val="24"/>
          <w:lang w:eastAsia="en-US"/>
        </w:rPr>
        <w:t>Perkančiosios organizacijos p</w:t>
      </w:r>
      <w:r w:rsidRPr="00747009">
        <w:rPr>
          <w:rFonts w:cstheme="minorHAnsi"/>
          <w:lang w:eastAsia="en-US"/>
        </w:rPr>
        <w:t>rašymu raštu (el. paštu) pateikti detalią ir apibendrintą informaciją apie užsakytas Paslaugas: suskirstyti jas į grupes pagal Paslaugų rūšį (transporto, apgyvendinimo paslaugos ir kt.), nurodyti Paslaugų pavadinimus, užsakymų skaičių ir Paslaugų kainą, transporto rūšis, užsakytas svečiams apgyvendinti skirtas viešbučių paslaugas pagal viešbučio kategorijas ir kainas;</w:t>
      </w:r>
    </w:p>
    <w:p w14:paraId="3882251A" w14:textId="77777777" w:rsidR="00EB2CB4" w:rsidRPr="00747009" w:rsidRDefault="00000000" w:rsidP="00D54D4E">
      <w:pPr>
        <w:pStyle w:val="Sraopastraipa"/>
        <w:numPr>
          <w:ilvl w:val="1"/>
          <w:numId w:val="25"/>
        </w:numPr>
        <w:tabs>
          <w:tab w:val="left" w:pos="993"/>
          <w:tab w:val="left" w:pos="1418"/>
        </w:tabs>
        <w:spacing w:after="0" w:line="240" w:lineRule="auto"/>
        <w:ind w:left="0" w:firstLine="709"/>
        <w:jc w:val="both"/>
        <w:rPr>
          <w:rFonts w:eastAsia="Calibri" w:cstheme="minorHAnsi"/>
          <w:color w:val="000000" w:themeColor="text1"/>
          <w:szCs w:val="24"/>
          <w:lang w:eastAsia="en-US"/>
        </w:rPr>
      </w:pPr>
      <w:r w:rsidRPr="00747009">
        <w:rPr>
          <w:rFonts w:eastAsia="Calibri" w:cstheme="minorHAnsi"/>
          <w:color w:val="000000" w:themeColor="text1"/>
          <w:szCs w:val="24"/>
          <w:lang w:eastAsia="en-US"/>
        </w:rPr>
        <w:t xml:space="preserve">konsultuoti Perkančiąją organizaciją kelionių organizavimo klausimais </w:t>
      </w:r>
      <w:r w:rsidRPr="00747009">
        <w:rPr>
          <w:rFonts w:eastAsia="Calibri" w:cstheme="minorHAnsi"/>
          <w:szCs w:val="24"/>
          <w:lang w:eastAsia="en-US"/>
        </w:rPr>
        <w:t>be papildomo mokesčio;</w:t>
      </w:r>
    </w:p>
    <w:p w14:paraId="3882251B" w14:textId="77777777" w:rsidR="00EB2CB4" w:rsidRPr="00747009" w:rsidRDefault="00000000" w:rsidP="00D54D4E">
      <w:pPr>
        <w:pStyle w:val="Sraopastraipa"/>
        <w:numPr>
          <w:ilvl w:val="1"/>
          <w:numId w:val="25"/>
        </w:numPr>
        <w:tabs>
          <w:tab w:val="left" w:pos="993"/>
          <w:tab w:val="left" w:pos="1276"/>
          <w:tab w:val="left" w:pos="1418"/>
          <w:tab w:val="left" w:pos="1560"/>
        </w:tabs>
        <w:spacing w:after="0" w:line="240" w:lineRule="auto"/>
        <w:ind w:left="0" w:firstLine="709"/>
        <w:jc w:val="both"/>
        <w:rPr>
          <w:rFonts w:eastAsia="Calibri" w:cstheme="minorHAnsi"/>
          <w:color w:val="000000" w:themeColor="text1"/>
          <w:szCs w:val="24"/>
          <w:lang w:eastAsia="en-US"/>
        </w:rPr>
      </w:pPr>
      <w:r w:rsidRPr="00747009">
        <w:rPr>
          <w:rFonts w:eastAsia="Calibri" w:cstheme="minorHAnsi"/>
          <w:szCs w:val="24"/>
          <w:lang w:eastAsia="en-US"/>
        </w:rPr>
        <w:t>spręsti visas kitas užsakymo vykdymo metu atsiradusias problemas;</w:t>
      </w:r>
    </w:p>
    <w:p w14:paraId="3882251C" w14:textId="77777777" w:rsidR="00EB2CB4" w:rsidRPr="00747009" w:rsidRDefault="00000000" w:rsidP="00D54D4E">
      <w:pPr>
        <w:pStyle w:val="Sraopastraipa"/>
        <w:numPr>
          <w:ilvl w:val="1"/>
          <w:numId w:val="25"/>
        </w:numPr>
        <w:tabs>
          <w:tab w:val="left" w:pos="993"/>
          <w:tab w:val="left" w:pos="1418"/>
          <w:tab w:val="left" w:pos="1560"/>
        </w:tabs>
        <w:spacing w:after="0" w:line="240" w:lineRule="auto"/>
        <w:ind w:left="0" w:firstLine="709"/>
        <w:jc w:val="both"/>
        <w:rPr>
          <w:rFonts w:eastAsia="Calibri" w:cstheme="minorHAnsi"/>
          <w:color w:val="000000" w:themeColor="text1"/>
          <w:szCs w:val="24"/>
          <w:lang w:eastAsia="en-US"/>
        </w:rPr>
      </w:pPr>
      <w:bookmarkStart w:id="41" w:name="_Hlk532383500"/>
      <w:r w:rsidRPr="00747009">
        <w:rPr>
          <w:rFonts w:cstheme="minorHAnsi"/>
          <w:szCs w:val="24"/>
        </w:rPr>
        <w:t>s</w:t>
      </w:r>
      <w:r w:rsidRPr="00747009">
        <w:rPr>
          <w:rFonts w:eastAsia="Calibri" w:cstheme="minorHAnsi"/>
          <w:szCs w:val="24"/>
        </w:rPr>
        <w:t>augoti Perkančiosios organizacijos užsakyme nurodytus asmenų duomenis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bookmarkEnd w:id="41"/>
    </w:p>
    <w:p w14:paraId="3882251D" w14:textId="77777777" w:rsidR="00EB2CB4" w:rsidRPr="00747009" w:rsidRDefault="00000000" w:rsidP="00D54D4E">
      <w:pPr>
        <w:pStyle w:val="Sraopastraipa"/>
        <w:numPr>
          <w:ilvl w:val="1"/>
          <w:numId w:val="25"/>
        </w:numPr>
        <w:tabs>
          <w:tab w:val="left" w:pos="993"/>
          <w:tab w:val="left" w:pos="1418"/>
          <w:tab w:val="left" w:pos="1560"/>
        </w:tabs>
        <w:spacing w:after="0" w:line="240" w:lineRule="auto"/>
        <w:ind w:left="0" w:firstLine="709"/>
        <w:contextualSpacing w:val="0"/>
        <w:jc w:val="both"/>
        <w:rPr>
          <w:rFonts w:eastAsia="Calibri" w:cstheme="minorHAnsi"/>
          <w:color w:val="000000" w:themeColor="text1"/>
          <w:szCs w:val="24"/>
          <w:lang w:eastAsia="en-US"/>
        </w:rPr>
      </w:pPr>
      <w:r w:rsidRPr="00747009">
        <w:rPr>
          <w:rFonts w:eastAsia="Calibri" w:cstheme="minorHAnsi"/>
          <w:szCs w:val="24"/>
        </w:rPr>
        <w:t>Paslaugas Perkančiajai organizacijai turi teikti tiekėjo pasiūlyme nurodyti ir Perkančiosios organizacijos Konkurso sąlygų 10 dalyje nustatyta tvarka įvertinti 2 specialistai.</w:t>
      </w:r>
    </w:p>
    <w:p w14:paraId="3882251E" w14:textId="77777777" w:rsidR="00EB2CB4" w:rsidRPr="00747009" w:rsidRDefault="00000000" w:rsidP="00D54D4E">
      <w:pPr>
        <w:pStyle w:val="Sraopastraipa"/>
        <w:numPr>
          <w:ilvl w:val="1"/>
          <w:numId w:val="2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contextualSpacing w:val="0"/>
        <w:jc w:val="both"/>
        <w:rPr>
          <w:rFonts w:eastAsia="Calibri" w:cstheme="minorHAnsi"/>
          <w:szCs w:val="24"/>
        </w:rPr>
      </w:pPr>
      <w:r w:rsidRPr="00747009">
        <w:rPr>
          <w:rFonts w:eastAsia="Calibri" w:cstheme="minorHAnsi"/>
          <w:szCs w:val="24"/>
        </w:rPr>
        <w:t>Sutarties galiojimo laikotarpiu taikyti pasiūlyme nurodytas ir Perkančiosios organizacijos Konkurso sąlygų 10 dalyje nustatyta tvarka įvertintas Paslaugų kokybę užtikrinančias priemones.</w:t>
      </w:r>
    </w:p>
    <w:p w14:paraId="3882251F" w14:textId="77777777" w:rsidR="00EB2CB4" w:rsidRPr="00747009" w:rsidRDefault="00EB2CB4" w:rsidP="00D54D4E">
      <w:pPr>
        <w:pStyle w:val="Sraopastraipa"/>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129" w:firstLine="709"/>
        <w:jc w:val="both"/>
        <w:rPr>
          <w:rFonts w:eastAsia="Calibri" w:cstheme="minorHAnsi"/>
          <w:szCs w:val="24"/>
        </w:rPr>
      </w:pPr>
    </w:p>
    <w:bookmarkEnd w:id="40"/>
    <w:p w14:paraId="38822520" w14:textId="77777777" w:rsidR="00EB2CB4" w:rsidRPr="00747009" w:rsidRDefault="00000000" w:rsidP="00D54D4E">
      <w:pPr>
        <w:spacing w:after="0" w:line="240" w:lineRule="auto"/>
        <w:ind w:firstLine="709"/>
        <w:jc w:val="center"/>
        <w:rPr>
          <w:rFonts w:cstheme="minorHAnsi"/>
          <w:b/>
          <w:bCs/>
          <w:szCs w:val="24"/>
        </w:rPr>
      </w:pPr>
      <w:r w:rsidRPr="00747009">
        <w:rPr>
          <w:rFonts w:cstheme="minorHAnsi"/>
          <w:b/>
          <w:bCs/>
          <w:szCs w:val="24"/>
        </w:rPr>
        <w:t>Aplinkos apsaugos kriterijų taikymas</w:t>
      </w:r>
    </w:p>
    <w:p w14:paraId="38822521" w14:textId="77777777" w:rsidR="00EB2CB4" w:rsidRPr="00747009" w:rsidRDefault="00EB2CB4" w:rsidP="00D54D4E">
      <w:pPr>
        <w:spacing w:after="0" w:line="240" w:lineRule="auto"/>
        <w:ind w:firstLine="709"/>
        <w:jc w:val="center"/>
        <w:rPr>
          <w:rFonts w:cstheme="minorHAnsi"/>
          <w:color w:val="333333"/>
          <w:sz w:val="20"/>
          <w:szCs w:val="20"/>
        </w:rPr>
      </w:pPr>
    </w:p>
    <w:p w14:paraId="38822522" w14:textId="77777777" w:rsidR="00EB2CB4" w:rsidRPr="00747009" w:rsidRDefault="00000000" w:rsidP="00D54D4E">
      <w:pPr>
        <w:pStyle w:val="Sraopastraipa"/>
        <w:numPr>
          <w:ilvl w:val="0"/>
          <w:numId w:val="25"/>
        </w:numPr>
        <w:suppressAutoHyphens/>
        <w:spacing w:after="0" w:line="240" w:lineRule="auto"/>
        <w:ind w:left="0" w:firstLine="709"/>
        <w:jc w:val="both"/>
        <w:rPr>
          <w:rFonts w:cstheme="minorHAnsi"/>
          <w:color w:val="000000" w:themeColor="text1"/>
          <w:szCs w:val="24"/>
        </w:rPr>
      </w:pPr>
      <w:r w:rsidRPr="07855C9A">
        <w:rPr>
          <w:rFonts w:eastAsia="Calibri"/>
        </w:rPr>
        <w:t xml:space="preserve">Tiekėjas turi </w:t>
      </w:r>
      <w:r w:rsidRPr="07855C9A">
        <w:rPr>
          <w:color w:val="000000" w:themeColor="text1"/>
        </w:rPr>
        <w:t xml:space="preserve">mažinti popieriaus sunaudojimą, atsisakyti nebūtino dokumentų kopijavimo ir spausdinimo, rengiamą dokumentaciją </w:t>
      </w:r>
      <w:r w:rsidRPr="07855C9A">
        <w:rPr>
          <w:rFonts w:eastAsia="Calibri"/>
        </w:rPr>
        <w:t xml:space="preserve">(pvz., užsakymus, rezervacijas, bilietus, faktines išlaidas įrodančius dokumentus ir pan.) </w:t>
      </w:r>
      <w:r w:rsidRPr="07855C9A">
        <w:rPr>
          <w:color w:val="000000" w:themeColor="text1"/>
        </w:rPr>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8822523" w14:textId="77777777" w:rsidR="00EB2CB4" w:rsidRPr="00747009" w:rsidRDefault="00000000" w:rsidP="00EB2CB4">
      <w:pPr>
        <w:spacing w:after="0" w:line="240" w:lineRule="auto"/>
        <w:jc w:val="center"/>
        <w:rPr>
          <w:rFonts w:cstheme="minorHAnsi"/>
          <w:b/>
          <w:szCs w:val="24"/>
          <w:lang w:eastAsia="en-US"/>
        </w:rPr>
      </w:pPr>
      <w:r w:rsidRPr="00747009">
        <w:rPr>
          <w:rFonts w:cstheme="minorHAnsi"/>
          <w:b/>
          <w:szCs w:val="24"/>
          <w:lang w:eastAsia="en-US"/>
        </w:rPr>
        <w:t>__________________________________</w:t>
      </w:r>
    </w:p>
    <w:p w14:paraId="38822524" w14:textId="77777777" w:rsidR="00985EC3" w:rsidRPr="00747009" w:rsidRDefault="00985EC3" w:rsidP="00AD0464">
      <w:pPr>
        <w:pStyle w:val="Antrat2"/>
        <w:spacing w:before="0"/>
        <w:rPr>
          <w:rFonts w:asciiTheme="minorHAnsi" w:eastAsia="Calibri" w:hAnsiTheme="minorHAnsi" w:cstheme="minorHAnsi"/>
          <w:color w:val="0070C0"/>
          <w:sz w:val="21"/>
          <w:szCs w:val="21"/>
        </w:rPr>
      </w:pPr>
    </w:p>
    <w:p w14:paraId="38822525" w14:textId="77777777" w:rsidR="00DD6E7E" w:rsidRPr="00747009" w:rsidRDefault="00DD6E7E" w:rsidP="00DD6E7E">
      <w:pPr>
        <w:rPr>
          <w:rFonts w:cstheme="minorHAnsi"/>
        </w:rPr>
        <w:sectPr w:rsidR="00DD6E7E" w:rsidRPr="00747009" w:rsidSect="005A794B">
          <w:footerReference w:type="first" r:id="rId19"/>
          <w:pgSz w:w="12240" w:h="15840" w:code="1"/>
          <w:pgMar w:top="1134" w:right="567" w:bottom="1134" w:left="1701" w:header="720" w:footer="720" w:gutter="0"/>
          <w:pgNumType w:start="13"/>
          <w:cols w:space="720"/>
          <w:titlePg/>
          <w:docGrid w:linePitch="360"/>
        </w:sectPr>
      </w:pPr>
    </w:p>
    <w:p w14:paraId="38822526" w14:textId="77777777" w:rsidR="008D704D" w:rsidRPr="00747009" w:rsidRDefault="00000000" w:rsidP="00985EC3">
      <w:pPr>
        <w:pStyle w:val="Antrat2"/>
        <w:ind w:left="5103"/>
        <w:jc w:val="right"/>
        <w:rPr>
          <w:rFonts w:asciiTheme="minorHAnsi" w:eastAsia="Calibri" w:hAnsiTheme="minorHAnsi" w:cstheme="minorHAnsi"/>
          <w:color w:val="0070C0"/>
          <w:sz w:val="21"/>
          <w:szCs w:val="21"/>
        </w:rPr>
      </w:pPr>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3</w:t>
      </w:r>
      <w:r w:rsidRPr="00747009">
        <w:rPr>
          <w:rFonts w:asciiTheme="minorHAnsi" w:eastAsia="Calibri" w:hAnsiTheme="minorHAnsi" w:cstheme="minorHAnsi"/>
          <w:color w:val="0070C0"/>
          <w:sz w:val="21"/>
          <w:szCs w:val="21"/>
        </w:rPr>
        <w:t xml:space="preserve"> priedas „Tiekėjų pašalinimo pagrindai“</w:t>
      </w:r>
      <w:bookmarkEnd w:id="36"/>
      <w:bookmarkEnd w:id="37"/>
    </w:p>
    <w:p w14:paraId="38822527" w14:textId="77777777" w:rsidR="000E6657" w:rsidRPr="00747009" w:rsidRDefault="000E6657" w:rsidP="000E6657">
      <w:pPr>
        <w:jc w:val="center"/>
        <w:rPr>
          <w:rFonts w:cstheme="minorHAnsi"/>
          <w:b/>
          <w:bCs/>
          <w:smallCaps/>
          <w:sz w:val="22"/>
          <w:szCs w:val="22"/>
        </w:rPr>
      </w:pPr>
    </w:p>
    <w:p w14:paraId="38822528" w14:textId="77777777" w:rsidR="000E6657" w:rsidRPr="00747009" w:rsidRDefault="00000000" w:rsidP="00BE1858">
      <w:pPr>
        <w:pStyle w:val="Paantrat"/>
        <w:jc w:val="center"/>
        <w:rPr>
          <w:rFonts w:cstheme="minorHAnsi"/>
        </w:rPr>
      </w:pPr>
      <w:r w:rsidRPr="00747009">
        <w:rPr>
          <w:rFonts w:cstheme="minorHAnsi"/>
        </w:rPr>
        <w:t>TIEKĖJŲ PAŠALINIMO PAGRINDAI</w:t>
      </w:r>
    </w:p>
    <w:p w14:paraId="38822529" w14:textId="77777777" w:rsidR="00EA2BBD" w:rsidRPr="00747009" w:rsidRDefault="00000000" w:rsidP="008620C0">
      <w:pPr>
        <w:pStyle w:val="Betarp"/>
        <w:numPr>
          <w:ilvl w:val="0"/>
          <w:numId w:val="16"/>
        </w:numPr>
        <w:ind w:left="0" w:firstLine="851"/>
        <w:jc w:val="both"/>
        <w:rPr>
          <w:rFonts w:cstheme="minorHAnsi"/>
        </w:rPr>
      </w:pPr>
      <w:r w:rsidRPr="00747009">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2252A" w14:textId="77777777" w:rsidR="00EA2BBD" w:rsidRPr="00747009" w:rsidRDefault="00000000" w:rsidP="008620C0">
      <w:pPr>
        <w:pStyle w:val="Betarp"/>
        <w:numPr>
          <w:ilvl w:val="0"/>
          <w:numId w:val="16"/>
        </w:numPr>
        <w:ind w:left="0" w:firstLine="851"/>
        <w:jc w:val="both"/>
        <w:rPr>
          <w:rFonts w:cstheme="minorHAnsi"/>
        </w:rPr>
      </w:pPr>
      <w:r w:rsidRPr="00747009">
        <w:rPr>
          <w:rFonts w:cstheme="minorHAnsi"/>
        </w:rPr>
        <w:t xml:space="preserve">Pašalinimo pagrindai taikomi tiekėjui (kai pasiūlymą teikia ūkio subjektų grupė – visiems tos grupės nariams) ir ūkio subjektams, kurių pajėgumais tiekėjas remiasi. </w:t>
      </w:r>
    </w:p>
    <w:p w14:paraId="3882252B" w14:textId="77777777" w:rsidR="00EA2BBD" w:rsidRPr="00747009" w:rsidRDefault="00000000" w:rsidP="008620C0">
      <w:pPr>
        <w:pStyle w:val="Betarp"/>
        <w:numPr>
          <w:ilvl w:val="0"/>
          <w:numId w:val="16"/>
        </w:numPr>
        <w:ind w:left="0" w:firstLine="851"/>
        <w:jc w:val="both"/>
        <w:rPr>
          <w:rFonts w:eastAsia="Verdana" w:cstheme="minorHAnsi"/>
        </w:rPr>
      </w:pPr>
      <w:r w:rsidRPr="0074700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4700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882252C" w14:textId="77777777" w:rsidR="00EA2BBD" w:rsidRPr="00747009" w:rsidRDefault="00000000" w:rsidP="008620C0">
      <w:pPr>
        <w:pStyle w:val="Betarp"/>
        <w:numPr>
          <w:ilvl w:val="0"/>
          <w:numId w:val="16"/>
        </w:numPr>
        <w:ind w:left="0" w:firstLine="851"/>
        <w:jc w:val="both"/>
        <w:rPr>
          <w:rFonts w:eastAsia="Verdana" w:cstheme="minorHAnsi"/>
          <w:color w:val="000000" w:themeColor="text1"/>
        </w:rPr>
      </w:pPr>
      <w:r w:rsidRPr="0074700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82252D" w14:textId="77777777" w:rsidR="00EA2BBD" w:rsidRPr="00747009" w:rsidRDefault="00000000" w:rsidP="008620C0">
      <w:pPr>
        <w:pStyle w:val="Betarp"/>
        <w:numPr>
          <w:ilvl w:val="0"/>
          <w:numId w:val="16"/>
        </w:numPr>
        <w:ind w:left="0" w:firstLine="851"/>
        <w:jc w:val="both"/>
        <w:rPr>
          <w:rFonts w:cstheme="minorHAnsi"/>
        </w:rPr>
      </w:pPr>
      <w:r w:rsidRPr="00747009">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747009">
        <w:rPr>
          <w:rFonts w:eastAsia="Verdana" w:cstheme="minorHAnsi"/>
        </w:rPr>
        <w:t>Certis</w:t>
      </w:r>
      <w:proofErr w:type="spellEnd"/>
      <w:r w:rsidRPr="00747009">
        <w:rPr>
          <w:rFonts w:eastAsia="Verdana" w:cstheme="minorHAnsi"/>
        </w:rPr>
        <w:t>“. Lentelės ketvirtame stulpelyje nurodomi doku</w:t>
      </w:r>
      <w:r w:rsidRPr="00747009">
        <w:rPr>
          <w:rFonts w:cstheme="minorHAnsi"/>
        </w:rPr>
        <w:t>mentai, kuriuos turi pateikti Lietuvos Respublikoje registruoti tiekėjai. Dėl dokumentų, kuriuos turi pateikti užsienio šalių tiekėjai, informaciją Perkančioji organizacija pasitikrina „e-</w:t>
      </w:r>
      <w:proofErr w:type="spellStart"/>
      <w:r w:rsidRPr="00747009">
        <w:rPr>
          <w:rFonts w:cstheme="minorHAnsi"/>
        </w:rPr>
        <w:t>Certis</w:t>
      </w:r>
      <w:proofErr w:type="spellEnd"/>
      <w:r w:rsidRPr="00747009">
        <w:rPr>
          <w:rFonts w:cstheme="minorHAnsi"/>
        </w:rPr>
        <w:t xml:space="preserve">“, adresu </w:t>
      </w:r>
      <w:hyperlink r:id="rId20" w:history="1">
        <w:r w:rsidR="00EA2BBD" w:rsidRPr="00747009">
          <w:rPr>
            <w:rStyle w:val="Hipersaitas"/>
            <w:rFonts w:eastAsia="Calibri" w:cstheme="minorHAnsi"/>
          </w:rPr>
          <w:t>https://ec.europa.eu/tools/ecertis/</w:t>
        </w:r>
      </w:hyperlink>
      <w:r w:rsidRPr="00747009">
        <w:rPr>
          <w:rFonts w:cstheme="minorHAnsi"/>
        </w:rPr>
        <w:t xml:space="preserve">. </w:t>
      </w:r>
    </w:p>
    <w:p w14:paraId="3882252E" w14:textId="77777777" w:rsidR="00EA2BBD" w:rsidRPr="00747009" w:rsidRDefault="00000000" w:rsidP="008620C0">
      <w:pPr>
        <w:pStyle w:val="Betarp"/>
        <w:numPr>
          <w:ilvl w:val="0"/>
          <w:numId w:val="16"/>
        </w:numPr>
        <w:ind w:left="0" w:firstLine="851"/>
        <w:jc w:val="both"/>
        <w:rPr>
          <w:rFonts w:cstheme="minorHAnsi"/>
        </w:rPr>
      </w:pPr>
      <w:r w:rsidRPr="00747009">
        <w:rPr>
          <w:rFonts w:cstheme="minorHAnsi"/>
        </w:rPr>
        <w:t>Perkančioji organizacija nereikalauja iš tiekėjo pateikti dokumentų, patvirtinančių jo pašalinimo pagrindų nebuvimą, jeigu ji:</w:t>
      </w:r>
    </w:p>
    <w:p w14:paraId="3882252F" w14:textId="77777777" w:rsidR="00EA2BBD" w:rsidRPr="00747009" w:rsidRDefault="00000000" w:rsidP="008620C0">
      <w:pPr>
        <w:pStyle w:val="Betarp"/>
        <w:numPr>
          <w:ilvl w:val="1"/>
          <w:numId w:val="16"/>
        </w:numPr>
        <w:ind w:left="0" w:firstLine="851"/>
        <w:jc w:val="both"/>
        <w:rPr>
          <w:rFonts w:cstheme="minorHAnsi"/>
        </w:rPr>
      </w:pPr>
      <w:r w:rsidRPr="00747009">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822530" w14:textId="77777777" w:rsidR="00EA2BBD" w:rsidRPr="00747009" w:rsidRDefault="00000000" w:rsidP="008620C0">
      <w:pPr>
        <w:pStyle w:val="Betarp"/>
        <w:numPr>
          <w:ilvl w:val="1"/>
          <w:numId w:val="16"/>
        </w:numPr>
        <w:ind w:left="0" w:firstLine="851"/>
        <w:jc w:val="both"/>
        <w:rPr>
          <w:rFonts w:cstheme="minorHAnsi"/>
        </w:rPr>
      </w:pPr>
      <w:r w:rsidRPr="00747009">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8822531" w14:textId="77777777" w:rsidR="00EA2BBD" w:rsidRPr="00747009" w:rsidRDefault="00000000" w:rsidP="008620C0">
      <w:pPr>
        <w:pStyle w:val="Betarp"/>
        <w:numPr>
          <w:ilvl w:val="0"/>
          <w:numId w:val="16"/>
        </w:numPr>
        <w:ind w:left="0" w:firstLine="851"/>
        <w:jc w:val="both"/>
        <w:rPr>
          <w:rFonts w:cstheme="minorHAnsi"/>
        </w:rPr>
      </w:pPr>
      <w:r w:rsidRPr="00747009">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822532" w14:textId="77777777" w:rsidR="00EA2BBD" w:rsidRPr="00747009" w:rsidRDefault="00000000" w:rsidP="008620C0">
      <w:pPr>
        <w:pStyle w:val="Betarp"/>
        <w:numPr>
          <w:ilvl w:val="1"/>
          <w:numId w:val="16"/>
        </w:numPr>
        <w:ind w:left="0" w:firstLine="851"/>
        <w:jc w:val="both"/>
        <w:rPr>
          <w:rFonts w:cstheme="minorHAnsi"/>
        </w:rPr>
      </w:pPr>
      <w:r w:rsidRPr="00747009">
        <w:rPr>
          <w:rFonts w:cstheme="minorHAnsi"/>
        </w:rPr>
        <w:t>priesaikos deklaracija;</w:t>
      </w:r>
    </w:p>
    <w:p w14:paraId="38822533" w14:textId="77777777" w:rsidR="00EA2BBD" w:rsidRPr="00747009" w:rsidRDefault="00000000" w:rsidP="00144D82">
      <w:pPr>
        <w:spacing w:after="0" w:line="240" w:lineRule="auto"/>
        <w:ind w:firstLine="851"/>
        <w:jc w:val="both"/>
        <w:rPr>
          <w:rFonts w:cstheme="minorHAnsi"/>
        </w:rPr>
      </w:pPr>
      <w:r w:rsidRPr="00747009">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7316FB" w14:paraId="3882253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4" w14:textId="77777777" w:rsidR="00EA2BBD" w:rsidRPr="00747009" w:rsidRDefault="00000000" w:rsidP="0068495E">
            <w:pPr>
              <w:pStyle w:val="Betarp"/>
              <w:ind w:left="32"/>
              <w:jc w:val="center"/>
              <w:rPr>
                <w:rFonts w:cstheme="minorHAnsi"/>
                <w:b/>
                <w:bCs/>
              </w:rPr>
            </w:pPr>
            <w:r w:rsidRPr="00747009">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5" w14:textId="77777777" w:rsidR="00EA2BBD" w:rsidRPr="00747009" w:rsidRDefault="00000000" w:rsidP="0068495E">
            <w:pPr>
              <w:pStyle w:val="Betarp"/>
              <w:jc w:val="center"/>
              <w:rPr>
                <w:rFonts w:cstheme="minorHAnsi"/>
                <w:bCs/>
                <w:lang w:eastAsia="en-US"/>
              </w:rPr>
            </w:pPr>
            <w:r w:rsidRPr="00747009">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6" w14:textId="77777777" w:rsidR="00EA2BBD" w:rsidRPr="00747009" w:rsidRDefault="00000000" w:rsidP="0068495E">
            <w:pPr>
              <w:pStyle w:val="Betarp"/>
              <w:jc w:val="center"/>
              <w:rPr>
                <w:rFonts w:eastAsia="Yu Mincho" w:cstheme="minorHAnsi"/>
                <w:b/>
                <w:bCs/>
              </w:rPr>
            </w:pPr>
            <w:r w:rsidRPr="00747009">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7" w14:textId="77777777" w:rsidR="00EA2BBD" w:rsidRPr="00747009" w:rsidRDefault="00000000" w:rsidP="0068495E">
            <w:pPr>
              <w:pStyle w:val="Betarp"/>
              <w:jc w:val="center"/>
              <w:rPr>
                <w:rFonts w:cstheme="minorHAnsi"/>
                <w:bCs/>
                <w:iCs/>
                <w:lang w:eastAsia="en-US"/>
              </w:rPr>
            </w:pPr>
            <w:r w:rsidRPr="00747009">
              <w:rPr>
                <w:rFonts w:cstheme="minorHAnsi"/>
                <w:b/>
              </w:rPr>
              <w:t>Pašalinimo pagrindų nebuvimą įrodantys dokumentai</w:t>
            </w:r>
          </w:p>
        </w:tc>
      </w:tr>
      <w:tr w:rsidR="007316FB" w14:paraId="3882255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39"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3A" w14:textId="77777777" w:rsidR="00EA2BBD" w:rsidRPr="00747009" w:rsidRDefault="00000000" w:rsidP="0068495E">
            <w:pPr>
              <w:pStyle w:val="Betarp"/>
              <w:jc w:val="both"/>
              <w:rPr>
                <w:rFonts w:cstheme="minorHAnsi"/>
                <w:b/>
                <w:bCs/>
                <w:lang w:eastAsia="en-US"/>
              </w:rPr>
            </w:pPr>
            <w:r w:rsidRPr="00747009">
              <w:rPr>
                <w:rFonts w:cstheme="minorHAnsi"/>
                <w:lang w:eastAsia="en-US"/>
              </w:rPr>
              <w:t>Tiekėjas arba jo atsakingas asmuo, nurodytas VPĮ 46 straipsnio 2 dalies 2 punkte, nuteistas už šią nusikalstamą veiką:</w:t>
            </w:r>
          </w:p>
          <w:p w14:paraId="3882253B" w14:textId="77777777" w:rsidR="00EA2BBD" w:rsidRPr="00747009" w:rsidRDefault="00000000" w:rsidP="0068495E">
            <w:pPr>
              <w:pStyle w:val="Betarp"/>
              <w:jc w:val="both"/>
              <w:rPr>
                <w:rFonts w:cstheme="minorHAnsi"/>
                <w:b/>
                <w:bCs/>
                <w:lang w:eastAsia="en-US"/>
              </w:rPr>
            </w:pPr>
            <w:r w:rsidRPr="00747009">
              <w:rPr>
                <w:rFonts w:cstheme="minorHAnsi"/>
                <w:bCs/>
                <w:lang w:eastAsia="en-US"/>
              </w:rPr>
              <w:t>1) dalyvavimą nusikalstamame susivienijime, jo organizavimą ar vadovavimą jam;</w:t>
            </w:r>
          </w:p>
          <w:p w14:paraId="3882253C" w14:textId="77777777" w:rsidR="00EA2BBD" w:rsidRPr="00747009" w:rsidRDefault="00000000" w:rsidP="0068495E">
            <w:pPr>
              <w:pStyle w:val="Betarp"/>
              <w:jc w:val="both"/>
              <w:rPr>
                <w:rFonts w:cstheme="minorHAnsi"/>
                <w:b/>
                <w:bCs/>
                <w:lang w:eastAsia="en-US"/>
              </w:rPr>
            </w:pPr>
            <w:r w:rsidRPr="00747009">
              <w:rPr>
                <w:rFonts w:cstheme="minorHAnsi"/>
                <w:bCs/>
                <w:lang w:eastAsia="en-US"/>
              </w:rPr>
              <w:t>2) kyšininkavimą, prekybą poveikiu, papirkimą;</w:t>
            </w:r>
          </w:p>
          <w:p w14:paraId="3882253D" w14:textId="77777777" w:rsidR="00EA2BBD" w:rsidRPr="00747009" w:rsidRDefault="00000000" w:rsidP="0068495E">
            <w:pPr>
              <w:pStyle w:val="Betarp"/>
              <w:jc w:val="both"/>
              <w:rPr>
                <w:rFonts w:cstheme="minorHAnsi"/>
                <w:b/>
                <w:bCs/>
                <w:lang w:eastAsia="en-US"/>
              </w:rPr>
            </w:pPr>
            <w:r w:rsidRPr="00747009">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82253E" w14:textId="77777777" w:rsidR="00EA2BBD" w:rsidRPr="00747009" w:rsidRDefault="00000000" w:rsidP="0068495E">
            <w:pPr>
              <w:pStyle w:val="Betarp"/>
              <w:jc w:val="both"/>
              <w:rPr>
                <w:rFonts w:cstheme="minorHAnsi"/>
                <w:b/>
                <w:bCs/>
                <w:lang w:eastAsia="en-US"/>
              </w:rPr>
            </w:pPr>
            <w:r w:rsidRPr="00747009">
              <w:rPr>
                <w:rFonts w:cstheme="minorHAnsi"/>
                <w:bCs/>
                <w:lang w:eastAsia="en-US"/>
              </w:rPr>
              <w:t>4) nusikalstamą bankrotą;</w:t>
            </w:r>
          </w:p>
          <w:p w14:paraId="3882253F" w14:textId="77777777" w:rsidR="00EA2BBD" w:rsidRPr="00747009" w:rsidRDefault="00000000" w:rsidP="0068495E">
            <w:pPr>
              <w:pStyle w:val="Betarp"/>
              <w:jc w:val="both"/>
              <w:rPr>
                <w:rFonts w:cstheme="minorHAnsi"/>
                <w:b/>
                <w:bCs/>
                <w:lang w:eastAsia="en-US"/>
              </w:rPr>
            </w:pPr>
            <w:r w:rsidRPr="00747009">
              <w:rPr>
                <w:rFonts w:cstheme="minorHAnsi"/>
                <w:bCs/>
                <w:lang w:eastAsia="en-US"/>
              </w:rPr>
              <w:t>5) teroristinį ir su teroristine veikla susijusį nusikaltimą;</w:t>
            </w:r>
          </w:p>
          <w:p w14:paraId="38822540" w14:textId="77777777" w:rsidR="00EA2BBD" w:rsidRPr="00747009" w:rsidRDefault="00000000" w:rsidP="0068495E">
            <w:pPr>
              <w:pStyle w:val="Betarp"/>
              <w:jc w:val="both"/>
              <w:rPr>
                <w:rFonts w:cstheme="minorHAnsi"/>
                <w:b/>
                <w:bCs/>
                <w:lang w:eastAsia="en-US"/>
              </w:rPr>
            </w:pPr>
            <w:r w:rsidRPr="00747009">
              <w:rPr>
                <w:rFonts w:cstheme="minorHAnsi"/>
                <w:bCs/>
                <w:lang w:eastAsia="en-US"/>
              </w:rPr>
              <w:t>6) nusikalstamu būdu gauto turto legalizavimą;</w:t>
            </w:r>
          </w:p>
          <w:p w14:paraId="38822541" w14:textId="77777777" w:rsidR="00EA2BBD" w:rsidRPr="00747009" w:rsidRDefault="00000000" w:rsidP="0068495E">
            <w:pPr>
              <w:pStyle w:val="Betarp"/>
              <w:jc w:val="both"/>
              <w:rPr>
                <w:rFonts w:cstheme="minorHAnsi"/>
                <w:b/>
                <w:bCs/>
                <w:lang w:eastAsia="en-US"/>
              </w:rPr>
            </w:pPr>
            <w:r w:rsidRPr="00747009">
              <w:rPr>
                <w:rFonts w:cstheme="minorHAnsi"/>
                <w:bCs/>
                <w:lang w:eastAsia="en-US"/>
              </w:rPr>
              <w:t>7) prekybą žmonėmis, vaiko pirkimą arba pardavimą;</w:t>
            </w:r>
          </w:p>
          <w:p w14:paraId="38822542" w14:textId="77777777" w:rsidR="00EA2BBD" w:rsidRPr="00747009" w:rsidRDefault="00000000" w:rsidP="0068495E">
            <w:pPr>
              <w:pStyle w:val="Betarp"/>
              <w:jc w:val="both"/>
              <w:rPr>
                <w:rFonts w:cstheme="minorHAnsi"/>
                <w:b/>
                <w:bCs/>
                <w:lang w:eastAsia="en-US"/>
              </w:rPr>
            </w:pPr>
            <w:r w:rsidRPr="00747009">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8822543" w14:textId="77777777" w:rsidR="00EA2BBD" w:rsidRPr="00747009" w:rsidRDefault="00000000" w:rsidP="0068495E">
            <w:pPr>
              <w:pStyle w:val="Betarp"/>
              <w:jc w:val="both"/>
              <w:rPr>
                <w:rFonts w:cstheme="minorHAnsi"/>
                <w:b/>
                <w:bCs/>
                <w:lang w:eastAsia="en-US"/>
              </w:rPr>
            </w:pPr>
            <w:r w:rsidRPr="00747009">
              <w:rPr>
                <w:rFonts w:cstheme="minorHAnsi"/>
                <w:bCs/>
                <w:lang w:eastAsia="en-US"/>
              </w:rPr>
              <w:lastRenderedPageBreak/>
              <w:t>Laikoma, kad tiekėjas arba jo atsakingas asmuo nuteistas už aukščiau nurodytą nusikalstamą veiką, kai dėl:</w:t>
            </w:r>
          </w:p>
          <w:p w14:paraId="38822544" w14:textId="77777777" w:rsidR="00EA2BBD" w:rsidRPr="00747009" w:rsidRDefault="00000000" w:rsidP="0068495E">
            <w:pPr>
              <w:pStyle w:val="Betarp"/>
              <w:jc w:val="both"/>
              <w:rPr>
                <w:rFonts w:cstheme="minorHAnsi"/>
                <w:bCs/>
                <w:lang w:eastAsia="en-US"/>
              </w:rPr>
            </w:pPr>
            <w:r w:rsidRPr="00747009">
              <w:rPr>
                <w:rFonts w:cstheme="minorHAnsi"/>
                <w:bCs/>
                <w:lang w:eastAsia="en-US"/>
              </w:rPr>
              <w:t>1) tiekėjo, kuris yra fizinis asmuo, per pastaruosius 5 metus buvo priimtas ir įsiteisėjęs apkaltinamasis teismo nuosprendis ir šis asmuo turi neišnykusį ar nepanaikintą teistumą;</w:t>
            </w:r>
          </w:p>
          <w:p w14:paraId="38822545" w14:textId="77777777" w:rsidR="00EA2BBD" w:rsidRPr="00747009" w:rsidRDefault="00000000" w:rsidP="0068495E">
            <w:pPr>
              <w:pStyle w:val="Betarp"/>
              <w:jc w:val="both"/>
              <w:rPr>
                <w:rFonts w:cstheme="minorHAnsi"/>
              </w:rPr>
            </w:pPr>
            <w:r w:rsidRPr="00747009">
              <w:rPr>
                <w:rFonts w:cstheme="minorHAnsi"/>
              </w:rPr>
              <w:t>2) tiekėjo, kuris yra juridinis asmuo, kita organizacija ar jos </w:t>
            </w:r>
            <w:r w:rsidRPr="00747009">
              <w:rPr>
                <w:rFonts w:cstheme="minorHAnsi"/>
                <w:b/>
                <w:bCs/>
              </w:rPr>
              <w:t>struktūrinis</w:t>
            </w:r>
            <w:r w:rsidRPr="00747009">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822546" w14:textId="77777777" w:rsidR="00EA2BBD" w:rsidRPr="00747009" w:rsidRDefault="00000000" w:rsidP="0068495E">
            <w:pPr>
              <w:pStyle w:val="Betarp"/>
              <w:jc w:val="both"/>
              <w:rPr>
                <w:rFonts w:cstheme="minorHAnsi"/>
                <w:b/>
                <w:bCs/>
                <w:lang w:eastAsia="en-US"/>
              </w:rPr>
            </w:pPr>
            <w:r w:rsidRPr="00747009">
              <w:rPr>
                <w:rFonts w:cstheme="minorHAnsi"/>
                <w:bCs/>
                <w:lang w:eastAsia="en-US"/>
              </w:rPr>
              <w:t xml:space="preserve">3) tiekėjo, kuris yra juridinis asmuo, kita organizacija ar jos </w:t>
            </w:r>
            <w:r w:rsidRPr="00747009">
              <w:rPr>
                <w:rFonts w:cstheme="minorHAnsi"/>
                <w:b/>
                <w:lang w:eastAsia="en-US"/>
              </w:rPr>
              <w:t>struktūrinis</w:t>
            </w:r>
            <w:r w:rsidRPr="0074700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47" w14:textId="77777777" w:rsidR="00EA2BBD" w:rsidRPr="00747009" w:rsidRDefault="00000000" w:rsidP="0068495E">
            <w:pPr>
              <w:pStyle w:val="Betarp"/>
              <w:jc w:val="both"/>
              <w:rPr>
                <w:rFonts w:eastAsia="Yu Mincho" w:cstheme="minorHAnsi"/>
                <w:b/>
                <w:bCs/>
                <w:lang w:eastAsia="en-US"/>
              </w:rPr>
            </w:pPr>
            <w:r w:rsidRPr="00747009">
              <w:rPr>
                <w:rFonts w:eastAsia="Yu Mincho" w:cstheme="minorHAnsi"/>
                <w:b/>
                <w:bCs/>
                <w:lang w:eastAsia="en-US"/>
              </w:rPr>
              <w:lastRenderedPageBreak/>
              <w:t>VPĮ 46 straipsnio 1 dalis</w:t>
            </w:r>
          </w:p>
          <w:p w14:paraId="38822548" w14:textId="77777777" w:rsidR="00EA2BBD" w:rsidRPr="00747009" w:rsidRDefault="00EA2BBD" w:rsidP="0068495E">
            <w:pPr>
              <w:pStyle w:val="Betarp"/>
              <w:jc w:val="both"/>
              <w:rPr>
                <w:rFonts w:eastAsia="Yu Mincho" w:cstheme="minorHAnsi"/>
                <w:lang w:eastAsia="en-US"/>
              </w:rPr>
            </w:pPr>
          </w:p>
          <w:p w14:paraId="38822549" w14:textId="77777777" w:rsidR="00EA2BBD" w:rsidRPr="00747009" w:rsidRDefault="00000000" w:rsidP="0068495E">
            <w:pPr>
              <w:pStyle w:val="Betarp"/>
              <w:jc w:val="both"/>
              <w:rPr>
                <w:rFonts w:eastAsia="Yu Mincho" w:cstheme="minorHAnsi"/>
                <w:lang w:eastAsia="en-US"/>
              </w:rPr>
            </w:pPr>
            <w:r w:rsidRPr="00747009">
              <w:rPr>
                <w:rFonts w:eastAsia="Yu Mincho" w:cstheme="minorHAnsi"/>
                <w:lang w:eastAsia="en-US"/>
              </w:rPr>
              <w:t>EBVPD III dalies A1-A6 punktai</w:t>
            </w:r>
          </w:p>
          <w:p w14:paraId="3882254A" w14:textId="77777777" w:rsidR="00EA2BBD" w:rsidRPr="00747009" w:rsidRDefault="00EA2BBD" w:rsidP="0068495E">
            <w:pPr>
              <w:pStyle w:val="Betarp"/>
              <w:jc w:val="both"/>
              <w:rPr>
                <w:rFonts w:eastAsia="Yu Mincho" w:cstheme="minorHAnsi"/>
                <w:lang w:eastAsia="en-US"/>
              </w:rPr>
            </w:pPr>
          </w:p>
          <w:p w14:paraId="3882254B" w14:textId="77777777" w:rsidR="00EA2BBD" w:rsidRPr="00747009" w:rsidRDefault="00000000" w:rsidP="0068495E">
            <w:pPr>
              <w:pStyle w:val="Betarp"/>
              <w:jc w:val="both"/>
              <w:rPr>
                <w:rFonts w:eastAsia="Yu Mincho" w:cstheme="minorHAnsi"/>
                <w:lang w:eastAsia="en-US"/>
              </w:rPr>
            </w:pPr>
            <w:r w:rsidRPr="00747009">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4C" w14:textId="77777777" w:rsidR="00EA2BBD" w:rsidRPr="00747009" w:rsidRDefault="00000000" w:rsidP="0068495E">
            <w:pPr>
              <w:pStyle w:val="Betarp"/>
              <w:jc w:val="both"/>
              <w:rPr>
                <w:rFonts w:cstheme="minorHAnsi"/>
              </w:rPr>
            </w:pPr>
            <w:r w:rsidRPr="00747009">
              <w:rPr>
                <w:rFonts w:cstheme="minorHAnsi"/>
                <w:lang w:eastAsia="en-US"/>
              </w:rPr>
              <w:t>Iš Lietuvoje įsteigtų subjektų reikalaujama:</w:t>
            </w:r>
          </w:p>
          <w:p w14:paraId="3882254D" w14:textId="77777777" w:rsidR="00EA2BBD" w:rsidRPr="00747009" w:rsidRDefault="00000000" w:rsidP="008620C0">
            <w:pPr>
              <w:pStyle w:val="Betarp"/>
              <w:numPr>
                <w:ilvl w:val="0"/>
                <w:numId w:val="14"/>
              </w:numPr>
              <w:ind w:left="314"/>
              <w:jc w:val="both"/>
              <w:rPr>
                <w:rFonts w:cstheme="minorHAnsi"/>
                <w:b/>
                <w:bCs/>
              </w:rPr>
            </w:pPr>
            <w:r w:rsidRPr="00747009">
              <w:rPr>
                <w:rFonts w:cstheme="minorHAnsi"/>
              </w:rPr>
              <w:t>išrašo iš teismo sprendimo arba</w:t>
            </w:r>
          </w:p>
          <w:p w14:paraId="3882254E" w14:textId="77777777" w:rsidR="00EA2BBD" w:rsidRPr="00747009" w:rsidRDefault="00000000" w:rsidP="008620C0">
            <w:pPr>
              <w:pStyle w:val="Betarp"/>
              <w:numPr>
                <w:ilvl w:val="0"/>
                <w:numId w:val="14"/>
              </w:numPr>
              <w:ind w:left="314"/>
              <w:jc w:val="both"/>
              <w:rPr>
                <w:rFonts w:cstheme="minorHAnsi"/>
                <w:b/>
                <w:bCs/>
              </w:rPr>
            </w:pPr>
            <w:r w:rsidRPr="00747009">
              <w:rPr>
                <w:rFonts w:cstheme="minorHAnsi"/>
              </w:rPr>
              <w:t>Informatikos ir ryšių departamento prie Vidaus reikalų ministerijos pažymos, arba</w:t>
            </w:r>
          </w:p>
          <w:p w14:paraId="3882254F" w14:textId="77777777" w:rsidR="00EA2BBD" w:rsidRPr="00747009" w:rsidRDefault="00000000" w:rsidP="008620C0">
            <w:pPr>
              <w:pStyle w:val="Betarp"/>
              <w:numPr>
                <w:ilvl w:val="0"/>
                <w:numId w:val="14"/>
              </w:numPr>
              <w:ind w:left="314"/>
              <w:jc w:val="both"/>
              <w:rPr>
                <w:rFonts w:cstheme="minorHAnsi"/>
                <w:b/>
                <w:bCs/>
              </w:rPr>
            </w:pPr>
            <w:r w:rsidRPr="00747009">
              <w:rPr>
                <w:rFonts w:cstheme="minorHAnsi"/>
              </w:rPr>
              <w:t>valstybės įmonės Registrų centro Lietuvos Respublikos Vyriausybės nustatyta tvarka išduoto dokumento, patvirtinančio jungtinius kompetentingų institucijų tvarkomus duomenis.</w:t>
            </w:r>
          </w:p>
          <w:p w14:paraId="38822550" w14:textId="77777777" w:rsidR="00EA2BBD" w:rsidRPr="00747009" w:rsidRDefault="00EA2BBD" w:rsidP="0068495E">
            <w:pPr>
              <w:pStyle w:val="Betarp"/>
              <w:jc w:val="both"/>
              <w:rPr>
                <w:rFonts w:cstheme="minorHAnsi"/>
                <w:lang w:eastAsia="en-US"/>
              </w:rPr>
            </w:pPr>
          </w:p>
          <w:p w14:paraId="38822551" w14:textId="77777777" w:rsidR="00EA2BBD" w:rsidRPr="00747009" w:rsidRDefault="00000000" w:rsidP="0068495E">
            <w:pPr>
              <w:pStyle w:val="Betarp"/>
              <w:jc w:val="both"/>
              <w:rPr>
                <w:rFonts w:cstheme="minorHAnsi"/>
              </w:rPr>
            </w:pPr>
            <w:r w:rsidRPr="00747009">
              <w:rPr>
                <w:rFonts w:cstheme="minorHAnsi"/>
                <w:lang w:eastAsia="en-US"/>
              </w:rPr>
              <w:t>Iš ne Lietuvoje įsteigtų subjektų reikalaujama:</w:t>
            </w:r>
          </w:p>
          <w:p w14:paraId="38822552" w14:textId="77777777" w:rsidR="00EA2BBD" w:rsidRPr="00747009" w:rsidRDefault="00000000" w:rsidP="008620C0">
            <w:pPr>
              <w:pStyle w:val="Betarp"/>
              <w:numPr>
                <w:ilvl w:val="0"/>
                <w:numId w:val="14"/>
              </w:numPr>
              <w:ind w:left="314"/>
              <w:jc w:val="both"/>
              <w:rPr>
                <w:rFonts w:cstheme="minorHAnsi"/>
                <w:b/>
                <w:bCs/>
              </w:rPr>
            </w:pPr>
            <w:r w:rsidRPr="00747009">
              <w:rPr>
                <w:rFonts w:cstheme="minorHAnsi"/>
              </w:rPr>
              <w:t>atitinkamos užsienio šalies institucijos dokumento</w:t>
            </w:r>
            <w:r>
              <w:rPr>
                <w:rStyle w:val="Puslapioinaosnuoroda"/>
                <w:rFonts w:cstheme="minorHAnsi"/>
              </w:rPr>
              <w:footnoteReference w:id="2"/>
            </w:r>
            <w:r w:rsidRPr="00747009">
              <w:rPr>
                <w:rFonts w:cstheme="minorHAnsi"/>
              </w:rPr>
              <w:t>.</w:t>
            </w:r>
          </w:p>
          <w:p w14:paraId="38822553" w14:textId="77777777" w:rsidR="00EA2BBD" w:rsidRPr="00747009" w:rsidRDefault="00EA2BBD" w:rsidP="0068495E">
            <w:pPr>
              <w:pStyle w:val="Betarp"/>
              <w:jc w:val="both"/>
              <w:rPr>
                <w:rFonts w:cstheme="minorHAnsi"/>
              </w:rPr>
            </w:pPr>
          </w:p>
          <w:p w14:paraId="38822554" w14:textId="77777777" w:rsidR="00EA2BBD" w:rsidRPr="00747009" w:rsidRDefault="00000000" w:rsidP="3F6312B5">
            <w:pPr>
              <w:pStyle w:val="Betarp"/>
              <w:jc w:val="both"/>
              <w:rPr>
                <w:rFonts w:cstheme="minorHAnsi"/>
                <w:color w:val="7030A0"/>
              </w:rPr>
            </w:pPr>
            <w:r w:rsidRPr="00747009">
              <w:rPr>
                <w:rFonts w:cstheme="minorHAnsi"/>
              </w:rPr>
              <w:t xml:space="preserve">Nurodyti dokumentai turi būti išduoti ne anksčiau kaip 180 dienų iki </w:t>
            </w:r>
            <w:r w:rsidRPr="00747009">
              <w:rPr>
                <w:rFonts w:eastAsia="Times New Roman" w:cstheme="minorHAnsi"/>
                <w:i/>
                <w:iCs/>
              </w:rPr>
              <w:t>tos dienos, kai tiekėjas perkančiosios organizacijos prašymu turės pateikti pašalinimo pagrindų nebuvimą patvirtinančius dok</w:t>
            </w:r>
            <w:r w:rsidRPr="00747009">
              <w:rPr>
                <w:rFonts w:eastAsia="Times New Roman" w:cstheme="minorHAnsi"/>
              </w:rPr>
              <w:t>umentus</w:t>
            </w:r>
            <w:r w:rsidRPr="00747009">
              <w:rPr>
                <w:rFonts w:cstheme="minorHAnsi"/>
              </w:rPr>
              <w:t xml:space="preserve">. </w:t>
            </w:r>
            <w:r w:rsidRPr="00747009">
              <w:rPr>
                <w:rFonts w:cstheme="minorHAnsi"/>
                <w:b/>
                <w:bCs/>
                <w:i/>
                <w:iCs/>
                <w:color w:val="000000" w:themeColor="text1"/>
              </w:rPr>
              <w:t>Pavyzdys</w:t>
            </w:r>
            <w:r w:rsidRPr="00747009">
              <w:rPr>
                <w:rFonts w:cstheme="minorHAnsi"/>
                <w:i/>
                <w:iCs/>
                <w:color w:val="000000" w:themeColor="text1"/>
              </w:rPr>
              <w:t xml:space="preserve">: Jeigu perkančioji organizacija </w:t>
            </w:r>
            <w:r w:rsidR="00B229D1" w:rsidRPr="00747009">
              <w:rPr>
                <w:rFonts w:cstheme="minorHAnsi"/>
                <w:i/>
                <w:iCs/>
                <w:color w:val="000000" w:themeColor="text1"/>
              </w:rPr>
              <w:t>2025-03</w:t>
            </w:r>
            <w:r w:rsidRPr="00747009">
              <w:rPr>
                <w:rFonts w:cstheme="minorHAnsi"/>
                <w:i/>
                <w:iCs/>
                <w:color w:val="000000" w:themeColor="text1"/>
              </w:rPr>
              <w:t xml:space="preserve">-10 kreipėsi į tiekėją prašydama iki </w:t>
            </w:r>
            <w:r w:rsidR="00B229D1" w:rsidRPr="00747009">
              <w:rPr>
                <w:rFonts w:cstheme="minorHAnsi"/>
                <w:i/>
                <w:iCs/>
                <w:color w:val="000000" w:themeColor="text1"/>
              </w:rPr>
              <w:t>2025-03</w:t>
            </w:r>
            <w:r w:rsidRPr="00747009">
              <w:rPr>
                <w:rFonts w:cstheme="minorHAnsi"/>
                <w:i/>
                <w:iCs/>
                <w:color w:val="000000" w:themeColor="text1"/>
              </w:rPr>
              <w:t xml:space="preserve">-14 pateikti įrodančius dokumentus, jie turi būti išduoti ne anksčiau kaip 180 dienų, jas skaičiuojant atgal nuo </w:t>
            </w:r>
            <w:r w:rsidR="00B229D1" w:rsidRPr="00747009">
              <w:rPr>
                <w:rFonts w:cstheme="minorHAnsi"/>
                <w:i/>
                <w:iCs/>
                <w:color w:val="000000" w:themeColor="text1"/>
              </w:rPr>
              <w:t>2025-03</w:t>
            </w:r>
            <w:r w:rsidRPr="00747009">
              <w:rPr>
                <w:rFonts w:cstheme="minorHAnsi"/>
                <w:i/>
                <w:iCs/>
                <w:color w:val="000000" w:themeColor="text1"/>
              </w:rPr>
              <w:t xml:space="preserve">-14. </w:t>
            </w:r>
          </w:p>
          <w:p w14:paraId="38822555" w14:textId="77777777" w:rsidR="00EA2BBD" w:rsidRPr="00747009" w:rsidRDefault="00EA2BBD" w:rsidP="0068495E">
            <w:pPr>
              <w:pStyle w:val="Betarp"/>
              <w:jc w:val="both"/>
              <w:rPr>
                <w:rFonts w:cstheme="minorHAnsi"/>
                <w:b/>
                <w:bCs/>
              </w:rPr>
            </w:pPr>
          </w:p>
          <w:p w14:paraId="38822556" w14:textId="77777777" w:rsidR="00EA2BBD" w:rsidRPr="00747009" w:rsidRDefault="00000000" w:rsidP="0068495E">
            <w:pPr>
              <w:pStyle w:val="Betarp"/>
              <w:jc w:val="both"/>
              <w:rPr>
                <w:rFonts w:cstheme="minorHAnsi"/>
                <w:bCs/>
              </w:rPr>
            </w:pPr>
            <w:r w:rsidRPr="0074700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57" w14:textId="77777777" w:rsidR="00EA2BBD" w:rsidRPr="00747009" w:rsidRDefault="00EA2BBD" w:rsidP="0068495E">
            <w:pPr>
              <w:pStyle w:val="Betarp"/>
              <w:jc w:val="both"/>
              <w:rPr>
                <w:rFonts w:cstheme="minorHAnsi"/>
                <w:bCs/>
              </w:rPr>
            </w:pPr>
          </w:p>
          <w:p w14:paraId="38822558" w14:textId="77777777" w:rsidR="00D44890" w:rsidRPr="00747009" w:rsidRDefault="00000000" w:rsidP="00D44890">
            <w:pPr>
              <w:pStyle w:val="Betarp"/>
              <w:jc w:val="both"/>
              <w:rPr>
                <w:rFonts w:cstheme="minorHAnsi"/>
                <w:b/>
                <w:bCs/>
                <w:i/>
                <w:iCs/>
              </w:rPr>
            </w:pPr>
            <w:r w:rsidRPr="00747009">
              <w:rPr>
                <w:rFonts w:cstheme="minorHAnsi"/>
                <w:b/>
                <w:bCs/>
                <w:i/>
                <w:iCs/>
              </w:rPr>
              <w:t>PASTABA</w:t>
            </w:r>
          </w:p>
          <w:p w14:paraId="38822559" w14:textId="77777777" w:rsidR="00D44890" w:rsidRPr="00747009" w:rsidRDefault="00000000" w:rsidP="00D44890">
            <w:pPr>
              <w:pStyle w:val="Betarp"/>
              <w:jc w:val="both"/>
              <w:rPr>
                <w:rFonts w:cstheme="minorHAnsi"/>
              </w:rPr>
            </w:pPr>
            <w:r w:rsidRPr="00747009">
              <w:rPr>
                <w:rFonts w:cstheme="minorHAnsi"/>
              </w:rPr>
              <w:lastRenderedPageBreak/>
              <w:t>Pažymų, patvirtinančių VPĮ 46 straipsnyje nurodytų tiekėjo pašalinimo pagrindų nebuvimą, pateikti nereikalaujama. Jų perkančioji organizacija reikalaus tik turėdama pagrįstų abejonių dėl tiekėjo patikimumo.</w:t>
            </w:r>
          </w:p>
          <w:p w14:paraId="3882255A" w14:textId="77777777" w:rsidR="00EA2BBD" w:rsidRPr="00747009" w:rsidRDefault="00EA2BBD" w:rsidP="009D2F6A">
            <w:pPr>
              <w:pStyle w:val="Betarp"/>
              <w:jc w:val="both"/>
              <w:rPr>
                <w:rFonts w:cstheme="minorHAnsi"/>
                <w:b/>
                <w:bCs/>
              </w:rPr>
            </w:pPr>
          </w:p>
        </w:tc>
      </w:tr>
      <w:tr w:rsidR="007316FB" w14:paraId="38822563"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C"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D" w14:textId="77777777" w:rsidR="00EA2BBD" w:rsidRPr="00747009" w:rsidRDefault="00000000" w:rsidP="0068495E">
            <w:pPr>
              <w:pStyle w:val="Betarp"/>
              <w:jc w:val="both"/>
              <w:rPr>
                <w:rFonts w:cstheme="minorHAnsi"/>
                <w:lang w:eastAsia="en-US"/>
              </w:rPr>
            </w:pPr>
            <w:r w:rsidRPr="00747009">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E" w14:textId="77777777" w:rsidR="00EA2BBD" w:rsidRPr="00747009" w:rsidRDefault="00000000" w:rsidP="0068495E">
            <w:pPr>
              <w:pStyle w:val="Betarp"/>
              <w:jc w:val="both"/>
              <w:rPr>
                <w:rFonts w:eastAsia="Yu Mincho" w:cstheme="minorHAnsi"/>
                <w:b/>
                <w:bCs/>
                <w:lang w:eastAsia="en-US"/>
              </w:rPr>
            </w:pPr>
            <w:r w:rsidRPr="00747009">
              <w:rPr>
                <w:rFonts w:eastAsia="Yu Mincho" w:cstheme="minorHAnsi"/>
                <w:b/>
                <w:bCs/>
                <w:lang w:eastAsia="en-US"/>
              </w:rPr>
              <w:t>VPĮ 46 straipsnio 2¹ dalis</w:t>
            </w:r>
          </w:p>
          <w:p w14:paraId="3882255F" w14:textId="77777777" w:rsidR="00EA2BBD" w:rsidRPr="00747009" w:rsidRDefault="00EA2BBD" w:rsidP="0068495E">
            <w:pPr>
              <w:pStyle w:val="Betarp"/>
              <w:jc w:val="both"/>
              <w:rPr>
                <w:rFonts w:eastAsia="Yu Mincho" w:cstheme="minorHAnsi"/>
                <w:b/>
                <w:bCs/>
              </w:rPr>
            </w:pPr>
          </w:p>
          <w:p w14:paraId="38822560" w14:textId="77777777" w:rsidR="00EA2BBD" w:rsidRPr="00747009" w:rsidRDefault="00000000" w:rsidP="0068495E">
            <w:pPr>
              <w:pStyle w:val="Betarp"/>
              <w:jc w:val="both"/>
              <w:rPr>
                <w:rFonts w:eastAsia="Yu Mincho" w:cstheme="minorHAnsi"/>
                <w:b/>
                <w:bCs/>
              </w:rPr>
            </w:pPr>
            <w:r w:rsidRPr="00747009">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1" w14:textId="77777777" w:rsidR="00EA2BBD" w:rsidRPr="00747009" w:rsidRDefault="00000000"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62" w14:textId="77777777" w:rsidR="00EA2BBD" w:rsidRPr="00747009" w:rsidRDefault="00EA2BBD" w:rsidP="0068495E">
            <w:pPr>
              <w:pStyle w:val="Betarp"/>
              <w:jc w:val="both"/>
              <w:rPr>
                <w:rFonts w:cstheme="minorHAnsi"/>
              </w:rPr>
            </w:pPr>
          </w:p>
        </w:tc>
      </w:tr>
      <w:tr w:rsidR="007316FB" w14:paraId="3882258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64" w14:textId="77777777" w:rsidR="00EA2BBD" w:rsidRPr="00747009" w:rsidRDefault="00EA2BBD" w:rsidP="008620C0">
            <w:pPr>
              <w:pStyle w:val="Betarp"/>
              <w:numPr>
                <w:ilvl w:val="0"/>
                <w:numId w:val="15"/>
              </w:numPr>
              <w:rPr>
                <w:rFonts w:cstheme="minorHAnsi"/>
                <w:b/>
                <w:bCs/>
              </w:rPr>
            </w:pPr>
            <w:bookmarkStart w:id="4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5" w14:textId="77777777" w:rsidR="00EA2BBD" w:rsidRPr="00747009" w:rsidRDefault="00000000" w:rsidP="0068495E">
            <w:pPr>
              <w:pStyle w:val="Betarp"/>
              <w:jc w:val="both"/>
              <w:rPr>
                <w:rFonts w:cstheme="minorHAnsi"/>
                <w:b/>
                <w:bCs/>
                <w:lang w:eastAsia="en-US"/>
              </w:rPr>
            </w:pPr>
            <w:r w:rsidRPr="00747009">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822566" w14:textId="77777777" w:rsidR="00EA2BBD" w:rsidRPr="00747009" w:rsidRDefault="00000000" w:rsidP="0068495E">
            <w:pPr>
              <w:pStyle w:val="Betarp"/>
              <w:jc w:val="both"/>
              <w:rPr>
                <w:rFonts w:cstheme="minorHAnsi"/>
                <w:b/>
                <w:bCs/>
                <w:lang w:eastAsia="en-US"/>
              </w:rPr>
            </w:pPr>
            <w:r w:rsidRPr="00747009">
              <w:rPr>
                <w:rFonts w:cstheme="minorHAnsi"/>
                <w:bCs/>
                <w:lang w:eastAsia="en-US"/>
              </w:rPr>
              <w:t>Laikoma, kad tiekėjas nuteistas už aukščiau nurodytą nusikalstamą veiką, kai dėl:</w:t>
            </w:r>
          </w:p>
          <w:p w14:paraId="38822567" w14:textId="77777777" w:rsidR="00EA2BBD" w:rsidRPr="00747009" w:rsidRDefault="00000000" w:rsidP="0068495E">
            <w:pPr>
              <w:pStyle w:val="Betarp"/>
              <w:jc w:val="both"/>
              <w:rPr>
                <w:rFonts w:cstheme="minorHAnsi"/>
                <w:bCs/>
                <w:lang w:eastAsia="en-US"/>
              </w:rPr>
            </w:pPr>
            <w:r w:rsidRPr="00747009">
              <w:rPr>
                <w:rFonts w:cstheme="minorHAnsi"/>
                <w:bCs/>
                <w:lang w:eastAsia="en-US"/>
              </w:rPr>
              <w:t>1) tiekėjo, kuris yra fizinis asmuo, per pastaruosius 5 metus buvo priimtas ir įsiteisėjęs apkaltinamasis teismo nuosprendis ir šis asmuo turi neišnykusį ar nepanaikintą teistumą;</w:t>
            </w:r>
          </w:p>
          <w:p w14:paraId="38822568" w14:textId="77777777" w:rsidR="00EA2BBD" w:rsidRPr="00747009" w:rsidRDefault="00000000" w:rsidP="0068495E">
            <w:pPr>
              <w:pStyle w:val="Betarp"/>
              <w:jc w:val="both"/>
              <w:rPr>
                <w:rFonts w:cstheme="minorHAnsi"/>
                <w:b/>
                <w:bCs/>
                <w:lang w:eastAsia="en-US"/>
              </w:rPr>
            </w:pPr>
            <w:r w:rsidRPr="00747009">
              <w:rPr>
                <w:rFonts w:cstheme="minorHAnsi"/>
                <w:bCs/>
                <w:lang w:eastAsia="en-US"/>
              </w:rPr>
              <w:lastRenderedPageBreak/>
              <w:t xml:space="preserve">2) tiekėjo, kuris yra juridinis asmuo, kita organizacija ar jos </w:t>
            </w:r>
            <w:r w:rsidRPr="00747009">
              <w:rPr>
                <w:rFonts w:cstheme="minorHAnsi"/>
                <w:b/>
                <w:lang w:eastAsia="en-US"/>
              </w:rPr>
              <w:t>struktūrinis</w:t>
            </w:r>
            <w:r w:rsidRPr="0074700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822569" w14:textId="77777777" w:rsidR="00EA2BBD" w:rsidRPr="00747009" w:rsidRDefault="00000000" w:rsidP="0068495E">
            <w:pPr>
              <w:pStyle w:val="Betarp"/>
              <w:jc w:val="both"/>
              <w:rPr>
                <w:rFonts w:cstheme="minorHAnsi"/>
                <w:b/>
                <w:bCs/>
                <w:lang w:eastAsia="en-US"/>
              </w:rPr>
            </w:pPr>
            <w:r w:rsidRPr="00747009">
              <w:rPr>
                <w:rFonts w:cstheme="minorHAnsi"/>
                <w:bCs/>
                <w:lang w:eastAsia="en-US"/>
              </w:rPr>
              <w:t>Tačiau ši nuostata netaikoma, jeigu:</w:t>
            </w:r>
          </w:p>
          <w:p w14:paraId="3882256A" w14:textId="77777777" w:rsidR="00EA2BBD" w:rsidRPr="00747009" w:rsidRDefault="00000000" w:rsidP="0068495E">
            <w:pPr>
              <w:pStyle w:val="Betarp"/>
              <w:jc w:val="both"/>
              <w:rPr>
                <w:rFonts w:cstheme="minorHAnsi"/>
                <w:b/>
                <w:bCs/>
                <w:lang w:eastAsia="en-US"/>
              </w:rPr>
            </w:pPr>
            <w:r w:rsidRPr="00747009">
              <w:rPr>
                <w:rFonts w:cstheme="minorHAnsi"/>
                <w:bCs/>
                <w:lang w:eastAsia="en-US"/>
              </w:rPr>
              <w:t>1) tiekėjas yra įsipareigojęs sumokėti mokesčius, įskaitant socialinio draudimo įmokas ir dėl to laikomas jau įvykdžiusiu šioje dalyje nurodytus įsipareigojimus;</w:t>
            </w:r>
          </w:p>
          <w:p w14:paraId="3882256B" w14:textId="77777777" w:rsidR="00EA2BBD" w:rsidRPr="00747009" w:rsidRDefault="00000000" w:rsidP="0068495E">
            <w:pPr>
              <w:pStyle w:val="Betarp"/>
              <w:jc w:val="both"/>
              <w:rPr>
                <w:rFonts w:cstheme="minorHAnsi"/>
                <w:b/>
                <w:bCs/>
                <w:lang w:eastAsia="en-US"/>
              </w:rPr>
            </w:pPr>
            <w:r w:rsidRPr="00747009">
              <w:rPr>
                <w:rFonts w:cstheme="minorHAnsi"/>
                <w:bCs/>
                <w:lang w:eastAsia="en-US"/>
              </w:rPr>
              <w:t>2) įsiskolinimo suma neviršija 50 Eur (penkiasdešimt eurų);</w:t>
            </w:r>
          </w:p>
          <w:p w14:paraId="3882256C" w14:textId="77777777" w:rsidR="00EA2BBD" w:rsidRPr="00747009" w:rsidRDefault="00000000" w:rsidP="0068495E">
            <w:pPr>
              <w:pStyle w:val="Betarp"/>
              <w:jc w:val="both"/>
              <w:rPr>
                <w:rFonts w:cstheme="minorHAnsi"/>
                <w:b/>
                <w:bCs/>
                <w:lang w:eastAsia="en-US"/>
              </w:rPr>
            </w:pPr>
            <w:r w:rsidRPr="00747009">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D" w14:textId="77777777" w:rsidR="00EA2BBD" w:rsidRPr="00747009" w:rsidRDefault="00000000" w:rsidP="0068495E">
            <w:pPr>
              <w:pStyle w:val="Betarp"/>
              <w:jc w:val="both"/>
              <w:rPr>
                <w:rFonts w:eastAsia="Yu Mincho" w:cstheme="minorHAnsi"/>
                <w:b/>
                <w:bCs/>
              </w:rPr>
            </w:pPr>
            <w:r w:rsidRPr="00747009">
              <w:rPr>
                <w:rFonts w:eastAsia="Yu Mincho" w:cstheme="minorHAnsi"/>
                <w:b/>
                <w:bCs/>
              </w:rPr>
              <w:lastRenderedPageBreak/>
              <w:t>VPĮ 46 straipsnio 3 dalis</w:t>
            </w:r>
          </w:p>
          <w:p w14:paraId="3882256E" w14:textId="77777777" w:rsidR="00EA2BBD" w:rsidRPr="00747009" w:rsidRDefault="00EA2BBD" w:rsidP="0068495E">
            <w:pPr>
              <w:pStyle w:val="Betarp"/>
              <w:jc w:val="both"/>
              <w:rPr>
                <w:rFonts w:eastAsia="Arial" w:cstheme="minorHAnsi"/>
              </w:rPr>
            </w:pPr>
          </w:p>
          <w:p w14:paraId="3882256F" w14:textId="77777777" w:rsidR="00EA2BBD" w:rsidRPr="00747009" w:rsidRDefault="00000000" w:rsidP="0068495E">
            <w:pPr>
              <w:pStyle w:val="Betarp"/>
              <w:jc w:val="both"/>
              <w:rPr>
                <w:rFonts w:eastAsia="Yu Mincho" w:cstheme="minorHAnsi"/>
              </w:rPr>
            </w:pPr>
            <w:r w:rsidRPr="00747009">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70" w14:textId="77777777" w:rsidR="00EA2BBD" w:rsidRPr="00747009" w:rsidRDefault="00000000" w:rsidP="0068495E">
            <w:pPr>
              <w:pStyle w:val="Betarp"/>
              <w:jc w:val="both"/>
              <w:rPr>
                <w:rFonts w:cstheme="minorHAnsi"/>
              </w:rPr>
            </w:pPr>
            <w:r w:rsidRPr="00747009">
              <w:rPr>
                <w:rFonts w:cstheme="minorHAnsi"/>
                <w:lang w:eastAsia="en-US"/>
              </w:rPr>
              <w:t>Iš Lietuvoje įsteigtų subjektų reikalaujama:</w:t>
            </w:r>
          </w:p>
          <w:p w14:paraId="38822571" w14:textId="77777777" w:rsidR="00EA2BBD" w:rsidRPr="00747009" w:rsidRDefault="00000000" w:rsidP="0068495E">
            <w:pPr>
              <w:pStyle w:val="Betarp"/>
              <w:jc w:val="both"/>
              <w:rPr>
                <w:rFonts w:cstheme="minorHAnsi"/>
                <w:b/>
                <w:bCs/>
              </w:rPr>
            </w:pPr>
            <w:r w:rsidRPr="00747009">
              <w:rPr>
                <w:rFonts w:cstheme="minorHAnsi"/>
              </w:rPr>
              <w:t>1) Dėl įsipareigojimų, susijusių su mokesčių mokėjimu, įvykdymo i</w:t>
            </w:r>
            <w:r w:rsidRPr="00747009">
              <w:rPr>
                <w:rFonts w:cstheme="minorHAnsi"/>
                <w:lang w:eastAsia="en-US"/>
              </w:rPr>
              <w:t xml:space="preserve">š Lietuvoje įsteigtų subjektų </w:t>
            </w:r>
            <w:r w:rsidRPr="00747009">
              <w:rPr>
                <w:rFonts w:cstheme="minorHAnsi"/>
              </w:rPr>
              <w:t>prašoma:</w:t>
            </w:r>
          </w:p>
          <w:p w14:paraId="38822572" w14:textId="77777777" w:rsidR="00EA2BBD" w:rsidRPr="00747009" w:rsidRDefault="00EA2BBD" w:rsidP="0068495E">
            <w:pPr>
              <w:pStyle w:val="Betarp"/>
              <w:jc w:val="both"/>
              <w:rPr>
                <w:rFonts w:cstheme="minorHAnsi"/>
                <w:b/>
                <w:bCs/>
              </w:rPr>
            </w:pPr>
          </w:p>
          <w:p w14:paraId="38822573" w14:textId="77777777" w:rsidR="00EA2BBD" w:rsidRPr="00747009" w:rsidRDefault="00000000" w:rsidP="008620C0">
            <w:pPr>
              <w:pStyle w:val="Betarp"/>
              <w:numPr>
                <w:ilvl w:val="0"/>
                <w:numId w:val="13"/>
              </w:numPr>
              <w:jc w:val="both"/>
              <w:rPr>
                <w:rFonts w:cstheme="minorHAnsi"/>
              </w:rPr>
            </w:pPr>
            <w:r w:rsidRPr="00747009">
              <w:rPr>
                <w:rFonts w:cstheme="minorHAnsi"/>
              </w:rPr>
              <w:t xml:space="preserve">išrašo iš teismo sprendimo (jei toks yra) </w:t>
            </w:r>
          </w:p>
          <w:p w14:paraId="38822574" w14:textId="77777777" w:rsidR="00EA2BBD" w:rsidRPr="00747009" w:rsidRDefault="00000000" w:rsidP="008620C0">
            <w:pPr>
              <w:pStyle w:val="Betarp"/>
              <w:numPr>
                <w:ilvl w:val="0"/>
                <w:numId w:val="13"/>
              </w:numPr>
              <w:jc w:val="both"/>
              <w:rPr>
                <w:rFonts w:cstheme="minorHAnsi"/>
              </w:rPr>
            </w:pPr>
            <w:r w:rsidRPr="00747009">
              <w:rPr>
                <w:rFonts w:cstheme="minorHAnsi"/>
              </w:rPr>
              <w:t>arba Valstybinės mokesčių inspekcijos prie Lietuvos Respublikos finansų ministerijos išduoto dokumento,</w:t>
            </w:r>
          </w:p>
          <w:p w14:paraId="38822575" w14:textId="77777777" w:rsidR="00EA2BBD" w:rsidRPr="00747009" w:rsidRDefault="00000000" w:rsidP="008620C0">
            <w:pPr>
              <w:pStyle w:val="Betarp"/>
              <w:numPr>
                <w:ilvl w:val="0"/>
                <w:numId w:val="12"/>
              </w:numPr>
              <w:jc w:val="both"/>
              <w:rPr>
                <w:rFonts w:cstheme="minorHAnsi"/>
              </w:rPr>
            </w:pPr>
            <w:r w:rsidRPr="00747009">
              <w:rPr>
                <w:rFonts w:cstheme="minorHAnsi"/>
              </w:rPr>
              <w:t>arba valstybės įmonės Registrų centro Lietuvos Respublikos Vyriausybės nustatyta tvarka išduoto dokumento, patvirtinančio jungtinius kompetentingų institucijų tvarkomus duomenis.</w:t>
            </w:r>
          </w:p>
          <w:p w14:paraId="38822576" w14:textId="77777777" w:rsidR="00EA2BBD" w:rsidRPr="00747009" w:rsidRDefault="00EA2BBD" w:rsidP="0068495E">
            <w:pPr>
              <w:pStyle w:val="Betarp"/>
              <w:jc w:val="both"/>
              <w:rPr>
                <w:rFonts w:cstheme="minorHAnsi"/>
              </w:rPr>
            </w:pPr>
          </w:p>
          <w:p w14:paraId="38822577" w14:textId="77777777" w:rsidR="00EA2BBD" w:rsidRPr="00747009" w:rsidRDefault="00000000" w:rsidP="0068495E">
            <w:pPr>
              <w:pStyle w:val="Betarp"/>
              <w:jc w:val="both"/>
              <w:rPr>
                <w:rFonts w:cstheme="minorHAnsi"/>
              </w:rPr>
            </w:pPr>
            <w:r w:rsidRPr="00747009">
              <w:rPr>
                <w:rFonts w:cstheme="minorHAnsi"/>
                <w:lang w:eastAsia="en-US"/>
              </w:rPr>
              <w:t>Iš ne Lietuvoje įsteigtų subjektų reikalaujama:</w:t>
            </w:r>
          </w:p>
          <w:p w14:paraId="38822578" w14:textId="77777777" w:rsidR="00EA2BBD" w:rsidRPr="00747009" w:rsidRDefault="00000000" w:rsidP="008620C0">
            <w:pPr>
              <w:pStyle w:val="Betarp"/>
              <w:numPr>
                <w:ilvl w:val="0"/>
                <w:numId w:val="14"/>
              </w:numPr>
              <w:ind w:left="314"/>
              <w:jc w:val="both"/>
              <w:rPr>
                <w:rFonts w:cstheme="minorHAnsi"/>
                <w:b/>
                <w:bCs/>
              </w:rPr>
            </w:pPr>
            <w:r w:rsidRPr="00747009">
              <w:rPr>
                <w:rFonts w:cstheme="minorHAnsi"/>
              </w:rPr>
              <w:lastRenderedPageBreak/>
              <w:t>atitinkamos užsienio šalies institucijos dokumento</w:t>
            </w:r>
            <w:r>
              <w:rPr>
                <w:rStyle w:val="Puslapioinaosnuoroda"/>
                <w:rFonts w:cstheme="minorHAnsi"/>
              </w:rPr>
              <w:footnoteReference w:id="3"/>
            </w:r>
            <w:r w:rsidRPr="00747009">
              <w:rPr>
                <w:rFonts w:cstheme="minorHAnsi"/>
              </w:rPr>
              <w:t>.</w:t>
            </w:r>
          </w:p>
          <w:p w14:paraId="38822579" w14:textId="77777777" w:rsidR="00EA2BBD" w:rsidRPr="00747009" w:rsidRDefault="00EA2BBD" w:rsidP="0068495E">
            <w:pPr>
              <w:pStyle w:val="Betarp"/>
              <w:jc w:val="both"/>
              <w:rPr>
                <w:rFonts w:eastAsia="Yu Mincho" w:cstheme="minorHAnsi"/>
              </w:rPr>
            </w:pPr>
          </w:p>
          <w:p w14:paraId="3882257A" w14:textId="77777777" w:rsidR="00EA2BBD" w:rsidRPr="00747009" w:rsidRDefault="00000000" w:rsidP="0068495E">
            <w:pPr>
              <w:pStyle w:val="Betarp"/>
              <w:jc w:val="both"/>
              <w:rPr>
                <w:rFonts w:cstheme="minorHAnsi"/>
                <w:i/>
                <w:iCs/>
                <w:color w:val="000000" w:themeColor="text1"/>
              </w:rPr>
            </w:pPr>
            <w:r w:rsidRPr="00747009">
              <w:rPr>
                <w:rFonts w:cstheme="minorHAnsi"/>
              </w:rPr>
              <w:t xml:space="preserve">Nurodyti dokumentai turi būti  išduoti ne anksčiau kaip 120 dienų iki </w:t>
            </w:r>
            <w:r w:rsidRPr="00747009">
              <w:rPr>
                <w:rFonts w:eastAsia="Times New Roman" w:cstheme="minorHAnsi"/>
                <w:i/>
                <w:iCs/>
              </w:rPr>
              <w:t>tos dienos, kai tiekėjas perkančiosios organizacijos prašymu turės pateikti pašalinimo pagrindų nebuvimą patvirtinančius dok</w:t>
            </w:r>
            <w:r w:rsidRPr="00747009">
              <w:rPr>
                <w:rFonts w:eastAsia="Times New Roman" w:cstheme="minorHAnsi"/>
              </w:rPr>
              <w:t>umentus</w:t>
            </w:r>
            <w:r w:rsidRPr="00747009">
              <w:rPr>
                <w:rFonts w:cstheme="minorHAnsi"/>
              </w:rPr>
              <w:t xml:space="preserve">. </w:t>
            </w:r>
            <w:r w:rsidRPr="00747009">
              <w:rPr>
                <w:rFonts w:cstheme="minorHAnsi"/>
                <w:b/>
                <w:bCs/>
                <w:i/>
                <w:iCs/>
                <w:color w:val="000000" w:themeColor="text1"/>
              </w:rPr>
              <w:t>Pavyzdys</w:t>
            </w:r>
            <w:r w:rsidRPr="00747009">
              <w:rPr>
                <w:rFonts w:cstheme="minorHAnsi"/>
                <w:i/>
                <w:iCs/>
                <w:color w:val="000000" w:themeColor="text1"/>
              </w:rPr>
              <w:t xml:space="preserve">: Jeigu perkančioji organizacija </w:t>
            </w:r>
            <w:r w:rsidR="00B229D1" w:rsidRPr="00747009">
              <w:rPr>
                <w:rFonts w:cstheme="minorHAnsi"/>
                <w:i/>
                <w:iCs/>
                <w:color w:val="000000" w:themeColor="text1"/>
              </w:rPr>
              <w:t>2025-03</w:t>
            </w:r>
            <w:r w:rsidRPr="00747009">
              <w:rPr>
                <w:rFonts w:cstheme="minorHAnsi"/>
                <w:i/>
                <w:iCs/>
                <w:color w:val="000000" w:themeColor="text1"/>
              </w:rPr>
              <w:t xml:space="preserve">-10 kreipėsi į tiekėją prašydama iki </w:t>
            </w:r>
            <w:r w:rsidR="00B229D1" w:rsidRPr="00747009">
              <w:rPr>
                <w:rFonts w:cstheme="minorHAnsi"/>
                <w:i/>
                <w:iCs/>
                <w:color w:val="000000" w:themeColor="text1"/>
              </w:rPr>
              <w:t>2025-03</w:t>
            </w:r>
            <w:r w:rsidRPr="00747009">
              <w:rPr>
                <w:rFonts w:cstheme="minorHAnsi"/>
                <w:i/>
                <w:iCs/>
                <w:color w:val="000000" w:themeColor="text1"/>
              </w:rPr>
              <w:t xml:space="preserve">-14 pateikti įrodančius dokumentus, jie turi būti išduoti ne anksčiau kaip 120 dienų, jas skaičiuojant atgal nuo </w:t>
            </w:r>
            <w:r w:rsidR="00B229D1" w:rsidRPr="00747009">
              <w:rPr>
                <w:rFonts w:cstheme="minorHAnsi"/>
                <w:i/>
                <w:iCs/>
                <w:color w:val="000000" w:themeColor="text1"/>
              </w:rPr>
              <w:t>2025-03</w:t>
            </w:r>
            <w:r w:rsidRPr="00747009">
              <w:rPr>
                <w:rFonts w:cstheme="minorHAnsi"/>
                <w:i/>
                <w:iCs/>
                <w:color w:val="000000" w:themeColor="text1"/>
              </w:rPr>
              <w:t xml:space="preserve">-14. </w:t>
            </w:r>
          </w:p>
          <w:p w14:paraId="3882257B" w14:textId="77777777" w:rsidR="00EA2BBD" w:rsidRPr="00747009" w:rsidRDefault="00EA2BBD" w:rsidP="0068495E">
            <w:pPr>
              <w:pStyle w:val="Betarp"/>
              <w:jc w:val="both"/>
              <w:rPr>
                <w:rFonts w:cstheme="minorHAnsi"/>
                <w:i/>
                <w:iCs/>
                <w:color w:val="7030A0"/>
              </w:rPr>
            </w:pPr>
          </w:p>
          <w:p w14:paraId="3882257C" w14:textId="77777777" w:rsidR="00EA2BBD" w:rsidRPr="00747009" w:rsidRDefault="00000000" w:rsidP="0068495E">
            <w:pPr>
              <w:pStyle w:val="Betarp"/>
              <w:jc w:val="both"/>
              <w:rPr>
                <w:rFonts w:cstheme="minorHAnsi"/>
                <w:b/>
                <w:bCs/>
              </w:rPr>
            </w:pPr>
            <w:r w:rsidRPr="0074700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7D" w14:textId="77777777" w:rsidR="00EA2BBD" w:rsidRPr="00747009" w:rsidRDefault="00EA2BBD" w:rsidP="0068495E">
            <w:pPr>
              <w:pStyle w:val="Betarp"/>
              <w:jc w:val="both"/>
              <w:rPr>
                <w:rFonts w:cstheme="minorHAnsi"/>
                <w:b/>
                <w:bCs/>
              </w:rPr>
            </w:pPr>
          </w:p>
          <w:p w14:paraId="3882257E" w14:textId="77777777" w:rsidR="00EA2BBD" w:rsidRPr="00747009" w:rsidRDefault="00000000" w:rsidP="0068495E">
            <w:pPr>
              <w:pStyle w:val="Betarp"/>
              <w:jc w:val="both"/>
              <w:rPr>
                <w:rFonts w:cstheme="minorHAnsi"/>
                <w:b/>
                <w:bCs/>
              </w:rPr>
            </w:pPr>
            <w:r w:rsidRPr="00747009">
              <w:rPr>
                <w:rFonts w:cstheme="minorHAnsi"/>
                <w:bCs/>
              </w:rPr>
              <w:t>2) Dėl įsipareigojimų, susijusių su socialinio draudimo įmokų mokėjimu, įvykdymo i</w:t>
            </w:r>
            <w:r w:rsidRPr="00747009">
              <w:rPr>
                <w:rFonts w:cstheme="minorHAnsi"/>
                <w:lang w:eastAsia="en-US"/>
              </w:rPr>
              <w:t xml:space="preserve">š Lietuvoje įsteigtų subjektų </w:t>
            </w:r>
            <w:r w:rsidRPr="00747009">
              <w:rPr>
                <w:rFonts w:cstheme="minorHAnsi"/>
                <w:bCs/>
              </w:rPr>
              <w:t>prašoma:</w:t>
            </w:r>
          </w:p>
          <w:p w14:paraId="3882257F" w14:textId="77777777" w:rsidR="00EA2BBD" w:rsidRPr="00747009" w:rsidRDefault="00000000" w:rsidP="0068495E">
            <w:pPr>
              <w:pStyle w:val="Betarp"/>
              <w:jc w:val="both"/>
              <w:rPr>
                <w:rFonts w:cstheme="minorHAnsi"/>
                <w:bCs/>
              </w:rPr>
            </w:pPr>
            <w:r w:rsidRPr="00747009">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00B84D45" w:rsidRPr="00747009">
                <w:rPr>
                  <w:rStyle w:val="Hipersaitas"/>
                  <w:rFonts w:cstheme="minorHAnsi"/>
                  <w:bCs/>
                  <w:u w:val="single"/>
                </w:rPr>
                <w:t>http://draudejai.sodra.lt/draudeju_viesi_duomenys</w:t>
              </w:r>
            </w:hyperlink>
          </w:p>
          <w:p w14:paraId="38822580" w14:textId="77777777" w:rsidR="00EA2BBD" w:rsidRPr="00747009" w:rsidRDefault="00EA2BBD" w:rsidP="0068495E">
            <w:pPr>
              <w:pStyle w:val="Betarp"/>
              <w:jc w:val="both"/>
              <w:rPr>
                <w:rFonts w:cstheme="minorHAnsi"/>
                <w:b/>
                <w:bCs/>
              </w:rPr>
            </w:pPr>
          </w:p>
          <w:p w14:paraId="38822581" w14:textId="77777777" w:rsidR="00EA2BBD" w:rsidRPr="00747009" w:rsidRDefault="00000000" w:rsidP="0068495E">
            <w:pPr>
              <w:pStyle w:val="Betarp"/>
              <w:jc w:val="both"/>
              <w:rPr>
                <w:rFonts w:cstheme="minorHAnsi"/>
              </w:rPr>
            </w:pPr>
            <w:r w:rsidRPr="00747009">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747009">
              <w:rPr>
                <w:rFonts w:cstheme="minorHAnsi"/>
              </w:rPr>
              <w:lastRenderedPageBreak/>
              <w:t>tvarka išduotą dokumentą, patvirtinantį jungtinius kompetentingų institucijų tvarkomus duomenis.</w:t>
            </w:r>
          </w:p>
          <w:p w14:paraId="38822582" w14:textId="77777777" w:rsidR="00EA2BBD" w:rsidRPr="00747009" w:rsidRDefault="00EA2BBD" w:rsidP="0068495E">
            <w:pPr>
              <w:pStyle w:val="Betarp"/>
              <w:jc w:val="both"/>
              <w:rPr>
                <w:rFonts w:cstheme="minorHAnsi"/>
                <w:b/>
                <w:bCs/>
              </w:rPr>
            </w:pPr>
          </w:p>
          <w:p w14:paraId="38822583" w14:textId="77777777" w:rsidR="00EA2BBD" w:rsidRPr="00747009" w:rsidRDefault="00000000" w:rsidP="0068495E">
            <w:pPr>
              <w:pStyle w:val="Betarp"/>
              <w:jc w:val="both"/>
              <w:rPr>
                <w:rFonts w:cstheme="minorHAnsi"/>
              </w:rPr>
            </w:pPr>
            <w:r w:rsidRPr="00747009">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22584" w14:textId="77777777" w:rsidR="00EA2BBD" w:rsidRPr="00747009" w:rsidRDefault="00EA2BBD" w:rsidP="0068495E">
            <w:pPr>
              <w:pStyle w:val="Betarp"/>
              <w:jc w:val="both"/>
              <w:rPr>
                <w:rFonts w:cstheme="minorHAnsi"/>
                <w:b/>
                <w:bCs/>
              </w:rPr>
            </w:pPr>
          </w:p>
          <w:p w14:paraId="38822585" w14:textId="77777777" w:rsidR="00EA2BBD" w:rsidRPr="00747009" w:rsidRDefault="00000000" w:rsidP="0068495E">
            <w:pPr>
              <w:pStyle w:val="Betarp"/>
              <w:jc w:val="both"/>
              <w:rPr>
                <w:rFonts w:cstheme="minorHAnsi"/>
              </w:rPr>
            </w:pPr>
            <w:r w:rsidRPr="00747009">
              <w:rPr>
                <w:rFonts w:cstheme="minorHAnsi"/>
                <w:lang w:eastAsia="en-US"/>
              </w:rPr>
              <w:t>Iš ne Lietuvoje įsteigtų subjektų reikalaujama:</w:t>
            </w:r>
          </w:p>
          <w:p w14:paraId="38822586" w14:textId="77777777" w:rsidR="00EA2BBD" w:rsidRPr="00747009" w:rsidRDefault="00000000" w:rsidP="008620C0">
            <w:pPr>
              <w:pStyle w:val="Betarp"/>
              <w:numPr>
                <w:ilvl w:val="0"/>
                <w:numId w:val="14"/>
              </w:numPr>
              <w:ind w:left="314"/>
              <w:jc w:val="both"/>
              <w:rPr>
                <w:rFonts w:cstheme="minorHAnsi"/>
                <w:b/>
                <w:bCs/>
              </w:rPr>
            </w:pPr>
            <w:r w:rsidRPr="00747009">
              <w:rPr>
                <w:rFonts w:cstheme="minorHAnsi"/>
              </w:rPr>
              <w:t>atitinkamos užsienio šalies kompetentingos institucijos dokumento</w:t>
            </w:r>
            <w:r>
              <w:rPr>
                <w:rStyle w:val="Puslapioinaosnuoroda"/>
                <w:rFonts w:cstheme="minorHAnsi"/>
              </w:rPr>
              <w:footnoteReference w:id="4"/>
            </w:r>
            <w:r w:rsidRPr="00747009">
              <w:rPr>
                <w:rFonts w:cstheme="minorHAnsi"/>
              </w:rPr>
              <w:t>.</w:t>
            </w:r>
          </w:p>
          <w:p w14:paraId="38822587" w14:textId="77777777" w:rsidR="00EA2BBD" w:rsidRPr="00747009" w:rsidRDefault="00EA2BBD" w:rsidP="0068495E">
            <w:pPr>
              <w:pStyle w:val="Betarp"/>
              <w:jc w:val="both"/>
              <w:rPr>
                <w:rFonts w:cstheme="minorHAnsi"/>
                <w:b/>
                <w:bCs/>
              </w:rPr>
            </w:pPr>
          </w:p>
          <w:p w14:paraId="38822588" w14:textId="77777777" w:rsidR="00EA2BBD" w:rsidRPr="00747009" w:rsidRDefault="00000000" w:rsidP="0068495E">
            <w:pPr>
              <w:pStyle w:val="Betarp"/>
              <w:jc w:val="both"/>
              <w:rPr>
                <w:rFonts w:cstheme="minorHAnsi"/>
                <w:i/>
                <w:iCs/>
                <w:color w:val="7030A0"/>
              </w:rPr>
            </w:pPr>
            <w:r w:rsidRPr="00747009">
              <w:rPr>
                <w:rFonts w:cstheme="minorHAnsi"/>
              </w:rPr>
              <w:t xml:space="preserve">Nurodyti dokumentai turi būti  išduoti ne anksčiau kaip 120 dienų iki </w:t>
            </w:r>
            <w:r w:rsidRPr="00747009">
              <w:rPr>
                <w:rFonts w:eastAsia="Times New Roman" w:cstheme="minorHAnsi"/>
                <w:i/>
                <w:iCs/>
              </w:rPr>
              <w:t>tos dienos, kai tiekėjas perkančiosios organizacijos prašymu turės pateikti pašalinimo pagrindų nebuvimą patvirtinančius dok</w:t>
            </w:r>
            <w:r w:rsidRPr="00747009">
              <w:rPr>
                <w:rFonts w:eastAsia="Times New Roman" w:cstheme="minorHAnsi"/>
              </w:rPr>
              <w:t>umentus</w:t>
            </w:r>
            <w:r w:rsidRPr="00747009">
              <w:rPr>
                <w:rFonts w:cstheme="minorHAnsi"/>
              </w:rPr>
              <w:t xml:space="preserve">. </w:t>
            </w:r>
            <w:r w:rsidRPr="00747009">
              <w:rPr>
                <w:rFonts w:cstheme="minorHAnsi"/>
                <w:b/>
                <w:bCs/>
                <w:i/>
                <w:iCs/>
                <w:color w:val="000000" w:themeColor="text1"/>
              </w:rPr>
              <w:t>Pavyzdys</w:t>
            </w:r>
            <w:r w:rsidRPr="00747009">
              <w:rPr>
                <w:rFonts w:cstheme="minorHAnsi"/>
                <w:i/>
                <w:iCs/>
                <w:color w:val="000000" w:themeColor="text1"/>
              </w:rPr>
              <w:t xml:space="preserve">: Jeigu perkančioji organizacija </w:t>
            </w:r>
            <w:r w:rsidR="00B229D1" w:rsidRPr="00747009">
              <w:rPr>
                <w:rFonts w:cstheme="minorHAnsi"/>
                <w:i/>
                <w:iCs/>
                <w:color w:val="000000" w:themeColor="text1"/>
              </w:rPr>
              <w:t>2025-03</w:t>
            </w:r>
            <w:r w:rsidRPr="00747009">
              <w:rPr>
                <w:rFonts w:cstheme="minorHAnsi"/>
                <w:i/>
                <w:iCs/>
                <w:color w:val="000000" w:themeColor="text1"/>
              </w:rPr>
              <w:t xml:space="preserve">-10 kreipėsi į tiekėją prašydama iki </w:t>
            </w:r>
            <w:r w:rsidR="00B229D1" w:rsidRPr="00747009">
              <w:rPr>
                <w:rFonts w:cstheme="minorHAnsi"/>
                <w:i/>
                <w:iCs/>
                <w:color w:val="000000" w:themeColor="text1"/>
              </w:rPr>
              <w:t>2025-03</w:t>
            </w:r>
            <w:r w:rsidRPr="00747009">
              <w:rPr>
                <w:rFonts w:cstheme="minorHAnsi"/>
                <w:i/>
                <w:iCs/>
                <w:color w:val="000000" w:themeColor="text1"/>
              </w:rPr>
              <w:t xml:space="preserve">-14 pateikti įrodančius dokumentus, jie turi būti išduoti ne anksčiau kaip 120 dienų, jas skaičiuojant atgal nuo </w:t>
            </w:r>
            <w:r w:rsidR="00B229D1" w:rsidRPr="00747009">
              <w:rPr>
                <w:rFonts w:cstheme="minorHAnsi"/>
                <w:i/>
                <w:iCs/>
                <w:color w:val="000000" w:themeColor="text1"/>
              </w:rPr>
              <w:t>2025-03</w:t>
            </w:r>
            <w:r w:rsidRPr="00747009">
              <w:rPr>
                <w:rFonts w:cstheme="minorHAnsi"/>
                <w:i/>
                <w:iCs/>
                <w:color w:val="000000" w:themeColor="text1"/>
              </w:rPr>
              <w:t>-14.</w:t>
            </w:r>
          </w:p>
          <w:p w14:paraId="38822589" w14:textId="77777777" w:rsidR="00B15B00" w:rsidRPr="00747009" w:rsidRDefault="00000000" w:rsidP="00063229">
            <w:pPr>
              <w:pStyle w:val="Betarp"/>
              <w:jc w:val="both"/>
              <w:rPr>
                <w:rFonts w:cstheme="minorHAnsi"/>
              </w:rPr>
            </w:pPr>
            <w:r w:rsidRPr="0074700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8A" w14:textId="77777777" w:rsidR="00B15B00" w:rsidRPr="00747009" w:rsidRDefault="00000000" w:rsidP="00B15B00">
            <w:pPr>
              <w:pStyle w:val="Betarp"/>
              <w:jc w:val="both"/>
              <w:rPr>
                <w:rFonts w:cstheme="minorHAnsi"/>
                <w:b/>
                <w:bCs/>
                <w:i/>
                <w:iCs/>
              </w:rPr>
            </w:pPr>
            <w:r w:rsidRPr="00747009">
              <w:rPr>
                <w:rFonts w:cstheme="minorHAnsi"/>
                <w:b/>
                <w:bCs/>
                <w:i/>
                <w:iCs/>
              </w:rPr>
              <w:t>PASTABA</w:t>
            </w:r>
          </w:p>
          <w:p w14:paraId="3882258B" w14:textId="77777777" w:rsidR="00B15B00" w:rsidRPr="00747009" w:rsidRDefault="00000000" w:rsidP="00063229">
            <w:pPr>
              <w:pStyle w:val="Betarp"/>
              <w:jc w:val="both"/>
              <w:rPr>
                <w:rFonts w:cstheme="minorHAnsi"/>
              </w:rPr>
            </w:pPr>
            <w:r w:rsidRPr="00747009">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42"/>
      <w:tr w:rsidR="007316FB" w14:paraId="3882259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8D"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8E" w14:textId="77777777" w:rsidR="00EA2BBD" w:rsidRPr="00747009" w:rsidRDefault="00000000" w:rsidP="0068495E">
            <w:pPr>
              <w:pStyle w:val="Betarp"/>
              <w:jc w:val="both"/>
              <w:rPr>
                <w:rFonts w:cstheme="minorHAnsi"/>
                <w:b/>
                <w:bCs/>
              </w:rPr>
            </w:pPr>
            <w:r w:rsidRPr="00747009">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8F" w14:textId="77777777" w:rsidR="00EA2BBD" w:rsidRPr="00747009" w:rsidRDefault="00000000" w:rsidP="0068495E">
            <w:pPr>
              <w:pStyle w:val="Betarp"/>
              <w:jc w:val="both"/>
              <w:rPr>
                <w:rFonts w:eastAsia="Yu Mincho" w:cstheme="minorHAnsi"/>
                <w:b/>
                <w:bCs/>
              </w:rPr>
            </w:pPr>
            <w:r w:rsidRPr="00747009">
              <w:rPr>
                <w:rFonts w:eastAsia="Yu Mincho" w:cstheme="minorHAnsi"/>
                <w:b/>
                <w:bCs/>
              </w:rPr>
              <w:t>VPĮ 46 straipsnio 4 dalies 1 punktas</w:t>
            </w:r>
          </w:p>
          <w:p w14:paraId="38822590" w14:textId="77777777" w:rsidR="00EA2BBD" w:rsidRPr="00747009" w:rsidRDefault="00EA2BBD" w:rsidP="0068495E">
            <w:pPr>
              <w:pStyle w:val="Betarp"/>
              <w:jc w:val="both"/>
              <w:rPr>
                <w:rFonts w:eastAsia="Yu Mincho" w:cstheme="minorHAnsi"/>
              </w:rPr>
            </w:pPr>
          </w:p>
          <w:p w14:paraId="38822591" w14:textId="77777777" w:rsidR="00EA2BBD" w:rsidRPr="00747009" w:rsidRDefault="00000000" w:rsidP="0068495E">
            <w:pPr>
              <w:pStyle w:val="Betarp"/>
              <w:jc w:val="both"/>
              <w:rPr>
                <w:rFonts w:eastAsia="Yu Mincho" w:cstheme="minorHAnsi"/>
                <w:lang w:eastAsia="en-US"/>
              </w:rPr>
            </w:pPr>
            <w:r w:rsidRPr="00747009">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2" w14:textId="77777777" w:rsidR="00EA2BBD" w:rsidRPr="00747009" w:rsidRDefault="00000000"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93" w14:textId="77777777" w:rsidR="00EA2BBD" w:rsidRPr="00747009" w:rsidRDefault="00EA2BBD" w:rsidP="0068495E">
            <w:pPr>
              <w:pStyle w:val="Betarp"/>
              <w:jc w:val="both"/>
              <w:rPr>
                <w:rFonts w:cstheme="minorHAnsi"/>
                <w:bCs/>
                <w:iCs/>
                <w:lang w:eastAsia="en-US"/>
              </w:rPr>
            </w:pPr>
          </w:p>
          <w:p w14:paraId="38822594" w14:textId="77777777" w:rsidR="00EA2BBD" w:rsidRPr="00747009" w:rsidRDefault="00EA2BBD" w:rsidP="0068495E">
            <w:pPr>
              <w:pStyle w:val="Betarp"/>
              <w:jc w:val="both"/>
              <w:rPr>
                <w:rFonts w:cstheme="minorHAnsi"/>
                <w:b/>
                <w:bCs/>
                <w:iCs/>
                <w:lang w:eastAsia="en-US"/>
              </w:rPr>
            </w:pPr>
          </w:p>
        </w:tc>
      </w:tr>
      <w:tr w:rsidR="007316FB" w14:paraId="3882259F"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96"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97" w14:textId="77777777" w:rsidR="00EA2BBD" w:rsidRPr="00747009" w:rsidRDefault="00000000" w:rsidP="0068495E">
            <w:pPr>
              <w:pStyle w:val="Betarp"/>
              <w:jc w:val="both"/>
              <w:rPr>
                <w:rFonts w:cstheme="minorHAnsi"/>
                <w:b/>
                <w:bCs/>
              </w:rPr>
            </w:pPr>
            <w:r w:rsidRPr="00747009">
              <w:rPr>
                <w:rFonts w:cstheme="minorHAnsi"/>
              </w:rPr>
              <w:t xml:space="preserve">Tiekėjas pirkimo metu pateko į interesų konflikto situaciją, kaip apibrėžta VPĮ 21 straipsnyje, ir atitinkamos padėties negalima ištaisyti. </w:t>
            </w:r>
          </w:p>
          <w:p w14:paraId="38822598" w14:textId="77777777" w:rsidR="00EA2BBD" w:rsidRPr="00747009" w:rsidRDefault="00000000" w:rsidP="0068495E">
            <w:pPr>
              <w:pStyle w:val="Betarp"/>
              <w:jc w:val="both"/>
              <w:rPr>
                <w:rFonts w:cstheme="minorHAnsi"/>
                <w:b/>
                <w:bCs/>
              </w:rPr>
            </w:pPr>
            <w:r w:rsidRPr="0074700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9" w14:textId="77777777" w:rsidR="00EA2BBD" w:rsidRPr="00747009" w:rsidRDefault="00000000" w:rsidP="0068495E">
            <w:pPr>
              <w:pStyle w:val="Betarp"/>
              <w:jc w:val="both"/>
              <w:rPr>
                <w:rFonts w:eastAsia="Yu Mincho" w:cstheme="minorHAnsi"/>
                <w:b/>
                <w:bCs/>
              </w:rPr>
            </w:pPr>
            <w:r w:rsidRPr="00747009">
              <w:rPr>
                <w:rFonts w:eastAsia="Yu Mincho" w:cstheme="minorHAnsi"/>
                <w:b/>
                <w:bCs/>
              </w:rPr>
              <w:t>VPĮ 46 straipsnio 4 dalies 2 punktas</w:t>
            </w:r>
          </w:p>
          <w:p w14:paraId="3882259A" w14:textId="77777777" w:rsidR="00EA2BBD" w:rsidRPr="00747009" w:rsidRDefault="00EA2BBD" w:rsidP="0068495E">
            <w:pPr>
              <w:pStyle w:val="Betarp"/>
              <w:jc w:val="both"/>
              <w:rPr>
                <w:rFonts w:eastAsia="Yu Mincho" w:cstheme="minorHAnsi"/>
              </w:rPr>
            </w:pPr>
          </w:p>
          <w:p w14:paraId="3882259B" w14:textId="77777777" w:rsidR="00EA2BBD" w:rsidRPr="00747009" w:rsidRDefault="00000000" w:rsidP="0068495E">
            <w:pPr>
              <w:pStyle w:val="Betarp"/>
              <w:jc w:val="both"/>
              <w:rPr>
                <w:rFonts w:eastAsia="Yu Mincho" w:cstheme="minorHAnsi"/>
              </w:rPr>
            </w:pPr>
            <w:r w:rsidRPr="00747009">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C" w14:textId="77777777" w:rsidR="00EA2BBD" w:rsidRPr="00747009" w:rsidRDefault="00000000"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9D" w14:textId="77777777" w:rsidR="00EA2BBD" w:rsidRPr="00747009" w:rsidRDefault="00EA2BBD" w:rsidP="0068495E">
            <w:pPr>
              <w:pStyle w:val="Betarp"/>
              <w:jc w:val="both"/>
              <w:rPr>
                <w:rFonts w:cstheme="minorHAnsi"/>
                <w:bCs/>
                <w:iCs/>
                <w:lang w:eastAsia="en-US"/>
              </w:rPr>
            </w:pPr>
          </w:p>
          <w:p w14:paraId="3882259E" w14:textId="77777777" w:rsidR="00EA2BBD" w:rsidRPr="00747009" w:rsidRDefault="00EA2BBD" w:rsidP="0068495E">
            <w:pPr>
              <w:pStyle w:val="Betarp"/>
              <w:jc w:val="both"/>
              <w:rPr>
                <w:rFonts w:cstheme="minorHAnsi"/>
                <w:b/>
                <w:bCs/>
                <w:iCs/>
                <w:lang w:eastAsia="en-US"/>
              </w:rPr>
            </w:pPr>
          </w:p>
        </w:tc>
      </w:tr>
      <w:tr w:rsidR="007316FB" w14:paraId="388225A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0"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1" w14:textId="77777777" w:rsidR="00EA2BBD" w:rsidRPr="00747009" w:rsidRDefault="00000000" w:rsidP="0068495E">
            <w:pPr>
              <w:pStyle w:val="Betarp"/>
              <w:jc w:val="both"/>
              <w:rPr>
                <w:rFonts w:cstheme="minorHAnsi"/>
                <w:b/>
                <w:bCs/>
              </w:rPr>
            </w:pPr>
            <w:r w:rsidRPr="00747009">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2" w14:textId="77777777" w:rsidR="00EA2BBD" w:rsidRPr="00747009" w:rsidRDefault="00000000" w:rsidP="0068495E">
            <w:pPr>
              <w:pStyle w:val="Betarp"/>
              <w:jc w:val="both"/>
              <w:rPr>
                <w:rFonts w:eastAsia="Yu Mincho" w:cstheme="minorHAnsi"/>
                <w:b/>
                <w:bCs/>
              </w:rPr>
            </w:pPr>
            <w:r w:rsidRPr="00747009">
              <w:rPr>
                <w:rFonts w:eastAsia="Yu Mincho" w:cstheme="minorHAnsi"/>
                <w:b/>
                <w:bCs/>
              </w:rPr>
              <w:t>VPĮ 46 straipsnio 4 dalies 3 punktas</w:t>
            </w:r>
          </w:p>
          <w:p w14:paraId="388225A3" w14:textId="77777777" w:rsidR="00EA2BBD" w:rsidRPr="00747009" w:rsidRDefault="00EA2BBD" w:rsidP="0068495E">
            <w:pPr>
              <w:pStyle w:val="Betarp"/>
              <w:jc w:val="both"/>
              <w:rPr>
                <w:rFonts w:eastAsia="Yu Mincho" w:cstheme="minorHAnsi"/>
              </w:rPr>
            </w:pPr>
          </w:p>
          <w:p w14:paraId="388225A4" w14:textId="77777777" w:rsidR="00EA2BBD" w:rsidRPr="00747009" w:rsidRDefault="00000000" w:rsidP="0068495E">
            <w:pPr>
              <w:pStyle w:val="Betarp"/>
              <w:jc w:val="both"/>
              <w:rPr>
                <w:rFonts w:eastAsia="Yu Mincho" w:cstheme="minorHAnsi"/>
                <w:lang w:eastAsia="en-US"/>
              </w:rPr>
            </w:pPr>
            <w:r w:rsidRPr="00747009">
              <w:rPr>
                <w:rFonts w:eastAsia="Yu Mincho" w:cstheme="minorHAnsi"/>
              </w:rPr>
              <w:t>EBVPD III dalies C13 punktas</w:t>
            </w:r>
            <w:r w:rsidRPr="00747009">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5" w14:textId="77777777" w:rsidR="00EA2BBD" w:rsidRPr="00747009" w:rsidRDefault="00000000"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A6" w14:textId="77777777" w:rsidR="00EA2BBD" w:rsidRPr="00747009" w:rsidRDefault="00EA2BBD" w:rsidP="0068495E">
            <w:pPr>
              <w:pStyle w:val="Betarp"/>
              <w:jc w:val="both"/>
              <w:rPr>
                <w:rFonts w:cstheme="minorHAnsi"/>
                <w:b/>
                <w:bCs/>
                <w:iCs/>
                <w:lang w:eastAsia="en-US"/>
              </w:rPr>
            </w:pPr>
          </w:p>
        </w:tc>
      </w:tr>
      <w:tr w:rsidR="007316FB" w14:paraId="388225B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8"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9" w14:textId="77777777" w:rsidR="00EA2BBD" w:rsidRPr="00747009" w:rsidRDefault="00000000" w:rsidP="0068495E">
            <w:pPr>
              <w:pStyle w:val="Betarp"/>
              <w:jc w:val="both"/>
              <w:rPr>
                <w:rFonts w:cstheme="minorHAnsi"/>
              </w:rPr>
            </w:pPr>
            <w:r w:rsidRPr="0074700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8225AA" w14:textId="77777777" w:rsidR="00EA2BBD" w:rsidRPr="00747009" w:rsidRDefault="00000000" w:rsidP="0068495E">
            <w:pPr>
              <w:pStyle w:val="Betarp"/>
              <w:jc w:val="both"/>
              <w:rPr>
                <w:rFonts w:cstheme="minorHAnsi"/>
                <w:bCs/>
              </w:rPr>
            </w:pPr>
            <w:r w:rsidRPr="0074700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8225AB" w14:textId="77777777" w:rsidR="00EA2BBD" w:rsidRPr="00747009" w:rsidRDefault="00000000" w:rsidP="0068495E">
            <w:pPr>
              <w:pStyle w:val="Betarp"/>
              <w:jc w:val="both"/>
              <w:rPr>
                <w:rFonts w:cstheme="minorHAnsi"/>
                <w:bCs/>
              </w:rPr>
            </w:pPr>
            <w:r w:rsidRPr="00747009">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C" w14:textId="77777777" w:rsidR="00EA2BBD" w:rsidRPr="00747009" w:rsidRDefault="00000000" w:rsidP="0068495E">
            <w:pPr>
              <w:pStyle w:val="Betarp"/>
              <w:jc w:val="both"/>
              <w:rPr>
                <w:rFonts w:eastAsia="Yu Mincho" w:cstheme="minorHAnsi"/>
                <w:b/>
                <w:bCs/>
              </w:rPr>
            </w:pPr>
            <w:r w:rsidRPr="00747009">
              <w:rPr>
                <w:rFonts w:eastAsia="Yu Mincho" w:cstheme="minorHAnsi"/>
                <w:b/>
                <w:bCs/>
              </w:rPr>
              <w:lastRenderedPageBreak/>
              <w:t>VPĮ 46 straipsnio 4 dalies 4 punktas</w:t>
            </w:r>
          </w:p>
          <w:p w14:paraId="388225AD" w14:textId="77777777" w:rsidR="00EA2BBD" w:rsidRPr="00747009" w:rsidRDefault="00EA2BBD" w:rsidP="0068495E">
            <w:pPr>
              <w:pStyle w:val="Betarp"/>
              <w:jc w:val="both"/>
              <w:rPr>
                <w:rFonts w:eastAsia="Yu Mincho" w:cstheme="minorHAnsi"/>
              </w:rPr>
            </w:pPr>
          </w:p>
          <w:p w14:paraId="388225AE" w14:textId="77777777" w:rsidR="00EA2BBD" w:rsidRPr="00747009" w:rsidRDefault="00000000" w:rsidP="0068495E">
            <w:pPr>
              <w:pStyle w:val="Betarp"/>
              <w:jc w:val="both"/>
              <w:rPr>
                <w:rFonts w:eastAsia="Yu Mincho" w:cstheme="minorHAnsi"/>
                <w:lang w:eastAsia="en-US"/>
              </w:rPr>
            </w:pPr>
            <w:r w:rsidRPr="00747009">
              <w:rPr>
                <w:rFonts w:eastAsia="Yu Mincho" w:cstheme="minorHAnsi"/>
              </w:rPr>
              <w:t>EBVPD III dalies C15 punktas</w:t>
            </w:r>
            <w:r w:rsidRPr="00747009">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F" w14:textId="77777777" w:rsidR="00EA2BBD" w:rsidRPr="00747009" w:rsidRDefault="00000000"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B0" w14:textId="77777777" w:rsidR="00EA2BBD" w:rsidRPr="00747009" w:rsidRDefault="00EA2BBD" w:rsidP="0068495E">
            <w:pPr>
              <w:pStyle w:val="Betarp"/>
              <w:jc w:val="both"/>
              <w:rPr>
                <w:rFonts w:cstheme="minorHAnsi"/>
                <w:bCs/>
                <w:iCs/>
                <w:lang w:eastAsia="en-US"/>
              </w:rPr>
            </w:pPr>
          </w:p>
          <w:p w14:paraId="388225B1" w14:textId="77777777" w:rsidR="00EA2BBD" w:rsidRPr="00747009" w:rsidRDefault="00EA2BBD" w:rsidP="0068495E">
            <w:pPr>
              <w:pStyle w:val="Betarp"/>
              <w:jc w:val="both"/>
              <w:rPr>
                <w:rFonts w:cstheme="minorHAnsi"/>
                <w:bCs/>
                <w:iCs/>
                <w:lang w:eastAsia="en-US"/>
              </w:rPr>
            </w:pPr>
          </w:p>
          <w:p w14:paraId="388225B2" w14:textId="77777777" w:rsidR="00EA2BBD" w:rsidRPr="00747009" w:rsidRDefault="00000000" w:rsidP="0068495E">
            <w:pPr>
              <w:pStyle w:val="Betarp"/>
              <w:jc w:val="both"/>
              <w:rPr>
                <w:rFonts w:cstheme="minorHAnsi"/>
                <w:b/>
                <w:bCs/>
              </w:rPr>
            </w:pPr>
            <w:r w:rsidRPr="0074700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88225B3" w14:textId="77777777" w:rsidR="00EA2BBD" w:rsidRPr="00747009" w:rsidRDefault="00EA2BBD" w:rsidP="0068495E">
            <w:pPr>
              <w:pStyle w:val="Betarp"/>
              <w:jc w:val="both"/>
              <w:rPr>
                <w:rFonts w:cstheme="minorHAnsi"/>
              </w:rPr>
            </w:pPr>
            <w:hyperlink r:id="rId22" w:history="1">
              <w:r w:rsidRPr="00747009">
                <w:rPr>
                  <w:rStyle w:val="Hipersaitas"/>
                  <w:rFonts w:cstheme="minorHAnsi"/>
                </w:rPr>
                <w:t>https://vpt.lrv.lt/lt/nuorodos/kiti-duomenys/powerbi/melaginga-informacija-pateikusiu-tiekeju-sarasas-3/</w:t>
              </w:r>
            </w:hyperlink>
          </w:p>
        </w:tc>
      </w:tr>
      <w:tr w:rsidR="007316FB" w14:paraId="388225BE"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5"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6" w14:textId="77777777" w:rsidR="00EA2BBD" w:rsidRPr="00747009" w:rsidRDefault="00000000" w:rsidP="0068495E">
            <w:pPr>
              <w:pStyle w:val="Betarp"/>
              <w:jc w:val="both"/>
              <w:rPr>
                <w:rFonts w:cstheme="minorHAnsi"/>
                <w:b/>
                <w:bCs/>
              </w:rPr>
            </w:pPr>
            <w:r w:rsidRPr="00747009">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B7" w14:textId="77777777" w:rsidR="00EA2BBD" w:rsidRPr="00747009" w:rsidRDefault="00000000" w:rsidP="0068495E">
            <w:pPr>
              <w:pStyle w:val="Betarp"/>
              <w:jc w:val="both"/>
              <w:rPr>
                <w:rFonts w:eastAsia="Yu Mincho" w:cstheme="minorHAnsi"/>
                <w:b/>
                <w:bCs/>
              </w:rPr>
            </w:pPr>
            <w:r w:rsidRPr="00747009">
              <w:rPr>
                <w:rFonts w:eastAsia="Yu Mincho" w:cstheme="minorHAnsi"/>
                <w:b/>
                <w:bCs/>
              </w:rPr>
              <w:t>VPĮ 46 straipsnio 4 dalies 5 punktas</w:t>
            </w:r>
          </w:p>
          <w:p w14:paraId="388225B8" w14:textId="77777777" w:rsidR="00EA2BBD" w:rsidRPr="00747009" w:rsidRDefault="00EA2BBD" w:rsidP="0068495E">
            <w:pPr>
              <w:pStyle w:val="Betarp"/>
              <w:jc w:val="both"/>
              <w:rPr>
                <w:rFonts w:eastAsia="Yu Mincho" w:cstheme="minorHAnsi"/>
              </w:rPr>
            </w:pPr>
          </w:p>
          <w:p w14:paraId="388225B9" w14:textId="77777777" w:rsidR="00EA2BBD" w:rsidRPr="00747009" w:rsidRDefault="00000000" w:rsidP="0068495E">
            <w:pPr>
              <w:pStyle w:val="Betarp"/>
              <w:jc w:val="both"/>
              <w:rPr>
                <w:rFonts w:eastAsia="Yu Mincho" w:cstheme="minorHAnsi"/>
              </w:rPr>
            </w:pPr>
            <w:r w:rsidRPr="00747009">
              <w:rPr>
                <w:rFonts w:eastAsia="Yu Mincho" w:cstheme="minorHAnsi"/>
              </w:rPr>
              <w:t>EBVPD</w:t>
            </w:r>
            <w:r w:rsidRPr="00747009">
              <w:rPr>
                <w:rFonts w:eastAsia="Arial" w:cstheme="minorHAnsi"/>
              </w:rPr>
              <w:t xml:space="preserve"> III dalies C15 punktas</w:t>
            </w:r>
          </w:p>
          <w:p w14:paraId="388225BA" w14:textId="77777777" w:rsidR="00EA2BBD" w:rsidRPr="00747009" w:rsidRDefault="00EA2BBD" w:rsidP="0068495E">
            <w:pPr>
              <w:pStyle w:val="Betarp"/>
              <w:jc w:val="both"/>
              <w:rPr>
                <w:rFonts w:eastAsia="Yu Mincho" w:cstheme="minorHAnsi"/>
                <w:lang w:eastAsia="en-US"/>
              </w:rPr>
            </w:pPr>
          </w:p>
          <w:p w14:paraId="388225BB" w14:textId="77777777" w:rsidR="00EA2BBD" w:rsidRPr="00747009" w:rsidRDefault="00EA2BBD" w:rsidP="0068495E">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BC" w14:textId="77777777" w:rsidR="00EA2BBD" w:rsidRPr="00747009" w:rsidRDefault="00000000"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BD" w14:textId="77777777" w:rsidR="00EA2BBD" w:rsidRPr="00747009" w:rsidRDefault="00EA2BBD" w:rsidP="0068495E">
            <w:pPr>
              <w:pStyle w:val="Betarp"/>
              <w:jc w:val="both"/>
              <w:rPr>
                <w:rFonts w:cstheme="minorHAnsi"/>
                <w:b/>
                <w:bCs/>
                <w:iCs/>
                <w:lang w:eastAsia="en-US"/>
              </w:rPr>
            </w:pPr>
          </w:p>
        </w:tc>
      </w:tr>
      <w:tr w:rsidR="007316FB" w14:paraId="388225D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F" w14:textId="77777777" w:rsidR="00EA2BBD" w:rsidRPr="0074700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C0" w14:textId="77777777" w:rsidR="00EA2BBD" w:rsidRPr="00747009" w:rsidRDefault="00000000" w:rsidP="0068495E">
            <w:pPr>
              <w:spacing w:after="0" w:line="240" w:lineRule="auto"/>
              <w:jc w:val="both"/>
              <w:rPr>
                <w:rFonts w:cstheme="minorHAnsi"/>
              </w:rPr>
            </w:pPr>
            <w:r w:rsidRPr="0074700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225C1" w14:textId="77777777" w:rsidR="00EA2BBD" w:rsidRPr="00747009" w:rsidRDefault="00000000" w:rsidP="0068495E">
            <w:pPr>
              <w:spacing w:after="0" w:line="240" w:lineRule="auto"/>
              <w:jc w:val="both"/>
              <w:rPr>
                <w:rFonts w:cstheme="minorHAnsi"/>
              </w:rPr>
            </w:pPr>
            <w:r w:rsidRPr="00747009">
              <w:rPr>
                <w:rFonts w:cstheme="minorHAns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C2" w14:textId="77777777" w:rsidR="00EA2BBD" w:rsidRPr="00747009" w:rsidRDefault="00000000" w:rsidP="0068495E">
            <w:pPr>
              <w:pStyle w:val="Betarp"/>
              <w:jc w:val="both"/>
              <w:rPr>
                <w:rFonts w:eastAsia="Yu Mincho" w:cstheme="minorHAnsi"/>
                <w:b/>
                <w:bCs/>
              </w:rPr>
            </w:pPr>
            <w:r w:rsidRPr="00747009">
              <w:rPr>
                <w:rFonts w:eastAsia="Yu Mincho" w:cstheme="minorHAnsi"/>
                <w:b/>
                <w:bCs/>
              </w:rPr>
              <w:lastRenderedPageBreak/>
              <w:t>VPĮ 46 straipsnio 4 dalies 6 punktas</w:t>
            </w:r>
          </w:p>
          <w:p w14:paraId="388225C3" w14:textId="77777777" w:rsidR="00EA2BBD" w:rsidRPr="00747009" w:rsidRDefault="00EA2BBD" w:rsidP="0068495E">
            <w:pPr>
              <w:pStyle w:val="Betarp"/>
              <w:jc w:val="both"/>
              <w:rPr>
                <w:rFonts w:eastAsia="Yu Mincho" w:cstheme="minorHAnsi"/>
              </w:rPr>
            </w:pPr>
          </w:p>
          <w:p w14:paraId="388225C4" w14:textId="77777777" w:rsidR="00EA2BBD" w:rsidRPr="00747009" w:rsidRDefault="00000000" w:rsidP="0068495E">
            <w:pPr>
              <w:pStyle w:val="Betarp"/>
              <w:jc w:val="both"/>
              <w:rPr>
                <w:rFonts w:eastAsia="Yu Mincho" w:cstheme="minorHAnsi"/>
              </w:rPr>
            </w:pPr>
            <w:r w:rsidRPr="00747009">
              <w:rPr>
                <w:rFonts w:eastAsia="Yu Mincho" w:cstheme="minorHAnsi"/>
              </w:rPr>
              <w:t>EBVPD</w:t>
            </w:r>
            <w:r w:rsidRPr="00747009">
              <w:rPr>
                <w:rFonts w:eastAsia="Arial" w:cstheme="minorHAnsi"/>
              </w:rPr>
              <w:t xml:space="preserve"> III dalies C14 punktas</w:t>
            </w:r>
          </w:p>
          <w:p w14:paraId="388225C5" w14:textId="77777777" w:rsidR="00EA2BBD" w:rsidRPr="00747009" w:rsidRDefault="00EA2BBD" w:rsidP="0068495E">
            <w:pPr>
              <w:pStyle w:val="Betarp"/>
              <w:jc w:val="both"/>
              <w:rPr>
                <w:rFonts w:eastAsia="Yu Mincho" w:cstheme="minorHAnsi"/>
                <w:lang w:eastAsia="en-US"/>
              </w:rPr>
            </w:pPr>
          </w:p>
          <w:p w14:paraId="388225C6" w14:textId="77777777" w:rsidR="00EA2BBD" w:rsidRPr="00747009" w:rsidRDefault="00EA2BBD" w:rsidP="0068495E">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C7" w14:textId="77777777" w:rsidR="00EA2BBD" w:rsidRPr="00747009" w:rsidRDefault="00000000"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C8" w14:textId="77777777" w:rsidR="00EA2BBD" w:rsidRPr="00747009" w:rsidRDefault="00EA2BBD" w:rsidP="0068495E">
            <w:pPr>
              <w:pStyle w:val="Betarp"/>
              <w:jc w:val="both"/>
              <w:rPr>
                <w:rFonts w:cstheme="minorHAnsi"/>
                <w:bCs/>
                <w:iCs/>
                <w:lang w:eastAsia="en-US"/>
              </w:rPr>
            </w:pPr>
          </w:p>
          <w:p w14:paraId="388225C9" w14:textId="77777777" w:rsidR="00EA2BBD" w:rsidRPr="00747009" w:rsidRDefault="00000000" w:rsidP="0068495E">
            <w:pPr>
              <w:pStyle w:val="Betarp"/>
              <w:jc w:val="both"/>
              <w:rPr>
                <w:rFonts w:cstheme="minorHAnsi"/>
                <w:b/>
                <w:bCs/>
              </w:rPr>
            </w:pPr>
            <w:r w:rsidRPr="00747009">
              <w:rPr>
                <w:rFonts w:cstheme="minorHAnsi"/>
                <w:b/>
                <w:bCs/>
              </w:rPr>
              <w:t xml:space="preserve">Priimant sprendimus dėl tiekėjo pašalinimo iš pirkimo procedūros šiame punkte nurodytu pašalinimo pagrindu, gali būti atsižvelgiama į pagal VPĮ 91 straipsnį skelbiamą informaciją: </w:t>
            </w:r>
          </w:p>
          <w:p w14:paraId="388225CA" w14:textId="77777777" w:rsidR="00EA2BBD" w:rsidRPr="00747009" w:rsidRDefault="00EA2BBD" w:rsidP="0068495E">
            <w:pPr>
              <w:pStyle w:val="Betarp"/>
              <w:jc w:val="both"/>
              <w:rPr>
                <w:rFonts w:cstheme="minorHAnsi"/>
              </w:rPr>
            </w:pPr>
          </w:p>
          <w:p w14:paraId="388225CB" w14:textId="77777777" w:rsidR="00EA2BBD" w:rsidRPr="00747009" w:rsidRDefault="00EA2BBD" w:rsidP="0068495E">
            <w:pPr>
              <w:pStyle w:val="Betarp"/>
              <w:jc w:val="both"/>
              <w:rPr>
                <w:rFonts w:cstheme="minorHAnsi"/>
              </w:rPr>
            </w:pPr>
            <w:hyperlink r:id="rId23" w:history="1">
              <w:r w:rsidRPr="00747009">
                <w:rPr>
                  <w:rStyle w:val="Hipersaitas"/>
                  <w:rFonts w:cstheme="minorHAnsi"/>
                </w:rPr>
                <w:t>https://vpt.lrv.lt/lt/nuorodos/kiti-duomenys/powerbi/nepatikimi-tiekejai-1/</w:t>
              </w:r>
            </w:hyperlink>
          </w:p>
          <w:p w14:paraId="388225CC" w14:textId="77777777" w:rsidR="00EA2BBD" w:rsidRPr="00747009" w:rsidRDefault="00EA2BBD" w:rsidP="0068495E">
            <w:pPr>
              <w:pStyle w:val="Betarp"/>
              <w:jc w:val="both"/>
              <w:rPr>
                <w:rFonts w:cstheme="minorHAnsi"/>
              </w:rPr>
            </w:pPr>
          </w:p>
          <w:p w14:paraId="388225CD" w14:textId="77777777" w:rsidR="00EA2BBD" w:rsidRPr="00747009" w:rsidRDefault="00EA2BBD" w:rsidP="0068495E">
            <w:pPr>
              <w:pStyle w:val="Betarp"/>
              <w:jc w:val="both"/>
              <w:rPr>
                <w:rFonts w:cstheme="minorHAnsi"/>
              </w:rPr>
            </w:pPr>
            <w:hyperlink r:id="rId24" w:history="1">
              <w:r w:rsidRPr="00747009">
                <w:rPr>
                  <w:rStyle w:val="Hipersaitas"/>
                  <w:rFonts w:cstheme="minorHAnsi"/>
                </w:rPr>
                <w:t>https://vpt.lrv.lt/lt/pasalinimo-pagrindai-1/nepatikimu-koncesininku-sarasas-1/nepatikimu-koncesininku-sarasas/</w:t>
              </w:r>
            </w:hyperlink>
          </w:p>
          <w:p w14:paraId="388225CE" w14:textId="77777777" w:rsidR="00EA2BBD" w:rsidRPr="00747009" w:rsidRDefault="00EA2BBD" w:rsidP="0068495E">
            <w:pPr>
              <w:pStyle w:val="Betarp"/>
              <w:jc w:val="both"/>
              <w:rPr>
                <w:rFonts w:cstheme="minorHAnsi"/>
                <w:bCs/>
              </w:rPr>
            </w:pPr>
          </w:p>
          <w:p w14:paraId="388225CF" w14:textId="77777777" w:rsidR="00EA2BBD" w:rsidRPr="00747009" w:rsidRDefault="00EA2BBD" w:rsidP="0068495E">
            <w:pPr>
              <w:pStyle w:val="Betarp"/>
              <w:jc w:val="both"/>
              <w:rPr>
                <w:rFonts w:cstheme="minorHAnsi"/>
                <w:b/>
                <w:bCs/>
              </w:rPr>
            </w:pPr>
          </w:p>
        </w:tc>
      </w:tr>
      <w:tr w:rsidR="007316FB" w14:paraId="388225D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1" w14:textId="77777777" w:rsidR="00EA2BBD" w:rsidRPr="00747009" w:rsidRDefault="00EA2BBD" w:rsidP="008620C0">
            <w:pPr>
              <w:pStyle w:val="Betarp"/>
              <w:numPr>
                <w:ilvl w:val="0"/>
                <w:numId w:val="15"/>
              </w:numPr>
              <w:rPr>
                <w:rFonts w:cstheme="minorHAnsi"/>
              </w:rPr>
            </w:pPr>
          </w:p>
          <w:p w14:paraId="388225D2" w14:textId="77777777" w:rsidR="00EA2BBD" w:rsidRPr="00747009" w:rsidRDefault="00EA2BBD" w:rsidP="0068495E">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3" w14:textId="77777777" w:rsidR="00EA2BBD" w:rsidRPr="00747009" w:rsidRDefault="00000000" w:rsidP="0068495E">
            <w:pPr>
              <w:pStyle w:val="Betarp"/>
              <w:jc w:val="both"/>
              <w:rPr>
                <w:rFonts w:cstheme="minorHAnsi"/>
              </w:rPr>
            </w:pPr>
            <w:r w:rsidRPr="00747009">
              <w:rPr>
                <w:rFonts w:cstheme="minorHAnsi"/>
              </w:rPr>
              <w:t>Tiekėjas yra padaręs rimtą profesinį pažeidimą, dėl kurio perkančioji organizacija abejoja tiekėjo sąžiningumu, kai jis</w:t>
            </w:r>
            <w:bookmarkStart w:id="43" w:name="part_030e6c6c64ba4f96a23474e439d1b80c"/>
            <w:bookmarkEnd w:id="43"/>
            <w:r w:rsidRPr="00747009">
              <w:rPr>
                <w:rFonts w:cstheme="minorHAnsi"/>
              </w:rPr>
              <w:t xml:space="preserve"> yra padaręs finansinės atskaitomybės ir audito teisės aktų pažeidimą ir nuo jo padarymo dienos praėjo mažiau kaip vieni metai.</w:t>
            </w:r>
          </w:p>
          <w:p w14:paraId="388225D4" w14:textId="77777777" w:rsidR="00EA2BBD" w:rsidRPr="00747009" w:rsidRDefault="00EA2BBD" w:rsidP="0068495E">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5" w14:textId="77777777" w:rsidR="00EA2BBD" w:rsidRPr="00747009" w:rsidRDefault="00000000" w:rsidP="0068495E">
            <w:pPr>
              <w:pStyle w:val="Betarp"/>
              <w:jc w:val="both"/>
              <w:rPr>
                <w:rFonts w:eastAsia="Yu Mincho" w:cstheme="minorHAnsi"/>
                <w:b/>
                <w:bCs/>
              </w:rPr>
            </w:pPr>
            <w:r w:rsidRPr="00747009">
              <w:rPr>
                <w:rFonts w:eastAsia="Yu Mincho" w:cstheme="minorHAnsi"/>
                <w:b/>
                <w:bCs/>
              </w:rPr>
              <w:t>VPĮ 46 straipsnio 4 dalies 7 punkto a papunktis</w:t>
            </w:r>
          </w:p>
          <w:p w14:paraId="388225D6" w14:textId="77777777" w:rsidR="00EA2BBD" w:rsidRPr="00747009" w:rsidRDefault="00EA2BBD" w:rsidP="0068495E">
            <w:pPr>
              <w:pStyle w:val="Betarp"/>
              <w:jc w:val="both"/>
              <w:rPr>
                <w:rFonts w:eastAsia="Yu Mincho" w:cstheme="minorHAnsi"/>
              </w:rPr>
            </w:pPr>
          </w:p>
          <w:p w14:paraId="388225D7" w14:textId="77777777" w:rsidR="00EA2BBD" w:rsidRPr="00747009" w:rsidRDefault="00000000" w:rsidP="0068495E">
            <w:pPr>
              <w:pStyle w:val="Betarp"/>
              <w:jc w:val="both"/>
              <w:rPr>
                <w:rFonts w:eastAsia="Yu Mincho" w:cstheme="minorHAnsi"/>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8" w14:textId="77777777" w:rsidR="00EA2BBD" w:rsidRPr="00747009" w:rsidRDefault="00000000" w:rsidP="0068495E">
            <w:pPr>
              <w:pStyle w:val="Betarp"/>
              <w:jc w:val="both"/>
              <w:rPr>
                <w:rFonts w:cstheme="minorHAnsi"/>
              </w:rPr>
            </w:pPr>
            <w:r w:rsidRPr="00747009">
              <w:rPr>
                <w:rFonts w:cstheme="minorHAnsi"/>
                <w:lang w:eastAsia="en-US"/>
              </w:rPr>
              <w:t xml:space="preserve">Iš Lietuvoje įsteigtų subjektų įrodančių dokumentų nereikalaujama. Užtenka pateikto EBVPD. </w:t>
            </w:r>
            <w:r w:rsidRPr="00747009">
              <w:rPr>
                <w:rFonts w:cstheme="minorHAnsi"/>
              </w:rPr>
              <w:t>Priimant sprendimus dėl tiekėjo pašalinimo iš pirkimo procedūros šiame punkte nurodytu pašalinimo pagrindu, be kita ko, atsižvelgiama į</w:t>
            </w:r>
            <w:r w:rsidRPr="00747009">
              <w:rPr>
                <w:rFonts w:cstheme="minorHAnsi"/>
                <w:b/>
                <w:bCs/>
              </w:rPr>
              <w:t xml:space="preserve"> </w:t>
            </w:r>
            <w:r w:rsidRPr="00747009">
              <w:rPr>
                <w:rFonts w:cstheme="minorHAnsi"/>
              </w:rPr>
              <w:t xml:space="preserve">nacionalinėje duomenų bazėje adresu: </w:t>
            </w:r>
            <w:hyperlink r:id="rId25" w:history="1">
              <w:r w:rsidR="00EA2BBD" w:rsidRPr="00747009">
                <w:rPr>
                  <w:rStyle w:val="Hipersaitas"/>
                  <w:rFonts w:cstheme="minorHAnsi"/>
                  <w:u w:val="single"/>
                </w:rPr>
                <w:t>https://www.registrucentras.lt/jar/p/index.php</w:t>
              </w:r>
            </w:hyperlink>
          </w:p>
          <w:p w14:paraId="388225D9" w14:textId="77777777" w:rsidR="00EA2BBD" w:rsidRPr="00747009" w:rsidRDefault="00000000" w:rsidP="0068495E">
            <w:pPr>
              <w:pStyle w:val="Betarp"/>
              <w:jc w:val="both"/>
              <w:rPr>
                <w:rFonts w:cstheme="minorHAnsi"/>
              </w:rPr>
            </w:pPr>
            <w:r w:rsidRPr="00747009">
              <w:rPr>
                <w:rFonts w:cstheme="minorHAnsi"/>
              </w:rPr>
              <w:t>paskelbtą informaciją, taip pat į šiame informaciniame pranešime pateiktą informaciją:</w:t>
            </w:r>
          </w:p>
          <w:p w14:paraId="388225DA" w14:textId="77777777" w:rsidR="00EA2BBD" w:rsidRPr="00747009" w:rsidRDefault="00EA2BBD" w:rsidP="0068495E">
            <w:pPr>
              <w:pStyle w:val="Betarp"/>
              <w:jc w:val="both"/>
              <w:rPr>
                <w:rFonts w:cstheme="minorHAnsi"/>
              </w:rPr>
            </w:pPr>
            <w:hyperlink r:id="rId26" w:history="1">
              <w:r w:rsidRPr="00747009">
                <w:rPr>
                  <w:rStyle w:val="Hipersaitas"/>
                  <w:rFonts w:cstheme="minorHAnsi"/>
                </w:rPr>
                <w:t>https://vpt.lrv.lt/lt/naujienos-3/finansiniu-ataskaitu-nepateikimas-gali-tapti-kliutimi-dalyvauti-viesuosiuose-pirkimuose/</w:t>
              </w:r>
            </w:hyperlink>
          </w:p>
        </w:tc>
      </w:tr>
      <w:tr w:rsidR="007316FB" w14:paraId="388225E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DC" w14:textId="77777777" w:rsidR="00EA2BBD" w:rsidRPr="0074700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DD" w14:textId="77777777" w:rsidR="00EA2BBD" w:rsidRPr="00747009" w:rsidRDefault="00000000" w:rsidP="0068495E">
            <w:pPr>
              <w:pStyle w:val="Betarp"/>
              <w:jc w:val="both"/>
              <w:rPr>
                <w:rFonts w:cstheme="minorHAnsi"/>
                <w:b/>
                <w:bCs/>
              </w:rPr>
            </w:pPr>
            <w:r w:rsidRPr="00747009">
              <w:rPr>
                <w:rFonts w:cstheme="minorHAnsi"/>
              </w:rPr>
              <w:t xml:space="preserve">Tiekėjas yra padaręs rimtą profesinį pažeidimą, dėl kurio perkančioji organizacija abejoja tiekėjo sąžiningumu, </w:t>
            </w:r>
            <w:r w:rsidRPr="00747009">
              <w:rPr>
                <w:rFonts w:eastAsia="Times New Roman" w:cstheme="minorHAnsi"/>
              </w:rPr>
              <w:t xml:space="preserve"> kai jis (tiekėjas) neatitinka minimalių patikimo mokesčių mokėtojo kriterijų, nustatytų Lietuvos Respublikos mokesčių administravimo įstatymo 40</w:t>
            </w:r>
            <w:r w:rsidRPr="00747009">
              <w:rPr>
                <w:rFonts w:eastAsia="Times New Roman" w:cstheme="minorHAnsi"/>
                <w:vertAlign w:val="superscript"/>
              </w:rPr>
              <w:t>1</w:t>
            </w:r>
            <w:r w:rsidRPr="00747009">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E" w14:textId="77777777" w:rsidR="00EA2BBD" w:rsidRPr="00747009" w:rsidRDefault="00000000" w:rsidP="0068495E">
            <w:pPr>
              <w:pStyle w:val="Betarp"/>
              <w:jc w:val="both"/>
              <w:rPr>
                <w:rFonts w:eastAsia="Yu Mincho" w:cstheme="minorHAnsi"/>
                <w:b/>
                <w:bCs/>
              </w:rPr>
            </w:pPr>
            <w:r w:rsidRPr="00747009">
              <w:rPr>
                <w:rFonts w:eastAsia="Yu Mincho" w:cstheme="minorHAnsi"/>
                <w:b/>
                <w:bCs/>
              </w:rPr>
              <w:t>VPĮ 46 straipsnio 4 dalies 7 punkto b papunktis</w:t>
            </w:r>
          </w:p>
          <w:p w14:paraId="388225DF" w14:textId="77777777" w:rsidR="00EA2BBD" w:rsidRPr="00747009" w:rsidRDefault="00EA2BBD" w:rsidP="0068495E">
            <w:pPr>
              <w:pStyle w:val="Betarp"/>
              <w:jc w:val="both"/>
              <w:rPr>
                <w:rFonts w:eastAsia="Yu Mincho" w:cstheme="minorHAnsi"/>
              </w:rPr>
            </w:pPr>
          </w:p>
          <w:p w14:paraId="388225E0" w14:textId="77777777" w:rsidR="00EA2BBD" w:rsidRPr="00747009" w:rsidRDefault="00000000" w:rsidP="0068495E">
            <w:pPr>
              <w:pStyle w:val="Betarp"/>
              <w:jc w:val="both"/>
              <w:rPr>
                <w:rFonts w:eastAsia="Yu Mincho" w:cstheme="minorHAnsi"/>
                <w:lang w:eastAsia="en-US"/>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1" w14:textId="77777777" w:rsidR="00EA2BBD" w:rsidRPr="00747009" w:rsidRDefault="00000000" w:rsidP="0068495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E2" w14:textId="77777777" w:rsidR="00EA2BBD" w:rsidRPr="00747009" w:rsidRDefault="00EA2BBD" w:rsidP="0068495E">
            <w:pPr>
              <w:pStyle w:val="Betarp"/>
              <w:jc w:val="both"/>
              <w:rPr>
                <w:rFonts w:cstheme="minorHAnsi"/>
                <w:b/>
                <w:bCs/>
                <w:iCs/>
                <w:lang w:eastAsia="en-US"/>
              </w:rPr>
            </w:pPr>
          </w:p>
          <w:p w14:paraId="388225E3" w14:textId="77777777" w:rsidR="00EA2BBD" w:rsidRPr="00747009" w:rsidRDefault="00000000" w:rsidP="0068495E">
            <w:pPr>
              <w:pStyle w:val="Betarp"/>
              <w:jc w:val="both"/>
              <w:rPr>
                <w:rFonts w:cstheme="minorHAnsi"/>
                <w:b/>
                <w:bCs/>
              </w:rPr>
            </w:pPr>
            <w:r w:rsidRPr="00747009">
              <w:rPr>
                <w:rFonts w:cstheme="minorHAnsi"/>
              </w:rPr>
              <w:t>Priimant sprendimus dėl tiekėjo pašalinimo iš pirkimo procedūros šiame punkte nurodytu pašalinimo pagrindu, be kita ko, atsižvelgiama į</w:t>
            </w:r>
            <w:r w:rsidRPr="00747009">
              <w:rPr>
                <w:rFonts w:cstheme="minorHAnsi"/>
                <w:b/>
                <w:bCs/>
              </w:rPr>
              <w:t xml:space="preserve"> </w:t>
            </w:r>
            <w:r w:rsidRPr="00747009">
              <w:rPr>
                <w:rFonts w:cstheme="minorHAnsi"/>
              </w:rPr>
              <w:t xml:space="preserve">nacionalinėje duomenų bazėje adresu </w:t>
            </w:r>
            <w:hyperlink r:id="rId27" w:history="1">
              <w:r w:rsidR="00EA2BBD" w:rsidRPr="00747009">
                <w:rPr>
                  <w:rStyle w:val="Hipersaitas"/>
                  <w:rFonts w:cstheme="minorHAnsi"/>
                  <w:u w:val="single"/>
                </w:rPr>
                <w:t>https://www.vmi.lt/evmi/mokesciu-moketoju-informacija</w:t>
              </w:r>
            </w:hyperlink>
            <w:r w:rsidRPr="00747009">
              <w:rPr>
                <w:rFonts w:cstheme="minorHAnsi"/>
              </w:rPr>
              <w:t xml:space="preserve"> skelbiamą informaciją.</w:t>
            </w:r>
          </w:p>
        </w:tc>
      </w:tr>
      <w:tr w:rsidR="007316FB" w14:paraId="388225E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5" w14:textId="77777777" w:rsidR="00EA2BBD" w:rsidRPr="0074700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6" w14:textId="77777777" w:rsidR="00EA2BBD" w:rsidRPr="00747009" w:rsidRDefault="00000000" w:rsidP="0068495E">
            <w:pPr>
              <w:pStyle w:val="Betarp"/>
              <w:jc w:val="both"/>
              <w:rPr>
                <w:rFonts w:cstheme="minorHAnsi"/>
              </w:rPr>
            </w:pPr>
            <w:r w:rsidRPr="00747009">
              <w:rPr>
                <w:rFonts w:cstheme="minorHAnsi"/>
              </w:rPr>
              <w:t>Tiekėjas yra padaręs rimtą profesinį pažeidimą, dėl kurio perkančioji organizacija abejoja tiekėjo sąžiningumu,</w:t>
            </w:r>
            <w:r w:rsidRPr="00747009">
              <w:rPr>
                <w:rFonts w:eastAsia="Times New Roman" w:cstheme="minorHAnsi"/>
              </w:rPr>
              <w:t xml:space="preserve"> kai jis </w:t>
            </w:r>
            <w:r w:rsidRPr="00747009">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7" w14:textId="77777777" w:rsidR="00EA2BBD" w:rsidRPr="00747009" w:rsidRDefault="00000000" w:rsidP="0068495E">
            <w:pPr>
              <w:pStyle w:val="Betarp"/>
              <w:jc w:val="both"/>
              <w:rPr>
                <w:rFonts w:eastAsia="Yu Mincho" w:cstheme="minorHAnsi"/>
                <w:b/>
                <w:bCs/>
              </w:rPr>
            </w:pPr>
            <w:r w:rsidRPr="00747009">
              <w:rPr>
                <w:rFonts w:eastAsia="Yu Mincho" w:cstheme="minorHAnsi"/>
                <w:b/>
                <w:bCs/>
              </w:rPr>
              <w:t>VPĮ 46 straipsnio 4 dalies 7 punkto c papunktis</w:t>
            </w:r>
          </w:p>
          <w:p w14:paraId="388225E8" w14:textId="77777777" w:rsidR="00EA2BBD" w:rsidRPr="00747009" w:rsidRDefault="00EA2BBD" w:rsidP="0068495E">
            <w:pPr>
              <w:pStyle w:val="Betarp"/>
              <w:jc w:val="both"/>
              <w:rPr>
                <w:rFonts w:eastAsia="Yu Mincho" w:cstheme="minorHAnsi"/>
              </w:rPr>
            </w:pPr>
          </w:p>
          <w:p w14:paraId="388225E9" w14:textId="77777777" w:rsidR="00EA2BBD" w:rsidRPr="00747009" w:rsidRDefault="00000000" w:rsidP="0068495E">
            <w:pPr>
              <w:pStyle w:val="Betarp"/>
              <w:jc w:val="both"/>
              <w:rPr>
                <w:rFonts w:eastAsia="Yu Mincho" w:cstheme="minorHAnsi"/>
                <w:lang w:eastAsia="en-US"/>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A" w14:textId="77777777" w:rsidR="00EA2BBD" w:rsidRPr="00747009" w:rsidRDefault="00000000" w:rsidP="006831DE">
            <w:pPr>
              <w:pStyle w:val="Betarp"/>
              <w:jc w:val="both"/>
              <w:rPr>
                <w:rFonts w:cstheme="minorHAnsi"/>
                <w:lang w:eastAsia="en-US"/>
              </w:rPr>
            </w:pPr>
            <w:r w:rsidRPr="00747009">
              <w:rPr>
                <w:rFonts w:cstheme="minorHAnsi"/>
                <w:lang w:eastAsia="en-US"/>
              </w:rPr>
              <w:t>Iš Lietuvoje įsteigtų subjektų įrodančių dokumentų nereikalaujama. Užtenka pateikto EBVPD.</w:t>
            </w:r>
          </w:p>
          <w:p w14:paraId="388225EB" w14:textId="77777777" w:rsidR="00EA2BBD" w:rsidRPr="00747009" w:rsidRDefault="00000000" w:rsidP="006831DE">
            <w:pPr>
              <w:spacing w:after="0" w:line="240" w:lineRule="auto"/>
              <w:rPr>
                <w:rFonts w:cstheme="minorHAnsi"/>
                <w:b/>
                <w:bCs/>
              </w:rPr>
            </w:pPr>
            <w:r w:rsidRPr="00747009">
              <w:rPr>
                <w:rFonts w:cstheme="minorHAnsi"/>
                <w:b/>
                <w:bCs/>
              </w:rPr>
              <w:t xml:space="preserve">Priimant sprendimus dėl tiekėjo pašalinimo iš pirkimo procedūros šiame punkte nurodytu pašalinimo pagrindu, be kita ko, atsižvelgiama į nacionalinėje duomenų bazėje adresu: </w:t>
            </w:r>
          </w:p>
          <w:p w14:paraId="388225EC" w14:textId="77777777" w:rsidR="00EA2BBD" w:rsidRPr="00747009" w:rsidRDefault="00EA2BBD" w:rsidP="006831DE">
            <w:pPr>
              <w:spacing w:after="0" w:line="240" w:lineRule="auto"/>
              <w:rPr>
                <w:rFonts w:cstheme="minorHAnsi"/>
                <w:bCs/>
                <w:iCs/>
                <w:lang w:eastAsia="en-US"/>
              </w:rPr>
            </w:pPr>
            <w:hyperlink r:id="rId28" w:history="1">
              <w:r w:rsidRPr="00747009">
                <w:rPr>
                  <w:rStyle w:val="Hipersaitas"/>
                  <w:rFonts w:cstheme="minorHAnsi"/>
                  <w:u w:val="single"/>
                </w:rPr>
                <w:t>https://kt.gov.lt/lt/atviri-duomenys/diskvalifikavimas-is-viesuju-pirkimu</w:t>
              </w:r>
            </w:hyperlink>
            <w:r w:rsidRPr="00747009">
              <w:rPr>
                <w:rFonts w:cstheme="minorHAnsi"/>
              </w:rPr>
              <w:t xml:space="preserve"> skelbiamą informaciją. </w:t>
            </w:r>
          </w:p>
        </w:tc>
      </w:tr>
      <w:tr w:rsidR="007316FB" w14:paraId="388225F4"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E" w14:textId="77777777" w:rsidR="00EA2BBD" w:rsidRPr="00747009"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F" w14:textId="77777777" w:rsidR="00EA2BBD" w:rsidRPr="00747009" w:rsidRDefault="00000000" w:rsidP="0068495E">
            <w:pPr>
              <w:pStyle w:val="Betarp"/>
              <w:jc w:val="both"/>
              <w:rPr>
                <w:rFonts w:cstheme="minorHAnsi"/>
                <w:bCs/>
              </w:rPr>
            </w:pPr>
            <w:r w:rsidRPr="00747009">
              <w:rPr>
                <w:rFonts w:cstheme="minorHAnsi"/>
                <w:bCs/>
              </w:rPr>
              <w:t xml:space="preserve">Tiekėjas </w:t>
            </w:r>
            <w:r w:rsidRPr="00747009">
              <w:rPr>
                <w:rFonts w:cstheme="minorHAnsi"/>
              </w:rPr>
              <w:t xml:space="preserve">yra pažeidęs bent vieną iš VPĮ 17 straipsnio 2 dalies 2 punkte nurodytų aplinkos apsaugos, socialinės ir darbo teisės įpareigojimų, kurį perkančioji </w:t>
            </w:r>
            <w:r w:rsidRPr="00747009">
              <w:rPr>
                <w:rFonts w:cstheme="minorHAns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0" w14:textId="77777777" w:rsidR="00EA2BBD" w:rsidRPr="00747009" w:rsidRDefault="00000000" w:rsidP="0068495E">
            <w:pPr>
              <w:rPr>
                <w:rFonts w:eastAsia="Yu Mincho" w:cstheme="minorHAnsi"/>
              </w:rPr>
            </w:pPr>
            <w:r w:rsidRPr="00747009">
              <w:rPr>
                <w:rFonts w:eastAsia="Yu Mincho" w:cstheme="minorHAnsi"/>
                <w:b/>
                <w:bCs/>
              </w:rPr>
              <w:lastRenderedPageBreak/>
              <w:t>VPĮ 46 straipsnio 6 dalies 1 punktas</w:t>
            </w:r>
          </w:p>
          <w:p w14:paraId="388225F1" w14:textId="77777777" w:rsidR="00EA2BBD" w:rsidRPr="00747009" w:rsidRDefault="00000000" w:rsidP="00281C3D">
            <w:pPr>
              <w:rPr>
                <w:rFonts w:eastAsia="Yu Mincho" w:cstheme="minorHAnsi"/>
              </w:rPr>
            </w:pPr>
            <w:r w:rsidRPr="00747009">
              <w:rPr>
                <w:rFonts w:eastAsia="Yu Mincho" w:cstheme="minorHAnsi"/>
              </w:rPr>
              <w:lastRenderedPageBreak/>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2" w14:textId="77777777" w:rsidR="00EA2BBD" w:rsidRPr="00747009" w:rsidRDefault="00000000" w:rsidP="0068495E">
            <w:pPr>
              <w:pStyle w:val="Betarp"/>
              <w:jc w:val="both"/>
              <w:rPr>
                <w:rFonts w:cstheme="minorHAnsi"/>
                <w:b/>
                <w:bCs/>
              </w:rPr>
            </w:pPr>
            <w:r w:rsidRPr="00747009">
              <w:rPr>
                <w:rFonts w:cstheme="minorHAnsi"/>
                <w:lang w:eastAsia="en-US"/>
              </w:rPr>
              <w:lastRenderedPageBreak/>
              <w:t>Iš Lietuvoje įsteigtų subjektų įrodančių dokumentų nereikalaujama. Užtenka pateikto EBVPD.</w:t>
            </w:r>
          </w:p>
          <w:p w14:paraId="388225F3" w14:textId="77777777" w:rsidR="00EA2BBD" w:rsidRPr="00747009" w:rsidRDefault="00EA2BBD" w:rsidP="0068495E">
            <w:pPr>
              <w:pStyle w:val="Betarp"/>
              <w:jc w:val="both"/>
              <w:rPr>
                <w:rFonts w:eastAsia="Yu Mincho" w:cstheme="minorHAnsi"/>
              </w:rPr>
            </w:pPr>
          </w:p>
        </w:tc>
      </w:tr>
      <w:tr w:rsidR="007316FB" w14:paraId="3882260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5" w14:textId="77777777" w:rsidR="00EA2BBD" w:rsidRPr="00747009" w:rsidRDefault="00EA2BBD" w:rsidP="008620C0">
            <w:pPr>
              <w:pStyle w:val="Betarp"/>
              <w:numPr>
                <w:ilvl w:val="0"/>
                <w:numId w:val="15"/>
              </w:numPr>
              <w:rPr>
                <w:rFonts w:cstheme="minorHAnsi"/>
              </w:rPr>
            </w:pPr>
            <w:bookmarkStart w:id="4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6" w14:textId="77777777" w:rsidR="00EA2BBD" w:rsidRPr="00747009" w:rsidRDefault="00000000" w:rsidP="0068495E">
            <w:pPr>
              <w:spacing w:after="0" w:line="240" w:lineRule="auto"/>
              <w:jc w:val="both"/>
              <w:rPr>
                <w:rFonts w:cstheme="minorHAnsi"/>
              </w:rPr>
            </w:pPr>
            <w:r w:rsidRPr="00747009">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8225F7" w14:textId="77777777" w:rsidR="00EA2BBD" w:rsidRPr="00747009" w:rsidRDefault="00000000" w:rsidP="0068495E">
            <w:pPr>
              <w:spacing w:after="0" w:line="240" w:lineRule="auto"/>
              <w:jc w:val="both"/>
              <w:rPr>
                <w:rFonts w:cstheme="minorHAnsi"/>
              </w:rPr>
            </w:pPr>
            <w:r w:rsidRPr="00747009">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8" w14:textId="77777777" w:rsidR="00EA2BBD" w:rsidRPr="00747009" w:rsidRDefault="00000000" w:rsidP="0068495E">
            <w:pPr>
              <w:rPr>
                <w:rFonts w:eastAsia="Yu Mincho" w:cstheme="minorHAnsi"/>
              </w:rPr>
            </w:pPr>
            <w:r w:rsidRPr="00747009">
              <w:rPr>
                <w:rFonts w:eastAsia="Yu Mincho" w:cstheme="minorHAnsi"/>
                <w:b/>
                <w:bCs/>
              </w:rPr>
              <w:t>VPĮ 46 straipsnio 6 dalies 2 punktas</w:t>
            </w:r>
          </w:p>
          <w:p w14:paraId="388225F9" w14:textId="77777777" w:rsidR="00EA2BBD" w:rsidRPr="00747009" w:rsidRDefault="00EA2BBD" w:rsidP="0068495E">
            <w:pPr>
              <w:pStyle w:val="Betarp"/>
              <w:jc w:val="both"/>
              <w:rPr>
                <w:rFonts w:eastAsia="Yu Mincho" w:cstheme="minorHAnsi"/>
              </w:rPr>
            </w:pPr>
          </w:p>
          <w:p w14:paraId="388225FA" w14:textId="77777777" w:rsidR="00EA2BBD" w:rsidRPr="00747009" w:rsidRDefault="00000000" w:rsidP="0068495E">
            <w:pPr>
              <w:pStyle w:val="Betarp"/>
              <w:jc w:val="both"/>
              <w:rPr>
                <w:rFonts w:eastAsia="Yu Mincho" w:cstheme="minorHAnsi"/>
              </w:rPr>
            </w:pPr>
            <w:r w:rsidRPr="00747009">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B" w14:textId="77777777" w:rsidR="00EA2BBD" w:rsidRPr="00747009" w:rsidRDefault="00000000" w:rsidP="00334939">
            <w:pPr>
              <w:pStyle w:val="Betarp"/>
              <w:jc w:val="both"/>
              <w:rPr>
                <w:rFonts w:eastAsia="Verdana" w:cstheme="minorHAnsi"/>
              </w:rPr>
            </w:pPr>
            <w:r w:rsidRPr="00747009">
              <w:rPr>
                <w:rFonts w:eastAsia="Verdana" w:cstheme="minorHAnsi"/>
              </w:rPr>
              <w:t>Iš Lietuvoje įsteigtų subjektų įrodančių dokumentų nereikalaujama, užtenka pateikto EBVPD. Perkančioji organizacija savarankiškai patikrina duomenis nacionalinėje duomenų bazėje, adresu:</w:t>
            </w:r>
          </w:p>
          <w:p w14:paraId="388225FC" w14:textId="77777777" w:rsidR="00EA2BBD" w:rsidRPr="00747009" w:rsidRDefault="00EA2BBD" w:rsidP="00334939">
            <w:pPr>
              <w:pStyle w:val="Betarp"/>
              <w:jc w:val="both"/>
              <w:rPr>
                <w:rFonts w:eastAsia="Verdana" w:cstheme="minorHAnsi"/>
              </w:rPr>
            </w:pPr>
            <w:hyperlink r:id="rId29" w:history="1">
              <w:r w:rsidRPr="00747009">
                <w:rPr>
                  <w:rStyle w:val="Hipersaitas"/>
                  <w:rFonts w:eastAsia="Verdana" w:cstheme="minorHAnsi"/>
                  <w:u w:val="single"/>
                </w:rPr>
                <w:t>https://www.registrucentras.lt/jar/p/</w:t>
              </w:r>
            </w:hyperlink>
            <w:r w:rsidRPr="00747009">
              <w:rPr>
                <w:rFonts w:eastAsia="Verdana" w:cstheme="minorHAnsi"/>
              </w:rPr>
              <w:t xml:space="preserve">. </w:t>
            </w:r>
          </w:p>
          <w:p w14:paraId="388225FD" w14:textId="77777777" w:rsidR="00EA2BBD" w:rsidRPr="00747009" w:rsidRDefault="00000000" w:rsidP="00334939">
            <w:pPr>
              <w:pStyle w:val="Betarp"/>
              <w:jc w:val="both"/>
              <w:rPr>
                <w:rFonts w:eastAsia="Verdana" w:cstheme="minorHAnsi"/>
                <w:i/>
                <w:iCs/>
                <w:color w:val="000000" w:themeColor="text1"/>
              </w:rPr>
            </w:pPr>
            <w:r w:rsidRPr="0074700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47009">
              <w:rPr>
                <w:rFonts w:eastAsia="Verdana" w:cstheme="minorHAnsi"/>
                <w:i/>
                <w:iCs/>
              </w:rPr>
              <w:t>tos dienos, kai tiekėjas perkančiosios organizacijos prašymu turės pateikti pašalinimo pagrindų nebuvimą patvirtinančius dok</w:t>
            </w:r>
            <w:r w:rsidRPr="00747009">
              <w:rPr>
                <w:rFonts w:eastAsia="Verdana" w:cstheme="minorHAnsi"/>
              </w:rPr>
              <w:t xml:space="preserve">umentus. </w:t>
            </w:r>
            <w:r w:rsidRPr="00747009">
              <w:rPr>
                <w:rFonts w:eastAsia="Verdana" w:cstheme="minorHAnsi"/>
                <w:b/>
                <w:bCs/>
                <w:i/>
                <w:iCs/>
                <w:color w:val="000000" w:themeColor="text1"/>
              </w:rPr>
              <w:t>Pavyzdys</w:t>
            </w:r>
            <w:r w:rsidRPr="00747009">
              <w:rPr>
                <w:rFonts w:eastAsia="Verdana" w:cstheme="minorHAnsi"/>
                <w:i/>
                <w:iCs/>
                <w:color w:val="000000" w:themeColor="text1"/>
              </w:rPr>
              <w:t>: Jeigu perkančioji organizacija 202</w:t>
            </w:r>
            <w:r w:rsidR="007440EE" w:rsidRPr="00747009">
              <w:rPr>
                <w:rFonts w:eastAsia="Verdana" w:cstheme="minorHAnsi"/>
                <w:i/>
                <w:iCs/>
                <w:color w:val="000000" w:themeColor="text1"/>
              </w:rPr>
              <w:t>5</w:t>
            </w:r>
            <w:r w:rsidRPr="00747009">
              <w:rPr>
                <w:rFonts w:eastAsia="Verdana" w:cstheme="minorHAnsi"/>
                <w:i/>
                <w:iCs/>
                <w:color w:val="000000" w:themeColor="text1"/>
              </w:rPr>
              <w:t>-0</w:t>
            </w:r>
            <w:r w:rsidR="007440EE" w:rsidRPr="00747009">
              <w:rPr>
                <w:rFonts w:eastAsia="Verdana" w:cstheme="minorHAnsi"/>
                <w:i/>
                <w:iCs/>
                <w:color w:val="000000" w:themeColor="text1"/>
              </w:rPr>
              <w:t>3</w:t>
            </w:r>
            <w:r w:rsidRPr="00747009">
              <w:rPr>
                <w:rFonts w:eastAsia="Verdana" w:cstheme="minorHAnsi"/>
                <w:i/>
                <w:iCs/>
                <w:color w:val="000000" w:themeColor="text1"/>
              </w:rPr>
              <w:t>-10 kreipėsi į tiekėją prašydama iki 202</w:t>
            </w:r>
            <w:r w:rsidR="007440EE" w:rsidRPr="00747009">
              <w:rPr>
                <w:rFonts w:eastAsia="Verdana" w:cstheme="minorHAnsi"/>
                <w:i/>
                <w:iCs/>
                <w:color w:val="000000" w:themeColor="text1"/>
              </w:rPr>
              <w:t>5</w:t>
            </w:r>
            <w:r w:rsidRPr="00747009">
              <w:rPr>
                <w:rFonts w:eastAsia="Verdana" w:cstheme="minorHAnsi"/>
                <w:i/>
                <w:iCs/>
                <w:color w:val="000000" w:themeColor="text1"/>
              </w:rPr>
              <w:t>-0</w:t>
            </w:r>
            <w:r w:rsidR="007440EE" w:rsidRPr="00747009">
              <w:rPr>
                <w:rFonts w:eastAsia="Verdana" w:cstheme="minorHAnsi"/>
                <w:i/>
                <w:iCs/>
                <w:color w:val="000000" w:themeColor="text1"/>
              </w:rPr>
              <w:t>3</w:t>
            </w:r>
            <w:r w:rsidRPr="00747009">
              <w:rPr>
                <w:rFonts w:eastAsia="Verdana" w:cstheme="minorHAnsi"/>
                <w:i/>
                <w:iCs/>
                <w:color w:val="000000" w:themeColor="text1"/>
              </w:rPr>
              <w:t>-14 pateikti įrodančius dokumentus, jie turi būti išduoti ne anksčiau kaip 120 dienų, jas skaičiuojant atgal nuo 202</w:t>
            </w:r>
            <w:r w:rsidR="007440EE" w:rsidRPr="00747009">
              <w:rPr>
                <w:rFonts w:eastAsia="Verdana" w:cstheme="minorHAnsi"/>
                <w:i/>
                <w:iCs/>
                <w:color w:val="000000" w:themeColor="text1"/>
              </w:rPr>
              <w:t>5</w:t>
            </w:r>
            <w:r w:rsidRPr="00747009">
              <w:rPr>
                <w:rFonts w:eastAsia="Verdana" w:cstheme="minorHAnsi"/>
                <w:i/>
                <w:iCs/>
                <w:color w:val="000000" w:themeColor="text1"/>
              </w:rPr>
              <w:t>-0</w:t>
            </w:r>
            <w:r w:rsidR="007440EE" w:rsidRPr="00747009">
              <w:rPr>
                <w:rFonts w:eastAsia="Verdana" w:cstheme="minorHAnsi"/>
                <w:i/>
                <w:iCs/>
                <w:color w:val="000000" w:themeColor="text1"/>
              </w:rPr>
              <w:t>3</w:t>
            </w:r>
            <w:r w:rsidRPr="00747009">
              <w:rPr>
                <w:rFonts w:eastAsia="Verdana" w:cstheme="minorHAnsi"/>
                <w:i/>
                <w:iCs/>
                <w:color w:val="000000" w:themeColor="text1"/>
              </w:rPr>
              <w:t>-14.</w:t>
            </w:r>
          </w:p>
          <w:p w14:paraId="388225FE" w14:textId="77777777" w:rsidR="00EA2BBD" w:rsidRPr="00747009" w:rsidRDefault="00000000" w:rsidP="00334939">
            <w:pPr>
              <w:pStyle w:val="Betarp"/>
              <w:jc w:val="both"/>
              <w:rPr>
                <w:rFonts w:eastAsia="Verdana" w:cstheme="minorHAnsi"/>
              </w:rPr>
            </w:pPr>
            <w:r w:rsidRPr="0074700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FF" w14:textId="77777777" w:rsidR="007440EE" w:rsidRPr="00747009" w:rsidRDefault="00000000" w:rsidP="007440EE">
            <w:pPr>
              <w:pStyle w:val="Betarp"/>
              <w:jc w:val="both"/>
              <w:rPr>
                <w:rFonts w:eastAsia="Verdana" w:cstheme="minorHAnsi"/>
                <w:b/>
                <w:bCs/>
              </w:rPr>
            </w:pPr>
            <w:r w:rsidRPr="00747009">
              <w:rPr>
                <w:rFonts w:eastAsia="Verdana" w:cstheme="minorHAnsi"/>
                <w:b/>
                <w:bCs/>
              </w:rPr>
              <w:t>PASTABA</w:t>
            </w:r>
          </w:p>
          <w:p w14:paraId="38822600" w14:textId="77777777" w:rsidR="00EA2BBD" w:rsidRPr="00747009" w:rsidRDefault="00000000" w:rsidP="3F6312B5">
            <w:pPr>
              <w:pStyle w:val="Betarp"/>
              <w:jc w:val="both"/>
              <w:rPr>
                <w:rFonts w:eastAsia="Verdana" w:cstheme="minorHAnsi"/>
              </w:rPr>
            </w:pPr>
            <w:r w:rsidRPr="00747009">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44"/>
      <w:tr w:rsidR="007316FB" w14:paraId="3882260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2" w14:textId="77777777" w:rsidR="00EA2BBD" w:rsidRPr="0074700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3" w14:textId="77777777" w:rsidR="00EA2BBD" w:rsidRPr="00747009" w:rsidRDefault="00000000" w:rsidP="0068495E">
            <w:pPr>
              <w:spacing w:after="0" w:line="240" w:lineRule="auto"/>
              <w:jc w:val="both"/>
              <w:rPr>
                <w:rFonts w:cstheme="minorHAnsi"/>
              </w:rPr>
            </w:pPr>
            <w:r w:rsidRPr="00747009">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4" w14:textId="77777777" w:rsidR="00EA2BBD" w:rsidRPr="00747009" w:rsidRDefault="00000000" w:rsidP="0068495E">
            <w:pPr>
              <w:rPr>
                <w:rFonts w:eastAsia="Yu Mincho" w:cstheme="minorHAnsi"/>
              </w:rPr>
            </w:pPr>
            <w:r w:rsidRPr="00747009">
              <w:rPr>
                <w:rFonts w:eastAsia="Yu Mincho" w:cstheme="minorHAnsi"/>
                <w:b/>
                <w:bCs/>
              </w:rPr>
              <w:t>VPĮ 46 straipsnio 6 dalies 3 punktas</w:t>
            </w:r>
          </w:p>
          <w:p w14:paraId="38822605" w14:textId="77777777" w:rsidR="00EA2BBD" w:rsidRPr="00747009" w:rsidRDefault="00EA2BBD" w:rsidP="0068495E">
            <w:pPr>
              <w:pStyle w:val="Betarp"/>
              <w:jc w:val="both"/>
              <w:rPr>
                <w:rFonts w:eastAsia="Yu Mincho" w:cstheme="minorHAnsi"/>
              </w:rPr>
            </w:pPr>
          </w:p>
          <w:p w14:paraId="38822606" w14:textId="77777777" w:rsidR="00EA2BBD" w:rsidRPr="00747009" w:rsidRDefault="00000000" w:rsidP="0068495E">
            <w:pPr>
              <w:pStyle w:val="Betarp"/>
              <w:jc w:val="both"/>
              <w:rPr>
                <w:rFonts w:eastAsia="Yu Mincho" w:cstheme="minorHAnsi"/>
              </w:rPr>
            </w:pPr>
            <w:r w:rsidRPr="0074700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7" w14:textId="77777777" w:rsidR="00EA2BBD" w:rsidRPr="00747009" w:rsidRDefault="00000000" w:rsidP="0068495E">
            <w:pPr>
              <w:pStyle w:val="Betarp"/>
              <w:jc w:val="both"/>
              <w:rPr>
                <w:rFonts w:cstheme="minorHAnsi"/>
                <w:color w:val="00B050"/>
                <w:lang w:eastAsia="en-US"/>
              </w:rPr>
            </w:pPr>
            <w:r w:rsidRPr="00747009">
              <w:rPr>
                <w:rFonts w:cstheme="minorHAnsi"/>
                <w:lang w:eastAsia="en-US"/>
              </w:rPr>
              <w:t>Iš Lietuvoje įsteigtų subjektų įrodančių dokumentų nereikalaujama, užtenka pateikto EBVPD.</w:t>
            </w:r>
          </w:p>
        </w:tc>
      </w:tr>
    </w:tbl>
    <w:p w14:paraId="38822609" w14:textId="77777777" w:rsidR="00985EC3" w:rsidRPr="00747009" w:rsidRDefault="00000000" w:rsidP="6D31AC60">
      <w:pPr>
        <w:jc w:val="center"/>
        <w:rPr>
          <w:rFonts w:cstheme="minorHAnsi"/>
          <w:b/>
          <w:bCs/>
          <w:smallCaps/>
          <w:sz w:val="22"/>
          <w:szCs w:val="22"/>
        </w:rPr>
        <w:sectPr w:rsidR="00985EC3" w:rsidRPr="00747009" w:rsidSect="00985EC3">
          <w:pgSz w:w="15840" w:h="12240" w:orient="landscape" w:code="1"/>
          <w:pgMar w:top="1701" w:right="1134" w:bottom="567" w:left="1134" w:header="720" w:footer="720" w:gutter="0"/>
          <w:pgNumType w:start="13"/>
          <w:cols w:space="720"/>
          <w:titlePg/>
          <w:docGrid w:linePitch="360"/>
        </w:sectPr>
      </w:pPr>
      <w:r w:rsidRPr="00747009">
        <w:rPr>
          <w:rFonts w:cstheme="minorHAnsi"/>
          <w:b/>
          <w:bCs/>
          <w:smallCaps/>
          <w:sz w:val="22"/>
          <w:szCs w:val="22"/>
        </w:rPr>
        <w:br w:type="page"/>
      </w:r>
      <w:bookmarkStart w:id="45" w:name="_Ref38291223"/>
      <w:bookmarkStart w:id="46" w:name="_Ref38291334"/>
      <w:bookmarkStart w:id="47" w:name="_Ref38533412"/>
    </w:p>
    <w:p w14:paraId="3882260A" w14:textId="77777777" w:rsidR="008D704D" w:rsidRPr="00747009" w:rsidRDefault="00000000" w:rsidP="3F6312B5">
      <w:pPr>
        <w:pStyle w:val="Antrat2"/>
        <w:ind w:left="5103"/>
        <w:rPr>
          <w:rFonts w:asciiTheme="minorHAnsi" w:eastAsia="Calibri" w:hAnsiTheme="minorHAnsi" w:cstheme="minorHAnsi"/>
          <w:color w:val="0070C0"/>
          <w:sz w:val="21"/>
          <w:szCs w:val="21"/>
        </w:rPr>
      </w:pPr>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4</w:t>
      </w:r>
      <w:r w:rsidRPr="00747009">
        <w:rPr>
          <w:rFonts w:asciiTheme="minorHAnsi" w:eastAsia="Calibri" w:hAnsiTheme="minorHAnsi" w:cstheme="minorHAnsi"/>
          <w:color w:val="0070C0"/>
          <w:sz w:val="21"/>
          <w:szCs w:val="21"/>
        </w:rPr>
        <w:t xml:space="preserve"> priedas „Tiekėjų kvalifikacijos reikalavimai“</w:t>
      </w:r>
      <w:bookmarkEnd w:id="45"/>
      <w:bookmarkEnd w:id="46"/>
      <w:bookmarkEnd w:id="47"/>
    </w:p>
    <w:p w14:paraId="3882260B" w14:textId="77777777" w:rsidR="002F396F" w:rsidRPr="00747009" w:rsidRDefault="002F396F" w:rsidP="00DE290C">
      <w:pPr>
        <w:rPr>
          <w:rFonts w:cstheme="minorHAnsi"/>
          <w:b/>
          <w:bCs/>
          <w:smallCaps/>
          <w:sz w:val="22"/>
          <w:szCs w:val="22"/>
        </w:rPr>
      </w:pPr>
    </w:p>
    <w:p w14:paraId="3882260C" w14:textId="77777777" w:rsidR="002F396F" w:rsidRPr="00747009" w:rsidRDefault="00000000" w:rsidP="007C0612">
      <w:pPr>
        <w:pStyle w:val="Paantrat"/>
        <w:spacing w:line="240" w:lineRule="auto"/>
        <w:jc w:val="center"/>
        <w:rPr>
          <w:rFonts w:cstheme="minorHAnsi"/>
          <w:smallCaps/>
        </w:rPr>
      </w:pPr>
      <w:r w:rsidRPr="00747009">
        <w:rPr>
          <w:rFonts w:cstheme="minorHAnsi"/>
          <w:smallCaps/>
        </w:rPr>
        <w:t>TIEKĖJŲ KVALIFIKACIJOS REIKALAVIMAI</w:t>
      </w:r>
      <w:r w:rsidR="00955F2F" w:rsidRPr="00747009">
        <w:rPr>
          <w:rFonts w:cstheme="minorHAnsi"/>
          <w:smallCaps/>
        </w:rPr>
        <w:t xml:space="preserve"> </w:t>
      </w:r>
    </w:p>
    <w:p w14:paraId="3882260D" w14:textId="77777777" w:rsidR="004017E7" w:rsidRPr="00747009" w:rsidRDefault="00000000"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747009">
        <w:rPr>
          <w:rFonts w:eastAsiaTheme="minorHAnsi" w:cstheme="minorHAnsi"/>
          <w:lang w:eastAsia="en-US"/>
        </w:rPr>
        <w:t>Tiekėj</w:t>
      </w:r>
      <w:r w:rsidR="009B31B7" w:rsidRPr="00747009">
        <w:rPr>
          <w:rFonts w:eastAsiaTheme="minorHAnsi" w:cstheme="minorHAnsi"/>
          <w:lang w:eastAsia="en-US"/>
        </w:rPr>
        <w:t>as</w:t>
      </w:r>
      <w:r w:rsidRPr="00747009">
        <w:rPr>
          <w:rFonts w:eastAsiaTheme="minorHAnsi" w:cstheme="minorHAnsi"/>
          <w:lang w:eastAsia="en-US"/>
        </w:rPr>
        <w:t xml:space="preserve"> turi atitikti ši</w:t>
      </w:r>
      <w:r w:rsidR="005B19E4" w:rsidRPr="00747009">
        <w:rPr>
          <w:rFonts w:eastAsiaTheme="minorHAnsi" w:cstheme="minorHAnsi"/>
          <w:lang w:eastAsia="en-US"/>
        </w:rPr>
        <w:t xml:space="preserve">ame priede nustatytus </w:t>
      </w:r>
      <w:r w:rsidRPr="00747009">
        <w:rPr>
          <w:rFonts w:eastAsiaTheme="minorHAnsi" w:cstheme="minorHAnsi"/>
          <w:lang w:eastAsia="en-US"/>
        </w:rPr>
        <w:t>reikalavimus</w:t>
      </w:r>
      <w:r w:rsidR="005B19E4" w:rsidRPr="00747009">
        <w:rPr>
          <w:rFonts w:eastAsiaTheme="minorHAnsi" w:cstheme="minorHAnsi"/>
          <w:lang w:eastAsia="en-US"/>
        </w:rPr>
        <w:t>.</w:t>
      </w:r>
      <w:r w:rsidR="008F38C8" w:rsidRPr="00747009">
        <w:rPr>
          <w:rFonts w:eastAsiaTheme="minorHAnsi" w:cstheme="minorHAnsi"/>
        </w:rPr>
        <w:t xml:space="preserve"> </w:t>
      </w:r>
    </w:p>
    <w:p w14:paraId="3882260E" w14:textId="77777777" w:rsidR="009C30B3" w:rsidRPr="00747009" w:rsidRDefault="00000000"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747009">
        <w:rPr>
          <w:rFonts w:cstheme="minorHAnsi"/>
        </w:rPr>
        <w:t xml:space="preserve">Jei pasiūlymas teikiamas ūkio subjektų grupės jungtinės veiklos sutarties pagrindu, bent vienas ūkio subjektų grupės narys arba visi ūkio subjektų grupės nariai kartu </w:t>
      </w:r>
      <w:r w:rsidR="00F4354A" w:rsidRPr="00747009">
        <w:rPr>
          <w:rFonts w:cstheme="minorHAnsi"/>
        </w:rPr>
        <w:t xml:space="preserve">pagal prisiimamus įsipareigojimus </w:t>
      </w:r>
      <w:r w:rsidRPr="00747009">
        <w:rPr>
          <w:rFonts w:cstheme="minorHAnsi"/>
        </w:rPr>
        <w:t>turi atitikti ši</w:t>
      </w:r>
      <w:r w:rsidR="00CD2A8E" w:rsidRPr="00747009">
        <w:rPr>
          <w:rFonts w:cstheme="minorHAnsi"/>
        </w:rPr>
        <w:t>ame</w:t>
      </w:r>
      <w:r w:rsidRPr="00747009">
        <w:rPr>
          <w:rFonts w:cstheme="minorHAnsi"/>
        </w:rPr>
        <w:t xml:space="preserve"> pried</w:t>
      </w:r>
      <w:r w:rsidR="00CD2A8E" w:rsidRPr="00747009">
        <w:rPr>
          <w:rFonts w:cstheme="minorHAnsi"/>
        </w:rPr>
        <w:t>e</w:t>
      </w:r>
      <w:r w:rsidR="00A30D30" w:rsidRPr="00747009">
        <w:rPr>
          <w:rFonts w:cstheme="minorHAnsi"/>
        </w:rPr>
        <w:t xml:space="preserve"> </w:t>
      </w:r>
      <w:r w:rsidRPr="00747009">
        <w:rPr>
          <w:rFonts w:cstheme="minorHAnsi"/>
        </w:rPr>
        <w:t>nustatytus reikalavimus</w:t>
      </w:r>
      <w:r w:rsidR="00E97F65" w:rsidRPr="00747009">
        <w:rPr>
          <w:rFonts w:cstheme="minorHAnsi"/>
        </w:rPr>
        <w:t>.</w:t>
      </w:r>
    </w:p>
    <w:tbl>
      <w:tblPr>
        <w:tblW w:w="9678" w:type="dxa"/>
        <w:tblLayout w:type="fixed"/>
        <w:tblLook w:val="0000" w:firstRow="0" w:lastRow="0" w:firstColumn="0" w:lastColumn="0" w:noHBand="0" w:noVBand="0"/>
      </w:tblPr>
      <w:tblGrid>
        <w:gridCol w:w="964"/>
        <w:gridCol w:w="3851"/>
        <w:gridCol w:w="4863"/>
      </w:tblGrid>
      <w:tr w:rsidR="007316FB" w14:paraId="38822612" w14:textId="77777777" w:rsidTr="748C762B">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3882260F" w14:textId="77777777" w:rsidR="00B9076E" w:rsidRPr="00747009" w:rsidRDefault="00000000" w:rsidP="00B9076E">
            <w:pPr>
              <w:spacing w:before="60" w:after="60" w:line="256" w:lineRule="auto"/>
              <w:rPr>
                <w:rFonts w:eastAsiaTheme="minorHAnsi" w:cstheme="minorHAnsi"/>
                <w:b/>
                <w:lang w:eastAsia="en-US"/>
              </w:rPr>
            </w:pPr>
            <w:r w:rsidRPr="00747009">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38822610" w14:textId="77777777" w:rsidR="00B9076E" w:rsidRPr="00747009" w:rsidRDefault="00000000" w:rsidP="6B278083">
            <w:pPr>
              <w:spacing w:before="60" w:after="60" w:line="256" w:lineRule="auto"/>
              <w:rPr>
                <w:rFonts w:cstheme="minorHAnsi"/>
                <w:b/>
                <w:bCs/>
                <w:lang w:eastAsia="en-US"/>
              </w:rPr>
            </w:pPr>
            <w:r w:rsidRPr="00747009">
              <w:rPr>
                <w:rFonts w:cstheme="minorHAnsi"/>
                <w:b/>
                <w:bCs/>
                <w:lang w:eastAsia="en-US"/>
              </w:rPr>
              <w:t>R</w:t>
            </w:r>
            <w:r w:rsidR="1214445A" w:rsidRPr="00747009">
              <w:rPr>
                <w:rFonts w:cstheme="minorHAnsi"/>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22611" w14:textId="77777777" w:rsidR="00B9076E" w:rsidRPr="00747009" w:rsidRDefault="00000000" w:rsidP="00B9076E">
            <w:pPr>
              <w:spacing w:before="60" w:after="60" w:line="256" w:lineRule="auto"/>
              <w:rPr>
                <w:rFonts w:eastAsiaTheme="minorHAnsi" w:cstheme="minorHAnsi"/>
                <w:b/>
                <w:i/>
                <w:iCs/>
                <w:color w:val="7030A0"/>
                <w:lang w:eastAsia="en-US"/>
              </w:rPr>
            </w:pPr>
            <w:r w:rsidRPr="00747009">
              <w:rPr>
                <w:rFonts w:cstheme="minorHAnsi"/>
                <w:b/>
                <w:bCs/>
                <w:color w:val="000000"/>
              </w:rPr>
              <w:t>Atitiktį reikalavimui įrodantys dokumentai</w:t>
            </w:r>
          </w:p>
        </w:tc>
      </w:tr>
      <w:tr w:rsidR="007316FB" w14:paraId="38822618" w14:textId="77777777" w:rsidTr="748C762B">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8822613" w14:textId="77777777" w:rsidR="00357952" w:rsidRPr="00747009" w:rsidRDefault="00000000" w:rsidP="00357952">
            <w:pPr>
              <w:spacing w:before="60" w:after="60" w:line="256" w:lineRule="auto"/>
              <w:rPr>
                <w:rFonts w:eastAsiaTheme="minorHAnsi" w:cstheme="minorHAnsi"/>
                <w:bCs/>
                <w:lang w:eastAsia="en-US"/>
              </w:rPr>
            </w:pPr>
            <w:r w:rsidRPr="00747009">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38822614" w14:textId="77777777" w:rsidR="00357952" w:rsidRPr="00747009" w:rsidRDefault="00000000" w:rsidP="00357952">
            <w:pPr>
              <w:spacing w:after="0" w:line="240" w:lineRule="auto"/>
              <w:jc w:val="both"/>
              <w:rPr>
                <w:rFonts w:cstheme="minorHAnsi"/>
                <w:szCs w:val="24"/>
              </w:rPr>
            </w:pPr>
            <w:r w:rsidRPr="00747009">
              <w:rPr>
                <w:rFonts w:cstheme="minorHAnsi"/>
                <w:szCs w:val="24"/>
              </w:rPr>
              <w:t xml:space="preserve">Tiekėjas turi būti Tarptautinės oro transporto asociacijos (IATA) nariu arba turi turėti technines galimybes, atitinkančias reikalavimus IATA nariams bei technines priemones operatyviai bilietų rezervacijai. </w:t>
            </w:r>
          </w:p>
          <w:p w14:paraId="38822615" w14:textId="77777777" w:rsidR="00357952" w:rsidRPr="00747009" w:rsidRDefault="00357952" w:rsidP="00357952">
            <w:pPr>
              <w:spacing w:before="60" w:after="60" w:line="256"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22616" w14:textId="77777777" w:rsidR="00357952" w:rsidRPr="00747009" w:rsidRDefault="00000000" w:rsidP="00357952">
            <w:pPr>
              <w:spacing w:after="0" w:line="240" w:lineRule="auto"/>
              <w:jc w:val="both"/>
              <w:rPr>
                <w:rFonts w:cstheme="minorHAnsi"/>
                <w:szCs w:val="24"/>
              </w:rPr>
            </w:pPr>
            <w:r w:rsidRPr="00747009">
              <w:rPr>
                <w:rFonts w:cstheme="minorHAnsi"/>
                <w:szCs w:val="24"/>
              </w:rPr>
              <w:t xml:space="preserve">Pateikiama IATA sertifikato skaitmeninė kopija. Tiekėjas, nesantis IATA nariu, gali pateikti įrodymus apie technines galimybes, atitinkančias reikalavimus IATA nariams bei technines priemones operatyviai bilietų rezervacijai. </w:t>
            </w:r>
          </w:p>
          <w:p w14:paraId="38822617" w14:textId="77777777" w:rsidR="00357952" w:rsidRPr="00747009" w:rsidRDefault="00000000" w:rsidP="00357952">
            <w:pPr>
              <w:spacing w:after="0" w:line="240" w:lineRule="auto"/>
              <w:jc w:val="both"/>
              <w:rPr>
                <w:rFonts w:cstheme="minorHAnsi"/>
                <w:lang w:eastAsia="en-US"/>
              </w:rPr>
            </w:pPr>
            <w:r w:rsidRPr="00747009">
              <w:rPr>
                <w:rFonts w:cstheme="minorHAnsi"/>
                <w:b/>
                <w:bCs/>
                <w:i/>
                <w:szCs w:val="24"/>
              </w:rPr>
              <w:t>CVP IS priemonėmis pateikiamos skaitmeninės dokumentų kopijos</w:t>
            </w:r>
            <w:r w:rsidR="00FA3DA5" w:rsidRPr="00747009">
              <w:rPr>
                <w:rFonts w:cstheme="minorHAnsi"/>
                <w:b/>
                <w:bCs/>
                <w:i/>
                <w:szCs w:val="24"/>
              </w:rPr>
              <w:t>.</w:t>
            </w:r>
          </w:p>
        </w:tc>
      </w:tr>
      <w:tr w:rsidR="007316FB" w14:paraId="38822620" w14:textId="77777777" w:rsidTr="748C762B">
        <w:trPr>
          <w:trHeight w:val="775"/>
        </w:trPr>
        <w:tc>
          <w:tcPr>
            <w:tcW w:w="964" w:type="dxa"/>
            <w:tcBorders>
              <w:top w:val="single" w:sz="4" w:space="0" w:color="000000" w:themeColor="text1"/>
              <w:left w:val="single" w:sz="4" w:space="0" w:color="000000" w:themeColor="text1"/>
              <w:bottom w:val="single" w:sz="4" w:space="0" w:color="000000" w:themeColor="text1"/>
            </w:tcBorders>
          </w:tcPr>
          <w:p w14:paraId="38822619" w14:textId="77777777" w:rsidR="00357952" w:rsidRPr="00747009" w:rsidRDefault="00000000" w:rsidP="00A54712">
            <w:pPr>
              <w:spacing w:after="0" w:line="240" w:lineRule="auto"/>
              <w:jc w:val="both"/>
              <w:rPr>
                <w:rFonts w:eastAsiaTheme="minorHAnsi" w:cstheme="minorHAnsi"/>
                <w:bCs/>
                <w:lang w:eastAsia="en-US"/>
              </w:rPr>
            </w:pPr>
            <w:r w:rsidRPr="00747009">
              <w:rPr>
                <w:rFonts w:eastAsiaTheme="minorHAnsi" w:cstheme="minorHAnsi"/>
                <w:bCs/>
                <w:lang w:eastAsia="en-US"/>
              </w:rPr>
              <w:t>2.</w:t>
            </w:r>
          </w:p>
        </w:tc>
        <w:tc>
          <w:tcPr>
            <w:tcW w:w="3851" w:type="dxa"/>
            <w:tcBorders>
              <w:top w:val="single" w:sz="4" w:space="0" w:color="000000" w:themeColor="text1"/>
              <w:left w:val="single" w:sz="4" w:space="0" w:color="000000" w:themeColor="text1"/>
              <w:bottom w:val="single" w:sz="4" w:space="0" w:color="000000" w:themeColor="text1"/>
            </w:tcBorders>
          </w:tcPr>
          <w:p w14:paraId="3882261A" w14:textId="0DE603D5" w:rsidR="005D61B0" w:rsidRPr="00747009" w:rsidRDefault="00000000" w:rsidP="748C762B">
            <w:pPr>
              <w:snapToGrid w:val="0"/>
              <w:spacing w:line="240" w:lineRule="auto"/>
              <w:ind w:left="-67" w:right="57"/>
              <w:jc w:val="both"/>
            </w:pPr>
            <w:r w:rsidRPr="748C762B">
              <w:t>Tiekėjas, per paskutinius 3 metus iki pasiūlymų pateikimo dienos yra savo jėgomis suteikęs arba teikia tarnybinių</w:t>
            </w:r>
            <w:r w:rsidRPr="748C762B">
              <w:rPr>
                <w:b/>
                <w:bCs/>
              </w:rPr>
              <w:t xml:space="preserve"> </w:t>
            </w:r>
            <w:r w:rsidRPr="748C762B">
              <w:t>kelionių organizavimo paslaugų, kurių bendra vertė būtų ne mažesnė kaip  90</w:t>
            </w:r>
            <w:r w:rsidR="00A91654">
              <w:t>.</w:t>
            </w:r>
            <w:r w:rsidRPr="748C762B">
              <w:t>000,00 Eur be PVM.</w:t>
            </w:r>
          </w:p>
          <w:p w14:paraId="3882261B" w14:textId="0F7E3C4F" w:rsidR="00357952" w:rsidRPr="00747009" w:rsidRDefault="00000000" w:rsidP="005D61B0">
            <w:pPr>
              <w:snapToGrid w:val="0"/>
              <w:spacing w:line="240" w:lineRule="auto"/>
              <w:ind w:left="-67" w:right="57"/>
              <w:jc w:val="both"/>
              <w:rPr>
                <w:rFonts w:cstheme="minorHAnsi"/>
              </w:rPr>
            </w:pPr>
            <w:r w:rsidRPr="00747009">
              <w:rPr>
                <w:rFonts w:cstheme="minorHAnsi"/>
              </w:rPr>
              <w:t xml:space="preserve">Jei Tiekėjas teikia informaciją apie teikiamas paslaugas, laikoma, kad Tiekėjo patirtis atitinka keliamą reikalavimą, jei iki pasiūlymo pateikimo dienos suteiktų paslaugų bendra vertė </w:t>
            </w:r>
            <w:r w:rsidRPr="00747009">
              <w:rPr>
                <w:rFonts w:cstheme="minorHAnsi"/>
                <w:szCs w:val="24"/>
                <w:lang w:eastAsia="en-US"/>
              </w:rPr>
              <w:t>yra ne mažesnė kaip 90</w:t>
            </w:r>
            <w:r w:rsidR="00A91654">
              <w:rPr>
                <w:rFonts w:cstheme="minorHAnsi"/>
                <w:szCs w:val="24"/>
                <w:lang w:eastAsia="en-US"/>
              </w:rPr>
              <w:t>.</w:t>
            </w:r>
            <w:r w:rsidRPr="00747009">
              <w:rPr>
                <w:rFonts w:cstheme="minorHAnsi"/>
                <w:szCs w:val="24"/>
                <w:lang w:eastAsia="en-US"/>
              </w:rPr>
              <w:t>000,00 Eur be PVM.</w:t>
            </w:r>
          </w:p>
          <w:p w14:paraId="3882261C" w14:textId="77777777" w:rsidR="00357952" w:rsidRPr="00747009" w:rsidRDefault="00357952" w:rsidP="00A54712">
            <w:pPr>
              <w:spacing w:after="0" w:line="240" w:lineRule="auto"/>
              <w:jc w:val="both"/>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2261D" w14:textId="77777777" w:rsidR="00357952" w:rsidRPr="00747009" w:rsidRDefault="00000000" w:rsidP="00357952">
            <w:pPr>
              <w:spacing w:line="240" w:lineRule="auto"/>
              <w:jc w:val="both"/>
              <w:rPr>
                <w:rFonts w:eastAsiaTheme="minorHAnsi" w:cstheme="minorHAnsi"/>
              </w:rPr>
            </w:pPr>
            <w:r w:rsidRPr="00747009">
              <w:rPr>
                <w:rFonts w:eastAsiaTheme="minorHAnsi" w:cstheme="minorHAnsi"/>
              </w:rPr>
              <w:t>Per paskutinius 3 metus suteiktų/teikiamų paslaugų sąrašas (</w:t>
            </w:r>
            <w:r w:rsidR="00F015E6">
              <w:rPr>
                <w:rFonts w:eastAsiaTheme="minorHAnsi" w:cstheme="minorHAnsi"/>
              </w:rPr>
              <w:t xml:space="preserve">specialiųjų </w:t>
            </w:r>
            <w:r w:rsidRPr="00747009">
              <w:rPr>
                <w:rFonts w:eastAsiaTheme="minorHAnsi" w:cstheme="minorHAnsi"/>
              </w:rPr>
              <w:t xml:space="preserve">pirkimo sąlygų </w:t>
            </w:r>
            <w:r w:rsidR="007D0A58" w:rsidRPr="00747009">
              <w:rPr>
                <w:rFonts w:eastAsiaTheme="minorHAnsi" w:cstheme="minorHAnsi"/>
              </w:rPr>
              <w:t>10</w:t>
            </w:r>
            <w:r w:rsidRPr="00747009">
              <w:rPr>
                <w:rFonts w:eastAsiaTheme="minorHAnsi" w:cstheme="minorHAnsi"/>
              </w:rPr>
              <w:t xml:space="preserve"> priedas), kuriame nurodytos bendros sumos, datos, paslaugų gavėjai, užsakovų pažymos apie tinkamai įvykdytas sutartis. Pažymose turi būti nurodytos suteiktų paslaugų bendros sumos, datos, ar paslaugos suteiktos pagal pirkimo sutarties reikalavimus.</w:t>
            </w:r>
          </w:p>
          <w:p w14:paraId="3882261E" w14:textId="77777777" w:rsidR="00357952" w:rsidRPr="00747009" w:rsidRDefault="00000000" w:rsidP="00357952">
            <w:pPr>
              <w:spacing w:line="240" w:lineRule="auto"/>
              <w:jc w:val="both"/>
              <w:rPr>
                <w:rFonts w:eastAsiaTheme="minorHAnsi" w:cstheme="minorHAnsi"/>
              </w:rPr>
            </w:pPr>
            <w:r w:rsidRPr="00747009">
              <w:rPr>
                <w:rFonts w:cstheme="minorHAnsi"/>
                <w:bCs/>
                <w:iCs/>
                <w:szCs w:val="24"/>
              </w:rPr>
              <w:t>Tiekėjui nedraudžiama remtis sutartimi, kurią tiekėjas vykdė ne vienas, bet kartu su kitais ūkio subjektais. Tokiu atveju bus vertinamos tiekėjo, dalyvaujančio viešajame pirkime, suteiktos paslaugos, jų apimtis, vertė, o ne visas vykdytos sutarties objektas.</w:t>
            </w:r>
          </w:p>
          <w:p w14:paraId="3882261F" w14:textId="77777777" w:rsidR="00357952" w:rsidRPr="00747009" w:rsidRDefault="00000000" w:rsidP="00357952">
            <w:pPr>
              <w:spacing w:after="0" w:line="240" w:lineRule="auto"/>
              <w:jc w:val="both"/>
              <w:rPr>
                <w:rFonts w:eastAsiaTheme="minorHAnsi" w:cstheme="minorHAnsi"/>
                <w:bCs/>
                <w:lang w:eastAsia="en-US"/>
              </w:rPr>
            </w:pPr>
            <w:r w:rsidRPr="00747009">
              <w:rPr>
                <w:rFonts w:cstheme="minorHAnsi"/>
                <w:b/>
                <w:bCs/>
                <w:i/>
                <w:iCs/>
                <w:szCs w:val="24"/>
              </w:rPr>
              <w:t>CVP IS priemonėmis pateikiamos skaitmeninės dokumentų kopijos</w:t>
            </w:r>
            <w:r w:rsidR="00FA3DA5" w:rsidRPr="00747009">
              <w:rPr>
                <w:rFonts w:cstheme="minorHAnsi"/>
                <w:b/>
                <w:bCs/>
                <w:i/>
                <w:iCs/>
                <w:szCs w:val="24"/>
              </w:rPr>
              <w:t>.</w:t>
            </w:r>
          </w:p>
        </w:tc>
      </w:tr>
    </w:tbl>
    <w:p w14:paraId="38822621" w14:textId="77777777" w:rsidR="006545F9" w:rsidRPr="00747009" w:rsidRDefault="006545F9" w:rsidP="00384F5A">
      <w:pPr>
        <w:spacing w:after="0" w:line="240" w:lineRule="auto"/>
        <w:jc w:val="center"/>
        <w:rPr>
          <w:rFonts w:eastAsiaTheme="minorHAnsi" w:cstheme="minorHAnsi"/>
          <w:lang w:eastAsia="en-US"/>
        </w:rPr>
      </w:pPr>
    </w:p>
    <w:p w14:paraId="38822622" w14:textId="77777777" w:rsidR="002F396F" w:rsidRPr="00747009" w:rsidRDefault="00000000" w:rsidP="00384F5A">
      <w:pPr>
        <w:spacing w:after="0" w:line="240" w:lineRule="auto"/>
        <w:jc w:val="center"/>
        <w:rPr>
          <w:rFonts w:cstheme="minorHAnsi"/>
          <w:b/>
          <w:bCs/>
          <w:smallCaps/>
        </w:rPr>
      </w:pPr>
      <w:r w:rsidRPr="00747009">
        <w:rPr>
          <w:rFonts w:eastAsiaTheme="minorHAnsi" w:cstheme="minorHAnsi"/>
          <w:lang w:eastAsia="en-US"/>
        </w:rPr>
        <w:t>__________</w:t>
      </w:r>
    </w:p>
    <w:p w14:paraId="38822623" w14:textId="77777777" w:rsidR="00A4599F" w:rsidRPr="00747009" w:rsidRDefault="00000000" w:rsidP="00DE290C">
      <w:pPr>
        <w:rPr>
          <w:rFonts w:cstheme="minorHAnsi"/>
          <w:b/>
          <w:bCs/>
          <w:smallCaps/>
          <w:sz w:val="22"/>
          <w:szCs w:val="22"/>
        </w:rPr>
      </w:pPr>
      <w:r w:rsidRPr="00747009">
        <w:rPr>
          <w:rFonts w:cstheme="minorHAnsi"/>
          <w:b/>
          <w:bCs/>
          <w:smallCaps/>
          <w:sz w:val="22"/>
          <w:szCs w:val="22"/>
        </w:rPr>
        <w:br w:type="page"/>
      </w:r>
    </w:p>
    <w:p w14:paraId="38822624" w14:textId="77777777" w:rsidR="008D704D" w:rsidRPr="00747009" w:rsidRDefault="00000000" w:rsidP="008D704D">
      <w:pPr>
        <w:pStyle w:val="Antrat2"/>
        <w:ind w:left="5103"/>
        <w:rPr>
          <w:rFonts w:asciiTheme="minorHAnsi" w:hAnsiTheme="minorHAnsi" w:cstheme="minorHAnsi"/>
          <w:color w:val="0070C0"/>
          <w:sz w:val="21"/>
          <w:szCs w:val="21"/>
        </w:rPr>
      </w:pPr>
      <w:bookmarkStart w:id="48" w:name="_Ref38291379"/>
      <w:bookmarkStart w:id="49" w:name="_Ref38291394"/>
      <w:bookmarkStart w:id="50" w:name="_Ref38898251"/>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5</w:t>
      </w:r>
      <w:r w:rsidRPr="00747009">
        <w:rPr>
          <w:rFonts w:asciiTheme="minorHAnsi" w:eastAsia="Calibri" w:hAnsiTheme="minorHAnsi" w:cstheme="minorHAnsi"/>
          <w:color w:val="0070C0"/>
          <w:sz w:val="21"/>
          <w:szCs w:val="21"/>
        </w:rPr>
        <w:t xml:space="preserve"> priedas „</w:t>
      </w:r>
      <w:r w:rsidR="003B4D51" w:rsidRPr="00747009">
        <w:rPr>
          <w:rFonts w:asciiTheme="minorHAnsi" w:eastAsia="Calibri" w:hAnsiTheme="minorHAnsi" w:cstheme="minorHAnsi"/>
          <w:color w:val="0070C0"/>
          <w:sz w:val="21"/>
          <w:szCs w:val="21"/>
        </w:rPr>
        <w:t>Pasiūlymų vertinimo kriterijai ir sąlygos</w:t>
      </w:r>
      <w:r w:rsidRPr="00747009">
        <w:rPr>
          <w:rFonts w:asciiTheme="minorHAnsi" w:eastAsia="Calibri" w:hAnsiTheme="minorHAnsi" w:cstheme="minorHAnsi"/>
          <w:color w:val="0070C0"/>
          <w:sz w:val="21"/>
          <w:szCs w:val="21"/>
        </w:rPr>
        <w:t xml:space="preserve">“ </w:t>
      </w:r>
      <w:bookmarkEnd w:id="48"/>
      <w:bookmarkEnd w:id="49"/>
      <w:bookmarkEnd w:id="50"/>
    </w:p>
    <w:p w14:paraId="38822625" w14:textId="77777777" w:rsidR="002F396F" w:rsidRPr="00747009" w:rsidRDefault="002F396F" w:rsidP="00DE290C">
      <w:pPr>
        <w:rPr>
          <w:rFonts w:cstheme="minorHAnsi"/>
          <w:b/>
          <w:bCs/>
          <w:smallCaps/>
          <w:sz w:val="22"/>
          <w:szCs w:val="22"/>
        </w:rPr>
      </w:pPr>
    </w:p>
    <w:p w14:paraId="38822626" w14:textId="77777777" w:rsidR="00B841DD" w:rsidRPr="00747009" w:rsidRDefault="00000000" w:rsidP="00B841DD">
      <w:pPr>
        <w:pStyle w:val="Paantrat"/>
        <w:jc w:val="center"/>
        <w:rPr>
          <w:rFonts w:cstheme="minorHAnsi"/>
          <w:bCs/>
          <w:smallCaps/>
          <w:sz w:val="22"/>
          <w:szCs w:val="22"/>
        </w:rPr>
      </w:pPr>
      <w:r w:rsidRPr="00747009">
        <w:rPr>
          <w:rFonts w:cstheme="minorHAnsi"/>
        </w:rPr>
        <w:t>PASIŪLYMŲ VERTINIMO KRITERIJAI ir Sąlygos</w:t>
      </w:r>
    </w:p>
    <w:p w14:paraId="38822627" w14:textId="77777777" w:rsidR="004969B9" w:rsidRPr="00747009" w:rsidRDefault="00000000" w:rsidP="004969B9">
      <w:pPr>
        <w:spacing w:after="0" w:line="240" w:lineRule="auto"/>
        <w:ind w:right="-178" w:firstLine="851"/>
        <w:jc w:val="both"/>
        <w:rPr>
          <w:rFonts w:cstheme="minorHAnsi"/>
          <w:szCs w:val="24"/>
        </w:rPr>
      </w:pPr>
      <w:r w:rsidRPr="00747009">
        <w:rPr>
          <w:rFonts w:cstheme="minorHAnsi"/>
          <w:szCs w:val="24"/>
        </w:rPr>
        <w:t>1.</w:t>
      </w:r>
      <w:r w:rsidRPr="00747009">
        <w:rPr>
          <w:rFonts w:cstheme="minorHAnsi"/>
          <w:color w:val="000000"/>
        </w:rPr>
        <w:t xml:space="preserve"> Komisija ekonomiškai naudingiausią pasiūlymą išrenka pagal </w:t>
      </w:r>
      <w:r w:rsidRPr="00747009">
        <w:rPr>
          <w:rFonts w:cstheme="minorHAnsi"/>
        </w:rPr>
        <w:t>kainos ir kokybės santykį</w:t>
      </w:r>
      <w:r w:rsidRPr="00747009">
        <w:rPr>
          <w:rFonts w:cstheme="minorHAnsi"/>
          <w:szCs w:val="24"/>
        </w:rPr>
        <w:t>.</w:t>
      </w:r>
    </w:p>
    <w:p w14:paraId="38822628" w14:textId="77777777" w:rsidR="004969B9" w:rsidRPr="00747009" w:rsidRDefault="00000000" w:rsidP="004969B9">
      <w:pPr>
        <w:spacing w:after="0" w:line="240" w:lineRule="auto"/>
        <w:ind w:right="-178" w:firstLine="851"/>
        <w:jc w:val="both"/>
        <w:rPr>
          <w:rFonts w:cstheme="minorHAnsi"/>
          <w:bCs/>
          <w:iCs/>
          <w:szCs w:val="24"/>
        </w:rPr>
      </w:pPr>
      <w:r w:rsidRPr="00747009">
        <w:rPr>
          <w:rFonts w:cstheme="minorHAnsi"/>
          <w:bCs/>
          <w:iCs/>
          <w:szCs w:val="24"/>
        </w:rPr>
        <w:t>2. Pasiūlymai vertinami vadovaujantis šiais kriterijais:</w:t>
      </w:r>
    </w:p>
    <w:p w14:paraId="38822629" w14:textId="77777777" w:rsidR="004969B9" w:rsidRPr="00747009" w:rsidRDefault="004969B9" w:rsidP="004969B9">
      <w:pPr>
        <w:spacing w:after="0" w:line="240" w:lineRule="auto"/>
        <w:ind w:right="-178" w:firstLine="851"/>
        <w:jc w:val="both"/>
        <w:rPr>
          <w:rFonts w:cstheme="minorHAnsi"/>
          <w:bCs/>
          <w:iCs/>
          <w:szCs w:val="24"/>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313"/>
        <w:gridCol w:w="4101"/>
        <w:gridCol w:w="1329"/>
        <w:gridCol w:w="3229"/>
      </w:tblGrid>
      <w:tr w:rsidR="007316FB" w14:paraId="3882262D" w14:textId="77777777" w:rsidTr="748C762B">
        <w:trPr>
          <w:cantSplit/>
        </w:trPr>
        <w:tc>
          <w:tcPr>
            <w:tcW w:w="136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3882262A" w14:textId="77777777" w:rsidR="004969B9" w:rsidRPr="00747009" w:rsidRDefault="00000000" w:rsidP="0068495E">
            <w:pPr>
              <w:widowControl w:val="0"/>
              <w:jc w:val="center"/>
              <w:rPr>
                <w:rFonts w:eastAsia="Calibri" w:cstheme="minorHAnsi"/>
                <w:b/>
                <w:bCs/>
                <w:szCs w:val="24"/>
              </w:rPr>
            </w:pPr>
            <w:r w:rsidRPr="00747009">
              <w:rPr>
                <w:rFonts w:eastAsia="Calibri" w:cstheme="minorHAnsi"/>
                <w:b/>
                <w:bCs/>
                <w:szCs w:val="24"/>
              </w:rPr>
              <w:t>Eil. Nr.</w:t>
            </w:r>
          </w:p>
        </w:tc>
        <w:tc>
          <w:tcPr>
            <w:tcW w:w="5608"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3882262B" w14:textId="77777777" w:rsidR="004969B9" w:rsidRPr="00747009" w:rsidRDefault="00000000" w:rsidP="0068495E">
            <w:pPr>
              <w:widowControl w:val="0"/>
              <w:jc w:val="center"/>
              <w:rPr>
                <w:rFonts w:eastAsia="Calibri" w:cstheme="minorHAnsi"/>
                <w:b/>
                <w:bCs/>
                <w:szCs w:val="24"/>
              </w:rPr>
            </w:pPr>
            <w:r w:rsidRPr="00747009">
              <w:rPr>
                <w:rFonts w:eastAsia="Calibri" w:cstheme="minorHAnsi"/>
                <w:b/>
                <w:bCs/>
                <w:szCs w:val="24"/>
              </w:rPr>
              <w:t xml:space="preserve">Vertinimo kriterijai </w:t>
            </w:r>
          </w:p>
        </w:tc>
        <w:tc>
          <w:tcPr>
            <w:tcW w:w="33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3882262C" w14:textId="77777777" w:rsidR="004969B9" w:rsidRPr="00747009" w:rsidRDefault="00000000" w:rsidP="0068495E">
            <w:pPr>
              <w:widowControl w:val="0"/>
              <w:ind w:hanging="7"/>
              <w:jc w:val="center"/>
              <w:rPr>
                <w:rFonts w:eastAsia="Calibri" w:cstheme="minorHAnsi"/>
                <w:b/>
                <w:bCs/>
                <w:szCs w:val="24"/>
              </w:rPr>
            </w:pPr>
            <w:r w:rsidRPr="00747009">
              <w:rPr>
                <w:rFonts w:eastAsia="Calibri" w:cstheme="minorHAnsi"/>
                <w:b/>
                <w:bCs/>
                <w:szCs w:val="24"/>
              </w:rPr>
              <w:t>Lyginamasis svoris ekonominio naudingumo įvertinime</w:t>
            </w:r>
          </w:p>
        </w:tc>
      </w:tr>
      <w:tr w:rsidR="007316FB" w14:paraId="38822632" w14:textId="77777777" w:rsidTr="748C762B">
        <w:trPr>
          <w:cantSplit/>
        </w:trPr>
        <w:tc>
          <w:tcPr>
            <w:tcW w:w="1366"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882262E" w14:textId="77777777" w:rsidR="004969B9" w:rsidRPr="00747009" w:rsidRDefault="00000000" w:rsidP="0068495E">
            <w:pPr>
              <w:widowControl w:val="0"/>
              <w:spacing w:after="0"/>
              <w:jc w:val="center"/>
              <w:rPr>
                <w:rFonts w:eastAsia="Calibri" w:cstheme="minorHAnsi"/>
                <w:b/>
                <w:bCs/>
                <w:szCs w:val="24"/>
              </w:rPr>
            </w:pPr>
            <w:r w:rsidRPr="00747009">
              <w:rPr>
                <w:rFonts w:eastAsia="Calibri" w:cstheme="minorHAnsi"/>
                <w:b/>
                <w:bCs/>
                <w:szCs w:val="24"/>
              </w:rPr>
              <w:t>1.</w:t>
            </w:r>
          </w:p>
          <w:p w14:paraId="3882262F" w14:textId="77777777" w:rsidR="004969B9" w:rsidRPr="00747009" w:rsidRDefault="004969B9" w:rsidP="0068495E">
            <w:pPr>
              <w:widowControl w:val="0"/>
              <w:spacing w:after="0"/>
              <w:jc w:val="center"/>
              <w:rPr>
                <w:rFonts w:eastAsia="Calibri" w:cstheme="minorHAnsi"/>
                <w:b/>
                <w:bCs/>
                <w:szCs w:val="24"/>
              </w:rPr>
            </w:pPr>
          </w:p>
        </w:tc>
        <w:tc>
          <w:tcPr>
            <w:tcW w:w="5608" w:type="dxa"/>
            <w:gridSpan w:val="2"/>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8822630" w14:textId="77777777" w:rsidR="004969B9" w:rsidRPr="00747009" w:rsidRDefault="00000000" w:rsidP="0068495E">
            <w:pPr>
              <w:widowControl w:val="0"/>
              <w:spacing w:after="0"/>
              <w:jc w:val="both"/>
              <w:rPr>
                <w:rFonts w:eastAsia="Calibri" w:cstheme="minorHAnsi"/>
                <w:b/>
                <w:bCs/>
                <w:szCs w:val="24"/>
              </w:rPr>
            </w:pPr>
            <w:r w:rsidRPr="00747009">
              <w:rPr>
                <w:rFonts w:eastAsia="Calibri" w:cstheme="minorHAnsi"/>
                <w:b/>
                <w:bCs/>
                <w:szCs w:val="24"/>
              </w:rPr>
              <w:t>Pasiūlymo kaina (</w:t>
            </w:r>
            <w:r w:rsidRPr="00747009">
              <w:rPr>
                <w:rFonts w:eastAsia="Calibri" w:cstheme="minorHAnsi"/>
                <w:szCs w:val="24"/>
              </w:rPr>
              <w:t xml:space="preserve">nurodyta Konkurso sąlygų </w:t>
            </w:r>
            <w:r w:rsidR="003B4D51" w:rsidRPr="00747009">
              <w:rPr>
                <w:rFonts w:eastAsia="Calibri" w:cstheme="minorHAnsi"/>
                <w:szCs w:val="24"/>
              </w:rPr>
              <w:t>6</w:t>
            </w:r>
            <w:r w:rsidRPr="00747009">
              <w:rPr>
                <w:rFonts w:eastAsia="Calibri" w:cstheme="minorHAnsi"/>
                <w:szCs w:val="24"/>
              </w:rPr>
              <w:t xml:space="preserve"> priedo B dalyje) </w:t>
            </w:r>
            <w:r w:rsidRPr="00747009">
              <w:rPr>
                <w:rFonts w:eastAsia="Calibri" w:cstheme="minorHAnsi"/>
                <w:b/>
                <w:bCs/>
                <w:szCs w:val="24"/>
              </w:rPr>
              <w:t>(C)</w:t>
            </w:r>
          </w:p>
        </w:tc>
        <w:tc>
          <w:tcPr>
            <w:tcW w:w="3361" w:type="dxa"/>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8822631" w14:textId="77777777" w:rsidR="004969B9" w:rsidRPr="00747009" w:rsidRDefault="00000000" w:rsidP="0068495E">
            <w:pPr>
              <w:widowControl w:val="0"/>
              <w:spacing w:after="0"/>
              <w:jc w:val="center"/>
              <w:rPr>
                <w:rFonts w:eastAsia="Calibri" w:cstheme="minorHAnsi"/>
                <w:szCs w:val="24"/>
              </w:rPr>
            </w:pPr>
            <w:r w:rsidRPr="00747009">
              <w:rPr>
                <w:rFonts w:eastAsia="Calibri" w:cstheme="minorHAnsi"/>
                <w:szCs w:val="24"/>
              </w:rPr>
              <w:t>X = 40</w:t>
            </w:r>
          </w:p>
        </w:tc>
      </w:tr>
      <w:tr w:rsidR="007316FB" w14:paraId="38822637" w14:textId="77777777" w:rsidTr="748C762B">
        <w:trPr>
          <w:cantSplit/>
        </w:trPr>
        <w:tc>
          <w:tcPr>
            <w:tcW w:w="1366"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8822633" w14:textId="77777777" w:rsidR="004969B9" w:rsidRPr="00747009" w:rsidRDefault="00000000" w:rsidP="0068495E">
            <w:pPr>
              <w:widowControl w:val="0"/>
              <w:spacing w:after="0"/>
              <w:jc w:val="center"/>
              <w:rPr>
                <w:rFonts w:eastAsia="Calibri" w:cstheme="minorHAnsi"/>
                <w:b/>
                <w:bCs/>
                <w:szCs w:val="24"/>
              </w:rPr>
            </w:pPr>
            <w:r w:rsidRPr="00747009">
              <w:rPr>
                <w:rFonts w:eastAsia="Calibri" w:cstheme="minorHAnsi"/>
                <w:b/>
                <w:bCs/>
                <w:szCs w:val="24"/>
              </w:rPr>
              <w:t>2.</w:t>
            </w:r>
          </w:p>
        </w:tc>
        <w:tc>
          <w:tcPr>
            <w:tcW w:w="4273"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8822634" w14:textId="77777777" w:rsidR="004969B9" w:rsidRPr="00747009" w:rsidRDefault="00000000" w:rsidP="0068495E">
            <w:pPr>
              <w:widowControl w:val="0"/>
              <w:spacing w:after="0"/>
              <w:jc w:val="both"/>
              <w:rPr>
                <w:rFonts w:eastAsia="Calibri" w:cstheme="minorHAnsi"/>
                <w:b/>
                <w:bCs/>
                <w:szCs w:val="24"/>
              </w:rPr>
            </w:pPr>
            <w:r w:rsidRPr="00747009">
              <w:rPr>
                <w:rFonts w:eastAsia="Calibri" w:cstheme="minorHAnsi"/>
                <w:b/>
                <w:bCs/>
                <w:szCs w:val="24"/>
              </w:rPr>
              <w:t>Funkcinės charakteristikos (T):</w:t>
            </w:r>
          </w:p>
        </w:tc>
        <w:tc>
          <w:tcPr>
            <w:tcW w:w="1335"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8822635" w14:textId="77777777" w:rsidR="004969B9" w:rsidRPr="00747009" w:rsidRDefault="00000000" w:rsidP="0068495E">
            <w:pPr>
              <w:widowControl w:val="0"/>
              <w:spacing w:after="0"/>
              <w:jc w:val="both"/>
              <w:rPr>
                <w:rFonts w:eastAsia="Calibri" w:cstheme="minorHAnsi"/>
                <w:b/>
                <w:bCs/>
                <w:szCs w:val="24"/>
              </w:rPr>
            </w:pPr>
            <w:r w:rsidRPr="00747009">
              <w:rPr>
                <w:rFonts w:eastAsia="Calibri" w:cstheme="minorHAnsi"/>
                <w:b/>
                <w:bCs/>
                <w:szCs w:val="24"/>
              </w:rPr>
              <w:t>Funkciniam parametrui suteikiami maksimalūs balai</w:t>
            </w:r>
          </w:p>
        </w:tc>
        <w:tc>
          <w:tcPr>
            <w:tcW w:w="3361" w:type="dxa"/>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8822636" w14:textId="77777777" w:rsidR="004969B9" w:rsidRPr="00747009" w:rsidRDefault="004969B9" w:rsidP="0068495E">
            <w:pPr>
              <w:widowControl w:val="0"/>
              <w:spacing w:after="0"/>
              <w:jc w:val="center"/>
              <w:rPr>
                <w:rFonts w:eastAsia="Calibri" w:cstheme="minorHAnsi"/>
                <w:szCs w:val="24"/>
              </w:rPr>
            </w:pPr>
          </w:p>
        </w:tc>
      </w:tr>
      <w:tr w:rsidR="007316FB" w14:paraId="3882263D" w14:textId="77777777" w:rsidTr="748C762B">
        <w:trPr>
          <w:cantSplit/>
        </w:trPr>
        <w:tc>
          <w:tcPr>
            <w:tcW w:w="1366"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8822638" w14:textId="77777777" w:rsidR="004969B9" w:rsidRPr="00747009" w:rsidRDefault="00000000" w:rsidP="0068495E">
            <w:pPr>
              <w:widowControl w:val="0"/>
              <w:spacing w:after="0"/>
              <w:jc w:val="center"/>
              <w:rPr>
                <w:rFonts w:eastAsia="Calibri" w:cstheme="minorHAnsi"/>
                <w:b/>
                <w:bCs/>
                <w:szCs w:val="24"/>
              </w:rPr>
            </w:pPr>
            <w:r w:rsidRPr="00747009">
              <w:rPr>
                <w:rFonts w:eastAsia="Calibri" w:cstheme="minorHAnsi"/>
                <w:b/>
                <w:bCs/>
                <w:szCs w:val="24"/>
              </w:rPr>
              <w:t>2.1.</w:t>
            </w:r>
          </w:p>
          <w:p w14:paraId="38822639" w14:textId="77777777" w:rsidR="004969B9" w:rsidRPr="00747009" w:rsidRDefault="004969B9" w:rsidP="0068495E">
            <w:pPr>
              <w:widowControl w:val="0"/>
              <w:spacing w:after="0"/>
              <w:jc w:val="center"/>
              <w:rPr>
                <w:rFonts w:eastAsia="Calibri" w:cstheme="minorHAnsi"/>
                <w:b/>
                <w:bCs/>
                <w:szCs w:val="24"/>
              </w:rPr>
            </w:pPr>
          </w:p>
        </w:tc>
        <w:tc>
          <w:tcPr>
            <w:tcW w:w="4273"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882263A" w14:textId="77777777" w:rsidR="004969B9" w:rsidRPr="00747009" w:rsidRDefault="00000000" w:rsidP="0068495E">
            <w:pPr>
              <w:widowControl w:val="0"/>
              <w:spacing w:after="0"/>
              <w:jc w:val="both"/>
              <w:rPr>
                <w:rFonts w:eastAsia="Calibri" w:cstheme="minorHAnsi"/>
                <w:b/>
                <w:bCs/>
                <w:szCs w:val="24"/>
              </w:rPr>
            </w:pPr>
            <w:r w:rsidRPr="00747009">
              <w:rPr>
                <w:rFonts w:eastAsia="Calibri" w:cstheme="minorHAnsi"/>
                <w:b/>
                <w:bCs/>
                <w:szCs w:val="24"/>
              </w:rPr>
              <w:t>Tiekėjo teikiamų Paslaugų kokybė (T1)</w:t>
            </w:r>
          </w:p>
        </w:tc>
        <w:tc>
          <w:tcPr>
            <w:tcW w:w="1335"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882263B" w14:textId="77777777" w:rsidR="004969B9" w:rsidRPr="00747009" w:rsidRDefault="00000000" w:rsidP="0068495E">
            <w:pPr>
              <w:widowControl w:val="0"/>
              <w:spacing w:after="0"/>
              <w:jc w:val="both"/>
              <w:rPr>
                <w:rFonts w:eastAsia="Calibri" w:cstheme="minorHAnsi"/>
                <w:szCs w:val="24"/>
                <w:highlight w:val="yellow"/>
              </w:rPr>
            </w:pPr>
            <w:r w:rsidRPr="00747009">
              <w:rPr>
                <w:rFonts w:eastAsia="Calibri" w:cstheme="minorHAnsi"/>
                <w:szCs w:val="24"/>
              </w:rPr>
              <w:t>T</w:t>
            </w:r>
            <w:r w:rsidRPr="00747009">
              <w:rPr>
                <w:rFonts w:eastAsia="Calibri" w:cstheme="minorHAnsi"/>
                <w:szCs w:val="24"/>
                <w:vertAlign w:val="subscript"/>
              </w:rPr>
              <w:t>max</w:t>
            </w:r>
            <w:r w:rsidRPr="00747009">
              <w:rPr>
                <w:rFonts w:eastAsia="Calibri" w:cstheme="minorHAnsi"/>
                <w:szCs w:val="24"/>
              </w:rPr>
              <w:t xml:space="preserve"> - 15 balų</w:t>
            </w:r>
          </w:p>
        </w:tc>
        <w:tc>
          <w:tcPr>
            <w:tcW w:w="3361" w:type="dxa"/>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882263C" w14:textId="77777777" w:rsidR="004969B9" w:rsidRPr="00747009" w:rsidRDefault="00000000" w:rsidP="0068495E">
            <w:pPr>
              <w:widowControl w:val="0"/>
              <w:spacing w:after="0"/>
              <w:jc w:val="center"/>
              <w:rPr>
                <w:rFonts w:eastAsia="Calibri" w:cstheme="minorHAnsi"/>
                <w:szCs w:val="24"/>
              </w:rPr>
            </w:pPr>
            <w:r w:rsidRPr="00747009">
              <w:rPr>
                <w:rFonts w:eastAsia="Calibri" w:cstheme="minorHAnsi"/>
                <w:szCs w:val="24"/>
              </w:rPr>
              <w:t>Y</w:t>
            </w:r>
            <w:r w:rsidRPr="00747009">
              <w:rPr>
                <w:rFonts w:eastAsia="Calibri" w:cstheme="minorHAnsi"/>
                <w:szCs w:val="24"/>
                <w:vertAlign w:val="subscript"/>
              </w:rPr>
              <w:t xml:space="preserve">1 </w:t>
            </w:r>
            <w:r w:rsidRPr="00747009">
              <w:rPr>
                <w:rFonts w:eastAsia="Calibri" w:cstheme="minorHAnsi"/>
                <w:szCs w:val="24"/>
              </w:rPr>
              <w:t>= 30</w:t>
            </w:r>
          </w:p>
        </w:tc>
      </w:tr>
      <w:tr w:rsidR="007316FB" w14:paraId="38822642" w14:textId="77777777" w:rsidTr="748C762B">
        <w:trPr>
          <w:cantSplit/>
        </w:trPr>
        <w:tc>
          <w:tcPr>
            <w:tcW w:w="1366"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882263E" w14:textId="77777777" w:rsidR="004969B9" w:rsidRPr="00747009" w:rsidRDefault="00000000" w:rsidP="0068495E">
            <w:pPr>
              <w:widowControl w:val="0"/>
              <w:spacing w:after="0"/>
              <w:jc w:val="center"/>
              <w:rPr>
                <w:rFonts w:eastAsia="Calibri" w:cstheme="minorHAnsi"/>
                <w:b/>
                <w:bCs/>
                <w:szCs w:val="24"/>
              </w:rPr>
            </w:pPr>
            <w:r w:rsidRPr="00747009">
              <w:rPr>
                <w:rFonts w:eastAsia="Calibri" w:cstheme="minorHAnsi"/>
                <w:b/>
                <w:bCs/>
                <w:szCs w:val="24"/>
              </w:rPr>
              <w:t>2.2.</w:t>
            </w:r>
          </w:p>
        </w:tc>
        <w:tc>
          <w:tcPr>
            <w:tcW w:w="4273"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882263F" w14:textId="77777777" w:rsidR="004969B9" w:rsidRPr="00747009" w:rsidRDefault="00000000" w:rsidP="0068495E">
            <w:pPr>
              <w:widowControl w:val="0"/>
              <w:spacing w:after="0"/>
              <w:jc w:val="both"/>
              <w:rPr>
                <w:rFonts w:eastAsia="Calibri" w:cstheme="minorHAnsi"/>
                <w:b/>
                <w:bCs/>
                <w:szCs w:val="24"/>
              </w:rPr>
            </w:pPr>
            <w:r w:rsidRPr="00747009">
              <w:rPr>
                <w:rFonts w:cstheme="minorHAnsi"/>
                <w:b/>
                <w:bCs/>
                <w:szCs w:val="24"/>
              </w:rPr>
              <w:t xml:space="preserve">Paslaugas teikiančių specialistų kvalifikacija </w:t>
            </w:r>
            <w:r w:rsidRPr="00747009">
              <w:rPr>
                <w:rFonts w:eastAsia="Calibri" w:cstheme="minorHAnsi"/>
                <w:b/>
                <w:bCs/>
                <w:szCs w:val="24"/>
              </w:rPr>
              <w:t>(T2)</w:t>
            </w:r>
          </w:p>
        </w:tc>
        <w:tc>
          <w:tcPr>
            <w:tcW w:w="1335" w:type="dxa"/>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8822640" w14:textId="31BEFC21" w:rsidR="004969B9" w:rsidRPr="00747009" w:rsidRDefault="00000000" w:rsidP="748C762B">
            <w:pPr>
              <w:widowControl w:val="0"/>
              <w:spacing w:after="0"/>
              <w:jc w:val="both"/>
              <w:rPr>
                <w:rFonts w:eastAsia="Calibri"/>
                <w:highlight w:val="yellow"/>
              </w:rPr>
            </w:pPr>
            <w:r w:rsidRPr="748C762B">
              <w:rPr>
                <w:rFonts w:eastAsia="Calibri"/>
              </w:rPr>
              <w:t>T</w:t>
            </w:r>
            <w:r w:rsidRPr="748C762B">
              <w:rPr>
                <w:rFonts w:eastAsia="Calibri"/>
                <w:vertAlign w:val="subscript"/>
              </w:rPr>
              <w:t>max</w:t>
            </w:r>
            <w:r w:rsidRPr="748C762B">
              <w:rPr>
                <w:rFonts w:eastAsia="Calibri"/>
              </w:rPr>
              <w:t xml:space="preserve">  - </w:t>
            </w:r>
            <w:r w:rsidR="662EB39E" w:rsidRPr="748C762B">
              <w:rPr>
                <w:rFonts w:eastAsia="Calibri"/>
              </w:rPr>
              <w:t>6</w:t>
            </w:r>
            <w:r w:rsidRPr="748C762B">
              <w:rPr>
                <w:rFonts w:eastAsia="Calibri"/>
              </w:rPr>
              <w:t xml:space="preserve"> balų</w:t>
            </w:r>
          </w:p>
        </w:tc>
        <w:tc>
          <w:tcPr>
            <w:tcW w:w="3361" w:type="dxa"/>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8822641" w14:textId="77777777" w:rsidR="004969B9" w:rsidRPr="00747009" w:rsidRDefault="00000000" w:rsidP="0068495E">
            <w:pPr>
              <w:widowControl w:val="0"/>
              <w:spacing w:after="0"/>
              <w:jc w:val="center"/>
              <w:rPr>
                <w:rFonts w:eastAsia="Calibri" w:cstheme="minorHAnsi"/>
                <w:szCs w:val="24"/>
                <w:lang w:val="en-US"/>
              </w:rPr>
            </w:pPr>
            <w:r w:rsidRPr="00747009">
              <w:rPr>
                <w:rFonts w:eastAsia="Calibri" w:cstheme="minorHAnsi"/>
                <w:szCs w:val="24"/>
              </w:rPr>
              <w:t>Y</w:t>
            </w:r>
            <w:r w:rsidRPr="00747009">
              <w:rPr>
                <w:rFonts w:eastAsia="Calibri" w:cstheme="minorHAnsi"/>
                <w:szCs w:val="24"/>
                <w:vertAlign w:val="subscript"/>
              </w:rPr>
              <w:t xml:space="preserve">2 </w:t>
            </w:r>
            <w:r w:rsidRPr="00747009">
              <w:rPr>
                <w:rFonts w:eastAsia="Calibri" w:cstheme="minorHAnsi"/>
                <w:szCs w:val="24"/>
                <w:lang w:val="en-US"/>
              </w:rPr>
              <w:t>= 30</w:t>
            </w:r>
          </w:p>
        </w:tc>
      </w:tr>
    </w:tbl>
    <w:p w14:paraId="38822643" w14:textId="77777777" w:rsidR="004969B9" w:rsidRPr="00747009" w:rsidRDefault="004969B9" w:rsidP="004969B9">
      <w:pPr>
        <w:spacing w:after="0"/>
        <w:rPr>
          <w:rFonts w:cstheme="minorHAnsi"/>
          <w:szCs w:val="24"/>
        </w:rPr>
      </w:pPr>
    </w:p>
    <w:p w14:paraId="38822644" w14:textId="77777777" w:rsidR="004969B9" w:rsidRPr="00747009" w:rsidRDefault="00000000" w:rsidP="004969B9">
      <w:pPr>
        <w:tabs>
          <w:tab w:val="left" w:pos="426"/>
        </w:tabs>
        <w:ind w:left="851"/>
        <w:jc w:val="both"/>
        <w:rPr>
          <w:rFonts w:eastAsia="Calibri" w:cstheme="minorHAnsi"/>
          <w:szCs w:val="24"/>
        </w:rPr>
      </w:pPr>
      <w:r w:rsidRPr="00747009">
        <w:rPr>
          <w:rFonts w:eastAsia="Calibri" w:cstheme="minorHAnsi"/>
          <w:szCs w:val="24"/>
        </w:rPr>
        <w:t>Klausimynas funkcinių charakteristikų vertinimui:</w:t>
      </w:r>
    </w:p>
    <w:tbl>
      <w:tblPr>
        <w:tblStyle w:val="TableGrid1"/>
        <w:tblW w:w="0" w:type="auto"/>
        <w:tblLook w:val="04A0" w:firstRow="1" w:lastRow="0" w:firstColumn="1" w:lastColumn="0" w:noHBand="0" w:noVBand="1"/>
      </w:tblPr>
      <w:tblGrid>
        <w:gridCol w:w="1050"/>
        <w:gridCol w:w="3060"/>
        <w:gridCol w:w="1360"/>
        <w:gridCol w:w="4492"/>
      </w:tblGrid>
      <w:tr w:rsidR="007316FB" w14:paraId="3882264A" w14:textId="77777777" w:rsidTr="748C762B">
        <w:tc>
          <w:tcPr>
            <w:tcW w:w="1092" w:type="dxa"/>
          </w:tcPr>
          <w:p w14:paraId="38822645" w14:textId="77777777" w:rsidR="004969B9" w:rsidRPr="00747009" w:rsidRDefault="004969B9" w:rsidP="0068495E">
            <w:pPr>
              <w:tabs>
                <w:tab w:val="left" w:pos="426"/>
              </w:tabs>
              <w:rPr>
                <w:rFonts w:asciiTheme="minorHAnsi" w:hAnsiTheme="minorHAnsi" w:cstheme="minorHAnsi"/>
                <w:szCs w:val="24"/>
                <w:lang w:eastAsia="lt-LT"/>
              </w:rPr>
            </w:pPr>
          </w:p>
        </w:tc>
        <w:tc>
          <w:tcPr>
            <w:tcW w:w="3156" w:type="dxa"/>
          </w:tcPr>
          <w:p w14:paraId="38822646" w14:textId="77777777" w:rsidR="004969B9" w:rsidRPr="00747009" w:rsidRDefault="00000000" w:rsidP="0068495E">
            <w:pPr>
              <w:tabs>
                <w:tab w:val="left" w:pos="426"/>
              </w:tabs>
              <w:rPr>
                <w:rFonts w:asciiTheme="minorHAnsi" w:hAnsiTheme="minorHAnsi" w:cstheme="minorHAnsi"/>
                <w:b/>
                <w:bCs/>
                <w:szCs w:val="24"/>
                <w:lang w:eastAsia="lt-LT"/>
              </w:rPr>
            </w:pPr>
            <w:r w:rsidRPr="00747009">
              <w:rPr>
                <w:rFonts w:asciiTheme="minorHAnsi" w:hAnsiTheme="minorHAnsi" w:cstheme="minorHAnsi"/>
                <w:b/>
                <w:bCs/>
                <w:szCs w:val="24"/>
                <w:lang w:eastAsia="lt-LT"/>
              </w:rPr>
              <w:t>Klausimai / užduotys tiekėjui</w:t>
            </w:r>
          </w:p>
        </w:tc>
        <w:tc>
          <w:tcPr>
            <w:tcW w:w="1417" w:type="dxa"/>
          </w:tcPr>
          <w:p w14:paraId="38822647" w14:textId="77777777" w:rsidR="004969B9" w:rsidRPr="00747009" w:rsidRDefault="00000000" w:rsidP="0068495E">
            <w:pPr>
              <w:tabs>
                <w:tab w:val="left" w:pos="426"/>
              </w:tabs>
              <w:rPr>
                <w:rFonts w:asciiTheme="minorHAnsi" w:hAnsiTheme="minorHAnsi" w:cstheme="minorHAnsi"/>
                <w:b/>
                <w:bCs/>
                <w:szCs w:val="24"/>
                <w:lang w:eastAsia="lt-LT"/>
              </w:rPr>
            </w:pPr>
            <w:r w:rsidRPr="00747009">
              <w:rPr>
                <w:rFonts w:asciiTheme="minorHAnsi" w:hAnsiTheme="minorHAnsi" w:cstheme="minorHAnsi"/>
                <w:b/>
                <w:bCs/>
                <w:szCs w:val="24"/>
                <w:lang w:eastAsia="lt-LT"/>
              </w:rPr>
              <w:t>Balai</w:t>
            </w:r>
          </w:p>
        </w:tc>
        <w:tc>
          <w:tcPr>
            <w:tcW w:w="4678" w:type="dxa"/>
          </w:tcPr>
          <w:p w14:paraId="38822648" w14:textId="77777777" w:rsidR="004969B9" w:rsidRPr="00747009" w:rsidRDefault="00000000" w:rsidP="0068495E">
            <w:pPr>
              <w:tabs>
                <w:tab w:val="left" w:pos="426"/>
              </w:tabs>
              <w:rPr>
                <w:rFonts w:asciiTheme="minorHAnsi" w:hAnsiTheme="minorHAnsi" w:cstheme="minorHAnsi"/>
                <w:b/>
                <w:bCs/>
                <w:szCs w:val="24"/>
                <w:lang w:eastAsia="lt-LT"/>
              </w:rPr>
            </w:pPr>
            <w:r w:rsidRPr="00747009">
              <w:rPr>
                <w:rFonts w:asciiTheme="minorHAnsi" w:hAnsiTheme="minorHAnsi" w:cstheme="minorHAnsi"/>
                <w:b/>
                <w:bCs/>
                <w:szCs w:val="24"/>
                <w:lang w:eastAsia="lt-LT"/>
              </w:rPr>
              <w:t>Tiekėjo atsakymo/aprašymo vertinimas</w:t>
            </w:r>
          </w:p>
          <w:p w14:paraId="38822649" w14:textId="77777777" w:rsidR="004969B9" w:rsidRPr="00747009" w:rsidRDefault="004969B9" w:rsidP="0068495E">
            <w:pPr>
              <w:tabs>
                <w:tab w:val="left" w:pos="426"/>
              </w:tabs>
              <w:rPr>
                <w:rFonts w:asciiTheme="minorHAnsi" w:hAnsiTheme="minorHAnsi" w:cstheme="minorHAnsi"/>
                <w:szCs w:val="24"/>
                <w:lang w:eastAsia="lt-LT"/>
              </w:rPr>
            </w:pPr>
          </w:p>
        </w:tc>
      </w:tr>
      <w:tr w:rsidR="007316FB" w14:paraId="3882264F" w14:textId="77777777" w:rsidTr="748C762B">
        <w:tc>
          <w:tcPr>
            <w:tcW w:w="1092" w:type="dxa"/>
          </w:tcPr>
          <w:p w14:paraId="3882264B"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t>2.</w:t>
            </w:r>
          </w:p>
        </w:tc>
        <w:tc>
          <w:tcPr>
            <w:tcW w:w="3156" w:type="dxa"/>
          </w:tcPr>
          <w:p w14:paraId="3882264C"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b/>
                <w:bCs/>
                <w:szCs w:val="24"/>
                <w:lang w:eastAsia="lt-LT"/>
              </w:rPr>
              <w:t>Tiekėjo teikiamų Paslaugų kokybė (T1)</w:t>
            </w:r>
          </w:p>
        </w:tc>
        <w:tc>
          <w:tcPr>
            <w:tcW w:w="1417" w:type="dxa"/>
          </w:tcPr>
          <w:p w14:paraId="3882264D" w14:textId="77777777" w:rsidR="004969B9" w:rsidRPr="00747009" w:rsidRDefault="004969B9" w:rsidP="0068495E">
            <w:pPr>
              <w:tabs>
                <w:tab w:val="left" w:pos="426"/>
              </w:tabs>
              <w:rPr>
                <w:rFonts w:asciiTheme="minorHAnsi" w:hAnsiTheme="minorHAnsi" w:cstheme="minorHAnsi"/>
                <w:szCs w:val="24"/>
                <w:lang w:eastAsia="lt-LT"/>
              </w:rPr>
            </w:pPr>
          </w:p>
        </w:tc>
        <w:tc>
          <w:tcPr>
            <w:tcW w:w="4678" w:type="dxa"/>
          </w:tcPr>
          <w:p w14:paraId="3882264E" w14:textId="77777777" w:rsidR="004969B9" w:rsidRPr="00747009" w:rsidRDefault="004969B9" w:rsidP="0068495E">
            <w:pPr>
              <w:tabs>
                <w:tab w:val="left" w:pos="426"/>
              </w:tabs>
              <w:rPr>
                <w:rFonts w:asciiTheme="minorHAnsi" w:hAnsiTheme="minorHAnsi" w:cstheme="minorHAnsi"/>
                <w:szCs w:val="24"/>
                <w:lang w:eastAsia="lt-LT"/>
              </w:rPr>
            </w:pPr>
          </w:p>
        </w:tc>
      </w:tr>
      <w:tr w:rsidR="007316FB" w14:paraId="38822657" w14:textId="77777777" w:rsidTr="748C762B">
        <w:tc>
          <w:tcPr>
            <w:tcW w:w="1092" w:type="dxa"/>
          </w:tcPr>
          <w:p w14:paraId="38822650"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t>2.1.</w:t>
            </w:r>
          </w:p>
        </w:tc>
        <w:tc>
          <w:tcPr>
            <w:tcW w:w="3156" w:type="dxa"/>
          </w:tcPr>
          <w:p w14:paraId="38822651"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t>Ar vykdote klientų skundų valdymą?</w:t>
            </w:r>
          </w:p>
          <w:p w14:paraId="38822652"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t>(Taip/ne).</w:t>
            </w:r>
          </w:p>
        </w:tc>
        <w:tc>
          <w:tcPr>
            <w:tcW w:w="1417" w:type="dxa"/>
          </w:tcPr>
          <w:p w14:paraId="38822653"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t>0-5</w:t>
            </w:r>
          </w:p>
        </w:tc>
        <w:tc>
          <w:tcPr>
            <w:tcW w:w="4678" w:type="dxa"/>
          </w:tcPr>
          <w:p w14:paraId="38822654" w14:textId="77777777" w:rsidR="004969B9" w:rsidRPr="00747009" w:rsidRDefault="00000000" w:rsidP="0068495E">
            <w:pPr>
              <w:tabs>
                <w:tab w:val="left" w:pos="426"/>
              </w:tabs>
              <w:spacing w:after="120"/>
              <w:rPr>
                <w:rFonts w:asciiTheme="minorHAnsi" w:hAnsiTheme="minorHAnsi" w:cstheme="minorHAnsi"/>
                <w:szCs w:val="24"/>
                <w:lang w:eastAsia="lt-LT"/>
              </w:rPr>
            </w:pPr>
            <w:r w:rsidRPr="00747009">
              <w:rPr>
                <w:rFonts w:asciiTheme="minorHAnsi" w:hAnsiTheme="minorHAnsi" w:cstheme="minorHAnsi"/>
                <w:szCs w:val="24"/>
                <w:lang w:eastAsia="lt-LT"/>
              </w:rPr>
              <w:t>0 balų skiriama, jei tiekėjas atsako ne.</w:t>
            </w:r>
          </w:p>
          <w:p w14:paraId="38822655" w14:textId="77777777" w:rsidR="004969B9" w:rsidRPr="00747009" w:rsidRDefault="00000000" w:rsidP="0068495E">
            <w:pPr>
              <w:tabs>
                <w:tab w:val="left" w:pos="426"/>
              </w:tabs>
              <w:spacing w:after="120"/>
              <w:rPr>
                <w:rFonts w:asciiTheme="minorHAnsi" w:hAnsiTheme="minorHAnsi" w:cstheme="minorHAnsi"/>
                <w:szCs w:val="24"/>
                <w:lang w:eastAsia="lt-LT"/>
              </w:rPr>
            </w:pPr>
            <w:r w:rsidRPr="00747009">
              <w:rPr>
                <w:rFonts w:asciiTheme="minorHAnsi" w:hAnsiTheme="minorHAnsi" w:cstheme="minorHAnsi"/>
                <w:szCs w:val="24"/>
                <w:lang w:eastAsia="lt-LT"/>
              </w:rPr>
              <w:t xml:space="preserve">2 balai skiriami, jei tiekėjas atsako taip ir nurodo priemones (ne mažiau 2 priemonės), kuriomis gali būti pateiktas skundas. </w:t>
            </w:r>
          </w:p>
          <w:p w14:paraId="38822656" w14:textId="77777777" w:rsidR="004969B9" w:rsidRPr="00747009" w:rsidRDefault="00000000" w:rsidP="0068495E">
            <w:pPr>
              <w:tabs>
                <w:tab w:val="left" w:pos="426"/>
              </w:tabs>
              <w:spacing w:after="120"/>
              <w:rPr>
                <w:rFonts w:asciiTheme="minorHAnsi" w:hAnsiTheme="minorHAnsi" w:cstheme="minorHAnsi"/>
                <w:szCs w:val="24"/>
                <w:lang w:eastAsia="lt-LT"/>
              </w:rPr>
            </w:pPr>
            <w:r w:rsidRPr="00747009">
              <w:rPr>
                <w:rFonts w:asciiTheme="minorHAnsi" w:hAnsiTheme="minorHAnsi" w:cstheme="minorHAnsi"/>
                <w:szCs w:val="24"/>
                <w:lang w:eastAsia="lt-LT"/>
              </w:rPr>
              <w:t>5 balai skiriami, jei tiekėjas aprašo reagavimo į skundus, jų tyrimo ir klientų informavimo tvarką, nurodant kaip skundas gali būti pateiktas, per kiek laiko ir kokių sprendimų imamasi gavus skundą, kad būtų užtikrintas tinkamas Paslaugų teikimas.</w:t>
            </w:r>
          </w:p>
        </w:tc>
      </w:tr>
      <w:tr w:rsidR="007316FB" w14:paraId="38822664" w14:textId="77777777" w:rsidTr="748C762B">
        <w:tc>
          <w:tcPr>
            <w:tcW w:w="1092" w:type="dxa"/>
          </w:tcPr>
          <w:p w14:paraId="38822658"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t>2.2.</w:t>
            </w:r>
          </w:p>
        </w:tc>
        <w:tc>
          <w:tcPr>
            <w:tcW w:w="3156" w:type="dxa"/>
          </w:tcPr>
          <w:p w14:paraId="38822659"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t>Aprašykite krizių / neeilinių situacijų (stichinės gamtos nelaimės, politiniai neramumai, skrydžių vėlavimas, atšaukimas, atidėjimas, atsisakymas vežti keleivį, apgyvendinimo viešbutyje problemos ir pan.) sprendimo procedūras ir tvarką.</w:t>
            </w:r>
          </w:p>
        </w:tc>
        <w:tc>
          <w:tcPr>
            <w:tcW w:w="1417" w:type="dxa"/>
          </w:tcPr>
          <w:p w14:paraId="3882265A"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t>0-5</w:t>
            </w:r>
          </w:p>
        </w:tc>
        <w:tc>
          <w:tcPr>
            <w:tcW w:w="4678" w:type="dxa"/>
          </w:tcPr>
          <w:p w14:paraId="3882265B"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t>0 balų skiriama, jei tiekėjas nepateikia krizinių/neeilinių situacijų valdymo koncepcijos aprašymo.</w:t>
            </w:r>
          </w:p>
          <w:p w14:paraId="3882265C"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t xml:space="preserve">1 balas skiriamas, kai krizinių/neeilinių situacijų valdymo aprašyme tiekėjui numatytas vaidmuo apsiriboja tik tarpininkavimu tarp dviejų dalyvaujančių šalių. </w:t>
            </w:r>
          </w:p>
          <w:p w14:paraId="3882265D"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t>2 balai skiriami, kai tiekėjas krizinių/neeilinių situacijų valdymo aprašyme aiškiai nurodo savo kaip tarpininko funkcijas, pateikdamas aiškią įvykių seką, nekonkretizuodamas  sprendimų įvykdymo terminų.</w:t>
            </w:r>
          </w:p>
          <w:p w14:paraId="3882265E"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lastRenderedPageBreak/>
              <w:t>3 balai skiriami, kai tiekėjas situacijų valdymo aprašyme deklaruoja prioritetą sau, kaip atsakingam už krizinių/neeilinių situacijų suvaldymą, detalizuojant reikiamų priimti sprendimų laipsniškumą bei nurodant konkrečius reikiamų imtis priemonių įgyvendinimo terminus.</w:t>
            </w:r>
          </w:p>
          <w:p w14:paraId="3882265F"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t>4 balai skiriami, kai tiekėjas prisiima atsakomybę ir savo iniciatyva, nereikalaudamas kliento pastangų, imasi krizinių/neeilinių situacijų valdymo, pateikdamas konkrečių veiksmų sąrašą bei numatomus terminus, tačiau nepateikia tokių situacijų suvaldymo praktinių pavyzdžių.</w:t>
            </w:r>
          </w:p>
          <w:p w14:paraId="38822660"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t>5 balai skiriami, jei tiekėjas aprašyme sau suteikia dominuojančio subjekto funkciją, t. y. savo iniciatyva (kai pakanka disponuojamos informacijos) arba po kliento kreipimosi, operatyviai reaguoja ir veikia savarankiškai, neperkeldamas administracinio, laiko ir kt. resursų/sąnaudų klientui.</w:t>
            </w:r>
          </w:p>
          <w:p w14:paraId="38822661"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t>Krizinių/neeilinių situacijų atveju užtikrina visų reikiamų tiekėjo kompetencijoje esamų paslaugų teikimą klientui, lygiagrečiai maksimaliai operatyviai spręsdamas susiklosčiusias aplinkybes.</w:t>
            </w:r>
          </w:p>
          <w:p w14:paraId="38822662"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t>Tiekėjas pateikia ne mažiau kaip 3 krizinių/neeilinių situacijų savo praktikoje per pastaruosius 5 metus pavyzdžius ir jų valdymo mechanizmus.</w:t>
            </w:r>
          </w:p>
          <w:p w14:paraId="38822663" w14:textId="77777777" w:rsidR="004969B9" w:rsidRPr="00747009" w:rsidRDefault="004969B9" w:rsidP="0068495E">
            <w:pPr>
              <w:tabs>
                <w:tab w:val="left" w:pos="426"/>
              </w:tabs>
              <w:rPr>
                <w:rFonts w:asciiTheme="minorHAnsi" w:hAnsiTheme="minorHAnsi" w:cstheme="minorHAnsi"/>
                <w:szCs w:val="24"/>
                <w:lang w:eastAsia="lt-LT"/>
              </w:rPr>
            </w:pPr>
          </w:p>
        </w:tc>
      </w:tr>
      <w:tr w:rsidR="007316FB" w14:paraId="38822670" w14:textId="77777777" w:rsidTr="748C762B">
        <w:tc>
          <w:tcPr>
            <w:tcW w:w="1092" w:type="dxa"/>
          </w:tcPr>
          <w:p w14:paraId="38822665"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lastRenderedPageBreak/>
              <w:t>2.3.</w:t>
            </w:r>
          </w:p>
        </w:tc>
        <w:tc>
          <w:tcPr>
            <w:tcW w:w="3156" w:type="dxa"/>
          </w:tcPr>
          <w:p w14:paraId="38822666"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t>Tiekėjo  komunikavimo su perkančiąja organizacija proceso koncepcija, įskaitant komunikaciją su keliautoju.</w:t>
            </w:r>
          </w:p>
        </w:tc>
        <w:tc>
          <w:tcPr>
            <w:tcW w:w="1417" w:type="dxa"/>
          </w:tcPr>
          <w:p w14:paraId="38822667"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t>0-5</w:t>
            </w:r>
          </w:p>
        </w:tc>
        <w:tc>
          <w:tcPr>
            <w:tcW w:w="4678" w:type="dxa"/>
          </w:tcPr>
          <w:p w14:paraId="38822668"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t>0 balų skiriama, kai tiekėjas nepateikia komunikavimo su perkančiąja organizacija proceso koncepcijos arba tiekėjo pateikta komunikavimo sistema pagrįsta principu 24/7 (24 valandas per parą 7 dienas per savaitę), veikianti autoatsakiklio principu.</w:t>
            </w:r>
          </w:p>
          <w:p w14:paraId="38822669" w14:textId="77777777" w:rsidR="004969B9" w:rsidRPr="00747009" w:rsidRDefault="00000000" w:rsidP="0068495E">
            <w:pPr>
              <w:tabs>
                <w:tab w:val="left" w:pos="426"/>
              </w:tabs>
              <w:rPr>
                <w:rFonts w:asciiTheme="minorHAnsi" w:hAnsiTheme="minorHAnsi" w:cstheme="minorHAnsi"/>
                <w:b/>
                <w:bCs/>
                <w:szCs w:val="24"/>
                <w:lang w:eastAsia="lt-LT"/>
              </w:rPr>
            </w:pPr>
            <w:r w:rsidRPr="00747009">
              <w:rPr>
                <w:rFonts w:asciiTheme="minorHAnsi" w:hAnsiTheme="minorHAnsi" w:cstheme="minorHAnsi"/>
                <w:b/>
                <w:bCs/>
                <w:szCs w:val="24"/>
                <w:lang w:eastAsia="lt-LT"/>
              </w:rPr>
              <w:t>Tiekėjui nepateikus komunikavimo su perkančiąja organizacija proceso koncepcijos arba jeigu tiekėjo pateikta komunikavimo sistema pagrįsta principu 24/7 (24 valandas per parą 7 dienas per savaitę), veikianti autoatsakiklio principu, tiekėjo pasiūlymas atmetamas.</w:t>
            </w:r>
          </w:p>
          <w:p w14:paraId="3882266A" w14:textId="77777777" w:rsidR="004969B9" w:rsidRPr="00747009" w:rsidRDefault="004969B9" w:rsidP="0068495E">
            <w:pPr>
              <w:tabs>
                <w:tab w:val="left" w:pos="426"/>
              </w:tabs>
              <w:jc w:val="both"/>
              <w:rPr>
                <w:rFonts w:asciiTheme="minorHAnsi" w:hAnsiTheme="minorHAnsi" w:cstheme="minorHAnsi"/>
                <w:szCs w:val="24"/>
                <w:lang w:eastAsia="lt-LT"/>
              </w:rPr>
            </w:pPr>
          </w:p>
          <w:p w14:paraId="3882266B"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t>2 balai skiriami, jei tiekėjo pateikta komunikavimo sistema pagrįsta principu 24/7 (24 valandas per parą 7 dienas per savaitę), veikianti ne autoatsakiklio principu; tiekėjas nurodo sutarties vykdymą koordinuosiančio asmens skyrimo faktą, pagrindinius rekvizitus, tačiau nepateikia vykdytinos komunikacijos tarp kliento ir koordinuojančio asmens aiškios schemos, visų galimų susižinojimo būdų, reakcijos laiko.</w:t>
            </w:r>
          </w:p>
          <w:p w14:paraId="3882266C"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t xml:space="preserve">4 balai skiriami, jei tiekėjas pateikia išsamią komunikavimo su perkančiąja organizacija koncepciją: nurodo komunikacijos prieinamumą 24/7 (24 valandas per parą 7 dienas per savaitę) principu užtikrinant tiesioginį bendravimą su keliaujančiu asmeniu; skiriamas už sutarties vykdymą atsakingas specialistas,  tačiau kompetencijos </w:t>
            </w:r>
            <w:r w:rsidRPr="00747009">
              <w:rPr>
                <w:rFonts w:asciiTheme="minorHAnsi" w:hAnsiTheme="minorHAnsi" w:cstheme="minorHAnsi"/>
                <w:szCs w:val="24"/>
                <w:lang w:eastAsia="lt-LT"/>
              </w:rPr>
              <w:lastRenderedPageBreak/>
              <w:t>padalijamos keletui skirtingų specialistų (t. y. pvz.: skrydžių bilietus organizuoja vienas specialistas, apgyvendinimą – kitas ir t.t.). konkretizuoja komunikacijos priemones ir reakcijos laiką, tačiau  nenurodo atsakingo už pirkimo sutarties vykdymą asmens pakeitimo mechanizmo, nepateikia komunikacijos gerinimo/operatyvumo priemonių.</w:t>
            </w:r>
          </w:p>
          <w:p w14:paraId="3882266D"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t>5 balai skiriami, jei tiekėjas pateikia išsamią komunikavimo su perkančiąja organizacija koncepciją: nurodo komunikacijos prieinamumą 24/7 (24 valandas per parą 7 dienas per savaitę) principu, užtikrinant tiesioginį bendravimą su keliaujančiu asmeniu; skiria atsakingą asmenį komunikacijai visais su kelionių paslaugų organizavimu susijusiais klausimais (t. y. kompetencijos nepadalijamos keletui skirtingų specialistų, kas apsunkintų komunikacijos operatyvumą); aiškiai nurodo atsakingo už pirkimo sutarties vykdymą asmens pakeitimo mechanizmą.</w:t>
            </w:r>
          </w:p>
          <w:p w14:paraId="3882266E" w14:textId="77777777" w:rsidR="004969B9" w:rsidRPr="00747009" w:rsidRDefault="00000000" w:rsidP="0068495E">
            <w:pPr>
              <w:tabs>
                <w:tab w:val="left" w:pos="426"/>
              </w:tabs>
              <w:jc w:val="both"/>
              <w:rPr>
                <w:rFonts w:asciiTheme="minorHAnsi" w:hAnsiTheme="minorHAnsi" w:cstheme="minorHAnsi"/>
                <w:szCs w:val="24"/>
                <w:lang w:eastAsia="lt-LT"/>
              </w:rPr>
            </w:pPr>
            <w:r w:rsidRPr="00747009">
              <w:rPr>
                <w:rFonts w:asciiTheme="minorHAnsi" w:hAnsiTheme="minorHAnsi" w:cstheme="minorHAnsi"/>
                <w:szCs w:val="24"/>
                <w:lang w:eastAsia="lt-LT"/>
              </w:rPr>
              <w:t>Pateikia komunikacijos vykdymo įvairiomis priemonėmis aprašymą, nurodo komunikacijos gerinimo/operatyvumo priemones..</w:t>
            </w:r>
          </w:p>
          <w:p w14:paraId="3882266F" w14:textId="77777777" w:rsidR="004969B9" w:rsidRPr="00747009" w:rsidRDefault="004969B9" w:rsidP="0068495E">
            <w:pPr>
              <w:tabs>
                <w:tab w:val="left" w:pos="426"/>
              </w:tabs>
              <w:rPr>
                <w:rFonts w:asciiTheme="minorHAnsi" w:hAnsiTheme="minorHAnsi" w:cstheme="minorHAnsi"/>
                <w:szCs w:val="24"/>
                <w:lang w:eastAsia="lt-LT"/>
              </w:rPr>
            </w:pPr>
          </w:p>
        </w:tc>
      </w:tr>
      <w:tr w:rsidR="007316FB" w14:paraId="38822675" w14:textId="77777777" w:rsidTr="748C762B">
        <w:tc>
          <w:tcPr>
            <w:tcW w:w="1092" w:type="dxa"/>
          </w:tcPr>
          <w:p w14:paraId="38822671" w14:textId="77777777" w:rsidR="004969B9" w:rsidRPr="00747009" w:rsidRDefault="00000000" w:rsidP="0068495E">
            <w:pPr>
              <w:tabs>
                <w:tab w:val="left" w:pos="426"/>
              </w:tabs>
              <w:rPr>
                <w:rFonts w:asciiTheme="minorHAnsi" w:hAnsiTheme="minorHAnsi" w:cstheme="minorHAnsi"/>
                <w:szCs w:val="24"/>
                <w:lang w:val="en-GB" w:eastAsia="lt-LT"/>
              </w:rPr>
            </w:pPr>
            <w:r w:rsidRPr="00747009">
              <w:rPr>
                <w:rFonts w:asciiTheme="minorHAnsi" w:hAnsiTheme="minorHAnsi" w:cstheme="minorHAnsi"/>
                <w:szCs w:val="24"/>
                <w:lang w:val="en-GB" w:eastAsia="lt-LT"/>
              </w:rPr>
              <w:lastRenderedPageBreak/>
              <w:t>3.</w:t>
            </w:r>
          </w:p>
        </w:tc>
        <w:tc>
          <w:tcPr>
            <w:tcW w:w="3156" w:type="dxa"/>
          </w:tcPr>
          <w:p w14:paraId="38822672"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b/>
                <w:bCs/>
                <w:szCs w:val="24"/>
              </w:rPr>
              <w:t>Paslaugas teikiančių specialistų kvalifikacija (T2)</w:t>
            </w:r>
          </w:p>
        </w:tc>
        <w:tc>
          <w:tcPr>
            <w:tcW w:w="1417" w:type="dxa"/>
          </w:tcPr>
          <w:p w14:paraId="38822673" w14:textId="77777777" w:rsidR="004969B9" w:rsidRPr="00747009" w:rsidRDefault="004969B9" w:rsidP="0068495E">
            <w:pPr>
              <w:tabs>
                <w:tab w:val="left" w:pos="426"/>
              </w:tabs>
              <w:rPr>
                <w:rFonts w:asciiTheme="minorHAnsi" w:hAnsiTheme="minorHAnsi" w:cstheme="minorHAnsi"/>
                <w:szCs w:val="24"/>
                <w:lang w:eastAsia="lt-LT"/>
              </w:rPr>
            </w:pPr>
          </w:p>
        </w:tc>
        <w:tc>
          <w:tcPr>
            <w:tcW w:w="4678" w:type="dxa"/>
          </w:tcPr>
          <w:p w14:paraId="38822674" w14:textId="77777777" w:rsidR="004969B9" w:rsidRPr="00747009" w:rsidRDefault="004969B9" w:rsidP="0068495E">
            <w:pPr>
              <w:tabs>
                <w:tab w:val="left" w:pos="426"/>
              </w:tabs>
              <w:rPr>
                <w:rFonts w:asciiTheme="minorHAnsi" w:hAnsiTheme="minorHAnsi" w:cstheme="minorHAnsi"/>
                <w:szCs w:val="24"/>
                <w:lang w:eastAsia="lt-LT"/>
              </w:rPr>
            </w:pPr>
          </w:p>
        </w:tc>
      </w:tr>
      <w:tr w:rsidR="007316FB" w14:paraId="38822686" w14:textId="77777777" w:rsidTr="748C762B">
        <w:tc>
          <w:tcPr>
            <w:tcW w:w="1092" w:type="dxa"/>
          </w:tcPr>
          <w:p w14:paraId="38822676"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t>3.1.</w:t>
            </w:r>
          </w:p>
        </w:tc>
        <w:tc>
          <w:tcPr>
            <w:tcW w:w="3156" w:type="dxa"/>
          </w:tcPr>
          <w:p w14:paraId="38822677" w14:textId="472F89DE" w:rsidR="004969B9" w:rsidRPr="00747009" w:rsidRDefault="00000000" w:rsidP="0068495E">
            <w:pPr>
              <w:tabs>
                <w:tab w:val="left" w:pos="426"/>
              </w:tabs>
              <w:rPr>
                <w:rFonts w:asciiTheme="minorHAnsi" w:hAnsiTheme="minorHAnsi" w:cstheme="minorHAnsi"/>
                <w:szCs w:val="24"/>
              </w:rPr>
            </w:pPr>
            <w:r w:rsidRPr="00747009">
              <w:rPr>
                <w:rFonts w:asciiTheme="minorHAnsi" w:hAnsiTheme="minorHAnsi" w:cstheme="minorHAnsi"/>
                <w:szCs w:val="24"/>
                <w:lang w:eastAsia="lt-LT"/>
              </w:rPr>
              <w:t xml:space="preserve">Aprašykite </w:t>
            </w:r>
            <w:r w:rsidRPr="00747009">
              <w:rPr>
                <w:rFonts w:asciiTheme="minorHAnsi" w:hAnsiTheme="minorHAnsi" w:cstheme="minorHAnsi"/>
                <w:b/>
                <w:bCs/>
                <w:szCs w:val="24"/>
                <w:lang w:eastAsia="lt-LT"/>
              </w:rPr>
              <w:t>pagrindinio</w:t>
            </w:r>
            <w:r w:rsidRPr="00747009">
              <w:rPr>
                <w:rFonts w:asciiTheme="minorHAnsi" w:hAnsiTheme="minorHAnsi" w:cstheme="minorHAnsi"/>
                <w:szCs w:val="24"/>
                <w:lang w:eastAsia="lt-LT"/>
              </w:rPr>
              <w:t xml:space="preserve"> specialisto, kuris bus skiriamas Paslaugų teikimui, kvalifikaciją (pateikite gyvenimo aprašymą ir IATA sertifikatą/diplomą, </w:t>
            </w:r>
            <w:r w:rsidR="00F65B2E">
              <w:rPr>
                <w:rFonts w:asciiTheme="minorHAnsi" w:hAnsiTheme="minorHAnsi" w:cstheme="minorHAnsi"/>
                <w:szCs w:val="24"/>
              </w:rPr>
              <w:t>specialiųjų pirkimo</w:t>
            </w:r>
            <w:r w:rsidRPr="00747009">
              <w:rPr>
                <w:rFonts w:asciiTheme="minorHAnsi" w:hAnsiTheme="minorHAnsi" w:cstheme="minorHAnsi"/>
                <w:szCs w:val="24"/>
              </w:rPr>
              <w:t xml:space="preserve"> sąlygų </w:t>
            </w:r>
            <w:r w:rsidR="00747009" w:rsidRPr="00F65B2E">
              <w:rPr>
                <w:rFonts w:asciiTheme="minorHAnsi" w:hAnsiTheme="minorHAnsi" w:cstheme="minorHAnsi"/>
                <w:szCs w:val="24"/>
              </w:rPr>
              <w:t>10</w:t>
            </w:r>
            <w:r w:rsidRPr="00747009">
              <w:rPr>
                <w:rFonts w:asciiTheme="minorHAnsi" w:hAnsiTheme="minorHAnsi" w:cstheme="minorHAnsi"/>
                <w:szCs w:val="24"/>
              </w:rPr>
              <w:t xml:space="preserve"> priedą).</w:t>
            </w:r>
          </w:p>
          <w:p w14:paraId="38822678" w14:textId="77777777" w:rsidR="004969B9" w:rsidRPr="00747009" w:rsidRDefault="004969B9" w:rsidP="0068495E">
            <w:pPr>
              <w:tabs>
                <w:tab w:val="left" w:pos="426"/>
              </w:tabs>
              <w:rPr>
                <w:rFonts w:asciiTheme="minorHAnsi" w:hAnsiTheme="minorHAnsi" w:cstheme="minorHAnsi"/>
                <w:szCs w:val="24"/>
                <w:lang w:eastAsia="lt-LT"/>
              </w:rPr>
            </w:pPr>
          </w:p>
        </w:tc>
        <w:tc>
          <w:tcPr>
            <w:tcW w:w="1417" w:type="dxa"/>
          </w:tcPr>
          <w:p w14:paraId="38822679"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val="en-GB" w:eastAsia="lt-LT"/>
              </w:rPr>
              <w:t>0</w:t>
            </w:r>
            <w:r w:rsidRPr="00747009">
              <w:rPr>
                <w:rFonts w:asciiTheme="minorHAnsi" w:hAnsiTheme="minorHAnsi" w:cstheme="minorHAnsi"/>
                <w:szCs w:val="24"/>
                <w:lang w:eastAsia="lt-LT"/>
              </w:rPr>
              <w:t>-6</w:t>
            </w:r>
          </w:p>
        </w:tc>
        <w:tc>
          <w:tcPr>
            <w:tcW w:w="4678" w:type="dxa"/>
          </w:tcPr>
          <w:p w14:paraId="3882267A"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szCs w:val="24"/>
                <w:lang w:eastAsia="lt-LT"/>
              </w:rPr>
              <w:t>Vertinama tiekėjo nurodyto specialisto, kuris bus skiriamas Paslaugų teikimui, kvalifikacija.</w:t>
            </w:r>
          </w:p>
          <w:p w14:paraId="3882267B" w14:textId="77777777" w:rsidR="004969B9" w:rsidRPr="00747009" w:rsidRDefault="00000000" w:rsidP="0068495E">
            <w:pPr>
              <w:tabs>
                <w:tab w:val="left" w:pos="426"/>
              </w:tabs>
              <w:rPr>
                <w:rFonts w:asciiTheme="minorHAnsi" w:hAnsiTheme="minorHAnsi" w:cstheme="minorHAnsi"/>
                <w:szCs w:val="24"/>
                <w:lang w:eastAsia="lt-LT"/>
              </w:rPr>
            </w:pPr>
            <w:r w:rsidRPr="00747009">
              <w:rPr>
                <w:rFonts w:asciiTheme="minorHAnsi" w:hAnsiTheme="minorHAnsi" w:cstheme="minorHAnsi"/>
                <w:b/>
                <w:szCs w:val="24"/>
                <w:u w:val="single"/>
              </w:rPr>
              <w:t>0 balų</w:t>
            </w:r>
            <w:r w:rsidRPr="00747009">
              <w:rPr>
                <w:rFonts w:asciiTheme="minorHAnsi" w:hAnsiTheme="minorHAnsi" w:cstheme="minorHAnsi"/>
                <w:szCs w:val="24"/>
              </w:rPr>
              <w:t xml:space="preserve"> skiriama, kai tiekėjo nurodytas specialistas turi mažesnę negu 1 metų kelionių organizavimo patirtį arba neturi </w:t>
            </w:r>
            <w:r w:rsidRPr="00747009">
              <w:rPr>
                <w:rFonts w:asciiTheme="minorHAnsi" w:hAnsiTheme="minorHAnsi" w:cstheme="minorHAnsi"/>
                <w:szCs w:val="24"/>
                <w:lang w:eastAsia="lt-LT"/>
              </w:rPr>
              <w:t xml:space="preserve">IATA sertifikato/diplomo arba lygiaverčio dokumento. </w:t>
            </w:r>
          </w:p>
          <w:p w14:paraId="3882267C" w14:textId="77777777" w:rsidR="004969B9" w:rsidRPr="00747009" w:rsidRDefault="00000000" w:rsidP="0068495E">
            <w:pPr>
              <w:tabs>
                <w:tab w:val="left" w:pos="426"/>
              </w:tabs>
              <w:rPr>
                <w:rFonts w:asciiTheme="minorHAnsi" w:hAnsiTheme="minorHAnsi" w:cstheme="minorHAnsi"/>
                <w:szCs w:val="24"/>
              </w:rPr>
            </w:pPr>
            <w:r w:rsidRPr="00747009">
              <w:rPr>
                <w:rFonts w:asciiTheme="minorHAnsi" w:hAnsiTheme="minorHAnsi" w:cstheme="minorHAnsi"/>
                <w:szCs w:val="24"/>
              </w:rPr>
              <w:t xml:space="preserve">1 balas skiriami, kai tiekėjo nurodytas specialistas turi nuo 1 iki 2 metų kelionių organizavimo patirtį ir </w:t>
            </w:r>
            <w:r w:rsidRPr="00747009">
              <w:rPr>
                <w:rFonts w:asciiTheme="minorHAnsi" w:hAnsiTheme="minorHAnsi" w:cstheme="minorHAnsi"/>
                <w:szCs w:val="24"/>
                <w:lang w:eastAsia="lt-LT"/>
              </w:rPr>
              <w:t>IATA sertifikatą/diplomą arba lygiavertį dokumentą</w:t>
            </w:r>
          </w:p>
          <w:p w14:paraId="3882267D" w14:textId="77777777" w:rsidR="004969B9" w:rsidRPr="00747009" w:rsidRDefault="004969B9" w:rsidP="0068495E">
            <w:pPr>
              <w:tabs>
                <w:tab w:val="left" w:pos="426"/>
              </w:tabs>
              <w:rPr>
                <w:rFonts w:asciiTheme="minorHAnsi" w:hAnsiTheme="minorHAnsi" w:cstheme="minorHAnsi"/>
                <w:szCs w:val="24"/>
              </w:rPr>
            </w:pPr>
          </w:p>
          <w:p w14:paraId="3882267E" w14:textId="77777777" w:rsidR="004969B9" w:rsidRPr="00747009" w:rsidRDefault="00000000" w:rsidP="0068495E">
            <w:pPr>
              <w:tabs>
                <w:tab w:val="left" w:pos="426"/>
              </w:tabs>
              <w:rPr>
                <w:rFonts w:asciiTheme="minorHAnsi" w:hAnsiTheme="minorHAnsi" w:cstheme="minorHAnsi"/>
                <w:szCs w:val="24"/>
              </w:rPr>
            </w:pPr>
            <w:r w:rsidRPr="00747009">
              <w:rPr>
                <w:rFonts w:asciiTheme="minorHAnsi" w:hAnsiTheme="minorHAnsi" w:cstheme="minorHAnsi"/>
                <w:szCs w:val="24"/>
              </w:rPr>
              <w:t xml:space="preserve">2 balai skiriami, kai tiekėjo nurodytas specialistas turi nuo 2 iki 3 metų kelionių organizavimo patirtį ir </w:t>
            </w:r>
            <w:r w:rsidRPr="00747009">
              <w:rPr>
                <w:rFonts w:asciiTheme="minorHAnsi" w:hAnsiTheme="minorHAnsi" w:cstheme="minorHAnsi"/>
                <w:szCs w:val="24"/>
                <w:lang w:eastAsia="lt-LT"/>
              </w:rPr>
              <w:t>IATA sertifikatą/diplomą arba lygiavertį dokumentą</w:t>
            </w:r>
          </w:p>
          <w:p w14:paraId="3882267F" w14:textId="77777777" w:rsidR="004969B9" w:rsidRPr="00747009" w:rsidRDefault="00000000" w:rsidP="0068495E">
            <w:pPr>
              <w:tabs>
                <w:tab w:val="left" w:pos="426"/>
              </w:tabs>
              <w:rPr>
                <w:rFonts w:asciiTheme="minorHAnsi" w:hAnsiTheme="minorHAnsi" w:cstheme="minorHAnsi"/>
                <w:szCs w:val="24"/>
              </w:rPr>
            </w:pPr>
            <w:r w:rsidRPr="00747009">
              <w:rPr>
                <w:rFonts w:asciiTheme="minorHAnsi" w:hAnsiTheme="minorHAnsi" w:cstheme="minorHAnsi"/>
                <w:szCs w:val="24"/>
              </w:rPr>
              <w:t xml:space="preserve">3 balai skiriami, kai tiekėjo nurodytas specialistas turi nuo 3 iki 4 metų kelionių organizavimo patirtį ir </w:t>
            </w:r>
            <w:r w:rsidRPr="00747009">
              <w:rPr>
                <w:rFonts w:asciiTheme="minorHAnsi" w:hAnsiTheme="minorHAnsi" w:cstheme="minorHAnsi"/>
                <w:szCs w:val="24"/>
                <w:lang w:eastAsia="lt-LT"/>
              </w:rPr>
              <w:t>IATA sertifikatą/diplomą arba lygiavertį dokumentą</w:t>
            </w:r>
          </w:p>
          <w:p w14:paraId="38822680" w14:textId="77777777" w:rsidR="004969B9" w:rsidRPr="00747009" w:rsidRDefault="00000000" w:rsidP="0068495E">
            <w:pPr>
              <w:tabs>
                <w:tab w:val="left" w:pos="426"/>
              </w:tabs>
              <w:rPr>
                <w:rFonts w:asciiTheme="minorHAnsi" w:hAnsiTheme="minorHAnsi" w:cstheme="minorHAnsi"/>
                <w:szCs w:val="24"/>
              </w:rPr>
            </w:pPr>
            <w:r w:rsidRPr="00747009">
              <w:rPr>
                <w:rFonts w:asciiTheme="minorHAnsi" w:hAnsiTheme="minorHAnsi" w:cstheme="minorHAnsi"/>
                <w:szCs w:val="24"/>
              </w:rPr>
              <w:t xml:space="preserve">4 balai skiriami, kai tiekėjo nurodytas specialistas turi nuo 4 iki 5 metų kelionių organizavimo patirtį ir </w:t>
            </w:r>
            <w:r w:rsidRPr="00747009">
              <w:rPr>
                <w:rFonts w:asciiTheme="minorHAnsi" w:hAnsiTheme="minorHAnsi" w:cstheme="minorHAnsi"/>
                <w:szCs w:val="24"/>
                <w:lang w:eastAsia="lt-LT"/>
              </w:rPr>
              <w:t>IATA sertifikatą/diplomą arba lygiavertį dokumentą</w:t>
            </w:r>
          </w:p>
          <w:p w14:paraId="38822681" w14:textId="77777777" w:rsidR="004969B9" w:rsidRPr="00747009" w:rsidRDefault="004969B9" w:rsidP="0068495E">
            <w:pPr>
              <w:tabs>
                <w:tab w:val="left" w:pos="426"/>
              </w:tabs>
              <w:rPr>
                <w:rFonts w:asciiTheme="minorHAnsi" w:hAnsiTheme="minorHAnsi" w:cstheme="minorHAnsi"/>
                <w:szCs w:val="24"/>
              </w:rPr>
            </w:pPr>
          </w:p>
          <w:p w14:paraId="38822682" w14:textId="77777777" w:rsidR="004969B9" w:rsidRPr="00747009" w:rsidRDefault="00000000" w:rsidP="07855C9A">
            <w:pPr>
              <w:tabs>
                <w:tab w:val="left" w:pos="426"/>
              </w:tabs>
              <w:rPr>
                <w:rFonts w:asciiTheme="minorHAnsi" w:hAnsiTheme="minorHAnsi" w:cstheme="minorBidi"/>
              </w:rPr>
            </w:pPr>
            <w:r w:rsidRPr="07855C9A">
              <w:rPr>
                <w:rFonts w:asciiTheme="minorHAnsi" w:hAnsiTheme="minorHAnsi" w:cstheme="minorBidi"/>
              </w:rPr>
              <w:t xml:space="preserve">6 balai skiriami, kai tiekėjo nurodytas specialistas turi didesnę negu 5 metų kelionių organizavimo patirtį ir </w:t>
            </w:r>
            <w:r w:rsidRPr="07855C9A">
              <w:rPr>
                <w:rFonts w:asciiTheme="minorHAnsi" w:hAnsiTheme="minorHAnsi" w:cstheme="minorBidi"/>
                <w:lang w:eastAsia="lt-LT"/>
              </w:rPr>
              <w:t>IATA sertifikatą/diplomą arba lygiavertį dokumentą</w:t>
            </w:r>
          </w:p>
          <w:p w14:paraId="38822683" w14:textId="77777777" w:rsidR="004969B9" w:rsidRPr="00747009" w:rsidRDefault="004969B9" w:rsidP="0068495E">
            <w:pPr>
              <w:tabs>
                <w:tab w:val="left" w:pos="426"/>
              </w:tabs>
              <w:rPr>
                <w:rFonts w:asciiTheme="minorHAnsi" w:hAnsiTheme="minorHAnsi" w:cstheme="minorHAnsi"/>
                <w:sz w:val="22"/>
              </w:rPr>
            </w:pPr>
          </w:p>
          <w:p w14:paraId="38822684" w14:textId="77777777" w:rsidR="004969B9" w:rsidRPr="00747009" w:rsidRDefault="00000000" w:rsidP="0068495E">
            <w:pPr>
              <w:tabs>
                <w:tab w:val="left" w:pos="426"/>
              </w:tabs>
              <w:rPr>
                <w:rFonts w:asciiTheme="minorHAnsi" w:hAnsiTheme="minorHAnsi" w:cstheme="minorHAnsi"/>
                <w:b/>
                <w:szCs w:val="24"/>
                <w:lang w:eastAsia="lt-LT"/>
              </w:rPr>
            </w:pPr>
            <w:r w:rsidRPr="00747009">
              <w:rPr>
                <w:rFonts w:asciiTheme="minorHAnsi" w:hAnsiTheme="minorHAnsi" w:cstheme="minorHAnsi"/>
                <w:b/>
                <w:szCs w:val="24"/>
                <w:lang w:eastAsia="lt-LT"/>
              </w:rPr>
              <w:t>Tiekėjui nepaskyrus šio specialisto, atsakingo už paslaugų teikimą perkančiajai organizacijai arba gavus 0 balų, tiekėjo pasiūlymas atmetamas.</w:t>
            </w:r>
          </w:p>
          <w:p w14:paraId="38822685" w14:textId="77777777" w:rsidR="004969B9" w:rsidRPr="00747009" w:rsidRDefault="004969B9" w:rsidP="0068495E">
            <w:pPr>
              <w:tabs>
                <w:tab w:val="left" w:pos="426"/>
              </w:tabs>
              <w:rPr>
                <w:rFonts w:asciiTheme="minorHAnsi" w:hAnsiTheme="minorHAnsi" w:cstheme="minorHAnsi"/>
                <w:szCs w:val="24"/>
                <w:lang w:eastAsia="lt-LT"/>
              </w:rPr>
            </w:pPr>
          </w:p>
        </w:tc>
      </w:tr>
    </w:tbl>
    <w:p w14:paraId="38822699" w14:textId="77777777" w:rsidR="004969B9" w:rsidRPr="00747009" w:rsidRDefault="004969B9" w:rsidP="004969B9">
      <w:pPr>
        <w:tabs>
          <w:tab w:val="left" w:pos="709"/>
        </w:tabs>
        <w:jc w:val="both"/>
        <w:rPr>
          <w:rFonts w:cstheme="minorHAnsi"/>
          <w:b/>
          <w:szCs w:val="24"/>
        </w:rPr>
      </w:pPr>
    </w:p>
    <w:p w14:paraId="3882269A" w14:textId="77777777" w:rsidR="004969B9" w:rsidRPr="00747009" w:rsidRDefault="00000000" w:rsidP="006D7AE8">
      <w:pPr>
        <w:pStyle w:val="Antrat2"/>
        <w:ind w:firstLine="851"/>
        <w:jc w:val="both"/>
        <w:rPr>
          <w:rFonts w:asciiTheme="minorHAnsi" w:hAnsiTheme="minorHAnsi" w:cstheme="minorHAnsi"/>
          <w:color w:val="auto"/>
          <w:sz w:val="21"/>
          <w:szCs w:val="21"/>
        </w:rPr>
      </w:pPr>
      <w:r w:rsidRPr="00747009">
        <w:rPr>
          <w:rFonts w:asciiTheme="minorHAnsi" w:hAnsiTheme="minorHAnsi" w:cstheme="minorHAnsi"/>
          <w:color w:val="auto"/>
          <w:sz w:val="21"/>
          <w:szCs w:val="21"/>
        </w:rPr>
        <w:lastRenderedPageBreak/>
        <w:t>3. Ekonominis naudingumas (S) apskaičiuojamas sudedant tiekėjo pasiūlymo kainos (C) ir funkcinių charakteristikų (T) balus:</w:t>
      </w:r>
    </w:p>
    <w:p w14:paraId="3882269B" w14:textId="77777777" w:rsidR="004969B9" w:rsidRPr="00747009" w:rsidRDefault="004969B9" w:rsidP="004969B9">
      <w:pPr>
        <w:pStyle w:val="Sraopastraipa"/>
        <w:tabs>
          <w:tab w:val="num" w:pos="284"/>
        </w:tabs>
        <w:ind w:left="0" w:firstLine="851"/>
        <w:jc w:val="center"/>
        <w:rPr>
          <w:rFonts w:cstheme="minorHAnsi"/>
          <w:szCs w:val="24"/>
        </w:rPr>
      </w:pPr>
    </w:p>
    <w:p w14:paraId="3882269C" w14:textId="52ADBAED" w:rsidR="004969B9" w:rsidRPr="00747009" w:rsidRDefault="00233846" w:rsidP="004969B9">
      <w:pPr>
        <w:pStyle w:val="Sraopastraipa"/>
        <w:tabs>
          <w:tab w:val="num" w:pos="284"/>
        </w:tabs>
        <w:ind w:left="0" w:firstLine="851"/>
        <w:jc w:val="center"/>
        <w:rPr>
          <w:rFonts w:cstheme="minorHAnsi"/>
          <w:szCs w:val="24"/>
        </w:rPr>
      </w:pPr>
      <w:r w:rsidRPr="001E1C13">
        <w:rPr>
          <w:position w:val="-10"/>
          <w:szCs w:val="24"/>
        </w:rPr>
        <w:object w:dxaOrig="1080" w:dyaOrig="320" w14:anchorId="0E223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17.4pt" o:ole="" fillcolor="window">
            <v:imagedata r:id="rId30" o:title=""/>
          </v:shape>
          <o:OLEObject Type="Embed" ProgID="Equation.3" ShapeID="_x0000_i1025" DrawAspect="Content" ObjectID="_1810452992" r:id="rId31"/>
        </w:object>
      </w:r>
    </w:p>
    <w:p w14:paraId="3882269D" w14:textId="77777777" w:rsidR="004969B9" w:rsidRPr="00747009" w:rsidRDefault="00000000" w:rsidP="004969B9">
      <w:pPr>
        <w:spacing w:after="0" w:line="240" w:lineRule="auto"/>
        <w:ind w:firstLine="851"/>
        <w:jc w:val="both"/>
        <w:rPr>
          <w:rFonts w:cstheme="minorHAnsi"/>
          <w:b/>
          <w:bCs/>
          <w:color w:val="000000"/>
          <w:szCs w:val="24"/>
        </w:rPr>
      </w:pPr>
      <w:r w:rsidRPr="00747009">
        <w:rPr>
          <w:rFonts w:cstheme="minorHAnsi"/>
          <w:szCs w:val="24"/>
        </w:rPr>
        <w:t>4. Pasiūlymo kainos (C) balai apskaičiuojami mažiausios pasiūlytos kainos (C</w:t>
      </w:r>
      <w:r w:rsidRPr="00747009">
        <w:rPr>
          <w:rFonts w:cstheme="minorHAnsi"/>
          <w:szCs w:val="24"/>
          <w:vertAlign w:val="subscript"/>
        </w:rPr>
        <w:t>min</w:t>
      </w:r>
      <w:r w:rsidRPr="00747009">
        <w:rPr>
          <w:rFonts w:cstheme="minorHAnsi"/>
          <w:szCs w:val="24"/>
        </w:rPr>
        <w:t>) ir vertinamo pasiūlymo kainos (C</w:t>
      </w:r>
      <w:r w:rsidRPr="00747009">
        <w:rPr>
          <w:rFonts w:cstheme="minorHAnsi"/>
          <w:szCs w:val="24"/>
          <w:vertAlign w:val="subscript"/>
        </w:rPr>
        <w:t>p</w:t>
      </w:r>
      <w:r w:rsidRPr="00747009">
        <w:rPr>
          <w:rFonts w:cstheme="minorHAnsi"/>
          <w:szCs w:val="24"/>
        </w:rPr>
        <w:t xml:space="preserve">) santykį padauginant iš kainos lyginamojo svorio (X). </w:t>
      </w:r>
      <w:r w:rsidRPr="00747009">
        <w:rPr>
          <w:rFonts w:cstheme="minorHAnsi"/>
          <w:b/>
          <w:bCs/>
          <w:color w:val="000000"/>
          <w:szCs w:val="24"/>
        </w:rPr>
        <w:t xml:space="preserve">Jei tiekėjo už kelionės organizavimo paslaugas pasiūlytas įkainis lygus 0,00 Eur, arba </w:t>
      </w:r>
      <w:r w:rsidRPr="00747009">
        <w:rPr>
          <w:rFonts w:cstheme="minorHAnsi"/>
          <w:b/>
          <w:bCs/>
          <w:szCs w:val="24"/>
          <w:lang w:eastAsia="en-US"/>
        </w:rPr>
        <w:t xml:space="preserve">išreikštas neigiamu skaičiumi (su „minuso“ ženklu) </w:t>
      </w:r>
      <w:r w:rsidRPr="00747009">
        <w:rPr>
          <w:rFonts w:cstheme="minorHAnsi"/>
          <w:b/>
          <w:bCs/>
          <w:color w:val="000000"/>
          <w:szCs w:val="24"/>
        </w:rPr>
        <w:t xml:space="preserve">perkančioji organizacija </w:t>
      </w:r>
      <w:r w:rsidRPr="00747009">
        <w:rPr>
          <w:rFonts w:cstheme="minorHAnsi"/>
          <w:b/>
          <w:bCs/>
          <w:szCs w:val="24"/>
          <w:lang w:eastAsia="en-US"/>
        </w:rPr>
        <w:t>tokį pasiūlymą atmeta.</w:t>
      </w:r>
    </w:p>
    <w:p w14:paraId="3882269F" w14:textId="4E91DC5B" w:rsidR="004969B9" w:rsidRPr="00747009" w:rsidRDefault="00B335C8" w:rsidP="004969B9">
      <w:pPr>
        <w:tabs>
          <w:tab w:val="left" w:pos="2410"/>
        </w:tabs>
        <w:spacing w:line="240" w:lineRule="auto"/>
        <w:ind w:firstLine="851"/>
        <w:jc w:val="center"/>
        <w:rPr>
          <w:rFonts w:cstheme="minorHAnsi"/>
          <w:szCs w:val="24"/>
        </w:rPr>
      </w:pPr>
      <w:r w:rsidRPr="001E1C13">
        <w:rPr>
          <w:position w:val="-32"/>
          <w:szCs w:val="24"/>
        </w:rPr>
        <w:object w:dxaOrig="1300" w:dyaOrig="700" w14:anchorId="1C56F215">
          <v:shape id="_x0000_i1026" type="#_x0000_t75" style="width:65.4pt;height:36.6pt" o:ole="" fillcolor="window">
            <v:imagedata r:id="rId32" o:title=""/>
          </v:shape>
          <o:OLEObject Type="Embed" ProgID="Equation.3" ShapeID="_x0000_i1026" DrawAspect="Content" ObjectID="_1810452993" r:id="rId33"/>
        </w:object>
      </w:r>
      <w:r w:rsidRPr="00747009">
        <w:rPr>
          <w:rFonts w:cstheme="minorHAnsi"/>
          <w:szCs w:val="24"/>
        </w:rPr>
        <w:t>;</w:t>
      </w:r>
    </w:p>
    <w:p w14:paraId="388226A0" w14:textId="77777777" w:rsidR="004969B9" w:rsidRPr="00747009" w:rsidRDefault="00000000" w:rsidP="004969B9">
      <w:pPr>
        <w:spacing w:after="0" w:line="240" w:lineRule="auto"/>
        <w:ind w:firstLine="851"/>
        <w:jc w:val="both"/>
        <w:rPr>
          <w:rFonts w:eastAsia="Calibri" w:cstheme="minorHAnsi"/>
          <w:szCs w:val="24"/>
        </w:rPr>
      </w:pPr>
      <w:r w:rsidRPr="00747009">
        <w:rPr>
          <w:rFonts w:cstheme="minorHAnsi"/>
          <w:szCs w:val="24"/>
        </w:rPr>
        <w:t xml:space="preserve">5. </w:t>
      </w:r>
      <w:r w:rsidRPr="00747009">
        <w:rPr>
          <w:rFonts w:eastAsia="Calibri" w:cstheme="minorHAnsi"/>
          <w:szCs w:val="24"/>
        </w:rPr>
        <w:t>Funkcinių charakteristikų (T)</w:t>
      </w:r>
      <w:r w:rsidRPr="00747009">
        <w:rPr>
          <w:rFonts w:eastAsia="Calibri" w:cstheme="minorHAnsi"/>
          <w:szCs w:val="24"/>
          <w:vertAlign w:val="subscript"/>
        </w:rPr>
        <w:t xml:space="preserve"> </w:t>
      </w:r>
      <w:r w:rsidRPr="00747009">
        <w:rPr>
          <w:rFonts w:eastAsia="Calibri" w:cstheme="minorHAnsi"/>
          <w:szCs w:val="24"/>
        </w:rPr>
        <w:t>vertinimui taikomas ekspertinis vertinimas. Ekspertai pasiūlymus vertina balais. Atlikę vertinimą ekspertai užpildo ekspertinio vertinimo anketas ir pateikia Komisijai. Komisija (pagal ekspertinio vertinimo anketas) apskaičiuoja kiekvienam tiekėjui suteiktų</w:t>
      </w:r>
      <w:r w:rsidRPr="00747009">
        <w:rPr>
          <w:rFonts w:eastAsia="Calibri" w:cstheme="minorHAnsi"/>
          <w:szCs w:val="24"/>
          <w:vertAlign w:val="subscript"/>
        </w:rPr>
        <w:t xml:space="preserve"> </w:t>
      </w:r>
      <w:r w:rsidRPr="00747009">
        <w:rPr>
          <w:rFonts w:eastAsia="Calibri" w:cstheme="minorHAnsi"/>
          <w:szCs w:val="24"/>
        </w:rPr>
        <w:t>balų aritmetinį vidurkį.</w:t>
      </w:r>
      <w:r w:rsidRPr="00747009">
        <w:rPr>
          <w:rFonts w:cstheme="minorHAnsi"/>
          <w:szCs w:val="24"/>
          <w:lang w:eastAsia="en-US"/>
        </w:rPr>
        <w:t xml:space="preserve"> </w:t>
      </w:r>
    </w:p>
    <w:p w14:paraId="388226A1" w14:textId="77777777" w:rsidR="004969B9" w:rsidRPr="00747009" w:rsidRDefault="00000000" w:rsidP="004969B9">
      <w:pPr>
        <w:spacing w:after="0" w:line="240" w:lineRule="auto"/>
        <w:ind w:firstLine="851"/>
        <w:jc w:val="both"/>
        <w:rPr>
          <w:rFonts w:eastAsia="Calibri" w:cstheme="minorHAnsi"/>
          <w:i/>
          <w:szCs w:val="24"/>
        </w:rPr>
      </w:pPr>
      <w:r w:rsidRPr="00747009">
        <w:rPr>
          <w:rFonts w:eastAsia="Calibri" w:cstheme="minorHAnsi"/>
          <w:szCs w:val="24"/>
        </w:rPr>
        <w:t>6. Vertinant funkcines charakteristikas, funkcinės charakteristikos parametras T</w:t>
      </w:r>
      <w:r w:rsidRPr="00747009">
        <w:rPr>
          <w:rFonts w:eastAsia="Calibri" w:cstheme="minorHAnsi"/>
          <w:szCs w:val="24"/>
          <w:vertAlign w:val="subscript"/>
        </w:rPr>
        <w:t>s</w:t>
      </w:r>
      <w:r w:rsidRPr="00747009">
        <w:rPr>
          <w:rFonts w:eastAsia="Calibri" w:cstheme="minorHAnsi"/>
          <w:szCs w:val="24"/>
        </w:rPr>
        <w:t xml:space="preserve"> apskaičiuojamas vertinamo pasiūlymo parametro reikšmę (T</w:t>
      </w:r>
      <w:r w:rsidRPr="00747009">
        <w:rPr>
          <w:rFonts w:eastAsia="Calibri" w:cstheme="minorHAnsi"/>
          <w:szCs w:val="24"/>
          <w:vertAlign w:val="subscript"/>
        </w:rPr>
        <w:t>p</w:t>
      </w:r>
      <w:r w:rsidRPr="00747009">
        <w:rPr>
          <w:rFonts w:eastAsia="Calibri" w:cstheme="minorHAnsi"/>
          <w:szCs w:val="24"/>
        </w:rPr>
        <w:t>) palyginant su galima geriausia to paties parametro reikšme (T</w:t>
      </w:r>
      <w:r w:rsidRPr="00747009">
        <w:rPr>
          <w:rFonts w:eastAsia="Calibri" w:cstheme="minorHAnsi"/>
          <w:szCs w:val="24"/>
          <w:vertAlign w:val="subscript"/>
        </w:rPr>
        <w:t>max</w:t>
      </w:r>
      <w:r w:rsidRPr="00747009">
        <w:rPr>
          <w:rFonts w:eastAsia="Calibri" w:cstheme="minorHAnsi"/>
          <w:szCs w:val="24"/>
        </w:rPr>
        <w:t>) ir padauginant iš lyginamojo svorio (Y):</w:t>
      </w:r>
    </w:p>
    <w:p w14:paraId="388226A2" w14:textId="2C387563" w:rsidR="004969B9" w:rsidRPr="00747009" w:rsidRDefault="006E3D37" w:rsidP="004969B9">
      <w:pPr>
        <w:pStyle w:val="Antrat2"/>
        <w:tabs>
          <w:tab w:val="left" w:pos="567"/>
          <w:tab w:val="left" w:pos="1276"/>
        </w:tabs>
        <w:ind w:firstLine="851"/>
        <w:jc w:val="center"/>
        <w:rPr>
          <w:rFonts w:asciiTheme="minorHAnsi" w:hAnsiTheme="minorHAnsi" w:cstheme="minorHAnsi"/>
        </w:rPr>
      </w:pPr>
      <w:r w:rsidRPr="002703BE">
        <w:rPr>
          <w:rFonts w:eastAsia="Calibri"/>
          <w:position w:val="-30"/>
          <w:szCs w:val="24"/>
          <w:lang w:eastAsia="en-US"/>
        </w:rPr>
        <w:object w:dxaOrig="1260" w:dyaOrig="720" w14:anchorId="0C86D8D1">
          <v:shape id="_x0000_i1027" type="#_x0000_t75" style="width:65.4pt;height:36.6pt" o:ole="" fillcolor="window">
            <v:imagedata r:id="rId34" o:title=""/>
          </v:shape>
          <o:OLEObject Type="Embed" ProgID="Equation.3" ShapeID="_x0000_i1027" DrawAspect="Content" ObjectID="_1810452994" r:id="rId35"/>
        </w:object>
      </w:r>
    </w:p>
    <w:p w14:paraId="388226A3" w14:textId="77777777" w:rsidR="004969B9" w:rsidRPr="00747009" w:rsidRDefault="00000000" w:rsidP="004969B9">
      <w:pPr>
        <w:tabs>
          <w:tab w:val="left" w:pos="851"/>
        </w:tabs>
        <w:spacing w:line="240" w:lineRule="auto"/>
        <w:ind w:right="141" w:firstLine="426"/>
        <w:rPr>
          <w:rFonts w:cstheme="minorHAnsi"/>
          <w:bCs/>
          <w:szCs w:val="24"/>
        </w:rPr>
      </w:pPr>
      <w:r w:rsidRPr="00747009">
        <w:rPr>
          <w:rFonts w:cstheme="minorHAnsi"/>
          <w:bCs/>
          <w:szCs w:val="24"/>
        </w:rPr>
        <w:tab/>
        <w:t>7. Kriterijaus „Funkcinės charakteristikos“ T balai apskaičiuojami sudedant parametrų T</w:t>
      </w:r>
      <w:r w:rsidRPr="00747009">
        <w:rPr>
          <w:rFonts w:cstheme="minorHAnsi"/>
          <w:bCs/>
          <w:szCs w:val="24"/>
          <w:vertAlign w:val="subscript"/>
        </w:rPr>
        <w:t xml:space="preserve">1 </w:t>
      </w:r>
      <w:r w:rsidRPr="00747009">
        <w:rPr>
          <w:rFonts w:cstheme="minorHAnsi"/>
          <w:bCs/>
          <w:szCs w:val="24"/>
        </w:rPr>
        <w:t>ir T</w:t>
      </w:r>
      <w:r w:rsidRPr="00747009">
        <w:rPr>
          <w:rFonts w:cstheme="minorHAnsi"/>
          <w:bCs/>
          <w:szCs w:val="24"/>
          <w:vertAlign w:val="subscript"/>
        </w:rPr>
        <w:t xml:space="preserve">2 </w:t>
      </w:r>
      <w:r w:rsidRPr="00747009">
        <w:rPr>
          <w:rFonts w:cstheme="minorHAnsi"/>
          <w:bCs/>
          <w:szCs w:val="24"/>
        </w:rPr>
        <w:t>balus:</w:t>
      </w:r>
    </w:p>
    <w:p w14:paraId="388226A4" w14:textId="77777777" w:rsidR="004969B9" w:rsidRPr="00747009" w:rsidRDefault="00000000" w:rsidP="004969B9">
      <w:pPr>
        <w:tabs>
          <w:tab w:val="left" w:pos="567"/>
          <w:tab w:val="left" w:pos="1276"/>
        </w:tabs>
        <w:spacing w:line="240" w:lineRule="auto"/>
        <w:ind w:right="141"/>
        <w:jc w:val="center"/>
        <w:rPr>
          <w:rFonts w:cstheme="minorHAnsi"/>
          <w:bCs/>
          <w:szCs w:val="24"/>
        </w:rPr>
      </w:pPr>
      <w:r w:rsidRPr="00747009">
        <w:rPr>
          <w:rFonts w:cstheme="minorHAnsi"/>
          <w:bCs/>
          <w:szCs w:val="24"/>
        </w:rPr>
        <w:t>T= T</w:t>
      </w:r>
      <w:r w:rsidRPr="00747009">
        <w:rPr>
          <w:rFonts w:cstheme="minorHAnsi"/>
          <w:bCs/>
          <w:szCs w:val="24"/>
          <w:vertAlign w:val="subscript"/>
        </w:rPr>
        <w:t>1</w:t>
      </w:r>
      <w:r w:rsidRPr="00747009">
        <w:rPr>
          <w:rFonts w:cstheme="minorHAnsi"/>
          <w:bCs/>
          <w:szCs w:val="24"/>
        </w:rPr>
        <w:t>+T</w:t>
      </w:r>
      <w:r w:rsidRPr="00747009">
        <w:rPr>
          <w:rFonts w:cstheme="minorHAnsi"/>
          <w:bCs/>
          <w:szCs w:val="24"/>
          <w:vertAlign w:val="subscript"/>
        </w:rPr>
        <w:t>2</w:t>
      </w:r>
    </w:p>
    <w:p w14:paraId="388226A5" w14:textId="77777777" w:rsidR="004969B9" w:rsidRPr="00747009" w:rsidRDefault="00000000" w:rsidP="00465A2D">
      <w:pPr>
        <w:pStyle w:val="Pagrindinistekstas"/>
        <w:spacing w:after="0" w:line="240" w:lineRule="auto"/>
        <w:ind w:firstLine="851"/>
        <w:rPr>
          <w:rFonts w:cstheme="minorHAnsi"/>
          <w:szCs w:val="24"/>
        </w:rPr>
      </w:pPr>
      <w:r w:rsidRPr="00747009">
        <w:rPr>
          <w:rFonts w:cstheme="minorHAnsi"/>
          <w:szCs w:val="24"/>
        </w:rPr>
        <w:t>8. Konkursą laimės tas pasiūlymas, kurio ekonominis naudingumas S bus didžiausias.</w:t>
      </w:r>
    </w:p>
    <w:p w14:paraId="388226A6" w14:textId="77777777" w:rsidR="00465A2D" w:rsidRPr="00747009" w:rsidRDefault="00465A2D" w:rsidP="00465A2D">
      <w:pPr>
        <w:pStyle w:val="Pagrindinistekstas"/>
        <w:spacing w:line="240" w:lineRule="auto"/>
        <w:ind w:firstLine="851"/>
        <w:rPr>
          <w:rFonts w:cstheme="minorHAnsi"/>
          <w:i/>
          <w:szCs w:val="24"/>
        </w:rPr>
      </w:pPr>
    </w:p>
    <w:p w14:paraId="388226A7" w14:textId="77777777" w:rsidR="004969B9" w:rsidRPr="00747009" w:rsidRDefault="00000000" w:rsidP="00465A2D">
      <w:pPr>
        <w:pStyle w:val="Pagrindinistekstas"/>
        <w:spacing w:line="240" w:lineRule="auto"/>
        <w:ind w:firstLine="851"/>
        <w:rPr>
          <w:rFonts w:cstheme="minorHAnsi"/>
          <w:szCs w:val="24"/>
        </w:rPr>
      </w:pPr>
      <w:r w:rsidRPr="00747009">
        <w:rPr>
          <w:rFonts w:cstheme="minorHAnsi"/>
          <w:i/>
          <w:szCs w:val="24"/>
        </w:rPr>
        <w:t>Vertinimo metu atliekant skaičiavimus bus taikomas suapvalinimas iki 2 (dviejų) skaitmenų po kablelio, pagal aritmetinio apvalinimo taisyklę.</w:t>
      </w:r>
    </w:p>
    <w:p w14:paraId="388226A8" w14:textId="77777777" w:rsidR="00474699" w:rsidRPr="00747009" w:rsidRDefault="00474699" w:rsidP="001B2758">
      <w:pPr>
        <w:jc w:val="center"/>
        <w:rPr>
          <w:rFonts w:cstheme="minorHAnsi"/>
          <w:sz w:val="22"/>
          <w:szCs w:val="22"/>
        </w:rPr>
      </w:pPr>
    </w:p>
    <w:p w14:paraId="388226A9" w14:textId="7953F1AB" w:rsidR="00A91654" w:rsidRDefault="00000000" w:rsidP="00B970B0">
      <w:pPr>
        <w:jc w:val="center"/>
        <w:rPr>
          <w:rFonts w:cstheme="minorHAnsi"/>
          <w:smallCaps/>
          <w:sz w:val="22"/>
          <w:szCs w:val="22"/>
        </w:rPr>
      </w:pPr>
      <w:r w:rsidRPr="00747009">
        <w:rPr>
          <w:rFonts w:cstheme="minorHAnsi"/>
          <w:smallCaps/>
          <w:sz w:val="22"/>
          <w:szCs w:val="22"/>
        </w:rPr>
        <w:t>__________</w:t>
      </w:r>
    </w:p>
    <w:p w14:paraId="246B1CC4" w14:textId="77777777" w:rsidR="00A91654" w:rsidRDefault="00A91654">
      <w:pPr>
        <w:rPr>
          <w:rFonts w:cstheme="minorHAnsi"/>
          <w:smallCaps/>
          <w:sz w:val="22"/>
          <w:szCs w:val="22"/>
        </w:rPr>
      </w:pPr>
      <w:r>
        <w:rPr>
          <w:rFonts w:cstheme="minorHAnsi"/>
          <w:smallCaps/>
          <w:sz w:val="22"/>
          <w:szCs w:val="22"/>
        </w:rPr>
        <w:br w:type="page"/>
      </w:r>
    </w:p>
    <w:p w14:paraId="388226AB" w14:textId="77777777" w:rsidR="008D704D" w:rsidRPr="00747009" w:rsidRDefault="00000000" w:rsidP="00F76A49">
      <w:pPr>
        <w:pStyle w:val="Antrat2"/>
        <w:ind w:left="5103"/>
        <w:jc w:val="right"/>
        <w:rPr>
          <w:rFonts w:asciiTheme="minorHAnsi" w:eastAsia="Calibri" w:hAnsiTheme="minorHAnsi" w:cstheme="minorHAnsi"/>
          <w:color w:val="0070C0"/>
          <w:sz w:val="21"/>
          <w:szCs w:val="21"/>
        </w:rPr>
      </w:pPr>
      <w:bookmarkStart w:id="51" w:name="_Ref38540913"/>
      <w:bookmarkStart w:id="52" w:name="_Ref38898051"/>
      <w:bookmarkStart w:id="53" w:name="_Ref38901392"/>
      <w:r w:rsidRPr="00747009">
        <w:rPr>
          <w:rFonts w:asciiTheme="minorHAnsi" w:eastAsia="Calibri" w:hAnsiTheme="minorHAnsi" w:cstheme="minorHAnsi"/>
          <w:color w:val="0070C0"/>
          <w:sz w:val="21"/>
          <w:szCs w:val="21"/>
        </w:rPr>
        <w:lastRenderedPageBreak/>
        <w:t xml:space="preserve">Pirkimo sąlygų </w:t>
      </w:r>
      <w:r w:rsidR="00F1334C" w:rsidRPr="00747009">
        <w:rPr>
          <w:rFonts w:asciiTheme="minorHAnsi" w:eastAsia="Calibri" w:hAnsiTheme="minorHAnsi" w:cstheme="minorHAnsi"/>
          <w:color w:val="0070C0"/>
          <w:sz w:val="21"/>
          <w:szCs w:val="21"/>
        </w:rPr>
        <w:t>6</w:t>
      </w:r>
      <w:r w:rsidRPr="00747009">
        <w:rPr>
          <w:rFonts w:asciiTheme="minorHAnsi" w:eastAsia="Calibri" w:hAnsiTheme="minorHAnsi" w:cstheme="minorHAnsi"/>
          <w:color w:val="0070C0"/>
          <w:sz w:val="21"/>
          <w:szCs w:val="21"/>
        </w:rPr>
        <w:t xml:space="preserve"> priedas „Pasiūlymo forma“</w:t>
      </w:r>
      <w:bookmarkEnd w:id="51"/>
      <w:bookmarkEnd w:id="52"/>
      <w:bookmarkEnd w:id="53"/>
    </w:p>
    <w:p w14:paraId="388226AC" w14:textId="77777777" w:rsidR="00693D4F" w:rsidRPr="00747009" w:rsidRDefault="00693D4F" w:rsidP="00DE290C">
      <w:pPr>
        <w:rPr>
          <w:rFonts w:cstheme="minorHAnsi"/>
          <w:color w:val="7030A0"/>
        </w:rPr>
      </w:pPr>
    </w:p>
    <w:p w14:paraId="388226AD" w14:textId="77777777" w:rsidR="00F52352" w:rsidRPr="00747009" w:rsidRDefault="00000000" w:rsidP="00F52352">
      <w:pPr>
        <w:spacing w:after="0" w:line="240" w:lineRule="auto"/>
        <w:ind w:right="-178"/>
        <w:jc w:val="center"/>
        <w:rPr>
          <w:rFonts w:eastAsia="Calibri" w:cstheme="minorHAnsi"/>
          <w:sz w:val="20"/>
          <w:szCs w:val="16"/>
          <w:lang w:eastAsia="en-US"/>
        </w:rPr>
      </w:pPr>
      <w:r w:rsidRPr="00747009">
        <w:rPr>
          <w:rFonts w:eastAsia="Calibri" w:cstheme="minorHAnsi"/>
          <w:sz w:val="20"/>
          <w:szCs w:val="16"/>
          <w:lang w:eastAsia="en-US"/>
        </w:rPr>
        <w:t>Herbas arba prekių ženklas</w:t>
      </w:r>
    </w:p>
    <w:p w14:paraId="388226AE" w14:textId="77777777" w:rsidR="00F52352" w:rsidRPr="00747009" w:rsidRDefault="00F52352" w:rsidP="00F52352">
      <w:pPr>
        <w:spacing w:after="0" w:line="240" w:lineRule="auto"/>
        <w:ind w:right="-178"/>
        <w:jc w:val="center"/>
        <w:rPr>
          <w:rFonts w:eastAsia="Calibri" w:cstheme="minorHAnsi"/>
          <w:sz w:val="20"/>
          <w:szCs w:val="16"/>
          <w:lang w:eastAsia="en-US"/>
        </w:rPr>
      </w:pPr>
    </w:p>
    <w:p w14:paraId="388226AF" w14:textId="77777777" w:rsidR="00F52352" w:rsidRPr="00747009" w:rsidRDefault="00000000" w:rsidP="00F52352">
      <w:pPr>
        <w:spacing w:after="0" w:line="240" w:lineRule="auto"/>
        <w:ind w:right="-178"/>
        <w:jc w:val="center"/>
        <w:rPr>
          <w:rFonts w:eastAsia="Calibri" w:cstheme="minorHAnsi"/>
          <w:sz w:val="20"/>
          <w:szCs w:val="16"/>
          <w:lang w:eastAsia="en-US"/>
        </w:rPr>
      </w:pPr>
      <w:r w:rsidRPr="00747009">
        <w:rPr>
          <w:rFonts w:eastAsia="Calibri" w:cstheme="minorHAnsi"/>
          <w:sz w:val="20"/>
          <w:szCs w:val="16"/>
          <w:lang w:eastAsia="en-US"/>
        </w:rPr>
        <w:t>(Tiekėjo pavadinimas)</w:t>
      </w:r>
    </w:p>
    <w:p w14:paraId="388226B0" w14:textId="77777777" w:rsidR="00F52352" w:rsidRPr="00747009" w:rsidRDefault="00F52352" w:rsidP="00F52352">
      <w:pPr>
        <w:spacing w:after="0" w:line="240" w:lineRule="auto"/>
        <w:ind w:right="-178"/>
        <w:jc w:val="center"/>
        <w:rPr>
          <w:rFonts w:eastAsia="Calibri" w:cstheme="minorHAnsi"/>
          <w:lang w:eastAsia="en-US"/>
        </w:rPr>
      </w:pPr>
    </w:p>
    <w:p w14:paraId="388226B1" w14:textId="77777777" w:rsidR="00F52352" w:rsidRPr="00747009" w:rsidRDefault="00000000" w:rsidP="00F52352">
      <w:pPr>
        <w:spacing w:after="0" w:line="240" w:lineRule="auto"/>
        <w:ind w:right="-178"/>
        <w:jc w:val="center"/>
        <w:rPr>
          <w:rFonts w:eastAsia="Calibri" w:cstheme="minorHAnsi"/>
          <w:sz w:val="20"/>
          <w:szCs w:val="16"/>
          <w:lang w:eastAsia="en-US"/>
        </w:rPr>
      </w:pPr>
      <w:r w:rsidRPr="00747009">
        <w:rPr>
          <w:rFonts w:eastAsia="Calibri" w:cstheme="minorHAns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8226B2" w14:textId="77777777" w:rsidR="00B06EA1" w:rsidRPr="00747009" w:rsidRDefault="00B06EA1" w:rsidP="00B06EA1">
      <w:pPr>
        <w:spacing w:after="0" w:line="240" w:lineRule="auto"/>
        <w:jc w:val="both"/>
        <w:rPr>
          <w:rFonts w:eastAsia="Calibri" w:cstheme="minorHAnsi"/>
          <w:szCs w:val="24"/>
          <w:lang w:eastAsia="en-US"/>
        </w:rPr>
      </w:pPr>
    </w:p>
    <w:p w14:paraId="388226B3" w14:textId="77777777" w:rsidR="00B06EA1" w:rsidRPr="00747009" w:rsidRDefault="00000000" w:rsidP="00B06EA1">
      <w:pPr>
        <w:spacing w:after="0" w:line="240" w:lineRule="auto"/>
        <w:jc w:val="both"/>
        <w:rPr>
          <w:rFonts w:eastAsia="Calibri" w:cstheme="minorHAnsi"/>
          <w:szCs w:val="24"/>
          <w:lang w:eastAsia="en-US"/>
        </w:rPr>
      </w:pPr>
      <w:r w:rsidRPr="00747009">
        <w:rPr>
          <w:rFonts w:eastAsia="Calibri" w:cstheme="minorHAnsi"/>
          <w:szCs w:val="24"/>
          <w:lang w:eastAsia="en-US"/>
        </w:rPr>
        <w:t>Lietuvos Respublikos Vyriausybės kanceliarijai</w:t>
      </w:r>
    </w:p>
    <w:p w14:paraId="388226B4" w14:textId="77777777" w:rsidR="00F52352" w:rsidRPr="00747009" w:rsidRDefault="00F52352" w:rsidP="00F52352">
      <w:pPr>
        <w:spacing w:after="0" w:line="240" w:lineRule="auto"/>
        <w:rPr>
          <w:rFonts w:eastAsia="Calibri" w:cstheme="minorHAnsi"/>
          <w:b/>
          <w:szCs w:val="24"/>
          <w:lang w:eastAsia="en-US"/>
        </w:rPr>
      </w:pPr>
    </w:p>
    <w:p w14:paraId="388226B5" w14:textId="77777777" w:rsidR="00F52352" w:rsidRPr="00747009" w:rsidRDefault="00000000" w:rsidP="00F52352">
      <w:pPr>
        <w:spacing w:after="0" w:line="240" w:lineRule="auto"/>
        <w:jc w:val="center"/>
        <w:rPr>
          <w:rFonts w:eastAsia="Calibri" w:cstheme="minorHAnsi"/>
          <w:b/>
          <w:szCs w:val="24"/>
          <w:lang w:eastAsia="en-US"/>
        </w:rPr>
      </w:pPr>
      <w:r w:rsidRPr="00747009">
        <w:rPr>
          <w:rFonts w:eastAsia="Calibri" w:cstheme="minorHAnsi"/>
          <w:b/>
          <w:szCs w:val="24"/>
          <w:lang w:eastAsia="en-US"/>
        </w:rPr>
        <w:t>PASIŪLYMAS</w:t>
      </w:r>
    </w:p>
    <w:p w14:paraId="388226B6" w14:textId="77777777" w:rsidR="00F52352" w:rsidRPr="00747009" w:rsidRDefault="00000000" w:rsidP="00F52352">
      <w:pPr>
        <w:spacing w:after="0" w:line="240" w:lineRule="auto"/>
        <w:jc w:val="center"/>
        <w:rPr>
          <w:rFonts w:eastAsia="Calibri" w:cstheme="minorHAnsi"/>
          <w:b/>
          <w:szCs w:val="24"/>
          <w:lang w:eastAsia="en-US"/>
        </w:rPr>
      </w:pPr>
      <w:r w:rsidRPr="00747009">
        <w:rPr>
          <w:rFonts w:eastAsia="Calibri" w:cstheme="minorHAnsi"/>
          <w:b/>
          <w:szCs w:val="24"/>
          <w:lang w:eastAsia="en-US"/>
        </w:rPr>
        <w:t xml:space="preserve">DĖL KELIONIŲ ORGANIZAVIMO PASLAUGŲ </w:t>
      </w:r>
    </w:p>
    <w:p w14:paraId="388226B7" w14:textId="77777777" w:rsidR="00F52352" w:rsidRPr="00747009" w:rsidRDefault="00F52352" w:rsidP="00F52352">
      <w:pPr>
        <w:spacing w:after="0" w:line="240" w:lineRule="auto"/>
        <w:jc w:val="center"/>
        <w:rPr>
          <w:rFonts w:eastAsia="Calibri" w:cstheme="minorHAnsi"/>
          <w:b/>
          <w:szCs w:val="24"/>
          <w:lang w:eastAsia="en-US"/>
        </w:rPr>
      </w:pPr>
    </w:p>
    <w:p w14:paraId="388226B8" w14:textId="77777777" w:rsidR="00F52352" w:rsidRPr="00747009" w:rsidRDefault="00000000" w:rsidP="00F52352">
      <w:pPr>
        <w:shd w:val="clear" w:color="auto" w:fill="FFFFFF"/>
        <w:spacing w:after="0" w:line="240" w:lineRule="auto"/>
        <w:jc w:val="center"/>
        <w:rPr>
          <w:rFonts w:eastAsia="Calibri" w:cstheme="minorHAnsi"/>
          <w:b/>
          <w:bCs/>
          <w:lang w:eastAsia="en-US"/>
        </w:rPr>
      </w:pPr>
      <w:r w:rsidRPr="00747009">
        <w:rPr>
          <w:rFonts w:eastAsia="Calibri" w:cstheme="minorHAnsi"/>
          <w:lang w:eastAsia="en-US"/>
        </w:rPr>
        <w:t>____________</w:t>
      </w:r>
      <w:r w:rsidRPr="00747009">
        <w:rPr>
          <w:rFonts w:eastAsia="Calibri" w:cstheme="minorHAnsi"/>
          <w:b/>
          <w:bCs/>
          <w:lang w:eastAsia="en-US"/>
        </w:rPr>
        <w:t xml:space="preserve"> </w:t>
      </w:r>
      <w:r w:rsidRPr="00747009">
        <w:rPr>
          <w:rFonts w:eastAsia="Calibri" w:cstheme="minorHAnsi"/>
          <w:lang w:eastAsia="en-US"/>
        </w:rPr>
        <w:t>Nr.______</w:t>
      </w:r>
    </w:p>
    <w:p w14:paraId="388226B9" w14:textId="77777777" w:rsidR="00F52352" w:rsidRPr="00747009" w:rsidRDefault="00000000" w:rsidP="008F7336">
      <w:pPr>
        <w:shd w:val="clear" w:color="auto" w:fill="FFFFFF"/>
        <w:spacing w:after="0" w:line="240" w:lineRule="auto"/>
        <w:jc w:val="center"/>
        <w:rPr>
          <w:rFonts w:eastAsia="Calibri" w:cstheme="minorHAnsi"/>
          <w:bCs/>
          <w:lang w:eastAsia="en-US"/>
        </w:rPr>
      </w:pPr>
      <w:r w:rsidRPr="00747009">
        <w:rPr>
          <w:rFonts w:eastAsia="Calibri" w:cstheme="minorHAnsi"/>
          <w:bCs/>
          <w:lang w:eastAsia="en-US"/>
        </w:rPr>
        <w:t>(Data)</w:t>
      </w:r>
    </w:p>
    <w:p w14:paraId="388226BA" w14:textId="77777777" w:rsidR="00F52352" w:rsidRPr="00747009" w:rsidRDefault="00000000" w:rsidP="00F52352">
      <w:pPr>
        <w:shd w:val="clear" w:color="auto" w:fill="FFFFFF"/>
        <w:spacing w:after="0" w:line="240" w:lineRule="auto"/>
        <w:jc w:val="center"/>
        <w:rPr>
          <w:rFonts w:eastAsia="Calibri" w:cstheme="minorHAnsi"/>
          <w:bCs/>
          <w:lang w:eastAsia="en-US"/>
        </w:rPr>
      </w:pPr>
      <w:r w:rsidRPr="00747009">
        <w:rPr>
          <w:rFonts w:eastAsia="Calibri" w:cstheme="minorHAnsi"/>
          <w:bCs/>
          <w:lang w:eastAsia="en-US"/>
        </w:rPr>
        <w:t>_____________</w:t>
      </w:r>
    </w:p>
    <w:p w14:paraId="388226BB" w14:textId="77777777" w:rsidR="00F52352" w:rsidRPr="00747009" w:rsidRDefault="00000000" w:rsidP="00F52352">
      <w:pPr>
        <w:shd w:val="clear" w:color="auto" w:fill="FFFFFF"/>
        <w:spacing w:after="0" w:line="240" w:lineRule="auto"/>
        <w:jc w:val="center"/>
        <w:rPr>
          <w:rFonts w:eastAsia="Calibri" w:cstheme="minorHAnsi"/>
          <w:bCs/>
          <w:lang w:eastAsia="en-US"/>
        </w:rPr>
      </w:pPr>
      <w:r w:rsidRPr="00747009">
        <w:rPr>
          <w:rFonts w:eastAsia="Calibri" w:cstheme="minorHAnsi"/>
          <w:bCs/>
          <w:lang w:eastAsia="en-US"/>
        </w:rPr>
        <w:t>(Sudarymo vieta)</w:t>
      </w:r>
    </w:p>
    <w:p w14:paraId="388226BC" w14:textId="77777777" w:rsidR="00F52352" w:rsidRPr="00747009" w:rsidRDefault="00F52352" w:rsidP="00F52352">
      <w:pPr>
        <w:shd w:val="clear" w:color="auto" w:fill="FFFFFF"/>
        <w:spacing w:after="0" w:line="240" w:lineRule="auto"/>
        <w:jc w:val="center"/>
        <w:rPr>
          <w:rFonts w:eastAsia="Calibri" w:cstheme="minorHAnsi"/>
          <w:bCs/>
          <w:lang w:eastAsia="en-US"/>
        </w:rPr>
      </w:pPr>
    </w:p>
    <w:p w14:paraId="388226BD" w14:textId="77777777" w:rsidR="00F52352" w:rsidRPr="00747009" w:rsidRDefault="00000000" w:rsidP="00F52352">
      <w:pPr>
        <w:pStyle w:val="prastasis1"/>
        <w:spacing w:after="0" w:line="240" w:lineRule="auto"/>
        <w:jc w:val="center"/>
        <w:rPr>
          <w:rFonts w:asciiTheme="minorHAnsi" w:hAnsiTheme="minorHAnsi" w:cstheme="minorHAnsi"/>
          <w:b/>
          <w:lang w:val="lt-LT"/>
        </w:rPr>
      </w:pPr>
      <w:r w:rsidRPr="00747009">
        <w:rPr>
          <w:rFonts w:asciiTheme="minorHAnsi" w:hAnsiTheme="minorHAnsi" w:cstheme="minorHAnsi"/>
          <w:b/>
          <w:lang w:val="lt-LT"/>
        </w:rPr>
        <w:t xml:space="preserve">A DALIS. </w:t>
      </w:r>
    </w:p>
    <w:p w14:paraId="388226BE" w14:textId="77777777" w:rsidR="00F52352" w:rsidRPr="00747009" w:rsidRDefault="00000000" w:rsidP="00F52352">
      <w:pPr>
        <w:pStyle w:val="prastasis1"/>
        <w:spacing w:after="0" w:line="240" w:lineRule="auto"/>
        <w:jc w:val="center"/>
        <w:rPr>
          <w:rFonts w:asciiTheme="minorHAnsi" w:hAnsiTheme="minorHAnsi" w:cstheme="minorHAnsi"/>
          <w:b/>
          <w:lang w:val="lt-LT"/>
        </w:rPr>
      </w:pPr>
      <w:r w:rsidRPr="00747009">
        <w:rPr>
          <w:rFonts w:asciiTheme="minorHAnsi" w:hAnsiTheme="minorHAnsi" w:cstheme="minorHAnsi"/>
          <w:b/>
          <w:lang w:val="lt-LT"/>
        </w:rPr>
        <w:t>TECHNINĖ INFORMACIJA IR DUOMENYS APIE TIEKĖJĄ</w:t>
      </w:r>
    </w:p>
    <w:p w14:paraId="388226BF" w14:textId="77777777" w:rsidR="00F52352" w:rsidRPr="00747009" w:rsidRDefault="00F52352" w:rsidP="00F52352">
      <w:pPr>
        <w:shd w:val="clear" w:color="auto" w:fill="FFFFFF"/>
        <w:spacing w:after="0" w:line="240" w:lineRule="auto"/>
        <w:jc w:val="center"/>
        <w:rPr>
          <w:rFonts w:eastAsia="Calibri" w:cstheme="minorHAnsi"/>
          <w:bCs/>
          <w:lang w:eastAsia="en-US"/>
        </w:rPr>
      </w:pPr>
    </w:p>
    <w:p w14:paraId="388226C0" w14:textId="77777777" w:rsidR="00F52352" w:rsidRPr="00747009" w:rsidRDefault="00F52352" w:rsidP="00F52352">
      <w:pPr>
        <w:spacing w:after="0" w:line="240" w:lineRule="auto"/>
        <w:jc w:val="center"/>
        <w:rPr>
          <w:rFonts w:eastAsia="Calibri" w:cstheme="minorHAnsi"/>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316FB" w14:paraId="388226C4" w14:textId="77777777" w:rsidTr="0068495E">
        <w:tc>
          <w:tcPr>
            <w:tcW w:w="5058" w:type="dxa"/>
            <w:tcBorders>
              <w:top w:val="single" w:sz="4" w:space="0" w:color="auto"/>
              <w:left w:val="single" w:sz="4" w:space="0" w:color="auto"/>
              <w:bottom w:val="single" w:sz="4" w:space="0" w:color="auto"/>
              <w:right w:val="single" w:sz="4" w:space="0" w:color="auto"/>
            </w:tcBorders>
          </w:tcPr>
          <w:p w14:paraId="388226C1" w14:textId="77777777" w:rsidR="00F52352" w:rsidRPr="00747009" w:rsidRDefault="00000000" w:rsidP="0068495E">
            <w:pPr>
              <w:spacing w:after="0" w:line="240" w:lineRule="auto"/>
              <w:rPr>
                <w:rFonts w:eastAsia="Calibri" w:cstheme="minorHAnsi"/>
                <w:i/>
                <w:szCs w:val="24"/>
                <w:lang w:eastAsia="en-US"/>
              </w:rPr>
            </w:pPr>
            <w:r w:rsidRPr="00747009">
              <w:rPr>
                <w:rFonts w:eastAsia="Calibri" w:cstheme="minorHAnsi"/>
                <w:szCs w:val="24"/>
                <w:lang w:eastAsia="en-US"/>
              </w:rPr>
              <w:t xml:space="preserve">Tiekėjo pavadinimas </w:t>
            </w:r>
            <w:r w:rsidRPr="00747009">
              <w:rPr>
                <w:rFonts w:eastAsia="Calibri" w:cstheme="minorHAnsi"/>
                <w:i/>
                <w:szCs w:val="24"/>
                <w:lang w:eastAsia="en-US"/>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388226C2" w14:textId="77777777" w:rsidR="00F52352" w:rsidRPr="00747009" w:rsidRDefault="00F52352" w:rsidP="0068495E">
            <w:pPr>
              <w:spacing w:after="0" w:line="240" w:lineRule="auto"/>
              <w:jc w:val="both"/>
              <w:rPr>
                <w:rFonts w:eastAsia="Calibri" w:cstheme="minorHAnsi"/>
                <w:szCs w:val="24"/>
                <w:lang w:eastAsia="en-US"/>
              </w:rPr>
            </w:pPr>
          </w:p>
          <w:p w14:paraId="388226C3"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C8" w14:textId="77777777" w:rsidTr="0068495E">
        <w:tc>
          <w:tcPr>
            <w:tcW w:w="5058" w:type="dxa"/>
            <w:tcBorders>
              <w:top w:val="single" w:sz="4" w:space="0" w:color="auto"/>
              <w:left w:val="single" w:sz="4" w:space="0" w:color="auto"/>
              <w:bottom w:val="single" w:sz="4" w:space="0" w:color="auto"/>
              <w:right w:val="single" w:sz="4" w:space="0" w:color="auto"/>
            </w:tcBorders>
          </w:tcPr>
          <w:p w14:paraId="388226C5" w14:textId="77777777" w:rsidR="00F52352" w:rsidRPr="00747009" w:rsidRDefault="00000000" w:rsidP="0068495E">
            <w:pPr>
              <w:spacing w:after="0" w:line="240" w:lineRule="auto"/>
              <w:rPr>
                <w:rFonts w:eastAsia="Calibri" w:cstheme="minorHAnsi"/>
                <w:szCs w:val="24"/>
                <w:lang w:eastAsia="en-US"/>
              </w:rPr>
            </w:pPr>
            <w:r w:rsidRPr="00747009">
              <w:rPr>
                <w:rFonts w:eastAsia="Calibri" w:cstheme="minorHAnsi"/>
                <w:szCs w:val="24"/>
                <w:lang w:eastAsia="en-US"/>
              </w:rPr>
              <w:t>Tiekėjo adresas</w:t>
            </w:r>
            <w:r w:rsidRPr="00747009">
              <w:rPr>
                <w:rFonts w:eastAsia="Calibri" w:cstheme="minorHAnsi"/>
                <w:i/>
                <w:szCs w:val="24"/>
                <w:lang w:eastAsia="en-US"/>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88226C6" w14:textId="77777777" w:rsidR="00F52352" w:rsidRPr="00747009" w:rsidRDefault="00F52352" w:rsidP="0068495E">
            <w:pPr>
              <w:spacing w:after="0" w:line="240" w:lineRule="auto"/>
              <w:jc w:val="both"/>
              <w:rPr>
                <w:rFonts w:eastAsia="Calibri" w:cstheme="minorHAnsi"/>
                <w:szCs w:val="24"/>
                <w:lang w:eastAsia="en-US"/>
              </w:rPr>
            </w:pPr>
          </w:p>
          <w:p w14:paraId="388226C7"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CB" w14:textId="77777777" w:rsidTr="0068495E">
        <w:tc>
          <w:tcPr>
            <w:tcW w:w="5058" w:type="dxa"/>
            <w:tcBorders>
              <w:top w:val="single" w:sz="4" w:space="0" w:color="auto"/>
              <w:left w:val="single" w:sz="4" w:space="0" w:color="auto"/>
              <w:bottom w:val="single" w:sz="4" w:space="0" w:color="auto"/>
              <w:right w:val="single" w:sz="4" w:space="0" w:color="auto"/>
            </w:tcBorders>
          </w:tcPr>
          <w:p w14:paraId="388226C9" w14:textId="77777777" w:rsidR="00F52352" w:rsidRPr="00747009" w:rsidRDefault="00000000" w:rsidP="0068495E">
            <w:pPr>
              <w:spacing w:after="0" w:line="240" w:lineRule="auto"/>
              <w:rPr>
                <w:rFonts w:eastAsia="Calibri" w:cstheme="minorHAnsi"/>
                <w:szCs w:val="24"/>
                <w:lang w:eastAsia="en-US"/>
              </w:rPr>
            </w:pPr>
            <w:r w:rsidRPr="00747009">
              <w:rPr>
                <w:rFonts w:eastAsia="Calibri" w:cstheme="minorHAnsi"/>
                <w:lang w:eastAsia="en-US"/>
              </w:rPr>
              <w:t xml:space="preserve">Asmens, pasirašiusio pasiūlymą kvalifikuotu elektroniniu parašu, </w:t>
            </w:r>
            <w:r w:rsidRPr="00747009">
              <w:rPr>
                <w:rFonts w:eastAsia="Calibri" w:cstheme="minorHAnsi"/>
                <w:szCs w:val="24"/>
                <w:lang w:eastAsia="en-US"/>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388226CA"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CE" w14:textId="77777777" w:rsidTr="0068495E">
        <w:tc>
          <w:tcPr>
            <w:tcW w:w="5058" w:type="dxa"/>
            <w:tcBorders>
              <w:top w:val="single" w:sz="4" w:space="0" w:color="auto"/>
              <w:left w:val="single" w:sz="4" w:space="0" w:color="auto"/>
              <w:bottom w:val="single" w:sz="4" w:space="0" w:color="auto"/>
              <w:right w:val="single" w:sz="4" w:space="0" w:color="auto"/>
            </w:tcBorders>
          </w:tcPr>
          <w:p w14:paraId="388226CC" w14:textId="77777777" w:rsidR="00F52352" w:rsidRPr="00747009" w:rsidRDefault="00000000" w:rsidP="0068495E">
            <w:pPr>
              <w:spacing w:after="0" w:line="240" w:lineRule="auto"/>
              <w:rPr>
                <w:rFonts w:eastAsia="Calibri" w:cstheme="minorHAnsi"/>
                <w:szCs w:val="24"/>
                <w:lang w:eastAsia="en-US"/>
              </w:rPr>
            </w:pPr>
            <w:r w:rsidRPr="00747009">
              <w:rPr>
                <w:rFonts w:eastAsia="Calibri" w:cstheme="minorHAnsi"/>
                <w:szCs w:val="24"/>
                <w:lang w:eastAsia="en-US"/>
              </w:rPr>
              <w:t>Telefono numeris</w:t>
            </w:r>
          </w:p>
        </w:tc>
        <w:tc>
          <w:tcPr>
            <w:tcW w:w="4797" w:type="dxa"/>
            <w:tcBorders>
              <w:top w:val="single" w:sz="4" w:space="0" w:color="auto"/>
              <w:left w:val="single" w:sz="4" w:space="0" w:color="auto"/>
              <w:bottom w:val="single" w:sz="4" w:space="0" w:color="auto"/>
              <w:right w:val="single" w:sz="4" w:space="0" w:color="auto"/>
            </w:tcBorders>
          </w:tcPr>
          <w:p w14:paraId="388226CD"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D1" w14:textId="77777777" w:rsidTr="0068495E">
        <w:tc>
          <w:tcPr>
            <w:tcW w:w="5058" w:type="dxa"/>
            <w:tcBorders>
              <w:top w:val="single" w:sz="4" w:space="0" w:color="auto"/>
              <w:left w:val="single" w:sz="4" w:space="0" w:color="auto"/>
              <w:bottom w:val="single" w:sz="4" w:space="0" w:color="auto"/>
              <w:right w:val="single" w:sz="4" w:space="0" w:color="auto"/>
            </w:tcBorders>
          </w:tcPr>
          <w:p w14:paraId="388226CF" w14:textId="77777777" w:rsidR="00F52352" w:rsidRPr="00747009" w:rsidRDefault="00000000" w:rsidP="0068495E">
            <w:pPr>
              <w:spacing w:after="0" w:line="240" w:lineRule="auto"/>
              <w:rPr>
                <w:rFonts w:eastAsia="Calibri" w:cstheme="minorHAnsi"/>
                <w:szCs w:val="24"/>
                <w:lang w:eastAsia="en-US"/>
              </w:rPr>
            </w:pPr>
            <w:r w:rsidRPr="00747009">
              <w:rPr>
                <w:rFonts w:eastAsia="Calibri" w:cstheme="minorHAnsi"/>
                <w:szCs w:val="24"/>
                <w:lang w:eastAsia="en-US"/>
              </w:rPr>
              <w:t>Fakso numeris</w:t>
            </w:r>
          </w:p>
        </w:tc>
        <w:tc>
          <w:tcPr>
            <w:tcW w:w="4797" w:type="dxa"/>
            <w:tcBorders>
              <w:top w:val="single" w:sz="4" w:space="0" w:color="auto"/>
              <w:left w:val="single" w:sz="4" w:space="0" w:color="auto"/>
              <w:bottom w:val="single" w:sz="4" w:space="0" w:color="auto"/>
              <w:right w:val="single" w:sz="4" w:space="0" w:color="auto"/>
            </w:tcBorders>
          </w:tcPr>
          <w:p w14:paraId="388226D0"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D4" w14:textId="77777777" w:rsidTr="0068495E">
        <w:tc>
          <w:tcPr>
            <w:tcW w:w="5058" w:type="dxa"/>
            <w:tcBorders>
              <w:top w:val="single" w:sz="4" w:space="0" w:color="auto"/>
              <w:left w:val="single" w:sz="4" w:space="0" w:color="auto"/>
              <w:bottom w:val="single" w:sz="4" w:space="0" w:color="auto"/>
              <w:right w:val="single" w:sz="4" w:space="0" w:color="auto"/>
            </w:tcBorders>
          </w:tcPr>
          <w:p w14:paraId="388226D2" w14:textId="77777777" w:rsidR="00F52352" w:rsidRPr="00747009" w:rsidRDefault="00000000" w:rsidP="0068495E">
            <w:pPr>
              <w:spacing w:after="0" w:line="240" w:lineRule="auto"/>
              <w:rPr>
                <w:rFonts w:eastAsia="Calibri" w:cstheme="minorHAnsi"/>
                <w:szCs w:val="24"/>
                <w:lang w:eastAsia="en-US"/>
              </w:rPr>
            </w:pPr>
            <w:r w:rsidRPr="00747009">
              <w:rPr>
                <w:rFonts w:eastAsia="Calibri" w:cstheme="minorHAnsi"/>
                <w:szCs w:val="24"/>
                <w:lang w:eastAsia="en-US"/>
              </w:rPr>
              <w:t>El. pašto adresas</w:t>
            </w:r>
          </w:p>
        </w:tc>
        <w:tc>
          <w:tcPr>
            <w:tcW w:w="4797" w:type="dxa"/>
            <w:tcBorders>
              <w:top w:val="single" w:sz="4" w:space="0" w:color="auto"/>
              <w:left w:val="single" w:sz="4" w:space="0" w:color="auto"/>
              <w:bottom w:val="single" w:sz="4" w:space="0" w:color="auto"/>
              <w:right w:val="single" w:sz="4" w:space="0" w:color="auto"/>
            </w:tcBorders>
          </w:tcPr>
          <w:p w14:paraId="388226D3" w14:textId="77777777" w:rsidR="00F52352" w:rsidRPr="00747009" w:rsidRDefault="00F52352" w:rsidP="0068495E">
            <w:pPr>
              <w:spacing w:after="0" w:line="240" w:lineRule="auto"/>
              <w:jc w:val="both"/>
              <w:rPr>
                <w:rFonts w:eastAsia="Calibri" w:cstheme="minorHAnsi"/>
                <w:szCs w:val="24"/>
                <w:lang w:eastAsia="en-US"/>
              </w:rPr>
            </w:pPr>
          </w:p>
        </w:tc>
      </w:tr>
    </w:tbl>
    <w:p w14:paraId="388226D5" w14:textId="77777777" w:rsidR="00F52352" w:rsidRPr="00747009" w:rsidRDefault="00000000" w:rsidP="00F52352">
      <w:pPr>
        <w:spacing w:after="0" w:line="240" w:lineRule="auto"/>
        <w:jc w:val="both"/>
        <w:rPr>
          <w:rFonts w:eastAsia="Calibri" w:cstheme="minorHAnsi"/>
          <w:spacing w:val="-4"/>
          <w:szCs w:val="24"/>
          <w:lang w:eastAsia="en-US"/>
        </w:rPr>
      </w:pPr>
      <w:r w:rsidRPr="00747009">
        <w:rPr>
          <w:rFonts w:eastAsia="Calibri" w:cstheme="minorHAnsi"/>
          <w:i/>
          <w:spacing w:val="-4"/>
          <w:szCs w:val="24"/>
          <w:lang w:eastAsia="en-US"/>
        </w:rPr>
        <w:t xml:space="preserve">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316FB" w14:paraId="388226D8" w14:textId="77777777" w:rsidTr="0068495E">
        <w:tc>
          <w:tcPr>
            <w:tcW w:w="5058" w:type="dxa"/>
            <w:tcBorders>
              <w:top w:val="single" w:sz="4" w:space="0" w:color="auto"/>
              <w:left w:val="single" w:sz="4" w:space="0" w:color="auto"/>
              <w:bottom w:val="single" w:sz="4" w:space="0" w:color="auto"/>
              <w:right w:val="single" w:sz="4" w:space="0" w:color="auto"/>
            </w:tcBorders>
          </w:tcPr>
          <w:p w14:paraId="388226D6" w14:textId="77777777" w:rsidR="00F52352" w:rsidRPr="00747009" w:rsidRDefault="00000000" w:rsidP="0068495E">
            <w:pPr>
              <w:spacing w:after="0" w:line="240" w:lineRule="auto"/>
              <w:rPr>
                <w:rFonts w:eastAsia="Calibri" w:cstheme="minorHAnsi"/>
                <w:i/>
                <w:szCs w:val="24"/>
                <w:lang w:eastAsia="en-US"/>
              </w:rPr>
            </w:pPr>
            <w:r w:rsidRPr="00747009">
              <w:rPr>
                <w:rFonts w:eastAsia="Calibri" w:cstheme="minorHAnsi"/>
                <w:spacing w:val="-4"/>
                <w:szCs w:val="24"/>
                <w:lang w:eastAsia="en-US"/>
              </w:rPr>
              <w:t xml:space="preserve">Subtiekėjo (-ų) </w:t>
            </w:r>
            <w:r w:rsidRPr="00747009">
              <w:rPr>
                <w:rFonts w:eastAsia="Calibri" w:cstheme="minorHAnsi"/>
                <w:szCs w:val="24"/>
                <w:lang w:eastAsia="en-US"/>
              </w:rPr>
              <w:t>pavadinimas (-ai)</w:t>
            </w:r>
          </w:p>
        </w:tc>
        <w:tc>
          <w:tcPr>
            <w:tcW w:w="4797" w:type="dxa"/>
            <w:tcBorders>
              <w:top w:val="single" w:sz="4" w:space="0" w:color="auto"/>
              <w:left w:val="single" w:sz="4" w:space="0" w:color="auto"/>
              <w:bottom w:val="single" w:sz="4" w:space="0" w:color="auto"/>
              <w:right w:val="single" w:sz="4" w:space="0" w:color="auto"/>
            </w:tcBorders>
          </w:tcPr>
          <w:p w14:paraId="388226D7"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DB" w14:textId="77777777" w:rsidTr="0068495E">
        <w:tc>
          <w:tcPr>
            <w:tcW w:w="5058" w:type="dxa"/>
            <w:tcBorders>
              <w:top w:val="single" w:sz="4" w:space="0" w:color="auto"/>
              <w:left w:val="single" w:sz="4" w:space="0" w:color="auto"/>
              <w:bottom w:val="single" w:sz="4" w:space="0" w:color="auto"/>
              <w:right w:val="single" w:sz="4" w:space="0" w:color="auto"/>
            </w:tcBorders>
          </w:tcPr>
          <w:p w14:paraId="388226D9" w14:textId="77777777" w:rsidR="00F52352" w:rsidRPr="00747009" w:rsidRDefault="00000000" w:rsidP="0068495E">
            <w:pPr>
              <w:spacing w:after="0" w:line="240" w:lineRule="auto"/>
              <w:rPr>
                <w:rFonts w:eastAsia="Calibri" w:cstheme="minorHAnsi"/>
                <w:szCs w:val="24"/>
                <w:lang w:eastAsia="en-US"/>
              </w:rPr>
            </w:pPr>
            <w:r w:rsidRPr="00747009">
              <w:rPr>
                <w:rFonts w:eastAsia="Calibri" w:cstheme="minorHAnsi"/>
                <w:spacing w:val="-4"/>
                <w:szCs w:val="24"/>
                <w:lang w:eastAsia="en-US"/>
              </w:rPr>
              <w:t xml:space="preserve">Subtiekėjo (-ų) </w:t>
            </w:r>
            <w:r w:rsidRPr="00747009">
              <w:rPr>
                <w:rFonts w:eastAsia="Calibri" w:cstheme="minorHAnsi"/>
                <w:szCs w:val="24"/>
                <w:lang w:eastAsia="en-US"/>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388226DA"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6DE" w14:textId="77777777" w:rsidTr="0068495E">
        <w:tc>
          <w:tcPr>
            <w:tcW w:w="5058" w:type="dxa"/>
            <w:tcBorders>
              <w:top w:val="single" w:sz="4" w:space="0" w:color="auto"/>
              <w:left w:val="single" w:sz="4" w:space="0" w:color="auto"/>
              <w:bottom w:val="single" w:sz="4" w:space="0" w:color="auto"/>
              <w:right w:val="single" w:sz="4" w:space="0" w:color="auto"/>
            </w:tcBorders>
          </w:tcPr>
          <w:p w14:paraId="388226DC" w14:textId="77777777" w:rsidR="00F52352" w:rsidRPr="00747009" w:rsidRDefault="00000000" w:rsidP="0068495E">
            <w:pPr>
              <w:spacing w:after="0" w:line="240" w:lineRule="auto"/>
              <w:rPr>
                <w:rFonts w:eastAsia="Calibri" w:cstheme="minorHAnsi"/>
                <w:szCs w:val="24"/>
                <w:lang w:eastAsia="en-US"/>
              </w:rPr>
            </w:pPr>
            <w:r w:rsidRPr="00747009">
              <w:rPr>
                <w:rFonts w:eastAsia="Calibri" w:cstheme="minorHAnsi"/>
                <w:szCs w:val="24"/>
                <w:lang w:eastAsia="en-US"/>
              </w:rPr>
              <w:t xml:space="preserve">Įsipareigojimų dalis (procentais), kuriai ketinama pasitelkti subtiekėją (-us) </w:t>
            </w:r>
          </w:p>
        </w:tc>
        <w:tc>
          <w:tcPr>
            <w:tcW w:w="4797" w:type="dxa"/>
            <w:tcBorders>
              <w:top w:val="single" w:sz="4" w:space="0" w:color="auto"/>
              <w:left w:val="single" w:sz="4" w:space="0" w:color="auto"/>
              <w:bottom w:val="single" w:sz="4" w:space="0" w:color="auto"/>
              <w:right w:val="single" w:sz="4" w:space="0" w:color="auto"/>
            </w:tcBorders>
          </w:tcPr>
          <w:p w14:paraId="388226DD" w14:textId="77777777" w:rsidR="00F52352" w:rsidRPr="00747009" w:rsidRDefault="00F52352" w:rsidP="0068495E">
            <w:pPr>
              <w:spacing w:after="0" w:line="240" w:lineRule="auto"/>
              <w:jc w:val="both"/>
              <w:rPr>
                <w:rFonts w:eastAsia="Calibri" w:cstheme="minorHAnsi"/>
                <w:szCs w:val="24"/>
                <w:lang w:eastAsia="en-US"/>
              </w:rPr>
            </w:pPr>
          </w:p>
        </w:tc>
      </w:tr>
    </w:tbl>
    <w:p w14:paraId="388226DF" w14:textId="77777777" w:rsidR="00F52352" w:rsidRPr="00747009" w:rsidRDefault="00F52352" w:rsidP="00F52352">
      <w:pPr>
        <w:spacing w:after="0" w:line="240" w:lineRule="auto"/>
        <w:jc w:val="both"/>
        <w:rPr>
          <w:rFonts w:eastAsia="Calibri" w:cstheme="minorHAnsi"/>
          <w:i/>
          <w:szCs w:val="24"/>
          <w:lang w:eastAsia="en-US"/>
        </w:rPr>
      </w:pPr>
    </w:p>
    <w:p w14:paraId="388226E0" w14:textId="77777777" w:rsidR="004759DF" w:rsidRPr="00747009" w:rsidRDefault="00000000" w:rsidP="004759DF">
      <w:pPr>
        <w:spacing w:after="0" w:line="240" w:lineRule="auto"/>
        <w:ind w:firstLine="720"/>
        <w:jc w:val="both"/>
        <w:rPr>
          <w:rFonts w:cstheme="minorHAnsi"/>
          <w:sz w:val="24"/>
          <w:szCs w:val="24"/>
        </w:rPr>
      </w:pPr>
      <w:r w:rsidRPr="00747009">
        <w:rPr>
          <w:rFonts w:cstheme="minorHAnsi"/>
          <w:szCs w:val="24"/>
        </w:rPr>
        <w:t>1. Šiuo pasiūlymu pažymime, kad sutinkame su visomis pirkimo sąlygomis, nustatytomis:</w:t>
      </w:r>
    </w:p>
    <w:p w14:paraId="388226E1" w14:textId="76D860EB" w:rsidR="004759DF" w:rsidRPr="00747009" w:rsidRDefault="00000000" w:rsidP="004759DF">
      <w:pPr>
        <w:spacing w:after="0" w:line="240" w:lineRule="auto"/>
        <w:ind w:firstLine="720"/>
        <w:jc w:val="both"/>
        <w:rPr>
          <w:rFonts w:cstheme="minorHAnsi"/>
          <w:szCs w:val="24"/>
        </w:rPr>
      </w:pPr>
      <w:r w:rsidRPr="00747009">
        <w:rPr>
          <w:rFonts w:cstheme="minorHAnsi"/>
          <w:szCs w:val="24"/>
        </w:rPr>
        <w:t>1) atviro konkurso skelbime, paskelbtame Viešųjų pirkimų įstatymo nustatyta tvarka CVP IS interneto adresu</w:t>
      </w:r>
      <w:r w:rsidRPr="00747009">
        <w:rPr>
          <w:rFonts w:cstheme="minorHAnsi"/>
          <w:iCs/>
          <w:szCs w:val="24"/>
        </w:rPr>
        <w:t xml:space="preserve">: </w:t>
      </w:r>
      <w:hyperlink r:id="rId36" w:history="1">
        <w:r w:rsidR="004759DF" w:rsidRPr="00747009">
          <w:rPr>
            <w:rStyle w:val="Hipersaitas"/>
            <w:rFonts w:cstheme="minorHAnsi"/>
            <w:szCs w:val="24"/>
          </w:rPr>
          <w:t>https://viesiejipirkimai.lt</w:t>
        </w:r>
      </w:hyperlink>
      <w:r w:rsidRPr="00747009">
        <w:rPr>
          <w:rFonts w:cstheme="minorHAnsi"/>
          <w:szCs w:val="24"/>
        </w:rPr>
        <w:t xml:space="preserve">; </w:t>
      </w:r>
    </w:p>
    <w:p w14:paraId="388226E2" w14:textId="77777777" w:rsidR="004759DF" w:rsidRPr="00747009" w:rsidRDefault="00000000" w:rsidP="004759DF">
      <w:pPr>
        <w:spacing w:after="0" w:line="240" w:lineRule="auto"/>
        <w:ind w:left="720"/>
        <w:jc w:val="both"/>
        <w:rPr>
          <w:rFonts w:cstheme="minorHAnsi"/>
          <w:szCs w:val="24"/>
        </w:rPr>
      </w:pPr>
      <w:r w:rsidRPr="00747009">
        <w:rPr>
          <w:rFonts w:cstheme="minorHAnsi"/>
          <w:szCs w:val="24"/>
        </w:rPr>
        <w:t>2) kituose pirkimo dokumentuose (jų paaiškinimuose, papildymuose).</w:t>
      </w:r>
    </w:p>
    <w:p w14:paraId="388226E3" w14:textId="77777777" w:rsidR="004759DF" w:rsidRPr="00747009" w:rsidRDefault="00000000" w:rsidP="004759DF">
      <w:pPr>
        <w:spacing w:after="0" w:line="240" w:lineRule="auto"/>
        <w:ind w:firstLine="720"/>
        <w:jc w:val="both"/>
        <w:rPr>
          <w:rFonts w:cstheme="minorHAnsi"/>
          <w:szCs w:val="24"/>
        </w:rPr>
      </w:pPr>
      <w:r w:rsidRPr="00747009">
        <w:rPr>
          <w:rFonts w:cstheme="minorHAnsi"/>
          <w:spacing w:val="-4"/>
          <w:szCs w:val="24"/>
        </w:rPr>
        <w:t>2. Pasirašydamas CVP IS priemonėmis pateiktą pasiūlymą, patvirtinu, kad dokumentų skaitmeninės</w:t>
      </w:r>
      <w:r w:rsidRPr="00747009">
        <w:rPr>
          <w:rFonts w:cstheme="minorHAnsi"/>
          <w:szCs w:val="24"/>
        </w:rPr>
        <w:t xml:space="preserve"> kopijos ir elektroninėmis priemonėmis pateikti duomenys yra tikri. </w:t>
      </w:r>
    </w:p>
    <w:p w14:paraId="388226E4" w14:textId="77777777" w:rsidR="004759DF" w:rsidRPr="00747009" w:rsidRDefault="00000000" w:rsidP="004759DF">
      <w:pPr>
        <w:spacing w:after="0" w:line="240" w:lineRule="auto"/>
        <w:ind w:firstLine="720"/>
        <w:jc w:val="both"/>
        <w:rPr>
          <w:rFonts w:cstheme="minorHAnsi"/>
          <w:szCs w:val="24"/>
        </w:rPr>
      </w:pPr>
      <w:r w:rsidRPr="00747009">
        <w:rPr>
          <w:rFonts w:cstheme="minorHAnsi"/>
          <w:szCs w:val="24"/>
        </w:rPr>
        <w:t>3. Pateikdamas pasiūlymą sutinku, kad vadovaujantis Lietuvos Respublikos viešųjų pirkimų įstatymo 86 straipsnio 9 dalimi, laimėjimo atveju, CVP IS būtų paskelbti: pasiūlymas, sudaryta pirkimo sutartis ir jos pakeitimai (jei tokie bus).</w:t>
      </w:r>
    </w:p>
    <w:p w14:paraId="388226E5" w14:textId="77777777" w:rsidR="00F52352" w:rsidRPr="00747009" w:rsidRDefault="00000000" w:rsidP="00F52352">
      <w:pPr>
        <w:spacing w:after="0" w:line="240" w:lineRule="auto"/>
        <w:ind w:firstLine="720"/>
        <w:jc w:val="both"/>
        <w:rPr>
          <w:rFonts w:eastAsia="Calibri" w:cstheme="minorHAnsi"/>
          <w:lang w:eastAsia="en-US"/>
        </w:rPr>
      </w:pPr>
      <w:r w:rsidRPr="00747009">
        <w:rPr>
          <w:rFonts w:eastAsia="Calibri" w:cstheme="minorHAnsi"/>
          <w:lang w:eastAsia="en-US"/>
        </w:rPr>
        <w:t xml:space="preserve">4. </w:t>
      </w:r>
      <w:r w:rsidR="00CE653D" w:rsidRPr="00747009">
        <w:rPr>
          <w:rFonts w:cstheme="minorHAnsi"/>
        </w:rPr>
        <w:t xml:space="preserve">Pasiūlymas galioja 90 </w:t>
      </w:r>
      <w:r w:rsidR="00CE653D" w:rsidRPr="00747009">
        <w:rPr>
          <w:rFonts w:cstheme="minorHAnsi"/>
          <w:iCs/>
        </w:rPr>
        <w:t>(devyniasdešimt) dienų nuo pasiūlymų pateikimo galutinio termino pabaigos</w:t>
      </w:r>
      <w:r w:rsidR="00CE653D" w:rsidRPr="00747009">
        <w:rPr>
          <w:rFonts w:cstheme="minorHAnsi"/>
        </w:rPr>
        <w:t>.</w:t>
      </w:r>
    </w:p>
    <w:p w14:paraId="388226E6" w14:textId="77777777" w:rsidR="00F52352" w:rsidRPr="00747009" w:rsidRDefault="00F52352" w:rsidP="00F52352">
      <w:pPr>
        <w:spacing w:after="0" w:line="240" w:lineRule="auto"/>
        <w:ind w:firstLine="720"/>
        <w:jc w:val="both"/>
        <w:rPr>
          <w:rFonts w:cstheme="minorHAnsi"/>
          <w:szCs w:val="24"/>
        </w:rPr>
      </w:pPr>
    </w:p>
    <w:p w14:paraId="388226E7" w14:textId="77777777" w:rsidR="00F52352" w:rsidRPr="00747009" w:rsidRDefault="00000000" w:rsidP="00F52352">
      <w:pPr>
        <w:spacing w:after="0" w:line="240" w:lineRule="auto"/>
        <w:ind w:firstLine="720"/>
        <w:jc w:val="both"/>
        <w:rPr>
          <w:rFonts w:cstheme="minorHAnsi"/>
          <w:color w:val="000000"/>
          <w:szCs w:val="24"/>
        </w:rPr>
      </w:pPr>
      <w:r w:rsidRPr="00747009">
        <w:rPr>
          <w:rFonts w:cstheme="minorHAnsi"/>
          <w:color w:val="000000"/>
          <w:szCs w:val="24"/>
        </w:rPr>
        <w:t>Siūlomos paslaugos</w:t>
      </w:r>
      <w:r w:rsidRPr="00747009">
        <w:rPr>
          <w:rFonts w:cstheme="minorHAnsi"/>
          <w:i/>
          <w:iCs/>
          <w:color w:val="000000"/>
          <w:szCs w:val="24"/>
        </w:rPr>
        <w:t> </w:t>
      </w:r>
      <w:r w:rsidRPr="00747009">
        <w:rPr>
          <w:rFonts w:cstheme="minorHAnsi"/>
          <w:color w:val="000000"/>
          <w:szCs w:val="24"/>
        </w:rPr>
        <w:t>visiškai atitinka pirkimo dokumentuose nurodytus reikalavimus ir jų savybės tokios:</w:t>
      </w:r>
    </w:p>
    <w:tbl>
      <w:tblPr>
        <w:tblW w:w="0" w:type="auto"/>
        <w:tblInd w:w="108" w:type="dxa"/>
        <w:tblLayout w:type="fixed"/>
        <w:tblLook w:val="0000" w:firstRow="0" w:lastRow="0" w:firstColumn="0" w:lastColumn="0" w:noHBand="0" w:noVBand="0"/>
      </w:tblPr>
      <w:tblGrid>
        <w:gridCol w:w="851"/>
        <w:gridCol w:w="4394"/>
        <w:gridCol w:w="4536"/>
      </w:tblGrid>
      <w:tr w:rsidR="007316FB" w14:paraId="388226EC" w14:textId="77777777" w:rsidTr="0068495E">
        <w:tc>
          <w:tcPr>
            <w:tcW w:w="851" w:type="dxa"/>
            <w:tcBorders>
              <w:top w:val="single" w:sz="4" w:space="0" w:color="000000"/>
              <w:left w:val="single" w:sz="4" w:space="0" w:color="000000"/>
              <w:bottom w:val="single" w:sz="4" w:space="0" w:color="000000"/>
            </w:tcBorders>
          </w:tcPr>
          <w:p w14:paraId="388226E8" w14:textId="77777777" w:rsidR="00F52352" w:rsidRPr="00747009" w:rsidRDefault="00000000" w:rsidP="0068495E">
            <w:pPr>
              <w:snapToGrid w:val="0"/>
              <w:spacing w:after="0" w:line="240" w:lineRule="auto"/>
              <w:jc w:val="center"/>
              <w:rPr>
                <w:rFonts w:cstheme="minorHAnsi"/>
                <w:b/>
                <w:color w:val="000000"/>
                <w:szCs w:val="24"/>
              </w:rPr>
            </w:pPr>
            <w:r w:rsidRPr="00747009">
              <w:rPr>
                <w:rFonts w:cstheme="minorHAnsi"/>
                <w:b/>
                <w:color w:val="000000"/>
                <w:szCs w:val="24"/>
              </w:rPr>
              <w:lastRenderedPageBreak/>
              <w:t>Eil.</w:t>
            </w:r>
          </w:p>
          <w:p w14:paraId="388226E9" w14:textId="77777777" w:rsidR="00F52352" w:rsidRPr="00747009" w:rsidRDefault="00000000" w:rsidP="0068495E">
            <w:pPr>
              <w:snapToGrid w:val="0"/>
              <w:spacing w:after="0" w:line="240" w:lineRule="auto"/>
              <w:jc w:val="center"/>
              <w:rPr>
                <w:rFonts w:cstheme="minorHAnsi"/>
                <w:b/>
                <w:color w:val="000000"/>
                <w:szCs w:val="24"/>
              </w:rPr>
            </w:pPr>
            <w:r w:rsidRPr="00747009">
              <w:rPr>
                <w:rFonts w:cstheme="minorHAnsi"/>
                <w:b/>
                <w:color w:val="000000"/>
                <w:szCs w:val="24"/>
              </w:rPr>
              <w:t>Nr.</w:t>
            </w:r>
          </w:p>
        </w:tc>
        <w:tc>
          <w:tcPr>
            <w:tcW w:w="4394" w:type="dxa"/>
            <w:tcBorders>
              <w:top w:val="single" w:sz="4" w:space="0" w:color="000000"/>
              <w:left w:val="single" w:sz="4" w:space="0" w:color="000000"/>
              <w:bottom w:val="single" w:sz="4" w:space="0" w:color="000000"/>
            </w:tcBorders>
          </w:tcPr>
          <w:p w14:paraId="388226EA" w14:textId="77777777" w:rsidR="00F52352" w:rsidRPr="00747009" w:rsidRDefault="00000000" w:rsidP="0068495E">
            <w:pPr>
              <w:snapToGrid w:val="0"/>
              <w:spacing w:after="0" w:line="240" w:lineRule="auto"/>
              <w:jc w:val="center"/>
              <w:rPr>
                <w:rFonts w:cstheme="minorHAnsi"/>
                <w:b/>
                <w:color w:val="000000"/>
                <w:szCs w:val="24"/>
              </w:rPr>
            </w:pPr>
            <w:r w:rsidRPr="00747009">
              <w:rPr>
                <w:rFonts w:eastAsia="Calibri" w:cstheme="minorHAnsi"/>
                <w:b/>
                <w:bCs/>
                <w:szCs w:val="24"/>
              </w:rPr>
              <w:t xml:space="preserve">Funkcinės charakteristikos </w:t>
            </w:r>
          </w:p>
        </w:tc>
        <w:tc>
          <w:tcPr>
            <w:tcW w:w="4536" w:type="dxa"/>
            <w:tcBorders>
              <w:top w:val="single" w:sz="4" w:space="0" w:color="000000"/>
              <w:left w:val="single" w:sz="4" w:space="0" w:color="000000"/>
              <w:bottom w:val="single" w:sz="4" w:space="0" w:color="000000"/>
              <w:right w:val="single" w:sz="4" w:space="0" w:color="000000"/>
            </w:tcBorders>
          </w:tcPr>
          <w:p w14:paraId="388226EB" w14:textId="77777777" w:rsidR="00F52352" w:rsidRPr="00747009" w:rsidRDefault="00000000" w:rsidP="0068495E">
            <w:pPr>
              <w:snapToGrid w:val="0"/>
              <w:spacing w:after="0" w:line="240" w:lineRule="auto"/>
              <w:jc w:val="center"/>
              <w:rPr>
                <w:rFonts w:cstheme="minorHAnsi"/>
                <w:b/>
                <w:color w:val="FF0000"/>
                <w:szCs w:val="24"/>
              </w:rPr>
            </w:pPr>
            <w:r w:rsidRPr="00747009">
              <w:rPr>
                <w:rFonts w:cstheme="minorHAnsi"/>
                <w:b/>
                <w:szCs w:val="24"/>
              </w:rPr>
              <w:t xml:space="preserve">Siūlomo parametro aprašymas </w:t>
            </w:r>
          </w:p>
        </w:tc>
      </w:tr>
      <w:tr w:rsidR="007316FB" w14:paraId="388226EE" w14:textId="77777777" w:rsidTr="0068495E">
        <w:tc>
          <w:tcPr>
            <w:tcW w:w="9781" w:type="dxa"/>
            <w:gridSpan w:val="3"/>
            <w:tcBorders>
              <w:left w:val="single" w:sz="4" w:space="0" w:color="000000"/>
              <w:bottom w:val="single" w:sz="4" w:space="0" w:color="000000"/>
              <w:right w:val="single" w:sz="4" w:space="0" w:color="000000"/>
            </w:tcBorders>
          </w:tcPr>
          <w:p w14:paraId="388226ED" w14:textId="77777777" w:rsidR="00F52352" w:rsidRPr="00747009" w:rsidRDefault="00000000" w:rsidP="0068495E">
            <w:pPr>
              <w:snapToGrid w:val="0"/>
              <w:spacing w:after="0" w:line="240" w:lineRule="auto"/>
              <w:rPr>
                <w:rFonts w:eastAsia="Lucida Sans Unicode" w:cstheme="minorHAnsi"/>
                <w:color w:val="000000"/>
                <w:szCs w:val="24"/>
              </w:rPr>
            </w:pPr>
            <w:r w:rsidRPr="00747009">
              <w:rPr>
                <w:rFonts w:eastAsia="Calibri" w:cstheme="minorHAnsi"/>
                <w:b/>
                <w:bCs/>
                <w:szCs w:val="24"/>
              </w:rPr>
              <w:t>Tiekėjo teikiamų Paslaugų kokybė (T1)</w:t>
            </w:r>
          </w:p>
        </w:tc>
      </w:tr>
      <w:tr w:rsidR="007316FB" w14:paraId="388226F2" w14:textId="77777777" w:rsidTr="006849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shd w:val="clear" w:color="auto" w:fill="auto"/>
          </w:tcPr>
          <w:p w14:paraId="388226EF" w14:textId="77777777" w:rsidR="00F52352" w:rsidRPr="00747009" w:rsidRDefault="00000000" w:rsidP="0068495E">
            <w:pPr>
              <w:tabs>
                <w:tab w:val="left" w:pos="426"/>
              </w:tabs>
              <w:spacing w:after="0" w:line="240" w:lineRule="auto"/>
              <w:rPr>
                <w:rFonts w:cstheme="minorHAnsi"/>
                <w:szCs w:val="24"/>
              </w:rPr>
            </w:pPr>
            <w:r w:rsidRPr="00747009">
              <w:rPr>
                <w:rFonts w:cstheme="minorHAnsi"/>
                <w:szCs w:val="24"/>
              </w:rPr>
              <w:t>1.</w:t>
            </w:r>
          </w:p>
        </w:tc>
        <w:tc>
          <w:tcPr>
            <w:tcW w:w="4394" w:type="dxa"/>
            <w:shd w:val="clear" w:color="auto" w:fill="auto"/>
          </w:tcPr>
          <w:p w14:paraId="388226F0" w14:textId="77777777" w:rsidR="00F52352" w:rsidRPr="00747009" w:rsidRDefault="00000000" w:rsidP="0068495E">
            <w:pPr>
              <w:tabs>
                <w:tab w:val="left" w:pos="426"/>
              </w:tabs>
              <w:spacing w:after="0" w:line="240" w:lineRule="auto"/>
              <w:rPr>
                <w:rFonts w:cstheme="minorHAnsi"/>
                <w:szCs w:val="24"/>
              </w:rPr>
            </w:pPr>
            <w:r w:rsidRPr="00747009">
              <w:rPr>
                <w:rFonts w:cstheme="minorHAnsi"/>
                <w:szCs w:val="24"/>
              </w:rPr>
              <w:t>Aprašykite, kaip vykdote klientų skundų valdymą.</w:t>
            </w:r>
          </w:p>
        </w:tc>
        <w:tc>
          <w:tcPr>
            <w:tcW w:w="4536" w:type="dxa"/>
          </w:tcPr>
          <w:p w14:paraId="388226F1" w14:textId="77777777" w:rsidR="00F52352" w:rsidRPr="00747009" w:rsidRDefault="00000000" w:rsidP="0068495E">
            <w:pPr>
              <w:tabs>
                <w:tab w:val="left" w:pos="426"/>
              </w:tabs>
              <w:spacing w:after="0" w:line="240" w:lineRule="auto"/>
              <w:rPr>
                <w:rFonts w:cstheme="minorHAnsi"/>
                <w:szCs w:val="24"/>
              </w:rPr>
            </w:pPr>
            <w:r w:rsidRPr="00747009">
              <w:rPr>
                <w:rFonts w:cstheme="minorHAnsi"/>
                <w:szCs w:val="24"/>
              </w:rPr>
              <w:t>Pateikti aprašymą arba nurodyti pridedamo dokumento pavadinimą, psl. Nr.</w:t>
            </w:r>
          </w:p>
        </w:tc>
      </w:tr>
      <w:tr w:rsidR="007316FB" w14:paraId="388226F6" w14:textId="77777777" w:rsidTr="006849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shd w:val="clear" w:color="auto" w:fill="auto"/>
          </w:tcPr>
          <w:p w14:paraId="388226F3" w14:textId="77777777" w:rsidR="00F52352" w:rsidRPr="00747009" w:rsidRDefault="00000000" w:rsidP="0068495E">
            <w:pPr>
              <w:tabs>
                <w:tab w:val="left" w:pos="426"/>
              </w:tabs>
              <w:spacing w:after="0" w:line="240" w:lineRule="auto"/>
              <w:rPr>
                <w:rFonts w:cstheme="minorHAnsi"/>
                <w:szCs w:val="24"/>
              </w:rPr>
            </w:pPr>
            <w:r w:rsidRPr="00747009">
              <w:rPr>
                <w:rFonts w:cstheme="minorHAnsi"/>
                <w:szCs w:val="24"/>
              </w:rPr>
              <w:t>2.</w:t>
            </w:r>
          </w:p>
        </w:tc>
        <w:tc>
          <w:tcPr>
            <w:tcW w:w="4394" w:type="dxa"/>
            <w:shd w:val="clear" w:color="auto" w:fill="auto"/>
          </w:tcPr>
          <w:p w14:paraId="388226F4" w14:textId="77777777" w:rsidR="00F52352" w:rsidRPr="00747009" w:rsidRDefault="00000000" w:rsidP="0068495E">
            <w:pPr>
              <w:tabs>
                <w:tab w:val="left" w:pos="426"/>
              </w:tabs>
              <w:spacing w:after="0" w:line="240" w:lineRule="auto"/>
              <w:rPr>
                <w:rFonts w:cstheme="minorHAnsi"/>
                <w:szCs w:val="24"/>
              </w:rPr>
            </w:pPr>
            <w:r w:rsidRPr="00747009">
              <w:rPr>
                <w:rFonts w:cstheme="minorHAnsi"/>
                <w:szCs w:val="24"/>
              </w:rPr>
              <w:t>Aprašykite krizių / neeilinių situacijų (skrydžių vėlavimas, atšaukimas, atidėjimas, atsisakymas vežti keleivį ir pan.) sprendimo tvarką. Jei galite, pateikite realius pavyzdžius.</w:t>
            </w:r>
          </w:p>
        </w:tc>
        <w:tc>
          <w:tcPr>
            <w:tcW w:w="4536" w:type="dxa"/>
          </w:tcPr>
          <w:p w14:paraId="388226F5" w14:textId="77777777" w:rsidR="00F52352" w:rsidRPr="00747009" w:rsidRDefault="00000000" w:rsidP="0068495E">
            <w:pPr>
              <w:tabs>
                <w:tab w:val="left" w:pos="426"/>
              </w:tabs>
              <w:spacing w:after="0" w:line="240" w:lineRule="auto"/>
              <w:rPr>
                <w:rFonts w:cstheme="minorHAnsi"/>
                <w:szCs w:val="24"/>
              </w:rPr>
            </w:pPr>
            <w:r w:rsidRPr="00747009">
              <w:rPr>
                <w:rFonts w:cstheme="minorHAnsi"/>
                <w:szCs w:val="24"/>
              </w:rPr>
              <w:t>Pateikti aprašymą arba nurodyti pridedamo dokumento pavadinimą, psl. Nr.</w:t>
            </w:r>
          </w:p>
        </w:tc>
      </w:tr>
      <w:tr w:rsidR="007316FB" w14:paraId="388226FA" w14:textId="77777777" w:rsidTr="006849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shd w:val="clear" w:color="auto" w:fill="auto"/>
          </w:tcPr>
          <w:p w14:paraId="388226F7" w14:textId="77777777" w:rsidR="00F52352" w:rsidRPr="00747009" w:rsidRDefault="00000000" w:rsidP="0068495E">
            <w:pPr>
              <w:tabs>
                <w:tab w:val="left" w:pos="426"/>
              </w:tabs>
              <w:spacing w:after="0" w:line="240" w:lineRule="auto"/>
              <w:rPr>
                <w:rFonts w:cstheme="minorHAnsi"/>
                <w:szCs w:val="24"/>
              </w:rPr>
            </w:pPr>
            <w:r w:rsidRPr="00747009">
              <w:rPr>
                <w:rFonts w:cstheme="minorHAnsi"/>
                <w:szCs w:val="24"/>
              </w:rPr>
              <w:t>3.</w:t>
            </w:r>
          </w:p>
        </w:tc>
        <w:tc>
          <w:tcPr>
            <w:tcW w:w="4394" w:type="dxa"/>
            <w:shd w:val="clear" w:color="auto" w:fill="auto"/>
          </w:tcPr>
          <w:p w14:paraId="388226F8" w14:textId="77777777" w:rsidR="00F52352" w:rsidRPr="00747009" w:rsidRDefault="00000000" w:rsidP="0068495E">
            <w:pPr>
              <w:tabs>
                <w:tab w:val="left" w:pos="426"/>
              </w:tabs>
              <w:spacing w:after="0" w:line="240" w:lineRule="auto"/>
              <w:rPr>
                <w:rFonts w:cstheme="minorHAnsi"/>
                <w:szCs w:val="24"/>
              </w:rPr>
            </w:pPr>
            <w:r w:rsidRPr="00747009">
              <w:rPr>
                <w:rFonts w:cstheme="minorHAnsi"/>
                <w:szCs w:val="24"/>
              </w:rPr>
              <w:t>Tiekėjo  komunikavimo su perkančiąja organizacija  proceso aprašymas, įskaitant komunikaciją su keliautoju.</w:t>
            </w:r>
          </w:p>
        </w:tc>
        <w:tc>
          <w:tcPr>
            <w:tcW w:w="4536" w:type="dxa"/>
          </w:tcPr>
          <w:p w14:paraId="388226F9" w14:textId="77777777" w:rsidR="00F52352" w:rsidRPr="00747009" w:rsidRDefault="00000000" w:rsidP="0068495E">
            <w:pPr>
              <w:tabs>
                <w:tab w:val="left" w:pos="426"/>
              </w:tabs>
              <w:spacing w:after="0" w:line="240" w:lineRule="auto"/>
              <w:rPr>
                <w:rFonts w:cstheme="minorHAnsi"/>
                <w:szCs w:val="24"/>
              </w:rPr>
            </w:pPr>
            <w:r w:rsidRPr="00747009">
              <w:rPr>
                <w:rFonts w:cstheme="minorHAnsi"/>
                <w:szCs w:val="24"/>
              </w:rPr>
              <w:t>Pateikti aprašymą arba nurodyti pridedamo dokumento pavadinimą, psl. Nr.</w:t>
            </w:r>
          </w:p>
        </w:tc>
      </w:tr>
      <w:tr w:rsidR="007316FB" w14:paraId="388226FC" w14:textId="77777777" w:rsidTr="006849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81" w:type="dxa"/>
            <w:gridSpan w:val="3"/>
            <w:shd w:val="clear" w:color="auto" w:fill="auto"/>
          </w:tcPr>
          <w:p w14:paraId="388226FB" w14:textId="77777777" w:rsidR="00F52352" w:rsidRPr="00747009" w:rsidRDefault="00000000" w:rsidP="0068495E">
            <w:pPr>
              <w:tabs>
                <w:tab w:val="left" w:pos="426"/>
              </w:tabs>
              <w:spacing w:after="0" w:line="240" w:lineRule="auto"/>
              <w:rPr>
                <w:rFonts w:cstheme="minorHAnsi"/>
                <w:szCs w:val="24"/>
              </w:rPr>
            </w:pPr>
            <w:r w:rsidRPr="00747009">
              <w:rPr>
                <w:rFonts w:cstheme="minorHAnsi"/>
                <w:b/>
                <w:bCs/>
                <w:szCs w:val="24"/>
              </w:rPr>
              <w:t xml:space="preserve">Paslaugas teikiančių specialistų kvalifikacija </w:t>
            </w:r>
            <w:r w:rsidRPr="00747009">
              <w:rPr>
                <w:rFonts w:eastAsia="Calibri" w:cstheme="minorHAnsi"/>
                <w:b/>
                <w:bCs/>
                <w:szCs w:val="24"/>
              </w:rPr>
              <w:t>(T2)</w:t>
            </w:r>
          </w:p>
        </w:tc>
      </w:tr>
      <w:tr w:rsidR="007316FB" w14:paraId="38822704" w14:textId="77777777" w:rsidTr="006849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1" w:type="dxa"/>
            <w:shd w:val="clear" w:color="auto" w:fill="auto"/>
          </w:tcPr>
          <w:p w14:paraId="388226FD" w14:textId="77777777" w:rsidR="00F52352" w:rsidRPr="00747009" w:rsidRDefault="00000000" w:rsidP="0068495E">
            <w:pPr>
              <w:tabs>
                <w:tab w:val="left" w:pos="426"/>
              </w:tabs>
              <w:spacing w:after="0" w:line="240" w:lineRule="auto"/>
              <w:rPr>
                <w:rFonts w:cstheme="minorHAnsi"/>
                <w:szCs w:val="24"/>
              </w:rPr>
            </w:pPr>
            <w:r w:rsidRPr="00747009">
              <w:rPr>
                <w:rFonts w:cstheme="minorHAnsi"/>
                <w:szCs w:val="24"/>
              </w:rPr>
              <w:t>4.</w:t>
            </w:r>
          </w:p>
        </w:tc>
        <w:tc>
          <w:tcPr>
            <w:tcW w:w="4394" w:type="dxa"/>
            <w:shd w:val="clear" w:color="auto" w:fill="auto"/>
          </w:tcPr>
          <w:p w14:paraId="388226FE" w14:textId="52057F1C" w:rsidR="00F52352" w:rsidRPr="00747009" w:rsidRDefault="00000000" w:rsidP="0068495E">
            <w:pPr>
              <w:tabs>
                <w:tab w:val="left" w:pos="426"/>
              </w:tabs>
              <w:spacing w:after="0" w:line="240" w:lineRule="auto"/>
              <w:rPr>
                <w:rFonts w:cstheme="minorHAnsi"/>
                <w:szCs w:val="24"/>
              </w:rPr>
            </w:pPr>
            <w:r w:rsidRPr="00747009">
              <w:rPr>
                <w:rFonts w:cstheme="minorHAnsi"/>
                <w:szCs w:val="24"/>
              </w:rPr>
              <w:t xml:space="preserve">Aprašykite </w:t>
            </w:r>
            <w:r w:rsidRPr="00747009">
              <w:rPr>
                <w:rFonts w:cstheme="minorHAnsi"/>
                <w:b/>
                <w:bCs/>
                <w:szCs w:val="24"/>
              </w:rPr>
              <w:t xml:space="preserve">pagrindinio </w:t>
            </w:r>
            <w:r w:rsidRPr="00747009">
              <w:rPr>
                <w:rFonts w:cstheme="minorHAnsi"/>
                <w:szCs w:val="24"/>
              </w:rPr>
              <w:t xml:space="preserve">specialisto, kuris bus skiriamas Paslaugų teikimui, kvalifikaciją </w:t>
            </w:r>
          </w:p>
        </w:tc>
        <w:tc>
          <w:tcPr>
            <w:tcW w:w="4536" w:type="dxa"/>
          </w:tcPr>
          <w:p w14:paraId="388226FF" w14:textId="77777777" w:rsidR="00F52352" w:rsidRPr="00747009" w:rsidRDefault="00000000" w:rsidP="0068495E">
            <w:pPr>
              <w:spacing w:after="0" w:line="240" w:lineRule="auto"/>
              <w:jc w:val="both"/>
              <w:rPr>
                <w:rFonts w:eastAsia="Calibri" w:cstheme="minorHAnsi"/>
                <w:iCs/>
              </w:rPr>
            </w:pPr>
            <w:r w:rsidRPr="00747009">
              <w:rPr>
                <w:rFonts w:eastAsia="Calibri" w:cstheme="minorHAnsi"/>
                <w:iCs/>
              </w:rPr>
              <w:t>Nurodyti siūlomo specialisto vardą, pavardę.</w:t>
            </w:r>
          </w:p>
          <w:p w14:paraId="38822700" w14:textId="77777777" w:rsidR="00F52352" w:rsidRPr="00747009" w:rsidRDefault="00000000" w:rsidP="0068495E">
            <w:pPr>
              <w:spacing w:after="0" w:line="240" w:lineRule="auto"/>
              <w:jc w:val="both"/>
              <w:rPr>
                <w:rFonts w:eastAsia="Calibri" w:cstheme="minorHAnsi"/>
                <w:iCs/>
              </w:rPr>
            </w:pPr>
            <w:r w:rsidRPr="00747009">
              <w:rPr>
                <w:rFonts w:eastAsia="Calibri" w:cstheme="minorHAnsi"/>
                <w:iCs/>
              </w:rPr>
              <w:t>Kartu su pasiūlymu pateikiama:</w:t>
            </w:r>
          </w:p>
          <w:p w14:paraId="38822701" w14:textId="77777777" w:rsidR="00F52352" w:rsidRPr="00747009" w:rsidRDefault="00000000" w:rsidP="0068495E">
            <w:pPr>
              <w:spacing w:after="0" w:line="240" w:lineRule="auto"/>
              <w:jc w:val="both"/>
              <w:rPr>
                <w:rFonts w:eastAsia="Calibri" w:cstheme="minorHAnsi"/>
                <w:iCs/>
              </w:rPr>
            </w:pPr>
            <w:r w:rsidRPr="00747009">
              <w:rPr>
                <w:rFonts w:eastAsia="Calibri" w:cstheme="minorHAnsi"/>
                <w:iCs/>
              </w:rPr>
              <w:t xml:space="preserve">- užpildytas </w:t>
            </w:r>
            <w:r w:rsidR="00FA479A">
              <w:rPr>
                <w:rFonts w:cstheme="minorHAnsi"/>
                <w:szCs w:val="24"/>
              </w:rPr>
              <w:t>specialiųjų pirkimo</w:t>
            </w:r>
            <w:r w:rsidR="00FA479A" w:rsidRPr="00747009">
              <w:rPr>
                <w:rFonts w:cstheme="minorHAnsi"/>
                <w:szCs w:val="24"/>
              </w:rPr>
              <w:t xml:space="preserve"> sąlygų </w:t>
            </w:r>
            <w:r w:rsidR="009B6B86">
              <w:rPr>
                <w:rFonts w:eastAsia="Calibri" w:cstheme="minorHAnsi"/>
                <w:iCs/>
              </w:rPr>
              <w:t>1</w:t>
            </w:r>
            <w:r w:rsidR="00A03F08">
              <w:rPr>
                <w:rFonts w:eastAsia="Calibri" w:cstheme="minorHAnsi"/>
                <w:iCs/>
              </w:rPr>
              <w:t>0</w:t>
            </w:r>
            <w:r w:rsidRPr="00747009">
              <w:rPr>
                <w:rFonts w:eastAsia="Calibri" w:cstheme="minorHAnsi"/>
                <w:iCs/>
              </w:rPr>
              <w:t xml:space="preserve"> priedas; </w:t>
            </w:r>
          </w:p>
          <w:p w14:paraId="38822702" w14:textId="77777777" w:rsidR="00F52352" w:rsidRPr="00747009" w:rsidRDefault="00000000" w:rsidP="0068495E">
            <w:pPr>
              <w:spacing w:after="0" w:line="240" w:lineRule="auto"/>
              <w:jc w:val="both"/>
              <w:rPr>
                <w:rFonts w:eastAsia="Calibri" w:cstheme="minorHAnsi"/>
                <w:iCs/>
              </w:rPr>
            </w:pPr>
            <w:r w:rsidRPr="00747009">
              <w:rPr>
                <w:rFonts w:eastAsia="Calibri" w:cstheme="minorHAnsi"/>
                <w:iCs/>
              </w:rPr>
              <w:t xml:space="preserve">- siūlomo specialisto darbo patirtį įrodantys dokumentai (Gyvenimo aprašymas (CV) ar kiti įrodymai). </w:t>
            </w:r>
          </w:p>
          <w:p w14:paraId="38822703" w14:textId="77777777" w:rsidR="00F52352" w:rsidRPr="00747009" w:rsidRDefault="00000000" w:rsidP="0068495E">
            <w:pPr>
              <w:tabs>
                <w:tab w:val="left" w:pos="426"/>
              </w:tabs>
              <w:spacing w:after="0" w:line="240" w:lineRule="auto"/>
              <w:jc w:val="both"/>
              <w:rPr>
                <w:rFonts w:cstheme="minorHAnsi"/>
                <w:szCs w:val="24"/>
              </w:rPr>
            </w:pPr>
            <w:r w:rsidRPr="00747009">
              <w:rPr>
                <w:rFonts w:eastAsia="Calibri" w:cstheme="minorHAnsi"/>
                <w:iCs/>
              </w:rPr>
              <w:t xml:space="preserve">- IATA galiojantis sertifikatas/diplomas arba kitas lygiavertis dokumentas </w:t>
            </w:r>
            <w:r w:rsidRPr="00747009">
              <w:rPr>
                <w:rFonts w:eastAsia="Calibri" w:cstheme="minorHAnsi"/>
                <w:color w:val="000000"/>
              </w:rPr>
              <w:t>(lygiavertiškumą privalo įrodyti tiekėjas)</w:t>
            </w:r>
            <w:r w:rsidRPr="00747009">
              <w:rPr>
                <w:rFonts w:eastAsia="Calibri" w:cstheme="minorHAnsi"/>
                <w:iCs/>
              </w:rPr>
              <w:t>.</w:t>
            </w:r>
          </w:p>
        </w:tc>
      </w:tr>
    </w:tbl>
    <w:p w14:paraId="3882270D" w14:textId="77777777" w:rsidR="00F52352" w:rsidRPr="00747009" w:rsidRDefault="00F52352" w:rsidP="00F52352">
      <w:pPr>
        <w:spacing w:after="0" w:line="240" w:lineRule="auto"/>
        <w:ind w:firstLine="720"/>
        <w:jc w:val="both"/>
        <w:rPr>
          <w:rFonts w:eastAsia="Calibri" w:cstheme="minorHAnsi"/>
          <w:lang w:eastAsia="en-US"/>
        </w:rPr>
      </w:pPr>
    </w:p>
    <w:p w14:paraId="3882270E" w14:textId="77777777" w:rsidR="00F52352" w:rsidRPr="00747009" w:rsidRDefault="00F52352" w:rsidP="00F52352">
      <w:pPr>
        <w:spacing w:after="0" w:line="240" w:lineRule="auto"/>
        <w:ind w:firstLine="720"/>
        <w:jc w:val="both"/>
        <w:rPr>
          <w:rFonts w:eastAsia="Calibri" w:cstheme="minorHAnsi"/>
          <w:szCs w:val="24"/>
          <w:lang w:eastAsia="en-US"/>
        </w:rPr>
      </w:pPr>
    </w:p>
    <w:p w14:paraId="3882270F" w14:textId="77777777" w:rsidR="00F52352" w:rsidRPr="00747009" w:rsidRDefault="00000000" w:rsidP="00F52352">
      <w:pPr>
        <w:spacing w:after="0" w:line="240" w:lineRule="auto"/>
        <w:ind w:firstLine="720"/>
        <w:jc w:val="both"/>
        <w:rPr>
          <w:rFonts w:eastAsia="Calibri" w:cstheme="minorHAnsi"/>
          <w:szCs w:val="24"/>
          <w:lang w:eastAsia="en-US"/>
        </w:rPr>
      </w:pPr>
      <w:r w:rsidRPr="00747009">
        <w:rPr>
          <w:rFonts w:eastAsia="Calibri" w:cstheme="minorHAnsi"/>
          <w:szCs w:val="24"/>
          <w:lang w:eastAsia="en-US"/>
        </w:rPr>
        <w:t>Kartu su pasiūlymu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416"/>
        <w:gridCol w:w="1984"/>
        <w:gridCol w:w="2126"/>
      </w:tblGrid>
      <w:tr w:rsidR="007316FB" w14:paraId="38822715" w14:textId="77777777" w:rsidTr="0068495E">
        <w:tc>
          <w:tcPr>
            <w:tcW w:w="675" w:type="dxa"/>
            <w:tcBorders>
              <w:top w:val="single" w:sz="4" w:space="0" w:color="auto"/>
              <w:left w:val="single" w:sz="4" w:space="0" w:color="auto"/>
              <w:bottom w:val="single" w:sz="4" w:space="0" w:color="auto"/>
              <w:right w:val="single" w:sz="4" w:space="0" w:color="auto"/>
            </w:tcBorders>
            <w:vAlign w:val="center"/>
          </w:tcPr>
          <w:p w14:paraId="38822710" w14:textId="77777777" w:rsidR="00B5423D" w:rsidRPr="00747009" w:rsidRDefault="00000000" w:rsidP="0068495E">
            <w:pPr>
              <w:spacing w:after="0" w:line="240" w:lineRule="auto"/>
              <w:jc w:val="center"/>
              <w:rPr>
                <w:rFonts w:eastAsia="Calibri" w:cstheme="minorHAnsi"/>
                <w:szCs w:val="24"/>
                <w:lang w:eastAsia="en-US"/>
              </w:rPr>
            </w:pPr>
            <w:r w:rsidRPr="00747009">
              <w:rPr>
                <w:rFonts w:eastAsia="Calibri" w:cstheme="minorHAnsi"/>
                <w:szCs w:val="24"/>
                <w:lang w:eastAsia="en-US"/>
              </w:rPr>
              <w:t>Eil.</w:t>
            </w:r>
          </w:p>
          <w:p w14:paraId="38822711" w14:textId="77777777" w:rsidR="00F52352" w:rsidRPr="00747009" w:rsidRDefault="00000000" w:rsidP="0068495E">
            <w:pPr>
              <w:spacing w:after="0" w:line="240" w:lineRule="auto"/>
              <w:jc w:val="center"/>
              <w:rPr>
                <w:rFonts w:eastAsia="Calibri" w:cstheme="minorHAnsi"/>
                <w:szCs w:val="24"/>
                <w:lang w:eastAsia="en-US"/>
              </w:rPr>
            </w:pPr>
            <w:r w:rsidRPr="00747009">
              <w:rPr>
                <w:rFonts w:eastAsia="Calibri" w:cstheme="minorHAnsi"/>
                <w:szCs w:val="24"/>
                <w:lang w:eastAsia="en-US"/>
              </w:rPr>
              <w:t>Nr.</w:t>
            </w:r>
          </w:p>
        </w:tc>
        <w:tc>
          <w:tcPr>
            <w:tcW w:w="5416" w:type="dxa"/>
            <w:tcBorders>
              <w:top w:val="single" w:sz="4" w:space="0" w:color="auto"/>
              <w:left w:val="single" w:sz="4" w:space="0" w:color="auto"/>
              <w:bottom w:val="single" w:sz="4" w:space="0" w:color="auto"/>
              <w:right w:val="single" w:sz="4" w:space="0" w:color="auto"/>
            </w:tcBorders>
            <w:vAlign w:val="center"/>
          </w:tcPr>
          <w:p w14:paraId="38822712" w14:textId="77777777" w:rsidR="00F52352" w:rsidRPr="00747009" w:rsidRDefault="00000000" w:rsidP="0068495E">
            <w:pPr>
              <w:spacing w:after="0" w:line="240" w:lineRule="auto"/>
              <w:jc w:val="center"/>
              <w:rPr>
                <w:rFonts w:eastAsia="Calibri" w:cstheme="minorHAnsi"/>
                <w:szCs w:val="24"/>
                <w:lang w:eastAsia="en-US"/>
              </w:rPr>
            </w:pPr>
            <w:r w:rsidRPr="00747009">
              <w:rPr>
                <w:rFonts w:eastAsia="Calibri" w:cstheme="minorHAnsi"/>
                <w:szCs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38822713" w14:textId="77777777" w:rsidR="00F52352" w:rsidRPr="00747009" w:rsidRDefault="00000000" w:rsidP="0068495E">
            <w:pPr>
              <w:spacing w:after="0" w:line="240" w:lineRule="auto"/>
              <w:jc w:val="center"/>
              <w:rPr>
                <w:rFonts w:eastAsia="Calibri" w:cstheme="minorHAnsi"/>
                <w:szCs w:val="24"/>
                <w:lang w:eastAsia="en-US"/>
              </w:rPr>
            </w:pPr>
            <w:r w:rsidRPr="00747009">
              <w:rPr>
                <w:rFonts w:eastAsia="Calibri" w:cstheme="minorHAnsi"/>
                <w:szCs w:val="24"/>
                <w:lang w:eastAsia="en-US"/>
              </w:rPr>
              <w:t>Dokumento puslapių skaičius</w:t>
            </w:r>
          </w:p>
        </w:tc>
        <w:tc>
          <w:tcPr>
            <w:tcW w:w="2126" w:type="dxa"/>
            <w:tcBorders>
              <w:top w:val="single" w:sz="4" w:space="0" w:color="auto"/>
              <w:left w:val="single" w:sz="4" w:space="0" w:color="auto"/>
              <w:bottom w:val="single" w:sz="4" w:space="0" w:color="auto"/>
              <w:right w:val="single" w:sz="4" w:space="0" w:color="auto"/>
            </w:tcBorders>
            <w:vAlign w:val="center"/>
          </w:tcPr>
          <w:p w14:paraId="38822714" w14:textId="77777777" w:rsidR="00F52352" w:rsidRPr="00747009" w:rsidRDefault="00000000" w:rsidP="0068495E">
            <w:pPr>
              <w:spacing w:after="0" w:line="240" w:lineRule="auto"/>
              <w:jc w:val="center"/>
              <w:rPr>
                <w:rFonts w:eastAsia="Calibri" w:cstheme="minorHAnsi"/>
                <w:szCs w:val="24"/>
                <w:vertAlign w:val="superscript"/>
                <w:lang w:eastAsia="en-US"/>
              </w:rPr>
            </w:pPr>
            <w:r w:rsidRPr="00747009">
              <w:rPr>
                <w:rFonts w:eastAsia="Calibri" w:cstheme="minorHAnsi"/>
                <w:szCs w:val="24"/>
                <w:lang w:eastAsia="en-US"/>
              </w:rPr>
              <w:t>Ar dokumentas konfidencialus (Taip/Ne)</w:t>
            </w:r>
            <w:r w:rsidRPr="00747009">
              <w:rPr>
                <w:rFonts w:eastAsia="Calibri" w:cstheme="minorHAnsi"/>
                <w:szCs w:val="24"/>
                <w:vertAlign w:val="superscript"/>
                <w:lang w:eastAsia="en-US"/>
              </w:rPr>
              <w:t>*</w:t>
            </w:r>
          </w:p>
        </w:tc>
      </w:tr>
      <w:tr w:rsidR="007316FB" w14:paraId="3882271A" w14:textId="77777777" w:rsidTr="0068495E">
        <w:tc>
          <w:tcPr>
            <w:tcW w:w="675" w:type="dxa"/>
            <w:tcBorders>
              <w:top w:val="single" w:sz="4" w:space="0" w:color="auto"/>
              <w:left w:val="single" w:sz="4" w:space="0" w:color="auto"/>
              <w:bottom w:val="single" w:sz="4" w:space="0" w:color="auto"/>
              <w:right w:val="single" w:sz="4" w:space="0" w:color="auto"/>
            </w:tcBorders>
          </w:tcPr>
          <w:p w14:paraId="38822716" w14:textId="77777777" w:rsidR="00F52352" w:rsidRPr="00747009" w:rsidRDefault="00F52352" w:rsidP="0068495E">
            <w:pPr>
              <w:spacing w:after="0" w:line="240" w:lineRule="auto"/>
              <w:jc w:val="both"/>
              <w:rPr>
                <w:rFonts w:eastAsia="Calibri" w:cstheme="minorHAnsi"/>
                <w:szCs w:val="24"/>
                <w:lang w:eastAsia="en-US"/>
              </w:rPr>
            </w:pPr>
          </w:p>
        </w:tc>
        <w:tc>
          <w:tcPr>
            <w:tcW w:w="5416" w:type="dxa"/>
            <w:tcBorders>
              <w:top w:val="single" w:sz="4" w:space="0" w:color="auto"/>
              <w:left w:val="single" w:sz="4" w:space="0" w:color="auto"/>
              <w:bottom w:val="single" w:sz="4" w:space="0" w:color="auto"/>
              <w:right w:val="single" w:sz="4" w:space="0" w:color="auto"/>
            </w:tcBorders>
          </w:tcPr>
          <w:p w14:paraId="38822717" w14:textId="77777777" w:rsidR="00F52352" w:rsidRPr="00747009" w:rsidRDefault="00F52352" w:rsidP="0068495E">
            <w:pPr>
              <w:spacing w:after="0" w:line="240" w:lineRule="auto"/>
              <w:jc w:val="both"/>
              <w:rPr>
                <w:rFonts w:eastAsia="Calibri" w:cstheme="minorHAnsi"/>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8822718" w14:textId="77777777" w:rsidR="00F52352" w:rsidRPr="00747009" w:rsidRDefault="00F52352" w:rsidP="0068495E">
            <w:pPr>
              <w:spacing w:after="0" w:line="240" w:lineRule="auto"/>
              <w:jc w:val="both"/>
              <w:rPr>
                <w:rFonts w:eastAsia="Calibri" w:cstheme="minorHAnsi"/>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8822719"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71F" w14:textId="77777777" w:rsidTr="0068495E">
        <w:tc>
          <w:tcPr>
            <w:tcW w:w="675" w:type="dxa"/>
            <w:tcBorders>
              <w:top w:val="single" w:sz="4" w:space="0" w:color="auto"/>
              <w:left w:val="single" w:sz="4" w:space="0" w:color="auto"/>
              <w:bottom w:val="single" w:sz="4" w:space="0" w:color="auto"/>
              <w:right w:val="single" w:sz="4" w:space="0" w:color="auto"/>
            </w:tcBorders>
          </w:tcPr>
          <w:p w14:paraId="3882271B" w14:textId="77777777" w:rsidR="00CA02C9" w:rsidRPr="00747009" w:rsidRDefault="00CA02C9" w:rsidP="0068495E">
            <w:pPr>
              <w:spacing w:after="0" w:line="240" w:lineRule="auto"/>
              <w:jc w:val="both"/>
              <w:rPr>
                <w:rFonts w:eastAsia="Calibri" w:cstheme="minorHAnsi"/>
                <w:szCs w:val="24"/>
                <w:lang w:eastAsia="en-US"/>
              </w:rPr>
            </w:pPr>
          </w:p>
        </w:tc>
        <w:tc>
          <w:tcPr>
            <w:tcW w:w="5416" w:type="dxa"/>
            <w:tcBorders>
              <w:top w:val="single" w:sz="4" w:space="0" w:color="auto"/>
              <w:left w:val="single" w:sz="4" w:space="0" w:color="auto"/>
              <w:bottom w:val="single" w:sz="4" w:space="0" w:color="auto"/>
              <w:right w:val="single" w:sz="4" w:space="0" w:color="auto"/>
            </w:tcBorders>
          </w:tcPr>
          <w:p w14:paraId="3882271C" w14:textId="77777777" w:rsidR="00CA02C9" w:rsidRPr="00747009" w:rsidRDefault="00CA02C9" w:rsidP="0068495E">
            <w:pPr>
              <w:spacing w:after="0" w:line="240" w:lineRule="auto"/>
              <w:jc w:val="both"/>
              <w:rPr>
                <w:rFonts w:eastAsia="Calibri" w:cstheme="minorHAnsi"/>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882271D" w14:textId="77777777" w:rsidR="00CA02C9" w:rsidRPr="00747009" w:rsidRDefault="00CA02C9" w:rsidP="0068495E">
            <w:pPr>
              <w:spacing w:after="0" w:line="240" w:lineRule="auto"/>
              <w:jc w:val="both"/>
              <w:rPr>
                <w:rFonts w:eastAsia="Calibri" w:cstheme="minorHAnsi"/>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882271E" w14:textId="77777777" w:rsidR="00CA02C9" w:rsidRPr="00747009" w:rsidRDefault="00CA02C9" w:rsidP="0068495E">
            <w:pPr>
              <w:spacing w:after="0" w:line="240" w:lineRule="auto"/>
              <w:jc w:val="both"/>
              <w:rPr>
                <w:rFonts w:eastAsia="Calibri" w:cstheme="minorHAnsi"/>
                <w:szCs w:val="24"/>
                <w:lang w:eastAsia="en-US"/>
              </w:rPr>
            </w:pPr>
          </w:p>
        </w:tc>
      </w:tr>
      <w:tr w:rsidR="007316FB" w14:paraId="38822724" w14:textId="77777777" w:rsidTr="0068495E">
        <w:tc>
          <w:tcPr>
            <w:tcW w:w="675" w:type="dxa"/>
            <w:tcBorders>
              <w:top w:val="single" w:sz="4" w:space="0" w:color="auto"/>
              <w:left w:val="single" w:sz="4" w:space="0" w:color="auto"/>
              <w:bottom w:val="single" w:sz="4" w:space="0" w:color="auto"/>
              <w:right w:val="single" w:sz="4" w:space="0" w:color="auto"/>
            </w:tcBorders>
          </w:tcPr>
          <w:p w14:paraId="38822720" w14:textId="77777777" w:rsidR="00CA02C9" w:rsidRPr="00747009" w:rsidRDefault="00CA02C9" w:rsidP="0068495E">
            <w:pPr>
              <w:spacing w:after="0" w:line="240" w:lineRule="auto"/>
              <w:jc w:val="both"/>
              <w:rPr>
                <w:rFonts w:eastAsia="Calibri" w:cstheme="minorHAnsi"/>
                <w:szCs w:val="24"/>
                <w:lang w:eastAsia="en-US"/>
              </w:rPr>
            </w:pPr>
          </w:p>
        </w:tc>
        <w:tc>
          <w:tcPr>
            <w:tcW w:w="5416" w:type="dxa"/>
            <w:tcBorders>
              <w:top w:val="single" w:sz="4" w:space="0" w:color="auto"/>
              <w:left w:val="single" w:sz="4" w:space="0" w:color="auto"/>
              <w:bottom w:val="single" w:sz="4" w:space="0" w:color="auto"/>
              <w:right w:val="single" w:sz="4" w:space="0" w:color="auto"/>
            </w:tcBorders>
          </w:tcPr>
          <w:p w14:paraId="38822721" w14:textId="77777777" w:rsidR="00CA02C9" w:rsidRPr="00747009" w:rsidRDefault="00CA02C9" w:rsidP="0068495E">
            <w:pPr>
              <w:spacing w:after="0" w:line="240" w:lineRule="auto"/>
              <w:jc w:val="both"/>
              <w:rPr>
                <w:rFonts w:eastAsia="Calibri" w:cstheme="minorHAnsi"/>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8822722" w14:textId="77777777" w:rsidR="00CA02C9" w:rsidRPr="00747009" w:rsidRDefault="00CA02C9" w:rsidP="0068495E">
            <w:pPr>
              <w:spacing w:after="0" w:line="240" w:lineRule="auto"/>
              <w:jc w:val="both"/>
              <w:rPr>
                <w:rFonts w:eastAsia="Calibri" w:cstheme="minorHAnsi"/>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8822723" w14:textId="77777777" w:rsidR="00CA02C9" w:rsidRPr="00747009" w:rsidRDefault="00CA02C9" w:rsidP="0068495E">
            <w:pPr>
              <w:spacing w:after="0" w:line="240" w:lineRule="auto"/>
              <w:jc w:val="both"/>
              <w:rPr>
                <w:rFonts w:eastAsia="Calibri" w:cstheme="minorHAnsi"/>
                <w:szCs w:val="24"/>
                <w:lang w:eastAsia="en-US"/>
              </w:rPr>
            </w:pPr>
          </w:p>
        </w:tc>
      </w:tr>
      <w:tr w:rsidR="007316FB" w14:paraId="38822729" w14:textId="77777777" w:rsidTr="0068495E">
        <w:tc>
          <w:tcPr>
            <w:tcW w:w="675" w:type="dxa"/>
            <w:tcBorders>
              <w:top w:val="single" w:sz="4" w:space="0" w:color="auto"/>
              <w:left w:val="single" w:sz="4" w:space="0" w:color="auto"/>
              <w:bottom w:val="single" w:sz="4" w:space="0" w:color="auto"/>
              <w:right w:val="single" w:sz="4" w:space="0" w:color="auto"/>
            </w:tcBorders>
          </w:tcPr>
          <w:p w14:paraId="38822725" w14:textId="77777777" w:rsidR="00CA02C9" w:rsidRPr="00747009" w:rsidRDefault="00CA02C9" w:rsidP="0068495E">
            <w:pPr>
              <w:spacing w:after="0" w:line="240" w:lineRule="auto"/>
              <w:jc w:val="both"/>
              <w:rPr>
                <w:rFonts w:eastAsia="Calibri" w:cstheme="minorHAnsi"/>
                <w:szCs w:val="24"/>
                <w:lang w:eastAsia="en-US"/>
              </w:rPr>
            </w:pPr>
          </w:p>
        </w:tc>
        <w:tc>
          <w:tcPr>
            <w:tcW w:w="5416" w:type="dxa"/>
            <w:tcBorders>
              <w:top w:val="single" w:sz="4" w:space="0" w:color="auto"/>
              <w:left w:val="single" w:sz="4" w:space="0" w:color="auto"/>
              <w:bottom w:val="single" w:sz="4" w:space="0" w:color="auto"/>
              <w:right w:val="single" w:sz="4" w:space="0" w:color="auto"/>
            </w:tcBorders>
          </w:tcPr>
          <w:p w14:paraId="38822726" w14:textId="77777777" w:rsidR="00CA02C9" w:rsidRPr="00747009" w:rsidRDefault="00CA02C9" w:rsidP="0068495E">
            <w:pPr>
              <w:spacing w:after="0" w:line="240" w:lineRule="auto"/>
              <w:jc w:val="both"/>
              <w:rPr>
                <w:rFonts w:eastAsia="Calibri" w:cstheme="minorHAnsi"/>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8822727" w14:textId="77777777" w:rsidR="00CA02C9" w:rsidRPr="00747009" w:rsidRDefault="00CA02C9" w:rsidP="0068495E">
            <w:pPr>
              <w:spacing w:after="0" w:line="240" w:lineRule="auto"/>
              <w:jc w:val="both"/>
              <w:rPr>
                <w:rFonts w:eastAsia="Calibri" w:cstheme="minorHAnsi"/>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8822728" w14:textId="77777777" w:rsidR="00CA02C9" w:rsidRPr="00747009" w:rsidRDefault="00CA02C9" w:rsidP="0068495E">
            <w:pPr>
              <w:spacing w:after="0" w:line="240" w:lineRule="auto"/>
              <w:jc w:val="both"/>
              <w:rPr>
                <w:rFonts w:eastAsia="Calibri" w:cstheme="minorHAnsi"/>
                <w:szCs w:val="24"/>
                <w:lang w:eastAsia="en-US"/>
              </w:rPr>
            </w:pPr>
          </w:p>
        </w:tc>
      </w:tr>
    </w:tbl>
    <w:p w14:paraId="3882272A" w14:textId="77777777" w:rsidR="00F52352" w:rsidRPr="00747009" w:rsidRDefault="00000000" w:rsidP="00F52352">
      <w:pPr>
        <w:spacing w:after="0" w:line="240" w:lineRule="auto"/>
        <w:ind w:left="-142" w:firstLine="142"/>
        <w:jc w:val="both"/>
        <w:rPr>
          <w:rFonts w:cstheme="minorHAnsi"/>
          <w:b/>
          <w:sz w:val="20"/>
          <w:szCs w:val="20"/>
        </w:rPr>
      </w:pPr>
      <w:r w:rsidRPr="00747009">
        <w:rPr>
          <w:rFonts w:cstheme="minorHAnsi"/>
          <w:b/>
          <w:sz w:val="20"/>
          <w:szCs w:val="20"/>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w:t>
      </w:r>
    </w:p>
    <w:p w14:paraId="3882272B" w14:textId="77777777" w:rsidR="00347A75" w:rsidRPr="00747009" w:rsidRDefault="00347A75" w:rsidP="00F52352">
      <w:pPr>
        <w:spacing w:after="0" w:line="240" w:lineRule="auto"/>
        <w:ind w:left="-142" w:firstLine="142"/>
        <w:jc w:val="both"/>
        <w:rPr>
          <w:rFonts w:cstheme="minorHAnsi"/>
          <w:b/>
          <w:sz w:val="20"/>
          <w:szCs w:val="20"/>
        </w:rPr>
      </w:pPr>
    </w:p>
    <w:p w14:paraId="3882272C" w14:textId="77777777" w:rsidR="00347A75" w:rsidRPr="00747009" w:rsidRDefault="00347A75" w:rsidP="00F52352">
      <w:pPr>
        <w:spacing w:after="0" w:line="240" w:lineRule="auto"/>
        <w:ind w:left="-142" w:firstLine="142"/>
        <w:jc w:val="both"/>
        <w:rPr>
          <w:rFonts w:eastAsia="Calibri" w:cstheme="minorHAnsi"/>
          <w:sz w:val="20"/>
          <w:szCs w:val="20"/>
        </w:rPr>
      </w:pPr>
    </w:p>
    <w:p w14:paraId="3882272D" w14:textId="77777777" w:rsidR="00F52352" w:rsidRPr="00747009" w:rsidRDefault="00F52352" w:rsidP="00F52352">
      <w:pPr>
        <w:spacing w:after="0" w:line="240" w:lineRule="auto"/>
        <w:jc w:val="both"/>
        <w:rPr>
          <w:rFonts w:eastAsia="Calibri" w:cstheme="minorHAnsi"/>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316FB" w14:paraId="38822734" w14:textId="77777777" w:rsidTr="0068495E">
        <w:trPr>
          <w:trHeight w:val="186"/>
        </w:trPr>
        <w:tc>
          <w:tcPr>
            <w:tcW w:w="3284" w:type="dxa"/>
            <w:tcBorders>
              <w:top w:val="single" w:sz="4" w:space="0" w:color="auto"/>
              <w:left w:val="nil"/>
              <w:bottom w:val="nil"/>
              <w:right w:val="nil"/>
            </w:tcBorders>
          </w:tcPr>
          <w:p w14:paraId="3882272E" w14:textId="77777777" w:rsidR="00F52352" w:rsidRPr="00747009" w:rsidRDefault="00000000" w:rsidP="0068495E">
            <w:pPr>
              <w:snapToGrid w:val="0"/>
              <w:spacing w:after="0" w:line="240" w:lineRule="auto"/>
              <w:rPr>
                <w:rFonts w:cstheme="minorHAnsi"/>
                <w:position w:val="6"/>
                <w:szCs w:val="24"/>
                <w:lang w:eastAsia="en-US"/>
              </w:rPr>
            </w:pPr>
            <w:r w:rsidRPr="00747009">
              <w:rPr>
                <w:rFonts w:cstheme="minorHAnsi"/>
                <w:position w:val="6"/>
                <w:szCs w:val="24"/>
                <w:lang w:eastAsia="en-US"/>
              </w:rPr>
              <w:t xml:space="preserve"> (Tiekėjo arba jo įgalioto asmens pareigų pavadinimas)</w:t>
            </w:r>
          </w:p>
        </w:tc>
        <w:tc>
          <w:tcPr>
            <w:tcW w:w="604" w:type="dxa"/>
          </w:tcPr>
          <w:p w14:paraId="3882272F" w14:textId="77777777" w:rsidR="00F52352" w:rsidRPr="00747009" w:rsidRDefault="00F52352" w:rsidP="0068495E">
            <w:pPr>
              <w:spacing w:after="0" w:line="240" w:lineRule="auto"/>
              <w:ind w:right="-1"/>
              <w:jc w:val="center"/>
              <w:rPr>
                <w:rFonts w:eastAsia="Calibri" w:cstheme="minorHAnsi"/>
                <w:szCs w:val="24"/>
                <w:lang w:eastAsia="en-US"/>
              </w:rPr>
            </w:pPr>
          </w:p>
        </w:tc>
        <w:tc>
          <w:tcPr>
            <w:tcW w:w="1980" w:type="dxa"/>
            <w:tcBorders>
              <w:top w:val="single" w:sz="4" w:space="0" w:color="auto"/>
              <w:left w:val="nil"/>
              <w:bottom w:val="nil"/>
              <w:right w:val="nil"/>
            </w:tcBorders>
          </w:tcPr>
          <w:p w14:paraId="38822730" w14:textId="77777777" w:rsidR="00F52352" w:rsidRPr="00747009" w:rsidRDefault="00000000" w:rsidP="0068495E">
            <w:pPr>
              <w:spacing w:after="0" w:line="240" w:lineRule="auto"/>
              <w:ind w:right="-1"/>
              <w:jc w:val="center"/>
              <w:rPr>
                <w:rFonts w:eastAsia="Calibri" w:cstheme="minorHAnsi"/>
                <w:szCs w:val="24"/>
                <w:lang w:eastAsia="en-US"/>
              </w:rPr>
            </w:pPr>
            <w:r w:rsidRPr="00747009">
              <w:rPr>
                <w:rFonts w:eastAsia="Calibri" w:cstheme="minorHAnsi"/>
                <w:position w:val="6"/>
                <w:szCs w:val="24"/>
                <w:lang w:eastAsia="en-US"/>
              </w:rPr>
              <w:t>(Parašas)</w:t>
            </w:r>
            <w:r w:rsidRPr="00747009">
              <w:rPr>
                <w:rFonts w:eastAsia="Calibri" w:cstheme="minorHAnsi"/>
                <w:szCs w:val="24"/>
                <w:lang w:eastAsia="en-US"/>
              </w:rPr>
              <w:t xml:space="preserve"> </w:t>
            </w:r>
          </w:p>
        </w:tc>
        <w:tc>
          <w:tcPr>
            <w:tcW w:w="701" w:type="dxa"/>
          </w:tcPr>
          <w:p w14:paraId="38822731" w14:textId="77777777" w:rsidR="00F52352" w:rsidRPr="00747009" w:rsidRDefault="00F52352" w:rsidP="0068495E">
            <w:pPr>
              <w:spacing w:after="0" w:line="240" w:lineRule="auto"/>
              <w:ind w:right="-1"/>
              <w:jc w:val="center"/>
              <w:rPr>
                <w:rFonts w:eastAsia="Calibri" w:cstheme="minorHAnsi"/>
                <w:szCs w:val="24"/>
                <w:lang w:eastAsia="en-US"/>
              </w:rPr>
            </w:pPr>
          </w:p>
        </w:tc>
        <w:tc>
          <w:tcPr>
            <w:tcW w:w="2611" w:type="dxa"/>
            <w:tcBorders>
              <w:top w:val="single" w:sz="4" w:space="0" w:color="auto"/>
              <w:left w:val="nil"/>
              <w:bottom w:val="nil"/>
              <w:right w:val="nil"/>
            </w:tcBorders>
          </w:tcPr>
          <w:p w14:paraId="38822732" w14:textId="77777777" w:rsidR="00F52352" w:rsidRPr="00747009" w:rsidRDefault="00000000" w:rsidP="0068495E">
            <w:pPr>
              <w:spacing w:after="0" w:line="240" w:lineRule="auto"/>
              <w:ind w:right="-1"/>
              <w:jc w:val="center"/>
              <w:rPr>
                <w:rFonts w:eastAsia="Calibri" w:cstheme="minorHAnsi"/>
                <w:szCs w:val="24"/>
                <w:lang w:eastAsia="en-US"/>
              </w:rPr>
            </w:pPr>
            <w:r w:rsidRPr="00747009">
              <w:rPr>
                <w:rFonts w:eastAsia="Calibri" w:cstheme="minorHAnsi"/>
                <w:position w:val="6"/>
                <w:szCs w:val="24"/>
                <w:lang w:eastAsia="en-US"/>
              </w:rPr>
              <w:t>(Vardas ir pavardė)</w:t>
            </w:r>
            <w:r w:rsidRPr="00747009">
              <w:rPr>
                <w:rFonts w:eastAsia="Calibri" w:cstheme="minorHAnsi"/>
                <w:szCs w:val="24"/>
                <w:lang w:eastAsia="en-US"/>
              </w:rPr>
              <w:t xml:space="preserve"> </w:t>
            </w:r>
          </w:p>
        </w:tc>
        <w:tc>
          <w:tcPr>
            <w:tcW w:w="648" w:type="dxa"/>
          </w:tcPr>
          <w:p w14:paraId="38822733" w14:textId="77777777" w:rsidR="00F52352" w:rsidRPr="00747009" w:rsidRDefault="00F52352" w:rsidP="0068495E">
            <w:pPr>
              <w:spacing w:after="0" w:line="240" w:lineRule="auto"/>
              <w:ind w:right="-1"/>
              <w:jc w:val="center"/>
              <w:rPr>
                <w:rFonts w:eastAsia="Calibri" w:cstheme="minorHAnsi"/>
                <w:sz w:val="22"/>
                <w:lang w:eastAsia="en-US"/>
              </w:rPr>
            </w:pPr>
          </w:p>
        </w:tc>
      </w:tr>
    </w:tbl>
    <w:p w14:paraId="38822735" w14:textId="77777777" w:rsidR="00F52352" w:rsidRPr="00747009" w:rsidRDefault="00F52352" w:rsidP="00F52352">
      <w:pPr>
        <w:spacing w:after="0" w:line="240" w:lineRule="auto"/>
        <w:jc w:val="both"/>
        <w:rPr>
          <w:rFonts w:eastAsia="Calibri" w:cstheme="minorHAnsi"/>
          <w:sz w:val="20"/>
          <w:szCs w:val="20"/>
          <w:lang w:eastAsia="en-US"/>
        </w:rPr>
      </w:pPr>
    </w:p>
    <w:p w14:paraId="38822736" w14:textId="77777777" w:rsidR="00F52352" w:rsidRPr="00747009" w:rsidRDefault="00000000" w:rsidP="00F52352">
      <w:pPr>
        <w:spacing w:after="0" w:line="240" w:lineRule="auto"/>
        <w:jc w:val="both"/>
        <w:rPr>
          <w:rFonts w:eastAsia="Calibri" w:cstheme="minorHAnsi"/>
          <w:sz w:val="20"/>
          <w:szCs w:val="20"/>
          <w:lang w:eastAsia="en-US"/>
        </w:rPr>
      </w:pPr>
      <w:r w:rsidRPr="00747009">
        <w:rPr>
          <w:rFonts w:eastAsia="Calibri" w:cstheme="minorHAnsi"/>
          <w:sz w:val="20"/>
          <w:szCs w:val="20"/>
          <w:lang w:eastAsia="en-US"/>
        </w:rPr>
        <w:t>Pastaba. Jei visas pasiūlymas pasirašomas kvalifikuotu elektroniniu parašu, šio dokumento atskirai pasirašyti neprivaloma.</w:t>
      </w:r>
    </w:p>
    <w:p w14:paraId="38822737" w14:textId="77777777" w:rsidR="00F52352" w:rsidRPr="00747009" w:rsidRDefault="00F52352" w:rsidP="00F52352">
      <w:pPr>
        <w:spacing w:after="0" w:line="240" w:lineRule="auto"/>
        <w:jc w:val="both"/>
        <w:rPr>
          <w:rFonts w:eastAsia="Calibri" w:cstheme="minorHAnsi"/>
          <w:sz w:val="20"/>
          <w:szCs w:val="20"/>
          <w:lang w:eastAsia="en-US"/>
        </w:rPr>
      </w:pPr>
    </w:p>
    <w:p w14:paraId="38822738" w14:textId="77777777" w:rsidR="00962665" w:rsidRPr="00747009" w:rsidRDefault="00000000">
      <w:pPr>
        <w:rPr>
          <w:rFonts w:eastAsia="Calibri" w:cstheme="minorHAnsi"/>
          <w:b/>
          <w:lang w:eastAsia="en-US"/>
        </w:rPr>
      </w:pPr>
      <w:r w:rsidRPr="00747009">
        <w:rPr>
          <w:rFonts w:eastAsia="Calibri" w:cstheme="minorHAnsi"/>
          <w:b/>
          <w:lang w:eastAsia="en-US"/>
        </w:rPr>
        <w:br w:type="page"/>
      </w:r>
    </w:p>
    <w:p w14:paraId="38822739" w14:textId="77777777" w:rsidR="00F52352" w:rsidRPr="00747009" w:rsidRDefault="00000000" w:rsidP="00F52352">
      <w:pPr>
        <w:spacing w:after="0" w:line="240" w:lineRule="auto"/>
        <w:ind w:right="-178"/>
        <w:jc w:val="center"/>
        <w:rPr>
          <w:rFonts w:eastAsia="Calibri" w:cstheme="minorHAnsi"/>
          <w:sz w:val="20"/>
          <w:szCs w:val="20"/>
          <w:lang w:eastAsia="en-US"/>
        </w:rPr>
      </w:pPr>
      <w:r w:rsidRPr="00747009">
        <w:rPr>
          <w:rFonts w:eastAsia="Calibri" w:cstheme="minorHAnsi"/>
          <w:sz w:val="20"/>
          <w:szCs w:val="20"/>
          <w:lang w:eastAsia="en-US"/>
        </w:rPr>
        <w:lastRenderedPageBreak/>
        <w:t>Herbas arba prekių ženklas</w:t>
      </w:r>
    </w:p>
    <w:p w14:paraId="3882273A" w14:textId="77777777" w:rsidR="00F52352" w:rsidRPr="00747009" w:rsidRDefault="00F52352" w:rsidP="00F52352">
      <w:pPr>
        <w:spacing w:after="0" w:line="240" w:lineRule="auto"/>
        <w:ind w:right="-178"/>
        <w:jc w:val="center"/>
        <w:rPr>
          <w:rFonts w:eastAsia="Calibri" w:cstheme="minorHAnsi"/>
          <w:sz w:val="20"/>
          <w:szCs w:val="20"/>
          <w:lang w:eastAsia="en-US"/>
        </w:rPr>
      </w:pPr>
    </w:p>
    <w:p w14:paraId="3882273B" w14:textId="77777777" w:rsidR="00F52352" w:rsidRPr="00747009" w:rsidRDefault="00000000" w:rsidP="00F52352">
      <w:pPr>
        <w:spacing w:after="0" w:line="240" w:lineRule="auto"/>
        <w:ind w:right="-178"/>
        <w:jc w:val="center"/>
        <w:rPr>
          <w:rFonts w:eastAsia="Calibri" w:cstheme="minorHAnsi"/>
          <w:sz w:val="20"/>
          <w:szCs w:val="20"/>
          <w:lang w:eastAsia="en-US"/>
        </w:rPr>
      </w:pPr>
      <w:r w:rsidRPr="00747009">
        <w:rPr>
          <w:rFonts w:eastAsia="Calibri" w:cstheme="minorHAnsi"/>
          <w:sz w:val="20"/>
          <w:szCs w:val="20"/>
          <w:lang w:eastAsia="en-US"/>
        </w:rPr>
        <w:t>(Tiekėjo pavadinimas)</w:t>
      </w:r>
    </w:p>
    <w:p w14:paraId="3882273C" w14:textId="77777777" w:rsidR="00F52352" w:rsidRPr="00747009" w:rsidRDefault="00F52352" w:rsidP="00F52352">
      <w:pPr>
        <w:shd w:val="clear" w:color="auto" w:fill="FFFFFF"/>
        <w:spacing w:after="0" w:line="240" w:lineRule="auto"/>
        <w:jc w:val="center"/>
        <w:rPr>
          <w:rFonts w:eastAsia="Calibri" w:cstheme="minorHAnsi"/>
          <w:szCs w:val="24"/>
          <w:lang w:eastAsia="en-US"/>
        </w:rPr>
      </w:pPr>
    </w:p>
    <w:p w14:paraId="3882273D" w14:textId="77777777" w:rsidR="00F52352" w:rsidRPr="00747009" w:rsidRDefault="00000000" w:rsidP="00F52352">
      <w:pPr>
        <w:spacing w:after="0" w:line="240" w:lineRule="auto"/>
        <w:ind w:right="-178"/>
        <w:jc w:val="center"/>
        <w:rPr>
          <w:rFonts w:eastAsia="Calibri" w:cstheme="minorHAnsi"/>
          <w:sz w:val="20"/>
          <w:szCs w:val="16"/>
          <w:lang w:eastAsia="en-US"/>
        </w:rPr>
      </w:pPr>
      <w:r w:rsidRPr="00747009">
        <w:rPr>
          <w:rFonts w:eastAsia="Calibri" w:cstheme="minorHAns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82273E" w14:textId="77777777" w:rsidR="00B06EA1" w:rsidRPr="00747009" w:rsidRDefault="00B06EA1" w:rsidP="00F52352">
      <w:pPr>
        <w:spacing w:after="0" w:line="240" w:lineRule="auto"/>
        <w:ind w:right="-178"/>
        <w:jc w:val="center"/>
        <w:rPr>
          <w:rFonts w:eastAsia="Calibri" w:cstheme="minorHAnsi"/>
          <w:sz w:val="20"/>
          <w:szCs w:val="16"/>
          <w:lang w:eastAsia="en-US"/>
        </w:rPr>
      </w:pPr>
    </w:p>
    <w:p w14:paraId="3882273F" w14:textId="77777777" w:rsidR="00F52352" w:rsidRPr="00747009" w:rsidRDefault="00000000" w:rsidP="00F52352">
      <w:pPr>
        <w:spacing w:after="0" w:line="240" w:lineRule="auto"/>
        <w:jc w:val="both"/>
        <w:rPr>
          <w:rFonts w:eastAsia="Calibri" w:cstheme="minorHAnsi"/>
          <w:szCs w:val="24"/>
          <w:lang w:eastAsia="en-US"/>
        </w:rPr>
      </w:pPr>
      <w:r w:rsidRPr="00747009">
        <w:rPr>
          <w:rFonts w:eastAsia="Calibri" w:cstheme="minorHAnsi"/>
          <w:szCs w:val="24"/>
          <w:lang w:eastAsia="en-US"/>
        </w:rPr>
        <w:t>Lietuvos Respublikos Vyriausybės kanceliarijai</w:t>
      </w:r>
    </w:p>
    <w:p w14:paraId="38822740" w14:textId="77777777" w:rsidR="00F52352" w:rsidRPr="00747009" w:rsidRDefault="00F52352" w:rsidP="00F52352">
      <w:pPr>
        <w:spacing w:after="0" w:line="240" w:lineRule="auto"/>
        <w:rPr>
          <w:rFonts w:eastAsia="Calibri" w:cstheme="minorHAnsi"/>
          <w:b/>
          <w:szCs w:val="24"/>
          <w:lang w:eastAsia="en-US"/>
        </w:rPr>
      </w:pPr>
    </w:p>
    <w:p w14:paraId="38822741" w14:textId="77777777" w:rsidR="00F52352" w:rsidRPr="00747009" w:rsidRDefault="00000000" w:rsidP="00F52352">
      <w:pPr>
        <w:spacing w:after="0" w:line="240" w:lineRule="auto"/>
        <w:jc w:val="center"/>
        <w:rPr>
          <w:rFonts w:eastAsia="Calibri" w:cstheme="minorHAnsi"/>
          <w:b/>
          <w:szCs w:val="24"/>
          <w:lang w:eastAsia="en-US"/>
        </w:rPr>
      </w:pPr>
      <w:r w:rsidRPr="00747009">
        <w:rPr>
          <w:rFonts w:eastAsia="Calibri" w:cstheme="minorHAnsi"/>
          <w:b/>
          <w:szCs w:val="24"/>
          <w:lang w:eastAsia="en-US"/>
        </w:rPr>
        <w:t>PASIŪLYMAS</w:t>
      </w:r>
    </w:p>
    <w:p w14:paraId="38822742" w14:textId="77777777" w:rsidR="00F52352" w:rsidRPr="00747009" w:rsidRDefault="00000000" w:rsidP="00F52352">
      <w:pPr>
        <w:spacing w:after="0" w:line="240" w:lineRule="auto"/>
        <w:jc w:val="center"/>
        <w:rPr>
          <w:rFonts w:eastAsia="Calibri" w:cstheme="minorHAnsi"/>
          <w:b/>
          <w:szCs w:val="24"/>
          <w:lang w:eastAsia="en-US"/>
        </w:rPr>
      </w:pPr>
      <w:r w:rsidRPr="00747009">
        <w:rPr>
          <w:rFonts w:eastAsia="Calibri" w:cstheme="minorHAnsi"/>
          <w:b/>
          <w:szCs w:val="24"/>
          <w:lang w:eastAsia="en-US"/>
        </w:rPr>
        <w:t xml:space="preserve">DĖL KELIONIŲ ORGANIZAVIMO PASLAUGŲ </w:t>
      </w:r>
    </w:p>
    <w:p w14:paraId="38822743" w14:textId="77777777" w:rsidR="00F52352" w:rsidRPr="00747009" w:rsidRDefault="00F52352" w:rsidP="00F52352">
      <w:pPr>
        <w:spacing w:after="0" w:line="240" w:lineRule="auto"/>
        <w:jc w:val="center"/>
        <w:rPr>
          <w:rFonts w:eastAsia="Calibri" w:cstheme="minorHAnsi"/>
          <w:b/>
          <w:szCs w:val="24"/>
          <w:lang w:eastAsia="en-US"/>
        </w:rPr>
      </w:pPr>
    </w:p>
    <w:p w14:paraId="38822744" w14:textId="77777777" w:rsidR="00F52352" w:rsidRPr="00747009" w:rsidRDefault="00000000" w:rsidP="00F52352">
      <w:pPr>
        <w:shd w:val="clear" w:color="auto" w:fill="FFFFFF"/>
        <w:spacing w:after="0" w:line="240" w:lineRule="auto"/>
        <w:jc w:val="center"/>
        <w:rPr>
          <w:rFonts w:eastAsia="Calibri" w:cstheme="minorHAnsi"/>
          <w:b/>
          <w:bCs/>
          <w:lang w:eastAsia="en-US"/>
        </w:rPr>
      </w:pPr>
      <w:r w:rsidRPr="00747009">
        <w:rPr>
          <w:rFonts w:eastAsia="Calibri" w:cstheme="minorHAnsi"/>
          <w:lang w:eastAsia="en-US"/>
        </w:rPr>
        <w:t>____________</w:t>
      </w:r>
      <w:r w:rsidRPr="00747009">
        <w:rPr>
          <w:rFonts w:eastAsia="Calibri" w:cstheme="minorHAnsi"/>
          <w:b/>
          <w:bCs/>
          <w:lang w:eastAsia="en-US"/>
        </w:rPr>
        <w:t xml:space="preserve"> </w:t>
      </w:r>
      <w:r w:rsidRPr="00747009">
        <w:rPr>
          <w:rFonts w:eastAsia="Calibri" w:cstheme="minorHAnsi"/>
          <w:lang w:eastAsia="en-US"/>
        </w:rPr>
        <w:t>Nr.______</w:t>
      </w:r>
    </w:p>
    <w:p w14:paraId="38822745" w14:textId="77777777" w:rsidR="00F52352" w:rsidRPr="00747009" w:rsidRDefault="00000000" w:rsidP="00962665">
      <w:pPr>
        <w:shd w:val="clear" w:color="auto" w:fill="FFFFFF"/>
        <w:spacing w:after="0" w:line="240" w:lineRule="auto"/>
        <w:jc w:val="center"/>
        <w:rPr>
          <w:rFonts w:eastAsia="Calibri" w:cstheme="minorHAnsi"/>
          <w:bCs/>
          <w:lang w:eastAsia="en-US"/>
        </w:rPr>
      </w:pPr>
      <w:r w:rsidRPr="00747009">
        <w:rPr>
          <w:rFonts w:eastAsia="Calibri" w:cstheme="minorHAnsi"/>
          <w:bCs/>
          <w:lang w:eastAsia="en-US"/>
        </w:rPr>
        <w:t>(Data)</w:t>
      </w:r>
    </w:p>
    <w:p w14:paraId="38822746" w14:textId="77777777" w:rsidR="00F52352" w:rsidRPr="00747009" w:rsidRDefault="00000000" w:rsidP="00F52352">
      <w:pPr>
        <w:shd w:val="clear" w:color="auto" w:fill="FFFFFF"/>
        <w:spacing w:after="0" w:line="240" w:lineRule="auto"/>
        <w:jc w:val="center"/>
        <w:rPr>
          <w:rFonts w:eastAsia="Calibri" w:cstheme="minorHAnsi"/>
          <w:bCs/>
          <w:lang w:eastAsia="en-US"/>
        </w:rPr>
      </w:pPr>
      <w:r w:rsidRPr="00747009">
        <w:rPr>
          <w:rFonts w:eastAsia="Calibri" w:cstheme="minorHAnsi"/>
          <w:bCs/>
          <w:lang w:eastAsia="en-US"/>
        </w:rPr>
        <w:t>_____________</w:t>
      </w:r>
    </w:p>
    <w:p w14:paraId="38822747" w14:textId="77777777" w:rsidR="00F52352" w:rsidRPr="00747009" w:rsidRDefault="00000000" w:rsidP="00F52352">
      <w:pPr>
        <w:shd w:val="clear" w:color="auto" w:fill="FFFFFF"/>
        <w:spacing w:after="0" w:line="240" w:lineRule="auto"/>
        <w:jc w:val="center"/>
        <w:rPr>
          <w:rFonts w:eastAsia="Calibri" w:cstheme="minorHAnsi"/>
          <w:bCs/>
          <w:lang w:eastAsia="en-US"/>
        </w:rPr>
      </w:pPr>
      <w:r w:rsidRPr="00747009">
        <w:rPr>
          <w:rFonts w:eastAsia="Calibri" w:cstheme="minorHAnsi"/>
          <w:bCs/>
          <w:lang w:eastAsia="en-US"/>
        </w:rPr>
        <w:t>(Sudarymo vieta)</w:t>
      </w:r>
    </w:p>
    <w:p w14:paraId="38822748" w14:textId="77777777" w:rsidR="00F52352" w:rsidRPr="00747009" w:rsidRDefault="00F52352" w:rsidP="00F52352">
      <w:pPr>
        <w:shd w:val="clear" w:color="auto" w:fill="FFFFFF"/>
        <w:spacing w:after="0" w:line="240" w:lineRule="auto"/>
        <w:jc w:val="center"/>
        <w:rPr>
          <w:rFonts w:eastAsia="Calibri" w:cstheme="minorHAnsi"/>
          <w:bCs/>
          <w:lang w:eastAsia="en-US"/>
        </w:rPr>
      </w:pPr>
    </w:p>
    <w:p w14:paraId="38822749" w14:textId="77777777" w:rsidR="00F52352" w:rsidRPr="00747009" w:rsidRDefault="00000000" w:rsidP="00F52352">
      <w:pPr>
        <w:pStyle w:val="prastasis1"/>
        <w:spacing w:after="0" w:line="240" w:lineRule="auto"/>
        <w:jc w:val="center"/>
        <w:rPr>
          <w:rFonts w:asciiTheme="minorHAnsi" w:hAnsiTheme="minorHAnsi" w:cstheme="minorHAnsi"/>
          <w:b/>
          <w:lang w:val="lt-LT"/>
        </w:rPr>
      </w:pPr>
      <w:r w:rsidRPr="00747009">
        <w:rPr>
          <w:rFonts w:asciiTheme="minorHAnsi" w:hAnsiTheme="minorHAnsi" w:cstheme="minorHAnsi"/>
          <w:b/>
          <w:lang w:val="lt-LT"/>
        </w:rPr>
        <w:t>B DALIS. KAINOS</w:t>
      </w:r>
    </w:p>
    <w:p w14:paraId="3882274A" w14:textId="77777777" w:rsidR="00F52352" w:rsidRPr="00747009" w:rsidRDefault="00F52352" w:rsidP="00F52352">
      <w:pPr>
        <w:spacing w:after="0" w:line="240" w:lineRule="auto"/>
        <w:jc w:val="center"/>
        <w:rPr>
          <w:rFonts w:eastAsia="Calibri" w:cstheme="minorHAnsi"/>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7316FB" w14:paraId="3882274E" w14:textId="77777777" w:rsidTr="0068495E">
        <w:tc>
          <w:tcPr>
            <w:tcW w:w="5058" w:type="dxa"/>
            <w:tcBorders>
              <w:top w:val="single" w:sz="4" w:space="0" w:color="auto"/>
              <w:left w:val="single" w:sz="4" w:space="0" w:color="auto"/>
              <w:bottom w:val="single" w:sz="4" w:space="0" w:color="auto"/>
              <w:right w:val="single" w:sz="4" w:space="0" w:color="auto"/>
            </w:tcBorders>
          </w:tcPr>
          <w:p w14:paraId="3882274B" w14:textId="77777777" w:rsidR="00F52352" w:rsidRPr="00747009" w:rsidRDefault="00000000" w:rsidP="0068495E">
            <w:pPr>
              <w:spacing w:after="0" w:line="240" w:lineRule="auto"/>
              <w:rPr>
                <w:rFonts w:eastAsia="Calibri" w:cstheme="minorHAnsi"/>
                <w:i/>
                <w:szCs w:val="24"/>
                <w:lang w:eastAsia="en-US"/>
              </w:rPr>
            </w:pPr>
            <w:r w:rsidRPr="00747009">
              <w:rPr>
                <w:rFonts w:eastAsia="Calibri" w:cstheme="minorHAnsi"/>
                <w:szCs w:val="24"/>
                <w:lang w:eastAsia="en-US"/>
              </w:rPr>
              <w:t xml:space="preserve">Tiekėjo pavadinimas </w:t>
            </w:r>
            <w:r w:rsidRPr="00747009">
              <w:rPr>
                <w:rFonts w:eastAsia="Calibri" w:cstheme="minorHAnsi"/>
                <w:i/>
                <w:szCs w:val="24"/>
                <w:lang w:eastAsia="en-US"/>
              </w:rPr>
              <w:t>/Jeigu dalyvauja ūkio subjektų grupė, surašomi visi dalyvių pavadinimai/</w:t>
            </w:r>
          </w:p>
        </w:tc>
        <w:tc>
          <w:tcPr>
            <w:tcW w:w="5143" w:type="dxa"/>
            <w:tcBorders>
              <w:top w:val="single" w:sz="4" w:space="0" w:color="auto"/>
              <w:left w:val="single" w:sz="4" w:space="0" w:color="auto"/>
              <w:bottom w:val="single" w:sz="4" w:space="0" w:color="auto"/>
              <w:right w:val="single" w:sz="4" w:space="0" w:color="auto"/>
            </w:tcBorders>
          </w:tcPr>
          <w:p w14:paraId="3882274C" w14:textId="77777777" w:rsidR="00F52352" w:rsidRPr="00747009" w:rsidRDefault="00F52352" w:rsidP="0068495E">
            <w:pPr>
              <w:spacing w:after="0" w:line="240" w:lineRule="auto"/>
              <w:jc w:val="both"/>
              <w:rPr>
                <w:rFonts w:eastAsia="Calibri" w:cstheme="minorHAnsi"/>
                <w:szCs w:val="24"/>
                <w:lang w:eastAsia="en-US"/>
              </w:rPr>
            </w:pPr>
          </w:p>
          <w:p w14:paraId="3882274D"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752" w14:textId="77777777" w:rsidTr="0068495E">
        <w:tc>
          <w:tcPr>
            <w:tcW w:w="5058" w:type="dxa"/>
            <w:tcBorders>
              <w:top w:val="single" w:sz="4" w:space="0" w:color="auto"/>
              <w:left w:val="single" w:sz="4" w:space="0" w:color="auto"/>
              <w:bottom w:val="single" w:sz="4" w:space="0" w:color="auto"/>
              <w:right w:val="single" w:sz="4" w:space="0" w:color="auto"/>
            </w:tcBorders>
          </w:tcPr>
          <w:p w14:paraId="3882274F" w14:textId="77777777" w:rsidR="00F52352" w:rsidRPr="00747009" w:rsidRDefault="00000000" w:rsidP="0068495E">
            <w:pPr>
              <w:spacing w:after="0" w:line="240" w:lineRule="auto"/>
              <w:rPr>
                <w:rFonts w:eastAsia="Calibri" w:cstheme="minorHAnsi"/>
                <w:szCs w:val="24"/>
                <w:lang w:eastAsia="en-US"/>
              </w:rPr>
            </w:pPr>
            <w:r w:rsidRPr="00747009">
              <w:rPr>
                <w:rFonts w:eastAsia="Calibri" w:cstheme="minorHAnsi"/>
                <w:szCs w:val="24"/>
                <w:lang w:eastAsia="en-US"/>
              </w:rPr>
              <w:t>Tiekėjo adresas</w:t>
            </w:r>
            <w:r w:rsidRPr="00747009">
              <w:rPr>
                <w:rFonts w:eastAsia="Calibri" w:cstheme="minorHAnsi"/>
                <w:i/>
                <w:szCs w:val="24"/>
                <w:lang w:eastAsia="en-US"/>
              </w:rPr>
              <w:t xml:space="preserve"> /Jeigu dalyvauja ūkio subjektų grupė, surašomi visi dalyvių adresai/</w:t>
            </w:r>
          </w:p>
        </w:tc>
        <w:tc>
          <w:tcPr>
            <w:tcW w:w="5143" w:type="dxa"/>
            <w:tcBorders>
              <w:top w:val="single" w:sz="4" w:space="0" w:color="auto"/>
              <w:left w:val="single" w:sz="4" w:space="0" w:color="auto"/>
              <w:bottom w:val="single" w:sz="4" w:space="0" w:color="auto"/>
              <w:right w:val="single" w:sz="4" w:space="0" w:color="auto"/>
            </w:tcBorders>
          </w:tcPr>
          <w:p w14:paraId="38822750" w14:textId="77777777" w:rsidR="00F52352" w:rsidRPr="00747009" w:rsidRDefault="00F52352" w:rsidP="0068495E">
            <w:pPr>
              <w:spacing w:after="0" w:line="240" w:lineRule="auto"/>
              <w:jc w:val="both"/>
              <w:rPr>
                <w:rFonts w:eastAsia="Calibri" w:cstheme="minorHAnsi"/>
                <w:szCs w:val="24"/>
                <w:lang w:eastAsia="en-US"/>
              </w:rPr>
            </w:pPr>
          </w:p>
          <w:p w14:paraId="38822751"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755" w14:textId="77777777" w:rsidTr="0068495E">
        <w:tc>
          <w:tcPr>
            <w:tcW w:w="5058" w:type="dxa"/>
            <w:tcBorders>
              <w:top w:val="single" w:sz="4" w:space="0" w:color="auto"/>
              <w:left w:val="single" w:sz="4" w:space="0" w:color="auto"/>
              <w:bottom w:val="single" w:sz="4" w:space="0" w:color="auto"/>
              <w:right w:val="single" w:sz="4" w:space="0" w:color="auto"/>
            </w:tcBorders>
          </w:tcPr>
          <w:p w14:paraId="38822753" w14:textId="77777777" w:rsidR="00F52352" w:rsidRPr="00747009" w:rsidRDefault="00000000" w:rsidP="0068495E">
            <w:pPr>
              <w:spacing w:after="0" w:line="240" w:lineRule="auto"/>
              <w:rPr>
                <w:rFonts w:eastAsia="Calibri" w:cstheme="minorHAnsi"/>
                <w:szCs w:val="24"/>
                <w:lang w:eastAsia="en-US"/>
              </w:rPr>
            </w:pPr>
            <w:r w:rsidRPr="00747009">
              <w:rPr>
                <w:rFonts w:eastAsia="Calibri" w:cstheme="minorHAnsi"/>
                <w:lang w:eastAsia="en-US"/>
              </w:rPr>
              <w:t xml:space="preserve">Asmens, pasirašiusio pasiūlymą kvalifikuotu elektroniniu parašu, </w:t>
            </w:r>
            <w:r w:rsidRPr="00747009">
              <w:rPr>
                <w:rFonts w:eastAsia="Calibri" w:cstheme="minorHAnsi"/>
                <w:szCs w:val="24"/>
                <w:lang w:eastAsia="en-US"/>
              </w:rPr>
              <w:t>vardas, pavardė, pareigos</w:t>
            </w:r>
          </w:p>
        </w:tc>
        <w:tc>
          <w:tcPr>
            <w:tcW w:w="5143" w:type="dxa"/>
            <w:tcBorders>
              <w:top w:val="single" w:sz="4" w:space="0" w:color="auto"/>
              <w:left w:val="single" w:sz="4" w:space="0" w:color="auto"/>
              <w:bottom w:val="single" w:sz="4" w:space="0" w:color="auto"/>
              <w:right w:val="single" w:sz="4" w:space="0" w:color="auto"/>
            </w:tcBorders>
          </w:tcPr>
          <w:p w14:paraId="38822754"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758" w14:textId="77777777" w:rsidTr="0068495E">
        <w:tc>
          <w:tcPr>
            <w:tcW w:w="5058" w:type="dxa"/>
            <w:tcBorders>
              <w:top w:val="single" w:sz="4" w:space="0" w:color="auto"/>
              <w:left w:val="single" w:sz="4" w:space="0" w:color="auto"/>
              <w:bottom w:val="single" w:sz="4" w:space="0" w:color="auto"/>
              <w:right w:val="single" w:sz="4" w:space="0" w:color="auto"/>
            </w:tcBorders>
          </w:tcPr>
          <w:p w14:paraId="38822756" w14:textId="77777777" w:rsidR="00F52352" w:rsidRPr="00747009" w:rsidRDefault="00000000" w:rsidP="0068495E">
            <w:pPr>
              <w:spacing w:after="0" w:line="240" w:lineRule="auto"/>
              <w:rPr>
                <w:rFonts w:eastAsia="Calibri" w:cstheme="minorHAnsi"/>
                <w:szCs w:val="24"/>
                <w:lang w:eastAsia="en-US"/>
              </w:rPr>
            </w:pPr>
            <w:r w:rsidRPr="00747009">
              <w:rPr>
                <w:rFonts w:eastAsia="Calibri" w:cstheme="minorHAnsi"/>
                <w:szCs w:val="24"/>
                <w:lang w:eastAsia="en-US"/>
              </w:rPr>
              <w:t>Telefono numeris</w:t>
            </w:r>
          </w:p>
        </w:tc>
        <w:tc>
          <w:tcPr>
            <w:tcW w:w="5143" w:type="dxa"/>
            <w:tcBorders>
              <w:top w:val="single" w:sz="4" w:space="0" w:color="auto"/>
              <w:left w:val="single" w:sz="4" w:space="0" w:color="auto"/>
              <w:bottom w:val="single" w:sz="4" w:space="0" w:color="auto"/>
              <w:right w:val="single" w:sz="4" w:space="0" w:color="auto"/>
            </w:tcBorders>
          </w:tcPr>
          <w:p w14:paraId="38822757"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75B" w14:textId="77777777" w:rsidTr="0068495E">
        <w:tc>
          <w:tcPr>
            <w:tcW w:w="5058" w:type="dxa"/>
            <w:tcBorders>
              <w:top w:val="single" w:sz="4" w:space="0" w:color="auto"/>
              <w:left w:val="single" w:sz="4" w:space="0" w:color="auto"/>
              <w:bottom w:val="single" w:sz="4" w:space="0" w:color="auto"/>
              <w:right w:val="single" w:sz="4" w:space="0" w:color="auto"/>
            </w:tcBorders>
          </w:tcPr>
          <w:p w14:paraId="38822759" w14:textId="77777777" w:rsidR="00F52352" w:rsidRPr="00747009" w:rsidRDefault="00000000" w:rsidP="0068495E">
            <w:pPr>
              <w:spacing w:after="0" w:line="240" w:lineRule="auto"/>
              <w:rPr>
                <w:rFonts w:eastAsia="Calibri" w:cstheme="minorHAnsi"/>
                <w:szCs w:val="24"/>
                <w:lang w:eastAsia="en-US"/>
              </w:rPr>
            </w:pPr>
            <w:r w:rsidRPr="00747009">
              <w:rPr>
                <w:rFonts w:eastAsia="Calibri" w:cstheme="minorHAnsi"/>
                <w:szCs w:val="24"/>
                <w:lang w:eastAsia="en-US"/>
              </w:rPr>
              <w:t>Fakso numeris</w:t>
            </w:r>
          </w:p>
        </w:tc>
        <w:tc>
          <w:tcPr>
            <w:tcW w:w="5143" w:type="dxa"/>
            <w:tcBorders>
              <w:top w:val="single" w:sz="4" w:space="0" w:color="auto"/>
              <w:left w:val="single" w:sz="4" w:space="0" w:color="auto"/>
              <w:bottom w:val="single" w:sz="4" w:space="0" w:color="auto"/>
              <w:right w:val="single" w:sz="4" w:space="0" w:color="auto"/>
            </w:tcBorders>
          </w:tcPr>
          <w:p w14:paraId="3882275A" w14:textId="77777777" w:rsidR="00F52352" w:rsidRPr="00747009" w:rsidRDefault="00F52352" w:rsidP="0068495E">
            <w:pPr>
              <w:spacing w:after="0" w:line="240" w:lineRule="auto"/>
              <w:jc w:val="both"/>
              <w:rPr>
                <w:rFonts w:eastAsia="Calibri" w:cstheme="minorHAnsi"/>
                <w:szCs w:val="24"/>
                <w:lang w:eastAsia="en-US"/>
              </w:rPr>
            </w:pPr>
          </w:p>
        </w:tc>
      </w:tr>
      <w:tr w:rsidR="007316FB" w14:paraId="3882275E" w14:textId="77777777" w:rsidTr="0068495E">
        <w:tc>
          <w:tcPr>
            <w:tcW w:w="5058" w:type="dxa"/>
            <w:tcBorders>
              <w:top w:val="single" w:sz="4" w:space="0" w:color="auto"/>
              <w:left w:val="single" w:sz="4" w:space="0" w:color="auto"/>
              <w:bottom w:val="single" w:sz="4" w:space="0" w:color="auto"/>
              <w:right w:val="single" w:sz="4" w:space="0" w:color="auto"/>
            </w:tcBorders>
          </w:tcPr>
          <w:p w14:paraId="3882275C" w14:textId="77777777" w:rsidR="00F52352" w:rsidRPr="00747009" w:rsidRDefault="00000000" w:rsidP="0068495E">
            <w:pPr>
              <w:spacing w:after="0" w:line="240" w:lineRule="auto"/>
              <w:rPr>
                <w:rFonts w:eastAsia="Calibri" w:cstheme="minorHAnsi"/>
                <w:szCs w:val="24"/>
                <w:lang w:eastAsia="en-US"/>
              </w:rPr>
            </w:pPr>
            <w:r w:rsidRPr="00747009">
              <w:rPr>
                <w:rFonts w:eastAsia="Calibri" w:cstheme="minorHAnsi"/>
                <w:szCs w:val="24"/>
                <w:lang w:eastAsia="en-US"/>
              </w:rPr>
              <w:t>El. pašto adresas</w:t>
            </w:r>
          </w:p>
        </w:tc>
        <w:tc>
          <w:tcPr>
            <w:tcW w:w="5143" w:type="dxa"/>
            <w:tcBorders>
              <w:top w:val="single" w:sz="4" w:space="0" w:color="auto"/>
              <w:left w:val="single" w:sz="4" w:space="0" w:color="auto"/>
              <w:bottom w:val="single" w:sz="4" w:space="0" w:color="auto"/>
              <w:right w:val="single" w:sz="4" w:space="0" w:color="auto"/>
            </w:tcBorders>
          </w:tcPr>
          <w:p w14:paraId="3882275D" w14:textId="77777777" w:rsidR="00F52352" w:rsidRPr="00747009" w:rsidRDefault="00F52352" w:rsidP="0068495E">
            <w:pPr>
              <w:spacing w:after="0" w:line="240" w:lineRule="auto"/>
              <w:jc w:val="both"/>
              <w:rPr>
                <w:rFonts w:eastAsia="Calibri" w:cstheme="minorHAnsi"/>
                <w:szCs w:val="24"/>
                <w:lang w:eastAsia="en-US"/>
              </w:rPr>
            </w:pPr>
          </w:p>
        </w:tc>
      </w:tr>
    </w:tbl>
    <w:p w14:paraId="3882275F" w14:textId="77777777" w:rsidR="00F52352" w:rsidRPr="00747009" w:rsidRDefault="00000000" w:rsidP="00F52352">
      <w:pPr>
        <w:spacing w:after="0" w:line="240" w:lineRule="auto"/>
        <w:jc w:val="both"/>
        <w:rPr>
          <w:rFonts w:eastAsia="Calibri" w:cstheme="minorHAnsi"/>
          <w:i/>
          <w:spacing w:val="-4"/>
          <w:szCs w:val="24"/>
          <w:lang w:eastAsia="en-US"/>
        </w:rPr>
      </w:pPr>
      <w:r w:rsidRPr="00747009">
        <w:rPr>
          <w:rFonts w:eastAsia="Calibri" w:cstheme="minorHAnsi"/>
          <w:i/>
          <w:spacing w:val="-4"/>
          <w:szCs w:val="24"/>
          <w:lang w:eastAsia="en-US"/>
        </w:rPr>
        <w:t xml:space="preserve"> </w:t>
      </w:r>
    </w:p>
    <w:p w14:paraId="38822760" w14:textId="77777777" w:rsidR="00F52352" w:rsidRPr="00747009" w:rsidRDefault="00000000" w:rsidP="00F52352">
      <w:pPr>
        <w:spacing w:after="0" w:line="240" w:lineRule="auto"/>
        <w:rPr>
          <w:rFonts w:cstheme="minorHAnsi"/>
          <w:color w:val="000000"/>
          <w:szCs w:val="24"/>
        </w:rPr>
      </w:pPr>
      <w:r w:rsidRPr="00747009">
        <w:rPr>
          <w:rFonts w:cstheme="minorHAnsi"/>
          <w:szCs w:val="24"/>
        </w:rPr>
        <w:t xml:space="preserve">1 lentelė. </w:t>
      </w:r>
      <w:r w:rsidR="00B84900" w:rsidRPr="00747009">
        <w:rPr>
          <w:rFonts w:cstheme="minorHAnsi"/>
          <w:color w:val="000000"/>
          <w:szCs w:val="24"/>
        </w:rPr>
        <w:t>S</w:t>
      </w:r>
      <w:r w:rsidRPr="00747009">
        <w:rPr>
          <w:rFonts w:cstheme="minorHAnsi"/>
          <w:color w:val="000000"/>
          <w:szCs w:val="24"/>
        </w:rPr>
        <w:t xml:space="preserve">iūlomos paslaugos ir taikomi aptarnavimo mokesčiai vienam į kelionę vykstančiam asmeniui </w:t>
      </w:r>
    </w:p>
    <w:p w14:paraId="38822761" w14:textId="77777777" w:rsidR="00B84900" w:rsidRPr="00747009" w:rsidRDefault="00B84900" w:rsidP="00F52352">
      <w:pPr>
        <w:spacing w:after="0" w:line="240" w:lineRule="auto"/>
        <w:rPr>
          <w:rFonts w:cstheme="minorHAnsi"/>
          <w:color w:val="000000"/>
          <w:szCs w:val="24"/>
        </w:rPr>
      </w:pPr>
    </w:p>
    <w:tbl>
      <w:tblPr>
        <w:tblStyle w:val="Lentelstinklelis2"/>
        <w:tblW w:w="10201" w:type="dxa"/>
        <w:tblLayout w:type="fixed"/>
        <w:tblLook w:val="04A0" w:firstRow="1" w:lastRow="0" w:firstColumn="1" w:lastColumn="0" w:noHBand="0" w:noVBand="1"/>
      </w:tblPr>
      <w:tblGrid>
        <w:gridCol w:w="894"/>
        <w:gridCol w:w="3921"/>
        <w:gridCol w:w="1843"/>
        <w:gridCol w:w="1559"/>
        <w:gridCol w:w="1984"/>
      </w:tblGrid>
      <w:tr w:rsidR="007316FB" w14:paraId="38822769" w14:textId="77777777" w:rsidTr="748C762B">
        <w:trPr>
          <w:trHeight w:val="906"/>
        </w:trPr>
        <w:tc>
          <w:tcPr>
            <w:tcW w:w="894" w:type="dxa"/>
            <w:hideMark/>
          </w:tcPr>
          <w:p w14:paraId="38822762" w14:textId="77777777" w:rsidR="00F52352" w:rsidRPr="00747009" w:rsidRDefault="00000000" w:rsidP="0068495E">
            <w:pPr>
              <w:jc w:val="center"/>
              <w:rPr>
                <w:rFonts w:asciiTheme="minorHAnsi" w:hAnsiTheme="minorHAnsi" w:cstheme="minorHAnsi"/>
                <w:sz w:val="21"/>
                <w:szCs w:val="21"/>
                <w:lang w:eastAsia="lt-LT"/>
              </w:rPr>
            </w:pPr>
            <w:r w:rsidRPr="00747009">
              <w:rPr>
                <w:rFonts w:asciiTheme="minorHAnsi" w:hAnsiTheme="minorHAnsi" w:cstheme="minorHAnsi"/>
                <w:sz w:val="21"/>
                <w:szCs w:val="21"/>
                <w:lang w:eastAsia="lt-LT"/>
              </w:rPr>
              <w:t>Eil. Nr.</w:t>
            </w:r>
          </w:p>
        </w:tc>
        <w:tc>
          <w:tcPr>
            <w:tcW w:w="3921" w:type="dxa"/>
            <w:hideMark/>
          </w:tcPr>
          <w:p w14:paraId="38822763" w14:textId="77777777" w:rsidR="00F52352" w:rsidRPr="00747009" w:rsidRDefault="00000000" w:rsidP="0068495E">
            <w:pPr>
              <w:spacing w:line="276" w:lineRule="atLeast"/>
              <w:rPr>
                <w:rFonts w:asciiTheme="minorHAnsi" w:hAnsiTheme="minorHAnsi" w:cstheme="minorHAnsi"/>
                <w:sz w:val="21"/>
                <w:szCs w:val="21"/>
                <w:lang w:eastAsia="lt-LT"/>
              </w:rPr>
            </w:pPr>
            <w:r w:rsidRPr="00747009">
              <w:rPr>
                <w:rFonts w:asciiTheme="minorHAnsi" w:hAnsiTheme="minorHAnsi" w:cstheme="minorHAnsi"/>
                <w:sz w:val="21"/>
                <w:szCs w:val="21"/>
                <w:lang w:eastAsia="lt-LT"/>
              </w:rPr>
              <w:t>Pavadinimas</w:t>
            </w:r>
          </w:p>
        </w:tc>
        <w:tc>
          <w:tcPr>
            <w:tcW w:w="1843" w:type="dxa"/>
            <w:hideMark/>
          </w:tcPr>
          <w:p w14:paraId="38822764" w14:textId="77777777" w:rsidR="00F52352" w:rsidRPr="00747009" w:rsidRDefault="00000000" w:rsidP="0068495E">
            <w:pPr>
              <w:spacing w:line="276" w:lineRule="atLeast"/>
              <w:rPr>
                <w:rFonts w:asciiTheme="minorHAnsi" w:hAnsiTheme="minorHAnsi" w:cstheme="minorHAnsi"/>
                <w:sz w:val="21"/>
                <w:szCs w:val="21"/>
                <w:lang w:eastAsia="lt-LT"/>
              </w:rPr>
            </w:pPr>
            <w:r w:rsidRPr="00747009">
              <w:rPr>
                <w:rFonts w:asciiTheme="minorHAnsi" w:hAnsiTheme="minorHAnsi" w:cstheme="minorHAnsi"/>
                <w:sz w:val="21"/>
                <w:szCs w:val="21"/>
                <w:lang w:eastAsia="lt-LT"/>
              </w:rPr>
              <w:t xml:space="preserve">Įkainis, EUR be PVM </w:t>
            </w:r>
            <w:r w:rsidRPr="00747009">
              <w:rPr>
                <w:rFonts w:asciiTheme="minorHAnsi" w:hAnsiTheme="minorHAnsi" w:cstheme="minorHAnsi"/>
                <w:b/>
                <w:bCs/>
                <w:i/>
                <w:sz w:val="21"/>
                <w:szCs w:val="21"/>
                <w:lang w:val="en-US"/>
              </w:rPr>
              <w:t>(</w:t>
            </w:r>
            <w:r w:rsidRPr="00747009">
              <w:rPr>
                <w:rFonts w:asciiTheme="minorHAnsi" w:hAnsiTheme="minorHAnsi" w:cstheme="minorHAnsi"/>
                <w:b/>
                <w:bCs/>
                <w:i/>
                <w:sz w:val="21"/>
                <w:szCs w:val="21"/>
              </w:rPr>
              <w:t>ne mažesnis kaip 0,01 Eur)</w:t>
            </w:r>
          </w:p>
        </w:tc>
        <w:tc>
          <w:tcPr>
            <w:tcW w:w="1559" w:type="dxa"/>
            <w:hideMark/>
          </w:tcPr>
          <w:p w14:paraId="38822765" w14:textId="77777777" w:rsidR="00F52352" w:rsidRPr="00747009" w:rsidRDefault="00000000" w:rsidP="748C762B">
            <w:pPr>
              <w:spacing w:line="276" w:lineRule="atLeast"/>
              <w:rPr>
                <w:rFonts w:asciiTheme="minorHAnsi" w:hAnsiTheme="minorHAnsi" w:cstheme="minorBidi"/>
                <w:sz w:val="21"/>
                <w:szCs w:val="21"/>
                <w:lang w:eastAsia="lt-LT"/>
              </w:rPr>
            </w:pPr>
            <w:r w:rsidRPr="748C762B">
              <w:rPr>
                <w:rFonts w:asciiTheme="minorHAnsi" w:hAnsiTheme="minorHAnsi" w:cstheme="minorBidi"/>
                <w:sz w:val="21"/>
                <w:szCs w:val="21"/>
                <w:lang w:eastAsia="lt-LT"/>
              </w:rPr>
              <w:t>Lyginamasis</w:t>
            </w:r>
          </w:p>
          <w:p w14:paraId="38822766" w14:textId="77777777" w:rsidR="00F52352" w:rsidRPr="00747009" w:rsidRDefault="00000000" w:rsidP="748C762B">
            <w:pPr>
              <w:spacing w:line="276" w:lineRule="atLeast"/>
              <w:rPr>
                <w:rFonts w:asciiTheme="minorHAnsi" w:hAnsiTheme="minorHAnsi" w:cstheme="minorBidi"/>
                <w:sz w:val="21"/>
                <w:szCs w:val="21"/>
                <w:lang w:eastAsia="lt-LT"/>
              </w:rPr>
            </w:pPr>
            <w:r w:rsidRPr="748C762B">
              <w:rPr>
                <w:rFonts w:asciiTheme="minorHAnsi" w:hAnsiTheme="minorHAnsi" w:cstheme="minorBidi"/>
                <w:sz w:val="21"/>
                <w:szCs w:val="21"/>
                <w:lang w:eastAsia="lt-LT"/>
              </w:rPr>
              <w:t>svoris</w:t>
            </w:r>
          </w:p>
        </w:tc>
        <w:tc>
          <w:tcPr>
            <w:tcW w:w="1984" w:type="dxa"/>
            <w:hideMark/>
          </w:tcPr>
          <w:p w14:paraId="38822767" w14:textId="77777777" w:rsidR="00F52352" w:rsidRPr="00747009" w:rsidRDefault="00000000" w:rsidP="0068495E">
            <w:pPr>
              <w:spacing w:line="276" w:lineRule="atLeast"/>
              <w:rPr>
                <w:rFonts w:asciiTheme="minorHAnsi" w:hAnsiTheme="minorHAnsi" w:cstheme="minorHAnsi"/>
                <w:sz w:val="21"/>
                <w:szCs w:val="21"/>
                <w:lang w:eastAsia="lt-LT"/>
              </w:rPr>
            </w:pPr>
            <w:r w:rsidRPr="00747009">
              <w:rPr>
                <w:rFonts w:asciiTheme="minorHAnsi" w:hAnsiTheme="minorHAnsi" w:cstheme="minorHAnsi"/>
                <w:sz w:val="21"/>
                <w:szCs w:val="21"/>
                <w:lang w:eastAsia="lt-LT"/>
              </w:rPr>
              <w:t>Perskaičiuotas įkainis, EUR be PVM</w:t>
            </w:r>
          </w:p>
          <w:p w14:paraId="38822768" w14:textId="77777777" w:rsidR="00F52352" w:rsidRPr="00747009" w:rsidRDefault="00000000" w:rsidP="0068495E">
            <w:pPr>
              <w:spacing w:line="276" w:lineRule="atLeast"/>
              <w:rPr>
                <w:rFonts w:asciiTheme="minorHAnsi" w:hAnsiTheme="minorHAnsi" w:cstheme="minorHAnsi"/>
                <w:sz w:val="21"/>
                <w:szCs w:val="21"/>
                <w:lang w:eastAsia="lt-LT"/>
              </w:rPr>
            </w:pPr>
            <w:r w:rsidRPr="00747009">
              <w:rPr>
                <w:rFonts w:asciiTheme="minorHAnsi" w:hAnsiTheme="minorHAnsi" w:cstheme="minorHAnsi"/>
                <w:sz w:val="21"/>
                <w:szCs w:val="21"/>
                <w:lang w:eastAsia="lt-LT"/>
              </w:rPr>
              <w:t xml:space="preserve">(3x4) </w:t>
            </w:r>
          </w:p>
        </w:tc>
      </w:tr>
      <w:tr w:rsidR="007316FB" w14:paraId="3882276F" w14:textId="77777777" w:rsidTr="748C762B">
        <w:trPr>
          <w:trHeight w:val="289"/>
        </w:trPr>
        <w:tc>
          <w:tcPr>
            <w:tcW w:w="894" w:type="dxa"/>
            <w:hideMark/>
          </w:tcPr>
          <w:p w14:paraId="3882276A" w14:textId="77777777" w:rsidR="00F52352" w:rsidRPr="00747009" w:rsidRDefault="00000000" w:rsidP="0068495E">
            <w:pPr>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1</w:t>
            </w:r>
          </w:p>
        </w:tc>
        <w:tc>
          <w:tcPr>
            <w:tcW w:w="3921" w:type="dxa"/>
            <w:hideMark/>
          </w:tcPr>
          <w:p w14:paraId="3882276B" w14:textId="77777777" w:rsidR="00F52352" w:rsidRPr="00747009" w:rsidRDefault="00000000" w:rsidP="0068495E">
            <w:pPr>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2</w:t>
            </w:r>
          </w:p>
        </w:tc>
        <w:tc>
          <w:tcPr>
            <w:tcW w:w="1843" w:type="dxa"/>
            <w:hideMark/>
          </w:tcPr>
          <w:p w14:paraId="3882276C" w14:textId="77777777" w:rsidR="00F52352" w:rsidRPr="00747009" w:rsidRDefault="00000000" w:rsidP="0068495E">
            <w:pPr>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3</w:t>
            </w:r>
          </w:p>
        </w:tc>
        <w:tc>
          <w:tcPr>
            <w:tcW w:w="1559" w:type="dxa"/>
            <w:hideMark/>
          </w:tcPr>
          <w:p w14:paraId="3882276D" w14:textId="77777777" w:rsidR="00F52352" w:rsidRPr="00747009" w:rsidRDefault="00000000" w:rsidP="0068495E">
            <w:pPr>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4</w:t>
            </w:r>
          </w:p>
        </w:tc>
        <w:tc>
          <w:tcPr>
            <w:tcW w:w="1984" w:type="dxa"/>
            <w:hideMark/>
          </w:tcPr>
          <w:p w14:paraId="3882276E" w14:textId="77777777" w:rsidR="00F52352" w:rsidRPr="00747009" w:rsidRDefault="00000000" w:rsidP="0068495E">
            <w:pPr>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5</w:t>
            </w:r>
          </w:p>
        </w:tc>
      </w:tr>
      <w:tr w:rsidR="007316FB" w14:paraId="38822778" w14:textId="77777777" w:rsidTr="748C762B">
        <w:trPr>
          <w:trHeight w:val="477"/>
        </w:trPr>
        <w:tc>
          <w:tcPr>
            <w:tcW w:w="894" w:type="dxa"/>
            <w:hideMark/>
          </w:tcPr>
          <w:p w14:paraId="38822770" w14:textId="77777777" w:rsidR="00F52352" w:rsidRPr="00747009" w:rsidRDefault="00000000" w:rsidP="00AD6563">
            <w:pPr>
              <w:spacing w:before="100" w:beforeAutospacing="1" w:after="100" w:afterAutospacing="1" w:line="276" w:lineRule="atLeast"/>
              <w:jc w:val="center"/>
              <w:rPr>
                <w:rFonts w:asciiTheme="minorHAnsi" w:hAnsiTheme="minorHAnsi" w:cstheme="minorHAnsi"/>
                <w:sz w:val="21"/>
                <w:szCs w:val="21"/>
                <w:lang w:eastAsia="lt-LT"/>
              </w:rPr>
            </w:pPr>
            <w:r w:rsidRPr="00747009">
              <w:rPr>
                <w:rFonts w:asciiTheme="minorHAnsi" w:hAnsiTheme="minorHAnsi" w:cstheme="minorHAnsi"/>
                <w:sz w:val="21"/>
                <w:szCs w:val="21"/>
                <w:lang w:eastAsia="lt-LT"/>
              </w:rPr>
              <w:t>1.</w:t>
            </w:r>
          </w:p>
        </w:tc>
        <w:tc>
          <w:tcPr>
            <w:tcW w:w="3921" w:type="dxa"/>
            <w:hideMark/>
          </w:tcPr>
          <w:p w14:paraId="38822771" w14:textId="77777777" w:rsidR="00F52352" w:rsidRPr="00747009" w:rsidRDefault="00000000" w:rsidP="00B27134">
            <w:pPr>
              <w:spacing w:line="276" w:lineRule="atLeast"/>
              <w:rPr>
                <w:rFonts w:asciiTheme="minorHAnsi" w:hAnsiTheme="minorHAnsi" w:cstheme="minorHAnsi"/>
                <w:sz w:val="21"/>
                <w:szCs w:val="21"/>
                <w:lang w:eastAsia="lt-LT"/>
              </w:rPr>
            </w:pPr>
            <w:r w:rsidRPr="00747009">
              <w:rPr>
                <w:rFonts w:asciiTheme="minorHAnsi" w:hAnsiTheme="minorHAnsi" w:cstheme="minorHAnsi"/>
                <w:sz w:val="21"/>
                <w:szCs w:val="21"/>
                <w:lang w:eastAsia="lt-LT"/>
              </w:rPr>
              <w:t>Kelionės oro transportu organizavimo paslaugos</w:t>
            </w:r>
          </w:p>
        </w:tc>
        <w:tc>
          <w:tcPr>
            <w:tcW w:w="1843" w:type="dxa"/>
            <w:hideMark/>
          </w:tcPr>
          <w:p w14:paraId="38822772" w14:textId="77777777" w:rsidR="00F52352" w:rsidRPr="00747009" w:rsidRDefault="00F52352" w:rsidP="00720B97">
            <w:pPr>
              <w:jc w:val="center"/>
              <w:rPr>
                <w:rFonts w:asciiTheme="minorHAnsi" w:hAnsiTheme="minorHAnsi" w:cstheme="minorHAnsi"/>
                <w:sz w:val="21"/>
                <w:szCs w:val="21"/>
                <w:lang w:eastAsia="lt-LT"/>
              </w:rPr>
            </w:pPr>
          </w:p>
          <w:p w14:paraId="38822773" w14:textId="77777777" w:rsidR="00F52352" w:rsidRPr="00747009" w:rsidRDefault="00000000" w:rsidP="00720B97">
            <w:pPr>
              <w:spacing w:line="276" w:lineRule="atLeast"/>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įrašyti</w:t>
            </w:r>
          </w:p>
        </w:tc>
        <w:tc>
          <w:tcPr>
            <w:tcW w:w="1559" w:type="dxa"/>
            <w:hideMark/>
          </w:tcPr>
          <w:p w14:paraId="38822774" w14:textId="77777777" w:rsidR="00F52352" w:rsidRPr="00747009" w:rsidRDefault="00F52352" w:rsidP="00720B97">
            <w:pPr>
              <w:jc w:val="center"/>
              <w:rPr>
                <w:rFonts w:asciiTheme="minorHAnsi" w:hAnsiTheme="minorHAnsi" w:cstheme="minorHAnsi"/>
                <w:sz w:val="21"/>
                <w:szCs w:val="21"/>
                <w:lang w:eastAsia="lt-LT"/>
              </w:rPr>
            </w:pPr>
          </w:p>
          <w:p w14:paraId="38822775" w14:textId="77777777" w:rsidR="00F52352" w:rsidRPr="00747009" w:rsidRDefault="00000000" w:rsidP="00720B97">
            <w:pPr>
              <w:spacing w:line="276" w:lineRule="atLeast"/>
              <w:jc w:val="center"/>
              <w:rPr>
                <w:rFonts w:asciiTheme="minorHAnsi" w:hAnsiTheme="minorHAnsi" w:cstheme="minorHAnsi"/>
                <w:sz w:val="21"/>
                <w:szCs w:val="21"/>
                <w:lang w:eastAsia="lt-LT"/>
              </w:rPr>
            </w:pPr>
            <w:r w:rsidRPr="00747009">
              <w:rPr>
                <w:rFonts w:asciiTheme="minorHAnsi" w:hAnsiTheme="minorHAnsi" w:cstheme="minorHAnsi"/>
                <w:sz w:val="21"/>
                <w:szCs w:val="21"/>
                <w:lang w:eastAsia="lt-LT"/>
              </w:rPr>
              <w:t>0,50</w:t>
            </w:r>
          </w:p>
        </w:tc>
        <w:tc>
          <w:tcPr>
            <w:tcW w:w="1984" w:type="dxa"/>
            <w:hideMark/>
          </w:tcPr>
          <w:p w14:paraId="38822776" w14:textId="77777777" w:rsidR="00F52352" w:rsidRPr="00747009" w:rsidRDefault="00F52352" w:rsidP="0068495E">
            <w:pPr>
              <w:jc w:val="center"/>
              <w:rPr>
                <w:rFonts w:asciiTheme="minorHAnsi" w:hAnsiTheme="minorHAnsi" w:cstheme="minorHAnsi"/>
                <w:sz w:val="21"/>
                <w:szCs w:val="21"/>
                <w:lang w:eastAsia="lt-LT"/>
              </w:rPr>
            </w:pPr>
          </w:p>
          <w:p w14:paraId="38822777" w14:textId="77777777" w:rsidR="00F52352" w:rsidRPr="00747009" w:rsidRDefault="00F52352" w:rsidP="0068495E">
            <w:pPr>
              <w:spacing w:line="276" w:lineRule="atLeast"/>
              <w:jc w:val="center"/>
              <w:rPr>
                <w:rFonts w:asciiTheme="minorHAnsi" w:hAnsiTheme="minorHAnsi" w:cstheme="minorHAnsi"/>
                <w:sz w:val="21"/>
                <w:szCs w:val="21"/>
                <w:lang w:eastAsia="lt-LT"/>
              </w:rPr>
            </w:pPr>
          </w:p>
        </w:tc>
      </w:tr>
      <w:tr w:rsidR="007316FB" w14:paraId="38822781" w14:textId="77777777" w:rsidTr="748C762B">
        <w:trPr>
          <w:trHeight w:val="613"/>
        </w:trPr>
        <w:tc>
          <w:tcPr>
            <w:tcW w:w="894" w:type="dxa"/>
            <w:hideMark/>
          </w:tcPr>
          <w:p w14:paraId="38822779" w14:textId="77777777" w:rsidR="00F52352" w:rsidRPr="00747009" w:rsidRDefault="00000000" w:rsidP="00AD6563">
            <w:pPr>
              <w:spacing w:before="100" w:beforeAutospacing="1" w:after="100" w:afterAutospacing="1" w:line="276" w:lineRule="atLeast"/>
              <w:jc w:val="center"/>
              <w:rPr>
                <w:rFonts w:asciiTheme="minorHAnsi" w:hAnsiTheme="minorHAnsi" w:cstheme="minorHAnsi"/>
                <w:sz w:val="21"/>
                <w:szCs w:val="21"/>
                <w:lang w:eastAsia="lt-LT"/>
              </w:rPr>
            </w:pPr>
            <w:r w:rsidRPr="00747009">
              <w:rPr>
                <w:rFonts w:asciiTheme="minorHAnsi" w:hAnsiTheme="minorHAnsi" w:cstheme="minorHAnsi"/>
                <w:sz w:val="21"/>
                <w:szCs w:val="21"/>
                <w:lang w:eastAsia="lt-LT"/>
              </w:rPr>
              <w:t>2.</w:t>
            </w:r>
          </w:p>
        </w:tc>
        <w:tc>
          <w:tcPr>
            <w:tcW w:w="3921" w:type="dxa"/>
            <w:hideMark/>
          </w:tcPr>
          <w:p w14:paraId="3882277A" w14:textId="77777777" w:rsidR="00F52352" w:rsidRPr="00747009" w:rsidRDefault="00000000" w:rsidP="00B27134">
            <w:pPr>
              <w:spacing w:line="276" w:lineRule="atLeast"/>
              <w:rPr>
                <w:rFonts w:asciiTheme="minorHAnsi" w:hAnsiTheme="minorHAnsi" w:cstheme="minorHAnsi"/>
                <w:sz w:val="21"/>
                <w:szCs w:val="21"/>
                <w:lang w:eastAsia="lt-LT"/>
              </w:rPr>
            </w:pPr>
            <w:r w:rsidRPr="00747009">
              <w:rPr>
                <w:rFonts w:asciiTheme="minorHAnsi" w:hAnsiTheme="minorHAnsi" w:cstheme="minorHAnsi"/>
                <w:sz w:val="21"/>
                <w:szCs w:val="21"/>
                <w:lang w:eastAsia="lt-LT"/>
              </w:rPr>
              <w:t>Viešbučio rezervavimo ir apgyvendinimo jame organizavimo paslaugos</w:t>
            </w:r>
          </w:p>
        </w:tc>
        <w:tc>
          <w:tcPr>
            <w:tcW w:w="1843" w:type="dxa"/>
            <w:hideMark/>
          </w:tcPr>
          <w:p w14:paraId="3882277B" w14:textId="77777777" w:rsidR="00F52352" w:rsidRPr="00747009" w:rsidRDefault="00F52352" w:rsidP="00720B97">
            <w:pPr>
              <w:jc w:val="center"/>
              <w:rPr>
                <w:rFonts w:asciiTheme="minorHAnsi" w:hAnsiTheme="minorHAnsi" w:cstheme="minorHAnsi"/>
                <w:sz w:val="21"/>
                <w:szCs w:val="21"/>
                <w:lang w:eastAsia="lt-LT"/>
              </w:rPr>
            </w:pPr>
          </w:p>
          <w:p w14:paraId="3882277C" w14:textId="77777777" w:rsidR="00F52352" w:rsidRPr="00747009" w:rsidRDefault="00000000" w:rsidP="00720B97">
            <w:pPr>
              <w:spacing w:line="276" w:lineRule="atLeast"/>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įrašyti</w:t>
            </w:r>
          </w:p>
        </w:tc>
        <w:tc>
          <w:tcPr>
            <w:tcW w:w="1559" w:type="dxa"/>
            <w:hideMark/>
          </w:tcPr>
          <w:p w14:paraId="3882277D" w14:textId="77777777" w:rsidR="00F52352" w:rsidRPr="00747009" w:rsidRDefault="00F52352" w:rsidP="00720B97">
            <w:pPr>
              <w:jc w:val="center"/>
              <w:rPr>
                <w:rFonts w:asciiTheme="minorHAnsi" w:hAnsiTheme="minorHAnsi" w:cstheme="minorHAnsi"/>
                <w:sz w:val="21"/>
                <w:szCs w:val="21"/>
                <w:lang w:eastAsia="lt-LT"/>
              </w:rPr>
            </w:pPr>
          </w:p>
          <w:p w14:paraId="3882277E" w14:textId="77777777" w:rsidR="00F52352" w:rsidRPr="00747009" w:rsidRDefault="00000000" w:rsidP="00720B97">
            <w:pPr>
              <w:spacing w:line="276" w:lineRule="atLeast"/>
              <w:jc w:val="center"/>
              <w:rPr>
                <w:rFonts w:asciiTheme="minorHAnsi" w:hAnsiTheme="minorHAnsi" w:cstheme="minorHAnsi"/>
                <w:sz w:val="21"/>
                <w:szCs w:val="21"/>
                <w:lang w:eastAsia="lt-LT"/>
              </w:rPr>
            </w:pPr>
            <w:r w:rsidRPr="00747009">
              <w:rPr>
                <w:rFonts w:asciiTheme="minorHAnsi" w:hAnsiTheme="minorHAnsi" w:cstheme="minorHAnsi"/>
                <w:sz w:val="21"/>
                <w:szCs w:val="21"/>
                <w:lang w:eastAsia="lt-LT"/>
              </w:rPr>
              <w:t>0,30</w:t>
            </w:r>
          </w:p>
        </w:tc>
        <w:tc>
          <w:tcPr>
            <w:tcW w:w="1984" w:type="dxa"/>
            <w:hideMark/>
          </w:tcPr>
          <w:p w14:paraId="3882277F" w14:textId="77777777" w:rsidR="00F52352" w:rsidRPr="00747009" w:rsidRDefault="00F52352" w:rsidP="0068495E">
            <w:pPr>
              <w:jc w:val="center"/>
              <w:rPr>
                <w:rFonts w:asciiTheme="minorHAnsi" w:hAnsiTheme="minorHAnsi" w:cstheme="minorHAnsi"/>
                <w:sz w:val="21"/>
                <w:szCs w:val="21"/>
                <w:lang w:eastAsia="lt-LT"/>
              </w:rPr>
            </w:pPr>
          </w:p>
          <w:p w14:paraId="38822780" w14:textId="77777777" w:rsidR="00F52352" w:rsidRPr="00747009" w:rsidRDefault="00F52352" w:rsidP="0068495E">
            <w:pPr>
              <w:spacing w:line="276" w:lineRule="atLeast"/>
              <w:jc w:val="center"/>
              <w:rPr>
                <w:rFonts w:asciiTheme="minorHAnsi" w:hAnsiTheme="minorHAnsi" w:cstheme="minorHAnsi"/>
                <w:sz w:val="21"/>
                <w:szCs w:val="21"/>
                <w:lang w:eastAsia="lt-LT"/>
              </w:rPr>
            </w:pPr>
          </w:p>
        </w:tc>
      </w:tr>
      <w:tr w:rsidR="007316FB" w14:paraId="3882278A" w14:textId="77777777" w:rsidTr="748C762B">
        <w:trPr>
          <w:trHeight w:val="565"/>
        </w:trPr>
        <w:tc>
          <w:tcPr>
            <w:tcW w:w="894" w:type="dxa"/>
            <w:hideMark/>
          </w:tcPr>
          <w:p w14:paraId="38822782" w14:textId="77777777" w:rsidR="00F52352" w:rsidRPr="00747009" w:rsidRDefault="00000000" w:rsidP="004D21FA">
            <w:pPr>
              <w:spacing w:before="100" w:beforeAutospacing="1" w:after="100" w:afterAutospacing="1" w:line="276" w:lineRule="atLeast"/>
              <w:jc w:val="center"/>
              <w:rPr>
                <w:rFonts w:asciiTheme="minorHAnsi" w:hAnsiTheme="minorHAnsi" w:cstheme="minorHAnsi"/>
                <w:sz w:val="21"/>
                <w:szCs w:val="21"/>
                <w:lang w:eastAsia="lt-LT"/>
              </w:rPr>
            </w:pPr>
            <w:r w:rsidRPr="00747009">
              <w:rPr>
                <w:rFonts w:asciiTheme="minorHAnsi" w:hAnsiTheme="minorHAnsi" w:cstheme="minorHAnsi"/>
                <w:sz w:val="21"/>
                <w:szCs w:val="21"/>
                <w:lang w:eastAsia="lt-LT"/>
              </w:rPr>
              <w:t>3.</w:t>
            </w:r>
          </w:p>
        </w:tc>
        <w:tc>
          <w:tcPr>
            <w:tcW w:w="3921" w:type="dxa"/>
            <w:hideMark/>
          </w:tcPr>
          <w:p w14:paraId="38822783" w14:textId="77777777" w:rsidR="00F52352" w:rsidRPr="00747009" w:rsidRDefault="00000000" w:rsidP="00B27134">
            <w:pPr>
              <w:rPr>
                <w:rFonts w:asciiTheme="minorHAnsi" w:hAnsiTheme="minorHAnsi" w:cstheme="minorHAnsi"/>
                <w:sz w:val="21"/>
                <w:szCs w:val="21"/>
                <w:lang w:eastAsia="lt-LT"/>
              </w:rPr>
            </w:pPr>
            <w:r w:rsidRPr="00747009">
              <w:rPr>
                <w:rFonts w:asciiTheme="minorHAnsi" w:hAnsiTheme="minorHAnsi" w:cstheme="minorHAnsi"/>
                <w:sz w:val="21"/>
                <w:szCs w:val="21"/>
                <w:lang w:eastAsia="lt-LT"/>
              </w:rPr>
              <w:t>Kelionės sausumos ir vandens transportu organizavimo paslaugos</w:t>
            </w:r>
          </w:p>
        </w:tc>
        <w:tc>
          <w:tcPr>
            <w:tcW w:w="1843" w:type="dxa"/>
            <w:hideMark/>
          </w:tcPr>
          <w:p w14:paraId="38822784" w14:textId="77777777" w:rsidR="00F52352" w:rsidRPr="00747009" w:rsidRDefault="00F52352" w:rsidP="00720B97">
            <w:pPr>
              <w:jc w:val="center"/>
              <w:rPr>
                <w:rFonts w:asciiTheme="minorHAnsi" w:hAnsiTheme="minorHAnsi" w:cstheme="minorHAnsi"/>
                <w:sz w:val="21"/>
                <w:szCs w:val="21"/>
                <w:lang w:eastAsia="lt-LT"/>
              </w:rPr>
            </w:pPr>
          </w:p>
          <w:p w14:paraId="38822785" w14:textId="77777777" w:rsidR="00F52352" w:rsidRPr="00747009" w:rsidRDefault="00000000" w:rsidP="00720B97">
            <w:pPr>
              <w:spacing w:line="276" w:lineRule="atLeast"/>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įrašyti</w:t>
            </w:r>
          </w:p>
        </w:tc>
        <w:tc>
          <w:tcPr>
            <w:tcW w:w="1559" w:type="dxa"/>
            <w:hideMark/>
          </w:tcPr>
          <w:p w14:paraId="38822786" w14:textId="77777777" w:rsidR="00F52352" w:rsidRPr="00747009" w:rsidRDefault="00F52352" w:rsidP="00720B97">
            <w:pPr>
              <w:jc w:val="center"/>
              <w:rPr>
                <w:rFonts w:asciiTheme="minorHAnsi" w:hAnsiTheme="minorHAnsi" w:cstheme="minorHAnsi"/>
                <w:sz w:val="21"/>
                <w:szCs w:val="21"/>
                <w:lang w:eastAsia="lt-LT"/>
              </w:rPr>
            </w:pPr>
          </w:p>
          <w:p w14:paraId="38822787" w14:textId="77777777" w:rsidR="00F52352" w:rsidRPr="00747009" w:rsidRDefault="00000000" w:rsidP="00720B97">
            <w:pPr>
              <w:spacing w:line="276" w:lineRule="atLeast"/>
              <w:jc w:val="center"/>
              <w:rPr>
                <w:rFonts w:asciiTheme="minorHAnsi" w:hAnsiTheme="minorHAnsi" w:cstheme="minorHAnsi"/>
                <w:sz w:val="21"/>
                <w:szCs w:val="21"/>
                <w:lang w:eastAsia="lt-LT"/>
              </w:rPr>
            </w:pPr>
            <w:r w:rsidRPr="00747009">
              <w:rPr>
                <w:rFonts w:asciiTheme="minorHAnsi" w:hAnsiTheme="minorHAnsi" w:cstheme="minorHAnsi"/>
                <w:sz w:val="21"/>
                <w:szCs w:val="21"/>
                <w:lang w:eastAsia="lt-LT"/>
              </w:rPr>
              <w:t>0,02</w:t>
            </w:r>
          </w:p>
        </w:tc>
        <w:tc>
          <w:tcPr>
            <w:tcW w:w="1984" w:type="dxa"/>
            <w:hideMark/>
          </w:tcPr>
          <w:p w14:paraId="38822788" w14:textId="77777777" w:rsidR="00F52352" w:rsidRPr="00747009" w:rsidRDefault="00F52352" w:rsidP="0068495E">
            <w:pPr>
              <w:jc w:val="center"/>
              <w:rPr>
                <w:rFonts w:asciiTheme="minorHAnsi" w:hAnsiTheme="minorHAnsi" w:cstheme="minorHAnsi"/>
                <w:sz w:val="21"/>
                <w:szCs w:val="21"/>
                <w:lang w:eastAsia="lt-LT"/>
              </w:rPr>
            </w:pPr>
          </w:p>
          <w:p w14:paraId="38822789" w14:textId="77777777" w:rsidR="00F52352" w:rsidRPr="00747009" w:rsidRDefault="00F52352" w:rsidP="0068495E">
            <w:pPr>
              <w:spacing w:line="276" w:lineRule="atLeast"/>
              <w:jc w:val="center"/>
              <w:rPr>
                <w:rFonts w:asciiTheme="minorHAnsi" w:hAnsiTheme="minorHAnsi" w:cstheme="minorHAnsi"/>
                <w:sz w:val="21"/>
                <w:szCs w:val="21"/>
                <w:lang w:eastAsia="lt-LT"/>
              </w:rPr>
            </w:pPr>
          </w:p>
        </w:tc>
      </w:tr>
      <w:tr w:rsidR="007316FB" w14:paraId="38822793" w14:textId="77777777" w:rsidTr="748C762B">
        <w:trPr>
          <w:trHeight w:val="492"/>
        </w:trPr>
        <w:tc>
          <w:tcPr>
            <w:tcW w:w="894" w:type="dxa"/>
            <w:hideMark/>
          </w:tcPr>
          <w:p w14:paraId="3882278B" w14:textId="77777777" w:rsidR="00F52352" w:rsidRPr="00747009" w:rsidRDefault="00000000" w:rsidP="003A3678">
            <w:pPr>
              <w:spacing w:before="100" w:beforeAutospacing="1" w:after="100" w:afterAutospacing="1" w:line="276" w:lineRule="atLeast"/>
              <w:jc w:val="center"/>
              <w:rPr>
                <w:rFonts w:asciiTheme="minorHAnsi" w:hAnsiTheme="minorHAnsi" w:cstheme="minorHAnsi"/>
                <w:sz w:val="21"/>
                <w:szCs w:val="21"/>
                <w:lang w:eastAsia="lt-LT"/>
              </w:rPr>
            </w:pPr>
            <w:r w:rsidRPr="00747009">
              <w:rPr>
                <w:rFonts w:asciiTheme="minorHAnsi" w:hAnsiTheme="minorHAnsi" w:cstheme="minorHAnsi"/>
                <w:sz w:val="21"/>
                <w:szCs w:val="21"/>
                <w:lang w:eastAsia="lt-LT"/>
              </w:rPr>
              <w:t>4.</w:t>
            </w:r>
          </w:p>
        </w:tc>
        <w:tc>
          <w:tcPr>
            <w:tcW w:w="3921" w:type="dxa"/>
            <w:hideMark/>
          </w:tcPr>
          <w:p w14:paraId="3882278C" w14:textId="77777777" w:rsidR="00F52352" w:rsidRPr="00747009" w:rsidRDefault="00000000" w:rsidP="00B27134">
            <w:pPr>
              <w:rPr>
                <w:rFonts w:asciiTheme="minorHAnsi" w:hAnsiTheme="minorHAnsi" w:cstheme="minorHAnsi"/>
                <w:sz w:val="21"/>
                <w:szCs w:val="21"/>
                <w:lang w:eastAsia="lt-LT"/>
              </w:rPr>
            </w:pPr>
            <w:r w:rsidRPr="00747009">
              <w:rPr>
                <w:rFonts w:asciiTheme="minorHAnsi" w:hAnsiTheme="minorHAnsi" w:cstheme="minorHAnsi"/>
                <w:sz w:val="21"/>
                <w:szCs w:val="21"/>
                <w:lang w:eastAsia="lt-LT"/>
              </w:rPr>
              <w:t>Draudimo pardavimo paslaugos</w:t>
            </w:r>
          </w:p>
        </w:tc>
        <w:tc>
          <w:tcPr>
            <w:tcW w:w="1843" w:type="dxa"/>
            <w:hideMark/>
          </w:tcPr>
          <w:p w14:paraId="3882278D" w14:textId="77777777" w:rsidR="00F52352" w:rsidRPr="00747009" w:rsidRDefault="00F52352" w:rsidP="00720B97">
            <w:pPr>
              <w:jc w:val="center"/>
              <w:rPr>
                <w:rFonts w:asciiTheme="minorHAnsi" w:hAnsiTheme="minorHAnsi" w:cstheme="minorHAnsi"/>
                <w:sz w:val="21"/>
                <w:szCs w:val="21"/>
                <w:lang w:eastAsia="lt-LT"/>
              </w:rPr>
            </w:pPr>
          </w:p>
          <w:p w14:paraId="3882278E" w14:textId="77777777" w:rsidR="00F52352" w:rsidRPr="00747009" w:rsidRDefault="00000000" w:rsidP="00720B97">
            <w:pPr>
              <w:spacing w:line="276" w:lineRule="atLeast"/>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įrašyti</w:t>
            </w:r>
          </w:p>
        </w:tc>
        <w:tc>
          <w:tcPr>
            <w:tcW w:w="1559" w:type="dxa"/>
            <w:hideMark/>
          </w:tcPr>
          <w:p w14:paraId="3882278F" w14:textId="77777777" w:rsidR="00F52352" w:rsidRPr="00747009" w:rsidRDefault="00F52352" w:rsidP="00720B97">
            <w:pPr>
              <w:jc w:val="center"/>
              <w:rPr>
                <w:rFonts w:asciiTheme="minorHAnsi" w:hAnsiTheme="minorHAnsi" w:cstheme="minorHAnsi"/>
                <w:sz w:val="21"/>
                <w:szCs w:val="21"/>
                <w:lang w:eastAsia="lt-LT"/>
              </w:rPr>
            </w:pPr>
          </w:p>
          <w:p w14:paraId="38822790" w14:textId="77777777" w:rsidR="00F52352" w:rsidRPr="00747009" w:rsidRDefault="00000000" w:rsidP="00720B97">
            <w:pPr>
              <w:spacing w:line="276" w:lineRule="atLeast"/>
              <w:jc w:val="center"/>
              <w:rPr>
                <w:rFonts w:asciiTheme="minorHAnsi" w:hAnsiTheme="minorHAnsi" w:cstheme="minorHAnsi"/>
                <w:sz w:val="21"/>
                <w:szCs w:val="21"/>
                <w:lang w:eastAsia="lt-LT"/>
              </w:rPr>
            </w:pPr>
            <w:r w:rsidRPr="00747009">
              <w:rPr>
                <w:rFonts w:asciiTheme="minorHAnsi" w:hAnsiTheme="minorHAnsi" w:cstheme="minorHAnsi"/>
                <w:sz w:val="21"/>
                <w:szCs w:val="21"/>
                <w:lang w:eastAsia="lt-LT"/>
              </w:rPr>
              <w:t>0,10</w:t>
            </w:r>
          </w:p>
        </w:tc>
        <w:tc>
          <w:tcPr>
            <w:tcW w:w="1984" w:type="dxa"/>
            <w:hideMark/>
          </w:tcPr>
          <w:p w14:paraId="38822791" w14:textId="77777777" w:rsidR="00F52352" w:rsidRPr="00747009" w:rsidRDefault="00F52352" w:rsidP="0068495E">
            <w:pPr>
              <w:jc w:val="center"/>
              <w:rPr>
                <w:rFonts w:asciiTheme="minorHAnsi" w:hAnsiTheme="minorHAnsi" w:cstheme="minorHAnsi"/>
                <w:sz w:val="21"/>
                <w:szCs w:val="21"/>
                <w:lang w:eastAsia="lt-LT"/>
              </w:rPr>
            </w:pPr>
          </w:p>
          <w:p w14:paraId="38822792" w14:textId="77777777" w:rsidR="00F52352" w:rsidRPr="00747009" w:rsidRDefault="00F52352" w:rsidP="0068495E">
            <w:pPr>
              <w:spacing w:line="276" w:lineRule="atLeast"/>
              <w:jc w:val="center"/>
              <w:rPr>
                <w:rFonts w:asciiTheme="minorHAnsi" w:hAnsiTheme="minorHAnsi" w:cstheme="minorHAnsi"/>
                <w:sz w:val="21"/>
                <w:szCs w:val="21"/>
                <w:lang w:eastAsia="lt-LT"/>
              </w:rPr>
            </w:pPr>
          </w:p>
        </w:tc>
      </w:tr>
      <w:tr w:rsidR="007316FB" w14:paraId="3882279C" w14:textId="77777777" w:rsidTr="748C762B">
        <w:trPr>
          <w:trHeight w:val="854"/>
        </w:trPr>
        <w:tc>
          <w:tcPr>
            <w:tcW w:w="894" w:type="dxa"/>
            <w:hideMark/>
          </w:tcPr>
          <w:p w14:paraId="38822794" w14:textId="77777777" w:rsidR="00F52352" w:rsidRPr="00747009" w:rsidRDefault="00000000" w:rsidP="003B581C">
            <w:pPr>
              <w:spacing w:before="100" w:beforeAutospacing="1" w:after="100" w:afterAutospacing="1" w:line="276" w:lineRule="atLeast"/>
              <w:jc w:val="center"/>
              <w:rPr>
                <w:rFonts w:asciiTheme="minorHAnsi" w:hAnsiTheme="minorHAnsi" w:cstheme="minorHAnsi"/>
                <w:szCs w:val="24"/>
                <w:lang w:eastAsia="lt-LT"/>
              </w:rPr>
            </w:pPr>
            <w:r w:rsidRPr="00747009">
              <w:rPr>
                <w:rFonts w:asciiTheme="minorHAnsi" w:hAnsiTheme="minorHAnsi" w:cstheme="minorHAnsi"/>
                <w:szCs w:val="24"/>
                <w:lang w:eastAsia="lt-LT"/>
              </w:rPr>
              <w:t>5.</w:t>
            </w:r>
          </w:p>
        </w:tc>
        <w:tc>
          <w:tcPr>
            <w:tcW w:w="3921" w:type="dxa"/>
            <w:hideMark/>
          </w:tcPr>
          <w:p w14:paraId="38822795" w14:textId="77777777" w:rsidR="00F52352" w:rsidRPr="00747009" w:rsidRDefault="00000000" w:rsidP="00B27134">
            <w:pPr>
              <w:rPr>
                <w:rFonts w:asciiTheme="minorHAnsi" w:hAnsiTheme="minorHAnsi" w:cstheme="minorHAnsi"/>
                <w:sz w:val="21"/>
                <w:szCs w:val="21"/>
                <w:lang w:eastAsia="lt-LT"/>
              </w:rPr>
            </w:pPr>
            <w:r w:rsidRPr="00747009">
              <w:rPr>
                <w:rFonts w:asciiTheme="minorHAnsi" w:hAnsiTheme="minorHAnsi" w:cstheme="minorHAnsi"/>
                <w:sz w:val="21"/>
                <w:szCs w:val="21"/>
                <w:lang w:eastAsia="lt-LT"/>
              </w:rPr>
              <w:t>Vizų ir kitų kelionei būtinų dokumentų įforminimo bei išdavimo organizavimo paslaugos</w:t>
            </w:r>
          </w:p>
        </w:tc>
        <w:tc>
          <w:tcPr>
            <w:tcW w:w="1843" w:type="dxa"/>
            <w:hideMark/>
          </w:tcPr>
          <w:p w14:paraId="38822796" w14:textId="77777777" w:rsidR="00F52352" w:rsidRPr="00747009" w:rsidRDefault="00F52352" w:rsidP="00720B97">
            <w:pPr>
              <w:jc w:val="center"/>
              <w:rPr>
                <w:rFonts w:asciiTheme="minorHAnsi" w:hAnsiTheme="minorHAnsi" w:cstheme="minorHAnsi"/>
                <w:sz w:val="21"/>
                <w:szCs w:val="21"/>
                <w:lang w:eastAsia="lt-LT"/>
              </w:rPr>
            </w:pPr>
          </w:p>
          <w:p w14:paraId="38822797" w14:textId="77777777" w:rsidR="00F52352" w:rsidRPr="00747009" w:rsidRDefault="00000000" w:rsidP="00720B97">
            <w:pPr>
              <w:spacing w:line="276" w:lineRule="atLeast"/>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įrašyti</w:t>
            </w:r>
          </w:p>
        </w:tc>
        <w:tc>
          <w:tcPr>
            <w:tcW w:w="1559" w:type="dxa"/>
            <w:hideMark/>
          </w:tcPr>
          <w:p w14:paraId="38822798" w14:textId="77777777" w:rsidR="00F52352" w:rsidRPr="00747009" w:rsidRDefault="00F52352" w:rsidP="00720B97">
            <w:pPr>
              <w:jc w:val="center"/>
              <w:rPr>
                <w:rFonts w:asciiTheme="minorHAnsi" w:hAnsiTheme="minorHAnsi" w:cstheme="minorHAnsi"/>
                <w:sz w:val="21"/>
                <w:szCs w:val="21"/>
                <w:lang w:eastAsia="lt-LT"/>
              </w:rPr>
            </w:pPr>
          </w:p>
          <w:p w14:paraId="38822799" w14:textId="77777777" w:rsidR="00F52352" w:rsidRPr="00747009" w:rsidRDefault="00000000" w:rsidP="00720B97">
            <w:pPr>
              <w:spacing w:line="276" w:lineRule="atLeast"/>
              <w:jc w:val="center"/>
              <w:rPr>
                <w:rFonts w:asciiTheme="minorHAnsi" w:hAnsiTheme="minorHAnsi" w:cstheme="minorHAnsi"/>
                <w:sz w:val="21"/>
                <w:szCs w:val="21"/>
                <w:lang w:eastAsia="lt-LT"/>
              </w:rPr>
            </w:pPr>
            <w:r w:rsidRPr="00747009">
              <w:rPr>
                <w:rFonts w:asciiTheme="minorHAnsi" w:hAnsiTheme="minorHAnsi" w:cstheme="minorHAnsi"/>
                <w:sz w:val="21"/>
                <w:szCs w:val="21"/>
                <w:lang w:eastAsia="lt-LT"/>
              </w:rPr>
              <w:t>0,03</w:t>
            </w:r>
          </w:p>
        </w:tc>
        <w:tc>
          <w:tcPr>
            <w:tcW w:w="1984" w:type="dxa"/>
            <w:hideMark/>
          </w:tcPr>
          <w:p w14:paraId="3882279A" w14:textId="77777777" w:rsidR="00F52352" w:rsidRPr="00747009" w:rsidRDefault="00F52352" w:rsidP="0068495E">
            <w:pPr>
              <w:jc w:val="center"/>
              <w:rPr>
                <w:rFonts w:asciiTheme="minorHAnsi" w:hAnsiTheme="minorHAnsi" w:cstheme="minorHAnsi"/>
                <w:sz w:val="21"/>
                <w:szCs w:val="21"/>
                <w:lang w:eastAsia="lt-LT"/>
              </w:rPr>
            </w:pPr>
          </w:p>
          <w:p w14:paraId="3882279B" w14:textId="77777777" w:rsidR="00F52352" w:rsidRPr="00747009" w:rsidRDefault="00F52352" w:rsidP="0068495E">
            <w:pPr>
              <w:spacing w:line="276" w:lineRule="atLeast"/>
              <w:jc w:val="center"/>
              <w:rPr>
                <w:rFonts w:asciiTheme="minorHAnsi" w:hAnsiTheme="minorHAnsi" w:cstheme="minorHAnsi"/>
                <w:sz w:val="21"/>
                <w:szCs w:val="21"/>
                <w:lang w:eastAsia="lt-LT"/>
              </w:rPr>
            </w:pPr>
          </w:p>
        </w:tc>
      </w:tr>
      <w:tr w:rsidR="007316FB" w14:paraId="388227A2" w14:textId="77777777" w:rsidTr="748C762B">
        <w:trPr>
          <w:trHeight w:val="854"/>
        </w:trPr>
        <w:tc>
          <w:tcPr>
            <w:tcW w:w="894" w:type="dxa"/>
          </w:tcPr>
          <w:p w14:paraId="3882279D" w14:textId="77777777" w:rsidR="00F52352" w:rsidRPr="00747009" w:rsidRDefault="00000000" w:rsidP="0068495E">
            <w:pPr>
              <w:jc w:val="center"/>
              <w:rPr>
                <w:rFonts w:asciiTheme="minorHAnsi" w:hAnsiTheme="minorHAnsi" w:cstheme="minorHAnsi"/>
                <w:szCs w:val="24"/>
                <w:lang w:eastAsia="lt-LT"/>
              </w:rPr>
            </w:pPr>
            <w:r w:rsidRPr="00747009">
              <w:rPr>
                <w:rFonts w:asciiTheme="minorHAnsi" w:hAnsiTheme="minorHAnsi" w:cstheme="minorHAnsi"/>
                <w:szCs w:val="24"/>
                <w:lang w:eastAsia="lt-LT"/>
              </w:rPr>
              <w:t>6.</w:t>
            </w:r>
          </w:p>
        </w:tc>
        <w:tc>
          <w:tcPr>
            <w:tcW w:w="3921" w:type="dxa"/>
          </w:tcPr>
          <w:p w14:paraId="3882279E" w14:textId="77777777" w:rsidR="00F52352" w:rsidRPr="00747009" w:rsidRDefault="00000000" w:rsidP="00B27134">
            <w:pPr>
              <w:rPr>
                <w:rFonts w:asciiTheme="minorHAnsi" w:hAnsiTheme="minorHAnsi" w:cstheme="minorHAnsi"/>
                <w:sz w:val="21"/>
                <w:szCs w:val="21"/>
                <w:lang w:eastAsia="lt-LT"/>
              </w:rPr>
            </w:pPr>
            <w:r w:rsidRPr="00747009">
              <w:rPr>
                <w:rFonts w:asciiTheme="minorHAnsi" w:hAnsiTheme="minorHAnsi" w:cstheme="minorHAnsi"/>
                <w:sz w:val="21"/>
                <w:szCs w:val="21"/>
              </w:rPr>
              <w:t>PO darbuotojų registracija  į konferencijas, seminarus ar kitus panašius renginius ir su jais susijusių paslaugų organizavimas</w:t>
            </w:r>
          </w:p>
        </w:tc>
        <w:tc>
          <w:tcPr>
            <w:tcW w:w="1843" w:type="dxa"/>
          </w:tcPr>
          <w:p w14:paraId="3882279F" w14:textId="77777777" w:rsidR="00F52352" w:rsidRPr="00747009" w:rsidRDefault="00000000" w:rsidP="00720B97">
            <w:pPr>
              <w:jc w:val="center"/>
              <w:rPr>
                <w:rFonts w:asciiTheme="minorHAnsi" w:hAnsiTheme="minorHAnsi" w:cstheme="minorHAnsi"/>
                <w:sz w:val="21"/>
                <w:szCs w:val="21"/>
                <w:lang w:eastAsia="lt-LT"/>
              </w:rPr>
            </w:pPr>
            <w:r w:rsidRPr="00747009">
              <w:rPr>
                <w:rFonts w:asciiTheme="minorHAnsi" w:hAnsiTheme="minorHAnsi" w:cstheme="minorHAnsi"/>
                <w:i/>
                <w:iCs/>
                <w:sz w:val="21"/>
                <w:szCs w:val="21"/>
                <w:lang w:eastAsia="lt-LT"/>
              </w:rPr>
              <w:t>įrašyti</w:t>
            </w:r>
          </w:p>
        </w:tc>
        <w:tc>
          <w:tcPr>
            <w:tcW w:w="1559" w:type="dxa"/>
          </w:tcPr>
          <w:p w14:paraId="388227A0" w14:textId="77777777" w:rsidR="00F52352" w:rsidRPr="00747009" w:rsidRDefault="00000000" w:rsidP="00720B97">
            <w:pPr>
              <w:jc w:val="center"/>
              <w:rPr>
                <w:rFonts w:asciiTheme="minorHAnsi" w:hAnsiTheme="minorHAnsi" w:cstheme="minorHAnsi"/>
                <w:sz w:val="21"/>
                <w:szCs w:val="21"/>
                <w:lang w:eastAsia="lt-LT"/>
              </w:rPr>
            </w:pPr>
            <w:r w:rsidRPr="00747009">
              <w:rPr>
                <w:rFonts w:asciiTheme="minorHAnsi" w:hAnsiTheme="minorHAnsi" w:cstheme="minorHAnsi"/>
                <w:sz w:val="21"/>
                <w:szCs w:val="21"/>
                <w:lang w:eastAsia="lt-LT"/>
              </w:rPr>
              <w:t>0,05</w:t>
            </w:r>
          </w:p>
        </w:tc>
        <w:tc>
          <w:tcPr>
            <w:tcW w:w="1984" w:type="dxa"/>
          </w:tcPr>
          <w:p w14:paraId="388227A1" w14:textId="77777777" w:rsidR="00F52352" w:rsidRPr="00747009" w:rsidRDefault="00F52352" w:rsidP="0068495E">
            <w:pPr>
              <w:jc w:val="center"/>
              <w:rPr>
                <w:rFonts w:asciiTheme="minorHAnsi" w:hAnsiTheme="minorHAnsi" w:cstheme="minorHAnsi"/>
                <w:sz w:val="21"/>
                <w:szCs w:val="21"/>
                <w:lang w:eastAsia="lt-LT"/>
              </w:rPr>
            </w:pPr>
          </w:p>
        </w:tc>
      </w:tr>
      <w:tr w:rsidR="007316FB" w14:paraId="388227A7" w14:textId="77777777" w:rsidTr="748C762B">
        <w:trPr>
          <w:trHeight w:val="575"/>
        </w:trPr>
        <w:tc>
          <w:tcPr>
            <w:tcW w:w="894" w:type="dxa"/>
          </w:tcPr>
          <w:p w14:paraId="388227A3" w14:textId="77777777" w:rsidR="00F52352" w:rsidRPr="00747009" w:rsidRDefault="00F52352" w:rsidP="0068495E">
            <w:pPr>
              <w:jc w:val="center"/>
              <w:rPr>
                <w:rFonts w:asciiTheme="minorHAnsi" w:hAnsiTheme="minorHAnsi" w:cstheme="minorHAnsi"/>
                <w:szCs w:val="24"/>
                <w:lang w:eastAsia="lt-LT"/>
              </w:rPr>
            </w:pPr>
          </w:p>
        </w:tc>
        <w:tc>
          <w:tcPr>
            <w:tcW w:w="7323" w:type="dxa"/>
            <w:gridSpan w:val="3"/>
          </w:tcPr>
          <w:p w14:paraId="388227A4" w14:textId="77777777" w:rsidR="005705F5" w:rsidRPr="00747009" w:rsidRDefault="005705F5" w:rsidP="0068495E">
            <w:pPr>
              <w:jc w:val="right"/>
              <w:rPr>
                <w:rFonts w:asciiTheme="minorHAnsi" w:hAnsiTheme="minorHAnsi" w:cstheme="minorHAnsi"/>
                <w:b/>
                <w:bCs/>
                <w:color w:val="000000"/>
                <w:szCs w:val="24"/>
                <w:lang w:eastAsia="lt-LT"/>
              </w:rPr>
            </w:pPr>
          </w:p>
          <w:p w14:paraId="388227A5" w14:textId="77777777" w:rsidR="00F52352" w:rsidRPr="00747009" w:rsidRDefault="00000000" w:rsidP="0068495E">
            <w:pPr>
              <w:jc w:val="right"/>
              <w:rPr>
                <w:rFonts w:asciiTheme="minorHAnsi" w:hAnsiTheme="minorHAnsi" w:cstheme="minorHAnsi"/>
                <w:szCs w:val="24"/>
                <w:lang w:eastAsia="lt-LT"/>
              </w:rPr>
            </w:pPr>
            <w:r w:rsidRPr="00747009">
              <w:rPr>
                <w:rFonts w:asciiTheme="minorHAnsi" w:hAnsiTheme="minorHAnsi" w:cstheme="minorHAnsi"/>
                <w:b/>
                <w:bCs/>
                <w:color w:val="000000"/>
                <w:szCs w:val="24"/>
                <w:lang w:eastAsia="lt-LT"/>
              </w:rPr>
              <w:t>Palyginamoji pasiūlymo kaina (C) Eur be PVM</w:t>
            </w:r>
          </w:p>
        </w:tc>
        <w:tc>
          <w:tcPr>
            <w:tcW w:w="1984" w:type="dxa"/>
          </w:tcPr>
          <w:p w14:paraId="388227A6" w14:textId="77777777" w:rsidR="00F52352" w:rsidRPr="00747009" w:rsidRDefault="00F52352" w:rsidP="0068495E">
            <w:pPr>
              <w:jc w:val="center"/>
              <w:rPr>
                <w:rFonts w:asciiTheme="minorHAnsi" w:hAnsiTheme="minorHAnsi" w:cstheme="minorHAnsi"/>
                <w:szCs w:val="24"/>
                <w:lang w:eastAsia="lt-LT"/>
              </w:rPr>
            </w:pPr>
          </w:p>
        </w:tc>
      </w:tr>
    </w:tbl>
    <w:p w14:paraId="388227A8" w14:textId="77777777" w:rsidR="00F52352" w:rsidRPr="00747009" w:rsidRDefault="00F52352" w:rsidP="00F52352">
      <w:pPr>
        <w:spacing w:after="0" w:line="240" w:lineRule="auto"/>
        <w:jc w:val="both"/>
        <w:rPr>
          <w:rFonts w:cstheme="minorHAnsi"/>
          <w:b/>
          <w:bCs/>
          <w:color w:val="000000"/>
          <w:szCs w:val="24"/>
        </w:rPr>
      </w:pPr>
    </w:p>
    <w:p w14:paraId="388227A9" w14:textId="77777777" w:rsidR="00F52352" w:rsidRPr="00747009" w:rsidRDefault="00000000" w:rsidP="00F52352">
      <w:pPr>
        <w:widowControl w:val="0"/>
        <w:spacing w:after="0"/>
        <w:jc w:val="both"/>
        <w:rPr>
          <w:rFonts w:cstheme="minorHAnsi"/>
          <w:iCs/>
          <w:color w:val="000000"/>
          <w:szCs w:val="24"/>
        </w:rPr>
      </w:pPr>
      <w:r w:rsidRPr="00747009">
        <w:rPr>
          <w:rFonts w:cstheme="minorHAnsi"/>
          <w:b/>
          <w:bCs/>
          <w:color w:val="000000"/>
          <w:szCs w:val="24"/>
        </w:rPr>
        <w:t xml:space="preserve">Aptarnavimo mokestis – </w:t>
      </w:r>
      <w:r w:rsidRPr="00747009">
        <w:rPr>
          <w:rFonts w:cstheme="minorHAnsi"/>
          <w:bCs/>
          <w:color w:val="000000"/>
          <w:szCs w:val="24"/>
        </w:rPr>
        <w:t>1 lentelės</w:t>
      </w:r>
      <w:r w:rsidRPr="00747009">
        <w:rPr>
          <w:rFonts w:cstheme="minorHAnsi"/>
          <w:color w:val="000000"/>
          <w:szCs w:val="24"/>
        </w:rPr>
        <w:t xml:space="preserve"> 3 stulpelyje tiekėjo nurodytas įkainis už nurodytas paslaugas vienam į kelionę vykstančiam asmeniui. </w:t>
      </w:r>
      <w:r w:rsidRPr="00747009">
        <w:rPr>
          <w:rFonts w:cstheme="minorHAnsi"/>
          <w:szCs w:val="24"/>
          <w:lang w:eastAsia="en-US"/>
        </w:rPr>
        <w:t>Įkainis pateikiamas nurodant 2 (du)</w:t>
      </w:r>
      <w:r w:rsidRPr="00747009">
        <w:rPr>
          <w:rFonts w:cstheme="minorHAnsi"/>
          <w:i/>
          <w:szCs w:val="24"/>
          <w:lang w:eastAsia="en-US"/>
        </w:rPr>
        <w:t xml:space="preserve"> </w:t>
      </w:r>
      <w:r w:rsidRPr="00747009">
        <w:rPr>
          <w:rFonts w:cstheme="minorHAnsi"/>
          <w:szCs w:val="24"/>
          <w:lang w:eastAsia="en-US"/>
        </w:rPr>
        <w:t>skaičius po kablelio</w:t>
      </w:r>
      <w:r w:rsidRPr="00747009">
        <w:rPr>
          <w:rFonts w:cstheme="minorHAnsi"/>
          <w:sz w:val="22"/>
          <w:lang w:eastAsia="en-US"/>
        </w:rPr>
        <w:t xml:space="preserve"> </w:t>
      </w:r>
      <w:r w:rsidRPr="00747009">
        <w:rPr>
          <w:rFonts w:cstheme="minorHAnsi"/>
          <w:iCs/>
          <w:color w:val="000000"/>
          <w:szCs w:val="24"/>
        </w:rPr>
        <w:t xml:space="preserve">pagal matematinę taisyklę: jeigu trečias skaičius po kablelio yra iki 5, antras skaičius nesikeičia, o  jeigu lygu 5 arba daugiau, apvalinama </w:t>
      </w:r>
      <w:r w:rsidRPr="00747009">
        <w:rPr>
          <w:rFonts w:eastAsia="Calibri" w:cstheme="minorHAnsi"/>
          <w:iCs/>
          <w:szCs w:val="24"/>
          <w:lang w:eastAsia="en-US"/>
        </w:rPr>
        <w:t>į didesnę pusę</w:t>
      </w:r>
      <w:r w:rsidRPr="00747009">
        <w:rPr>
          <w:rFonts w:cstheme="minorHAnsi"/>
          <w:iCs/>
          <w:color w:val="000000"/>
          <w:szCs w:val="24"/>
        </w:rPr>
        <w:t>.</w:t>
      </w:r>
    </w:p>
    <w:p w14:paraId="388227AA" w14:textId="77777777" w:rsidR="00F52352" w:rsidRPr="00747009" w:rsidRDefault="00000000" w:rsidP="00F52352">
      <w:pPr>
        <w:spacing w:after="0" w:line="240" w:lineRule="auto"/>
        <w:jc w:val="both"/>
        <w:rPr>
          <w:rFonts w:cstheme="minorHAnsi"/>
          <w:b/>
          <w:bCs/>
          <w:color w:val="000000"/>
          <w:szCs w:val="24"/>
        </w:rPr>
      </w:pPr>
      <w:r w:rsidRPr="00747009">
        <w:rPr>
          <w:rFonts w:cstheme="minorHAnsi"/>
          <w:b/>
          <w:bCs/>
          <w:szCs w:val="24"/>
          <w:lang w:eastAsia="en-US"/>
        </w:rPr>
        <w:t>Siūlomi įkainiai negali būti išreikšti neigiamu skaičiumi (su „minuso“ ženklu) arba 0,00 Eur, tokiu atveju pasiūlymas atmetamas.</w:t>
      </w:r>
    </w:p>
    <w:p w14:paraId="388227AB" w14:textId="77777777" w:rsidR="00F52352" w:rsidRPr="00747009" w:rsidRDefault="00000000" w:rsidP="00F52352">
      <w:pPr>
        <w:spacing w:after="0" w:line="259" w:lineRule="auto"/>
        <w:jc w:val="both"/>
        <w:rPr>
          <w:rFonts w:cstheme="minorHAnsi"/>
          <w:szCs w:val="24"/>
        </w:rPr>
      </w:pPr>
      <w:r w:rsidRPr="00747009">
        <w:rPr>
          <w:rFonts w:cstheme="minorHAnsi"/>
          <w:i/>
          <w:iCs/>
          <w:color w:val="000000"/>
          <w:szCs w:val="24"/>
        </w:rPr>
        <w:t> </w:t>
      </w:r>
      <w:r w:rsidRPr="00747009">
        <w:rPr>
          <w:rFonts w:cstheme="minorHAnsi"/>
          <w:szCs w:val="24"/>
        </w:rPr>
        <w:t>Aptarnavimo mokestis tiekėjo pateikiamose sąskaitose faktūrose turės būti išskirtas atskira eilute.</w:t>
      </w:r>
    </w:p>
    <w:p w14:paraId="388227AC" w14:textId="77777777" w:rsidR="00F52352" w:rsidRPr="00747009" w:rsidRDefault="00F52352" w:rsidP="00F52352">
      <w:pPr>
        <w:spacing w:after="0" w:line="259" w:lineRule="auto"/>
        <w:jc w:val="both"/>
        <w:rPr>
          <w:rFonts w:cstheme="minorHAnsi"/>
          <w:szCs w:val="24"/>
        </w:rPr>
      </w:pPr>
    </w:p>
    <w:p w14:paraId="388227AD" w14:textId="77777777" w:rsidR="00F52352" w:rsidRPr="00747009" w:rsidRDefault="00000000" w:rsidP="00F52352">
      <w:pPr>
        <w:spacing w:after="0" w:line="240" w:lineRule="auto"/>
        <w:jc w:val="both"/>
        <w:rPr>
          <w:rFonts w:cstheme="minorHAnsi"/>
          <w:color w:val="000000"/>
          <w:szCs w:val="24"/>
        </w:rPr>
      </w:pPr>
      <w:r w:rsidRPr="00747009">
        <w:rPr>
          <w:rFonts w:cstheme="minorHAnsi"/>
          <w:b/>
          <w:bCs/>
          <w:color w:val="000000"/>
          <w:szCs w:val="24"/>
        </w:rPr>
        <w:t xml:space="preserve">Palyginamoji pasiūlymo kaina (C) – </w:t>
      </w:r>
      <w:r w:rsidRPr="00747009">
        <w:rPr>
          <w:rFonts w:cstheme="minorHAnsi"/>
          <w:bCs/>
          <w:color w:val="000000"/>
          <w:szCs w:val="24"/>
        </w:rPr>
        <w:t>1 </w:t>
      </w:r>
      <w:r w:rsidRPr="00747009">
        <w:rPr>
          <w:rFonts w:cstheme="minorHAnsi"/>
          <w:color w:val="000000"/>
          <w:szCs w:val="24"/>
        </w:rPr>
        <w:t>lentelės 5 stulpelio įkainių suma</w:t>
      </w:r>
      <w:r w:rsidR="005705F5" w:rsidRPr="00747009">
        <w:rPr>
          <w:rFonts w:cstheme="minorHAnsi"/>
          <w:color w:val="000000"/>
          <w:szCs w:val="24"/>
        </w:rPr>
        <w:t>.</w:t>
      </w:r>
      <w:r w:rsidRPr="00747009">
        <w:rPr>
          <w:rFonts w:cstheme="minorHAnsi"/>
          <w:color w:val="000000"/>
          <w:szCs w:val="24"/>
        </w:rPr>
        <w:t xml:space="preserve"> Šis dydis yra naudojamas tik </w:t>
      </w:r>
      <w:r w:rsidRPr="00747009">
        <w:rPr>
          <w:rFonts w:cstheme="minorHAnsi"/>
        </w:rPr>
        <w:t>tiekėjų pasiūlymams palyginti</w:t>
      </w:r>
      <w:r w:rsidRPr="00747009">
        <w:rPr>
          <w:rFonts w:cstheme="minorHAnsi"/>
          <w:color w:val="000000"/>
          <w:szCs w:val="24"/>
        </w:rPr>
        <w:t xml:space="preserve"> ir į pirkimo sutartį nebus įrašomas.</w:t>
      </w:r>
    </w:p>
    <w:p w14:paraId="388227AE" w14:textId="77777777" w:rsidR="00F52352" w:rsidRPr="00747009" w:rsidRDefault="00F52352" w:rsidP="00F52352">
      <w:pPr>
        <w:spacing w:after="0" w:line="240" w:lineRule="auto"/>
        <w:jc w:val="both"/>
        <w:rPr>
          <w:rFonts w:cstheme="minorHAnsi"/>
          <w:color w:val="000000"/>
          <w:szCs w:val="24"/>
        </w:rPr>
      </w:pPr>
    </w:p>
    <w:p w14:paraId="388227AF" w14:textId="77777777" w:rsidR="00F52352" w:rsidRPr="00747009" w:rsidRDefault="00000000" w:rsidP="00F52352">
      <w:pPr>
        <w:spacing w:after="0" w:line="240" w:lineRule="auto"/>
        <w:jc w:val="both"/>
        <w:rPr>
          <w:rFonts w:cstheme="minorHAnsi"/>
          <w:szCs w:val="24"/>
        </w:rPr>
      </w:pPr>
      <w:r w:rsidRPr="00747009">
        <w:rPr>
          <w:rFonts w:cstheme="minorHAnsi"/>
          <w:szCs w:val="24"/>
        </w:rPr>
        <w:t>2 lentelė. Konfidencialią informaciją sudaro (jeigu tokia yra):*</w:t>
      </w:r>
    </w:p>
    <w:tbl>
      <w:tblPr>
        <w:tblW w:w="9810" w:type="dxa"/>
        <w:tblInd w:w="108" w:type="dxa"/>
        <w:tblLayout w:type="fixed"/>
        <w:tblLook w:val="0000" w:firstRow="0" w:lastRow="0" w:firstColumn="0" w:lastColumn="0" w:noHBand="0" w:noVBand="0"/>
      </w:tblPr>
      <w:tblGrid>
        <w:gridCol w:w="709"/>
        <w:gridCol w:w="5812"/>
        <w:gridCol w:w="3289"/>
      </w:tblGrid>
      <w:tr w:rsidR="007316FB" w14:paraId="388227B4" w14:textId="77777777" w:rsidTr="000068E3">
        <w:tc>
          <w:tcPr>
            <w:tcW w:w="709" w:type="dxa"/>
            <w:tcBorders>
              <w:top w:val="single" w:sz="4" w:space="0" w:color="000000"/>
              <w:left w:val="single" w:sz="4" w:space="0" w:color="000000"/>
              <w:bottom w:val="single" w:sz="4" w:space="0" w:color="000000"/>
            </w:tcBorders>
          </w:tcPr>
          <w:p w14:paraId="388227B0" w14:textId="77777777" w:rsidR="00F52352" w:rsidRPr="00747009" w:rsidRDefault="00000000" w:rsidP="0068495E">
            <w:pPr>
              <w:snapToGrid w:val="0"/>
              <w:spacing w:after="0" w:line="240" w:lineRule="auto"/>
              <w:jc w:val="center"/>
              <w:rPr>
                <w:rFonts w:cstheme="minorHAnsi"/>
                <w:b/>
                <w:bCs/>
                <w:color w:val="000000"/>
                <w:szCs w:val="24"/>
              </w:rPr>
            </w:pPr>
            <w:r w:rsidRPr="00747009">
              <w:rPr>
                <w:rFonts w:cstheme="minorHAnsi"/>
                <w:b/>
                <w:bCs/>
                <w:color w:val="000000"/>
                <w:szCs w:val="24"/>
              </w:rPr>
              <w:t>Eil.</w:t>
            </w:r>
          </w:p>
          <w:p w14:paraId="388227B1" w14:textId="77777777" w:rsidR="00F52352" w:rsidRPr="00747009" w:rsidRDefault="00000000" w:rsidP="0068495E">
            <w:pPr>
              <w:snapToGrid w:val="0"/>
              <w:spacing w:after="0" w:line="240" w:lineRule="auto"/>
              <w:jc w:val="center"/>
              <w:rPr>
                <w:rFonts w:cstheme="minorHAnsi"/>
                <w:b/>
                <w:bCs/>
                <w:color w:val="000000"/>
                <w:szCs w:val="24"/>
              </w:rPr>
            </w:pPr>
            <w:r w:rsidRPr="00747009">
              <w:rPr>
                <w:rFonts w:cstheme="minorHAnsi"/>
                <w:b/>
                <w:bCs/>
                <w:color w:val="000000"/>
                <w:szCs w:val="24"/>
              </w:rPr>
              <w:t>Nr.</w:t>
            </w:r>
          </w:p>
        </w:tc>
        <w:tc>
          <w:tcPr>
            <w:tcW w:w="5812" w:type="dxa"/>
            <w:tcBorders>
              <w:top w:val="single" w:sz="4" w:space="0" w:color="000000"/>
              <w:left w:val="single" w:sz="4" w:space="0" w:color="000000"/>
              <w:bottom w:val="single" w:sz="4" w:space="0" w:color="000000"/>
            </w:tcBorders>
          </w:tcPr>
          <w:p w14:paraId="388227B2" w14:textId="77777777" w:rsidR="00F52352" w:rsidRPr="00747009" w:rsidRDefault="00000000" w:rsidP="0068495E">
            <w:pPr>
              <w:snapToGrid w:val="0"/>
              <w:spacing w:after="0" w:line="240" w:lineRule="auto"/>
              <w:jc w:val="center"/>
              <w:rPr>
                <w:rFonts w:cstheme="minorHAnsi"/>
                <w:b/>
                <w:bCs/>
                <w:color w:val="000000"/>
                <w:szCs w:val="24"/>
              </w:rPr>
            </w:pPr>
            <w:r w:rsidRPr="00747009">
              <w:rPr>
                <w:rFonts w:cstheme="minorHAnsi"/>
                <w:b/>
                <w:bCs/>
                <w:color w:val="000000"/>
                <w:szCs w:val="24"/>
              </w:rPr>
              <w:t>Pateiktų dokumentų pavadinimas</w:t>
            </w:r>
          </w:p>
        </w:tc>
        <w:tc>
          <w:tcPr>
            <w:tcW w:w="3289" w:type="dxa"/>
            <w:tcBorders>
              <w:top w:val="single" w:sz="4" w:space="0" w:color="000000"/>
              <w:left w:val="single" w:sz="4" w:space="0" w:color="000000"/>
              <w:bottom w:val="single" w:sz="4" w:space="0" w:color="000000"/>
              <w:right w:val="single" w:sz="4" w:space="0" w:color="000000"/>
            </w:tcBorders>
          </w:tcPr>
          <w:p w14:paraId="388227B3" w14:textId="77777777" w:rsidR="00F52352" w:rsidRPr="00747009" w:rsidRDefault="00000000" w:rsidP="0068495E">
            <w:pPr>
              <w:snapToGrid w:val="0"/>
              <w:spacing w:after="0" w:line="240" w:lineRule="auto"/>
              <w:jc w:val="center"/>
              <w:rPr>
                <w:rFonts w:cstheme="minorHAnsi"/>
                <w:b/>
                <w:bCs/>
                <w:color w:val="000000"/>
                <w:szCs w:val="24"/>
              </w:rPr>
            </w:pPr>
            <w:r w:rsidRPr="00747009">
              <w:rPr>
                <w:rFonts w:cstheme="minorHAnsi"/>
                <w:b/>
                <w:bCs/>
                <w:color w:val="000000"/>
                <w:szCs w:val="24"/>
              </w:rPr>
              <w:t>Dokumento puslapių skaičius</w:t>
            </w:r>
          </w:p>
        </w:tc>
      </w:tr>
      <w:tr w:rsidR="007316FB" w14:paraId="388227B8" w14:textId="77777777" w:rsidTr="000068E3">
        <w:tc>
          <w:tcPr>
            <w:tcW w:w="709" w:type="dxa"/>
            <w:tcBorders>
              <w:left w:val="single" w:sz="4" w:space="0" w:color="000000"/>
              <w:bottom w:val="single" w:sz="4" w:space="0" w:color="000000"/>
            </w:tcBorders>
          </w:tcPr>
          <w:p w14:paraId="388227B5" w14:textId="77777777" w:rsidR="00F52352" w:rsidRPr="00747009" w:rsidRDefault="00F52352" w:rsidP="0068495E">
            <w:pPr>
              <w:snapToGrid w:val="0"/>
              <w:spacing w:after="0" w:line="240" w:lineRule="auto"/>
              <w:jc w:val="both"/>
              <w:rPr>
                <w:rFonts w:cstheme="minorHAnsi"/>
                <w:color w:val="000000"/>
                <w:szCs w:val="24"/>
              </w:rPr>
            </w:pPr>
          </w:p>
        </w:tc>
        <w:tc>
          <w:tcPr>
            <w:tcW w:w="5812" w:type="dxa"/>
            <w:tcBorders>
              <w:left w:val="single" w:sz="4" w:space="0" w:color="000000"/>
              <w:bottom w:val="single" w:sz="4" w:space="0" w:color="000000"/>
            </w:tcBorders>
          </w:tcPr>
          <w:p w14:paraId="388227B6" w14:textId="77777777" w:rsidR="00F52352" w:rsidRPr="00747009" w:rsidRDefault="00F52352" w:rsidP="0068495E">
            <w:pPr>
              <w:snapToGrid w:val="0"/>
              <w:spacing w:after="0" w:line="240" w:lineRule="auto"/>
              <w:jc w:val="both"/>
              <w:rPr>
                <w:rFonts w:eastAsia="Lucida Sans Unicode" w:cstheme="minorHAnsi"/>
                <w:color w:val="FF0000"/>
                <w:szCs w:val="24"/>
              </w:rPr>
            </w:pPr>
          </w:p>
        </w:tc>
        <w:tc>
          <w:tcPr>
            <w:tcW w:w="3289" w:type="dxa"/>
            <w:tcBorders>
              <w:left w:val="single" w:sz="4" w:space="0" w:color="000000"/>
              <w:bottom w:val="single" w:sz="4" w:space="0" w:color="000000"/>
              <w:right w:val="single" w:sz="4" w:space="0" w:color="000000"/>
            </w:tcBorders>
          </w:tcPr>
          <w:p w14:paraId="388227B7" w14:textId="77777777" w:rsidR="00F52352" w:rsidRPr="00747009" w:rsidRDefault="00F52352" w:rsidP="0068495E">
            <w:pPr>
              <w:snapToGrid w:val="0"/>
              <w:spacing w:after="0" w:line="240" w:lineRule="auto"/>
              <w:jc w:val="both"/>
              <w:rPr>
                <w:rFonts w:cstheme="minorHAnsi"/>
                <w:color w:val="000000"/>
                <w:szCs w:val="24"/>
              </w:rPr>
            </w:pPr>
          </w:p>
        </w:tc>
      </w:tr>
      <w:tr w:rsidR="007316FB" w14:paraId="388227BC" w14:textId="77777777" w:rsidTr="000068E3">
        <w:tc>
          <w:tcPr>
            <w:tcW w:w="709" w:type="dxa"/>
            <w:tcBorders>
              <w:left w:val="single" w:sz="4" w:space="0" w:color="000000"/>
              <w:bottom w:val="single" w:sz="4" w:space="0" w:color="000000"/>
            </w:tcBorders>
          </w:tcPr>
          <w:p w14:paraId="388227B9" w14:textId="77777777" w:rsidR="00F52352" w:rsidRPr="00747009" w:rsidRDefault="00F52352" w:rsidP="0068495E">
            <w:pPr>
              <w:snapToGrid w:val="0"/>
              <w:spacing w:after="0" w:line="240" w:lineRule="auto"/>
              <w:jc w:val="both"/>
              <w:rPr>
                <w:rFonts w:cstheme="minorHAnsi"/>
                <w:color w:val="000000"/>
                <w:szCs w:val="24"/>
              </w:rPr>
            </w:pPr>
          </w:p>
        </w:tc>
        <w:tc>
          <w:tcPr>
            <w:tcW w:w="5812" w:type="dxa"/>
            <w:tcBorders>
              <w:left w:val="single" w:sz="4" w:space="0" w:color="000000"/>
              <w:bottom w:val="single" w:sz="4" w:space="0" w:color="000000"/>
            </w:tcBorders>
          </w:tcPr>
          <w:p w14:paraId="388227BA" w14:textId="77777777" w:rsidR="00F52352" w:rsidRPr="00747009" w:rsidRDefault="00F52352" w:rsidP="0068495E">
            <w:pPr>
              <w:snapToGrid w:val="0"/>
              <w:spacing w:after="0" w:line="240" w:lineRule="auto"/>
              <w:jc w:val="both"/>
              <w:rPr>
                <w:rFonts w:cstheme="minorHAnsi"/>
                <w:szCs w:val="24"/>
              </w:rPr>
            </w:pPr>
          </w:p>
        </w:tc>
        <w:tc>
          <w:tcPr>
            <w:tcW w:w="3289" w:type="dxa"/>
            <w:tcBorders>
              <w:left w:val="single" w:sz="4" w:space="0" w:color="000000"/>
              <w:bottom w:val="single" w:sz="4" w:space="0" w:color="000000"/>
              <w:right w:val="single" w:sz="4" w:space="0" w:color="000000"/>
            </w:tcBorders>
          </w:tcPr>
          <w:p w14:paraId="388227BB" w14:textId="77777777" w:rsidR="00F52352" w:rsidRPr="00747009" w:rsidRDefault="00F52352" w:rsidP="0068495E">
            <w:pPr>
              <w:snapToGrid w:val="0"/>
              <w:spacing w:after="0" w:line="240" w:lineRule="auto"/>
              <w:jc w:val="both"/>
              <w:rPr>
                <w:rFonts w:cstheme="minorHAnsi"/>
                <w:color w:val="000000"/>
                <w:szCs w:val="24"/>
              </w:rPr>
            </w:pPr>
          </w:p>
        </w:tc>
      </w:tr>
      <w:tr w:rsidR="007316FB" w14:paraId="388227C0" w14:textId="77777777" w:rsidTr="000068E3">
        <w:tc>
          <w:tcPr>
            <w:tcW w:w="709" w:type="dxa"/>
            <w:tcBorders>
              <w:left w:val="single" w:sz="4" w:space="0" w:color="000000"/>
              <w:bottom w:val="single" w:sz="4" w:space="0" w:color="000000"/>
            </w:tcBorders>
          </w:tcPr>
          <w:p w14:paraId="388227BD" w14:textId="77777777" w:rsidR="00F52352" w:rsidRPr="00747009" w:rsidRDefault="00F52352" w:rsidP="0068495E">
            <w:pPr>
              <w:snapToGrid w:val="0"/>
              <w:spacing w:after="0" w:line="240" w:lineRule="auto"/>
              <w:jc w:val="both"/>
              <w:rPr>
                <w:rFonts w:cstheme="minorHAnsi"/>
                <w:color w:val="000000"/>
                <w:szCs w:val="24"/>
              </w:rPr>
            </w:pPr>
          </w:p>
        </w:tc>
        <w:tc>
          <w:tcPr>
            <w:tcW w:w="5812" w:type="dxa"/>
            <w:tcBorders>
              <w:left w:val="single" w:sz="4" w:space="0" w:color="000000"/>
              <w:bottom w:val="single" w:sz="4" w:space="0" w:color="000000"/>
            </w:tcBorders>
          </w:tcPr>
          <w:p w14:paraId="388227BE" w14:textId="77777777" w:rsidR="00F52352" w:rsidRPr="00747009" w:rsidRDefault="00F52352" w:rsidP="0068495E">
            <w:pPr>
              <w:snapToGrid w:val="0"/>
              <w:spacing w:after="0" w:line="240" w:lineRule="auto"/>
              <w:jc w:val="both"/>
              <w:rPr>
                <w:rFonts w:cstheme="minorHAnsi"/>
                <w:color w:val="000000"/>
                <w:szCs w:val="24"/>
              </w:rPr>
            </w:pPr>
          </w:p>
        </w:tc>
        <w:tc>
          <w:tcPr>
            <w:tcW w:w="3289" w:type="dxa"/>
            <w:tcBorders>
              <w:left w:val="single" w:sz="4" w:space="0" w:color="000000"/>
              <w:bottom w:val="single" w:sz="4" w:space="0" w:color="000000"/>
              <w:right w:val="single" w:sz="4" w:space="0" w:color="000000"/>
            </w:tcBorders>
          </w:tcPr>
          <w:p w14:paraId="388227BF" w14:textId="77777777" w:rsidR="00F52352" w:rsidRPr="00747009" w:rsidRDefault="00F52352" w:rsidP="0068495E">
            <w:pPr>
              <w:snapToGrid w:val="0"/>
              <w:spacing w:after="0" w:line="240" w:lineRule="auto"/>
              <w:jc w:val="both"/>
              <w:rPr>
                <w:rFonts w:cstheme="minorHAnsi"/>
                <w:color w:val="000000"/>
                <w:szCs w:val="24"/>
              </w:rPr>
            </w:pPr>
          </w:p>
        </w:tc>
      </w:tr>
    </w:tbl>
    <w:p w14:paraId="388227C1" w14:textId="77777777" w:rsidR="00F52352" w:rsidRPr="00747009" w:rsidRDefault="00000000" w:rsidP="000068E3">
      <w:pPr>
        <w:spacing w:after="0" w:line="240" w:lineRule="auto"/>
        <w:jc w:val="both"/>
        <w:rPr>
          <w:rFonts w:eastAsia="Calibri" w:cstheme="minorHAnsi"/>
          <w:sz w:val="20"/>
          <w:szCs w:val="20"/>
        </w:rPr>
      </w:pPr>
      <w:r w:rsidRPr="00747009">
        <w:rPr>
          <w:rFonts w:cstheme="minorHAnsi"/>
          <w:b/>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w:t>
      </w:r>
    </w:p>
    <w:p w14:paraId="388227C2" w14:textId="77777777" w:rsidR="00F52352" w:rsidRPr="00747009" w:rsidRDefault="00F52352" w:rsidP="00F52352">
      <w:pPr>
        <w:widowControl w:val="0"/>
        <w:autoSpaceDE w:val="0"/>
        <w:autoSpaceDN w:val="0"/>
        <w:adjustRightInd w:val="0"/>
        <w:spacing w:after="0" w:line="240" w:lineRule="auto"/>
        <w:ind w:right="-1"/>
        <w:jc w:val="both"/>
        <w:rPr>
          <w:rFonts w:cstheme="minorHAnsi"/>
          <w:i/>
          <w:szCs w:val="24"/>
        </w:rPr>
      </w:pPr>
    </w:p>
    <w:p w14:paraId="388227C3" w14:textId="77777777" w:rsidR="00F52352" w:rsidRPr="00747009" w:rsidRDefault="00000000" w:rsidP="00F52352">
      <w:pPr>
        <w:spacing w:after="0" w:line="240" w:lineRule="auto"/>
        <w:jc w:val="both"/>
        <w:rPr>
          <w:rFonts w:cstheme="minorHAnsi"/>
          <w:color w:val="000000"/>
          <w:szCs w:val="24"/>
        </w:rPr>
      </w:pPr>
      <w:r w:rsidRPr="00747009">
        <w:rPr>
          <w:rFonts w:cstheme="minorHAnsi"/>
        </w:rPr>
        <w:t xml:space="preserve">Pasiūlymas galioja 90 </w:t>
      </w:r>
      <w:r w:rsidRPr="00747009">
        <w:rPr>
          <w:rFonts w:cstheme="minorHAnsi"/>
          <w:iCs/>
        </w:rPr>
        <w:t>(devyniasdešimt) dienų nuo pasiūlymų pateikimo galutinio termino pabaigos</w:t>
      </w:r>
      <w:r w:rsidRPr="00747009">
        <w:rPr>
          <w:rFonts w:cstheme="minorHAnsi"/>
        </w:rPr>
        <w:t>.</w:t>
      </w:r>
    </w:p>
    <w:p w14:paraId="388227C4" w14:textId="77777777" w:rsidR="00F52352" w:rsidRPr="00747009" w:rsidRDefault="00000000" w:rsidP="00F52352">
      <w:pPr>
        <w:spacing w:after="0" w:line="240" w:lineRule="auto"/>
        <w:jc w:val="both"/>
        <w:rPr>
          <w:rFonts w:cstheme="minorHAnsi"/>
          <w:color w:val="000000"/>
          <w:szCs w:val="24"/>
        </w:rPr>
      </w:pPr>
      <w:r w:rsidRPr="00747009">
        <w:rPr>
          <w:rFonts w:cstheme="minorHAnsi"/>
          <w:color w:val="000000"/>
          <w:szCs w:val="24"/>
        </w:rPr>
        <w:t>___________________________________________________</w:t>
      </w:r>
    </w:p>
    <w:p w14:paraId="388227C5" w14:textId="77777777" w:rsidR="00F52352" w:rsidRPr="00747009" w:rsidRDefault="00000000" w:rsidP="00F52352">
      <w:pPr>
        <w:spacing w:after="0" w:line="240" w:lineRule="auto"/>
        <w:jc w:val="both"/>
        <w:rPr>
          <w:rFonts w:cstheme="minorHAnsi"/>
          <w:color w:val="000000"/>
          <w:szCs w:val="24"/>
        </w:rPr>
      </w:pPr>
      <w:r w:rsidRPr="00747009">
        <w:rPr>
          <w:rFonts w:cstheme="minorHAnsi"/>
          <w:color w:val="000000"/>
          <w:szCs w:val="24"/>
        </w:rPr>
        <w:t>(Tiekėjo arba jo įgalioto asmens vardas, pavardė, parašas)</w:t>
      </w:r>
    </w:p>
    <w:p w14:paraId="388227C6" w14:textId="77777777" w:rsidR="00B47760" w:rsidRPr="00747009" w:rsidRDefault="00B47760" w:rsidP="00F52352">
      <w:pPr>
        <w:spacing w:after="0" w:line="240" w:lineRule="auto"/>
        <w:jc w:val="both"/>
        <w:rPr>
          <w:rFonts w:cstheme="minorHAnsi"/>
          <w:color w:val="000000"/>
          <w:szCs w:val="24"/>
        </w:rPr>
      </w:pPr>
    </w:p>
    <w:p w14:paraId="388227C7" w14:textId="77777777" w:rsidR="00B47760" w:rsidRPr="00747009" w:rsidRDefault="00000000" w:rsidP="00B47760">
      <w:pPr>
        <w:spacing w:after="0" w:line="240" w:lineRule="auto"/>
        <w:jc w:val="both"/>
        <w:rPr>
          <w:rFonts w:eastAsia="Calibri" w:cstheme="minorHAnsi"/>
          <w:sz w:val="20"/>
          <w:szCs w:val="20"/>
          <w:lang w:eastAsia="en-US"/>
        </w:rPr>
      </w:pPr>
      <w:r w:rsidRPr="00747009">
        <w:rPr>
          <w:rFonts w:eastAsia="Calibri" w:cstheme="minorHAnsi"/>
          <w:sz w:val="20"/>
          <w:szCs w:val="20"/>
          <w:lang w:eastAsia="en-US"/>
        </w:rPr>
        <w:t>Pastaba. Jei visas pasiūlymas pasirašomas kvalifikuotu elektroniniu parašu, šio dokumento atskirai pasirašyti neprivaloma.</w:t>
      </w:r>
    </w:p>
    <w:p w14:paraId="388227C8" w14:textId="77777777" w:rsidR="00693D4F" w:rsidRPr="00747009" w:rsidRDefault="00000000" w:rsidP="00B47760">
      <w:pPr>
        <w:jc w:val="center"/>
        <w:rPr>
          <w:rFonts w:cstheme="minorHAnsi"/>
          <w:color w:val="7030A0"/>
        </w:rPr>
      </w:pPr>
      <w:r w:rsidRPr="00747009">
        <w:rPr>
          <w:rFonts w:cstheme="minorHAnsi"/>
        </w:rPr>
        <w:t>__________</w:t>
      </w:r>
      <w:r w:rsidRPr="00747009">
        <w:rPr>
          <w:rFonts w:cstheme="minorHAnsi"/>
          <w:color w:val="7030A0"/>
        </w:rPr>
        <w:br w:type="page"/>
      </w:r>
    </w:p>
    <w:p w14:paraId="388227C9" w14:textId="77777777" w:rsidR="008D704D" w:rsidRPr="00747009" w:rsidRDefault="00000000" w:rsidP="008D704D">
      <w:pPr>
        <w:pStyle w:val="Antrat2"/>
        <w:ind w:left="5103"/>
        <w:rPr>
          <w:rFonts w:asciiTheme="minorHAnsi" w:eastAsia="Calibri" w:hAnsiTheme="minorHAnsi" w:cstheme="minorHAnsi"/>
          <w:color w:val="0070C0"/>
          <w:sz w:val="21"/>
          <w:szCs w:val="21"/>
        </w:rPr>
      </w:pPr>
      <w:bookmarkStart w:id="54" w:name="_Ref39484039"/>
      <w:bookmarkStart w:id="55" w:name="_Ref40278562"/>
      <w:r w:rsidRPr="00747009">
        <w:rPr>
          <w:rFonts w:asciiTheme="minorHAnsi" w:eastAsia="Calibri" w:hAnsiTheme="minorHAnsi" w:cstheme="minorHAnsi"/>
          <w:color w:val="0070C0"/>
          <w:sz w:val="21"/>
          <w:szCs w:val="21"/>
        </w:rPr>
        <w:lastRenderedPageBreak/>
        <w:t xml:space="preserve">Pirkimo sąlygų </w:t>
      </w:r>
      <w:r w:rsidR="00910C39" w:rsidRPr="00747009">
        <w:rPr>
          <w:rFonts w:asciiTheme="minorHAnsi" w:eastAsia="Calibri" w:hAnsiTheme="minorHAnsi" w:cstheme="minorHAnsi"/>
          <w:color w:val="0070C0"/>
          <w:sz w:val="21"/>
          <w:szCs w:val="21"/>
        </w:rPr>
        <w:t>7</w:t>
      </w:r>
      <w:r w:rsidRPr="00747009">
        <w:rPr>
          <w:rFonts w:asciiTheme="minorHAnsi" w:eastAsia="Calibri" w:hAnsiTheme="minorHAnsi" w:cstheme="minorHAnsi"/>
          <w:color w:val="0070C0"/>
          <w:sz w:val="21"/>
          <w:szCs w:val="21"/>
        </w:rPr>
        <w:t xml:space="preserve"> priedas „</w:t>
      </w:r>
      <w:r w:rsidR="006408BD" w:rsidRPr="00747009">
        <w:rPr>
          <w:rFonts w:asciiTheme="minorHAnsi" w:eastAsia="Calibri" w:hAnsiTheme="minorHAnsi" w:cstheme="minorHAnsi"/>
          <w:color w:val="0070C0"/>
          <w:sz w:val="21"/>
          <w:szCs w:val="21"/>
        </w:rPr>
        <w:t>Tiekėjo deklaracija dėl atitikties nacionalinio saugumo reikalavimams</w:t>
      </w:r>
      <w:r w:rsidRPr="00747009">
        <w:rPr>
          <w:rFonts w:asciiTheme="minorHAnsi" w:eastAsia="Calibri" w:hAnsiTheme="minorHAnsi" w:cstheme="minorHAnsi"/>
          <w:color w:val="0070C0"/>
          <w:sz w:val="21"/>
          <w:szCs w:val="21"/>
        </w:rPr>
        <w:t>“</w:t>
      </w:r>
      <w:bookmarkEnd w:id="54"/>
      <w:bookmarkEnd w:id="55"/>
    </w:p>
    <w:p w14:paraId="388227CA" w14:textId="77777777" w:rsidR="00FE3D7C" w:rsidRPr="00747009" w:rsidRDefault="00FE3D7C" w:rsidP="00FE3D7C">
      <w:pPr>
        <w:jc w:val="center"/>
        <w:rPr>
          <w:rFonts w:cstheme="minorHAnsi"/>
          <w:b/>
        </w:rPr>
      </w:pPr>
    </w:p>
    <w:p w14:paraId="388227CB" w14:textId="77777777" w:rsidR="00E50131" w:rsidRPr="00747009" w:rsidRDefault="00000000" w:rsidP="00E50131">
      <w:pPr>
        <w:pStyle w:val="paragraph"/>
        <w:spacing w:before="0" w:beforeAutospacing="0" w:after="0" w:afterAutospacing="0"/>
        <w:jc w:val="center"/>
        <w:textAlignment w:val="baseline"/>
        <w:rPr>
          <w:rFonts w:asciiTheme="minorHAnsi" w:hAnsiTheme="minorHAnsi" w:cstheme="minorHAnsi"/>
          <w:sz w:val="21"/>
          <w:szCs w:val="21"/>
        </w:rPr>
      </w:pPr>
      <w:r w:rsidRPr="00747009">
        <w:rPr>
          <w:rStyle w:val="normaltextrun"/>
          <w:rFonts w:asciiTheme="minorHAnsi" w:hAnsiTheme="minorHAnsi" w:cstheme="minorHAnsi"/>
          <w:b/>
          <w:bCs/>
          <w:sz w:val="21"/>
          <w:szCs w:val="21"/>
        </w:rPr>
        <w:t>TIEKĖJO DEKLARACIJA </w:t>
      </w:r>
      <w:r w:rsidRPr="00747009">
        <w:rPr>
          <w:rStyle w:val="eop"/>
          <w:rFonts w:asciiTheme="minorHAnsi" w:hAnsiTheme="minorHAnsi" w:cstheme="minorHAnsi"/>
          <w:sz w:val="21"/>
          <w:szCs w:val="21"/>
        </w:rPr>
        <w:t> </w:t>
      </w:r>
    </w:p>
    <w:p w14:paraId="388227CC" w14:textId="77777777" w:rsidR="00E50131" w:rsidRPr="00747009" w:rsidRDefault="00000000" w:rsidP="00E50131">
      <w:pPr>
        <w:pStyle w:val="paragraph"/>
        <w:spacing w:before="0" w:beforeAutospacing="0" w:after="0" w:afterAutospacing="0"/>
        <w:jc w:val="center"/>
        <w:textAlignment w:val="baseline"/>
        <w:rPr>
          <w:rFonts w:asciiTheme="minorHAnsi" w:hAnsiTheme="minorHAnsi" w:cstheme="minorHAnsi"/>
          <w:sz w:val="21"/>
          <w:szCs w:val="21"/>
        </w:rPr>
      </w:pPr>
      <w:r w:rsidRPr="00747009">
        <w:rPr>
          <w:rStyle w:val="normaltextrun"/>
          <w:rFonts w:asciiTheme="minorHAnsi" w:hAnsiTheme="minorHAnsi" w:cstheme="minorHAnsi"/>
          <w:b/>
          <w:bCs/>
          <w:sz w:val="21"/>
          <w:szCs w:val="21"/>
        </w:rPr>
        <w:t>DĖL ATITIKTIES NACIONALINIO SAUGUMO REIKALAVIMAMS</w:t>
      </w:r>
      <w:r w:rsidRPr="00747009">
        <w:rPr>
          <w:rStyle w:val="eop"/>
          <w:rFonts w:asciiTheme="minorHAnsi" w:hAnsiTheme="minorHAnsi" w:cstheme="minorHAnsi"/>
          <w:sz w:val="21"/>
          <w:szCs w:val="21"/>
        </w:rPr>
        <w:t> </w:t>
      </w:r>
    </w:p>
    <w:p w14:paraId="388227CD" w14:textId="77777777" w:rsidR="00E50131" w:rsidRPr="00747009" w:rsidRDefault="00000000" w:rsidP="00E50131">
      <w:pPr>
        <w:pStyle w:val="paragraph"/>
        <w:spacing w:before="0" w:beforeAutospacing="0" w:after="0" w:afterAutospacing="0"/>
        <w:jc w:val="center"/>
        <w:textAlignment w:val="baseline"/>
        <w:rPr>
          <w:rFonts w:asciiTheme="minorHAnsi" w:hAnsiTheme="minorHAnsi" w:cstheme="minorHAnsi"/>
          <w:sz w:val="21"/>
          <w:szCs w:val="21"/>
        </w:rPr>
      </w:pPr>
      <w:r w:rsidRPr="00747009">
        <w:rPr>
          <w:rStyle w:val="normaltextrun"/>
          <w:rFonts w:asciiTheme="minorHAnsi" w:hAnsiTheme="minorHAnsi" w:cstheme="minorHAnsi"/>
          <w:b/>
          <w:bCs/>
          <w:sz w:val="21"/>
          <w:szCs w:val="21"/>
        </w:rPr>
        <w:t>(deklaraciją pildo kiekvienas tiekėjas ir (ar) kiekvienas jungtinės veiklos partneris)</w:t>
      </w:r>
      <w:r w:rsidRPr="00747009">
        <w:rPr>
          <w:rStyle w:val="eop"/>
          <w:rFonts w:asciiTheme="minorHAnsi" w:hAnsiTheme="minorHAnsi" w:cstheme="minorHAnsi"/>
          <w:sz w:val="21"/>
          <w:szCs w:val="21"/>
        </w:rPr>
        <w:t> </w:t>
      </w:r>
    </w:p>
    <w:p w14:paraId="388227CE"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color w:val="FF0000"/>
          <w:sz w:val="21"/>
          <w:szCs w:val="21"/>
        </w:rPr>
        <w:t> </w:t>
      </w:r>
    </w:p>
    <w:p w14:paraId="388227CF" w14:textId="77777777" w:rsidR="00E50131" w:rsidRPr="00747009" w:rsidRDefault="00000000"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47009">
        <w:rPr>
          <w:rStyle w:val="superscript"/>
          <w:rFonts w:asciiTheme="minorHAnsi" w:hAnsiTheme="minorHAnsi" w:cstheme="minorHAnsi"/>
          <w:sz w:val="21"/>
          <w:szCs w:val="21"/>
          <w:vertAlign w:val="superscript"/>
        </w:rPr>
        <w:t>1</w:t>
      </w:r>
      <w:r w:rsidRPr="00747009">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47009">
        <w:rPr>
          <w:rStyle w:val="eop"/>
          <w:rFonts w:asciiTheme="minorHAnsi" w:hAnsiTheme="minorHAnsi" w:cstheme="minorHAnsi"/>
          <w:sz w:val="21"/>
          <w:szCs w:val="21"/>
        </w:rPr>
        <w:t> </w:t>
      </w:r>
    </w:p>
    <w:p w14:paraId="388227D0"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sz w:val="21"/>
          <w:szCs w:val="21"/>
        </w:rPr>
        <w:t> </w:t>
      </w:r>
    </w:p>
    <w:p w14:paraId="388227D1" w14:textId="77777777" w:rsidR="00E50131" w:rsidRPr="00747009" w:rsidRDefault="00000000"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Aš (tiekėjas) deklaruoju ir patvirtinu:</w:t>
      </w:r>
      <w:r w:rsidRPr="00747009">
        <w:rPr>
          <w:rStyle w:val="eop"/>
          <w:rFonts w:asciiTheme="minorHAnsi" w:hAnsiTheme="minorHAnsi" w:cstheme="minorHAnsi"/>
          <w:sz w:val="21"/>
          <w:szCs w:val="21"/>
        </w:rPr>
        <w:t> </w:t>
      </w:r>
    </w:p>
    <w:p w14:paraId="388227D2"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sz w:val="21"/>
          <w:szCs w:val="21"/>
        </w:rPr>
        <w:t> </w:t>
      </w:r>
    </w:p>
    <w:p w14:paraId="388227D3" w14:textId="77777777" w:rsidR="00E50131" w:rsidRPr="00747009" w:rsidRDefault="00000000"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47009">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47009">
        <w:rPr>
          <w:rStyle w:val="normaltextrun"/>
          <w:rFonts w:asciiTheme="minorHAnsi" w:hAnsiTheme="minorHAnsi" w:cstheme="minorHAnsi"/>
          <w:sz w:val="21"/>
          <w:szCs w:val="21"/>
        </w:rPr>
        <w:t>:</w:t>
      </w:r>
      <w:r w:rsidRPr="00747009">
        <w:rPr>
          <w:rStyle w:val="eop"/>
          <w:rFonts w:asciiTheme="minorHAnsi" w:hAnsiTheme="minorHAnsi" w:cstheme="minorHAnsi"/>
          <w:sz w:val="21"/>
          <w:szCs w:val="21"/>
        </w:rPr>
        <w:t> </w:t>
      </w:r>
    </w:p>
    <w:p w14:paraId="388227D4"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1.</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Rusijos Federacija.</w:t>
      </w:r>
      <w:r w:rsidRPr="00747009">
        <w:rPr>
          <w:rStyle w:val="eop"/>
          <w:rFonts w:asciiTheme="minorHAnsi" w:hAnsiTheme="minorHAnsi" w:cstheme="minorHAnsi"/>
          <w:sz w:val="21"/>
          <w:szCs w:val="21"/>
        </w:rPr>
        <w:t> </w:t>
      </w:r>
    </w:p>
    <w:p w14:paraId="388227D5"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2.</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Baltarusijos Respublika.</w:t>
      </w:r>
      <w:r w:rsidRPr="00747009">
        <w:rPr>
          <w:rStyle w:val="eop"/>
          <w:rFonts w:asciiTheme="minorHAnsi" w:hAnsiTheme="minorHAnsi" w:cstheme="minorHAnsi"/>
          <w:sz w:val="21"/>
          <w:szCs w:val="21"/>
        </w:rPr>
        <w:t> </w:t>
      </w:r>
    </w:p>
    <w:p w14:paraId="388227D6"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3.</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Rusijos Federacijos aneksuotas Krymas. </w:t>
      </w:r>
      <w:r w:rsidRPr="00747009">
        <w:rPr>
          <w:rStyle w:val="eop"/>
          <w:rFonts w:asciiTheme="minorHAnsi" w:hAnsiTheme="minorHAnsi" w:cstheme="minorHAnsi"/>
          <w:sz w:val="21"/>
          <w:szCs w:val="21"/>
        </w:rPr>
        <w:t> </w:t>
      </w:r>
    </w:p>
    <w:p w14:paraId="388227D7"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4.</w:t>
      </w:r>
      <w:r w:rsidRPr="00747009">
        <w:rPr>
          <w:rStyle w:val="tabchar"/>
          <w:rFonts w:asciiTheme="minorHAnsi" w:hAnsiTheme="minorHAnsi" w:cstheme="minorHAnsi"/>
          <w:sz w:val="21"/>
          <w:szCs w:val="21"/>
        </w:rPr>
        <w:t xml:space="preserve"> </w:t>
      </w:r>
      <w:r w:rsidRPr="00747009">
        <w:rPr>
          <w:rStyle w:val="normaltextrun"/>
          <w:rFonts w:asciiTheme="minorHAnsi" w:hAnsiTheme="minorHAnsi" w:cstheme="minorHAnsi"/>
          <w:sz w:val="21"/>
          <w:szCs w:val="21"/>
        </w:rPr>
        <w:t xml:space="preserve">Moldovos Respublikos Vyriausybės nekontroliuojama </w:t>
      </w:r>
      <w:proofErr w:type="spellStart"/>
      <w:r w:rsidRPr="00747009">
        <w:rPr>
          <w:rStyle w:val="normaltextrun"/>
          <w:rFonts w:asciiTheme="minorHAnsi" w:hAnsiTheme="minorHAnsi" w:cstheme="minorHAnsi"/>
          <w:sz w:val="21"/>
          <w:szCs w:val="21"/>
        </w:rPr>
        <w:t>Padniestrės</w:t>
      </w:r>
      <w:proofErr w:type="spellEnd"/>
      <w:r w:rsidRPr="00747009">
        <w:rPr>
          <w:rStyle w:val="normaltextrun"/>
          <w:rFonts w:asciiTheme="minorHAnsi" w:hAnsiTheme="minorHAnsi" w:cstheme="minorHAnsi"/>
          <w:sz w:val="21"/>
          <w:szCs w:val="21"/>
        </w:rPr>
        <w:t xml:space="preserve"> teritorija.</w:t>
      </w:r>
      <w:r w:rsidRPr="00747009">
        <w:rPr>
          <w:rStyle w:val="eop"/>
          <w:rFonts w:asciiTheme="minorHAnsi" w:hAnsiTheme="minorHAnsi" w:cstheme="minorHAnsi"/>
          <w:sz w:val="21"/>
          <w:szCs w:val="21"/>
        </w:rPr>
        <w:t> </w:t>
      </w:r>
    </w:p>
    <w:p w14:paraId="388227D8"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5.Sakartvelo Vyriausybės nekontroliuojamos Abchazijos ir Pietų Osetijos teritorijos.</w:t>
      </w:r>
      <w:r w:rsidRPr="00747009">
        <w:rPr>
          <w:rStyle w:val="eop"/>
          <w:rFonts w:asciiTheme="minorHAnsi" w:hAnsiTheme="minorHAnsi" w:cstheme="minorHAnsi"/>
          <w:sz w:val="21"/>
          <w:szCs w:val="21"/>
        </w:rPr>
        <w:t> </w:t>
      </w:r>
    </w:p>
    <w:p w14:paraId="388227D9"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sz w:val="21"/>
          <w:szCs w:val="21"/>
        </w:rPr>
        <w:t> </w:t>
      </w:r>
    </w:p>
    <w:p w14:paraId="388227DA" w14:textId="77777777" w:rsidR="00E50131" w:rsidRPr="00747009" w:rsidRDefault="00000000"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 xml:space="preserve">2) siūlysiu ir </w:t>
      </w:r>
      <w:r w:rsidRPr="00747009">
        <w:rPr>
          <w:rStyle w:val="normaltextrun"/>
          <w:rFonts w:asciiTheme="minorHAnsi" w:hAnsiTheme="minorHAnsi" w:cstheme="minorHAnsi"/>
          <w:sz w:val="21"/>
          <w:szCs w:val="21"/>
          <w:shd w:val="clear" w:color="auto" w:fill="FFFFFF"/>
        </w:rPr>
        <w:t xml:space="preserve">sutarties vykdymo metu tieksiu prekes </w:t>
      </w:r>
      <w:r w:rsidRPr="00747009">
        <w:rPr>
          <w:rStyle w:val="normaltextrun"/>
          <w:rFonts w:asciiTheme="minorHAnsi" w:hAnsiTheme="minorHAnsi" w:cstheme="minorHAnsi"/>
          <w:color w:val="000000"/>
          <w:sz w:val="21"/>
          <w:szCs w:val="21"/>
          <w:shd w:val="clear" w:color="auto" w:fill="FFFFFF"/>
        </w:rPr>
        <w:t>(įskaitant jų sudedamąsias dalis,</w:t>
      </w:r>
      <w:r w:rsidRPr="00747009">
        <w:rPr>
          <w:rStyle w:val="normaltextrun"/>
          <w:rFonts w:asciiTheme="minorHAnsi" w:hAnsiTheme="minorHAnsi" w:cstheme="minorHAnsi"/>
          <w:sz w:val="21"/>
          <w:szCs w:val="21"/>
        </w:rPr>
        <w:t xml:space="preserve"> pakuotes</w:t>
      </w:r>
      <w:r w:rsidRPr="00747009">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47009">
        <w:rPr>
          <w:rStyle w:val="eop"/>
          <w:rFonts w:asciiTheme="minorHAnsi" w:hAnsiTheme="minorHAnsi" w:cstheme="minorHAnsi"/>
          <w:color w:val="000000"/>
          <w:sz w:val="21"/>
          <w:szCs w:val="21"/>
        </w:rPr>
        <w:t> </w:t>
      </w:r>
    </w:p>
    <w:p w14:paraId="388227DB"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1.</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Rusijos Federacija.</w:t>
      </w:r>
      <w:r w:rsidRPr="00747009">
        <w:rPr>
          <w:rStyle w:val="eop"/>
          <w:rFonts w:asciiTheme="minorHAnsi" w:hAnsiTheme="minorHAnsi" w:cstheme="minorHAnsi"/>
          <w:color w:val="000000"/>
          <w:sz w:val="21"/>
          <w:szCs w:val="21"/>
        </w:rPr>
        <w:t> </w:t>
      </w:r>
    </w:p>
    <w:p w14:paraId="388227DC"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2.</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Baltarusijos Respublika.</w:t>
      </w:r>
      <w:r w:rsidRPr="00747009">
        <w:rPr>
          <w:rStyle w:val="eop"/>
          <w:rFonts w:asciiTheme="minorHAnsi" w:hAnsiTheme="minorHAnsi" w:cstheme="minorHAnsi"/>
          <w:color w:val="000000"/>
          <w:sz w:val="21"/>
          <w:szCs w:val="21"/>
        </w:rPr>
        <w:t> </w:t>
      </w:r>
    </w:p>
    <w:p w14:paraId="388227DD"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3.</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Rusijos Federacijos aneksuotas Krymas. </w:t>
      </w:r>
      <w:r w:rsidRPr="00747009">
        <w:rPr>
          <w:rStyle w:val="eop"/>
          <w:rFonts w:asciiTheme="minorHAnsi" w:hAnsiTheme="minorHAnsi" w:cstheme="minorHAnsi"/>
          <w:color w:val="000000"/>
          <w:sz w:val="21"/>
          <w:szCs w:val="21"/>
        </w:rPr>
        <w:t> </w:t>
      </w:r>
    </w:p>
    <w:p w14:paraId="388227DE"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4.</w:t>
      </w:r>
      <w:r w:rsidRPr="00747009">
        <w:rPr>
          <w:rStyle w:val="tabchar"/>
          <w:rFonts w:asciiTheme="minorHAnsi" w:hAnsiTheme="minorHAnsi" w:cstheme="minorHAnsi"/>
          <w:color w:val="000000"/>
          <w:sz w:val="21"/>
          <w:szCs w:val="21"/>
        </w:rPr>
        <w:t xml:space="preserve"> </w:t>
      </w:r>
      <w:r w:rsidRPr="00747009">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47009">
        <w:rPr>
          <w:rStyle w:val="normaltextrun"/>
          <w:rFonts w:asciiTheme="minorHAnsi" w:hAnsiTheme="minorHAnsi" w:cstheme="minorHAnsi"/>
          <w:color w:val="000000"/>
          <w:sz w:val="21"/>
          <w:szCs w:val="21"/>
          <w:shd w:val="clear" w:color="auto" w:fill="FFFFFF"/>
        </w:rPr>
        <w:t>Padniestrės</w:t>
      </w:r>
      <w:proofErr w:type="spellEnd"/>
      <w:r w:rsidRPr="00747009">
        <w:rPr>
          <w:rStyle w:val="normaltextrun"/>
          <w:rFonts w:asciiTheme="minorHAnsi" w:hAnsiTheme="minorHAnsi" w:cstheme="minorHAnsi"/>
          <w:color w:val="000000"/>
          <w:sz w:val="21"/>
          <w:szCs w:val="21"/>
          <w:shd w:val="clear" w:color="auto" w:fill="FFFFFF"/>
        </w:rPr>
        <w:t xml:space="preserve"> teritorija.</w:t>
      </w:r>
      <w:r w:rsidRPr="00747009">
        <w:rPr>
          <w:rStyle w:val="eop"/>
          <w:rFonts w:asciiTheme="minorHAnsi" w:hAnsiTheme="minorHAnsi" w:cstheme="minorHAnsi"/>
          <w:color w:val="000000"/>
          <w:sz w:val="21"/>
          <w:szCs w:val="21"/>
        </w:rPr>
        <w:t> </w:t>
      </w:r>
    </w:p>
    <w:p w14:paraId="388227DF"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normaltextrun"/>
          <w:rFonts w:asciiTheme="minorHAnsi" w:hAnsiTheme="minorHAnsi" w:cstheme="minorHAnsi"/>
          <w:color w:val="000000"/>
          <w:sz w:val="21"/>
          <w:szCs w:val="21"/>
          <w:shd w:val="clear" w:color="auto" w:fill="FFFFFF"/>
        </w:rPr>
        <w:t>5.</w:t>
      </w:r>
      <w:r w:rsidRPr="00747009">
        <w:rPr>
          <w:rStyle w:val="tabchar"/>
          <w:rFonts w:asciiTheme="minorHAnsi" w:hAnsiTheme="minorHAnsi" w:cstheme="minorHAnsi"/>
          <w:color w:val="000000"/>
          <w:sz w:val="21"/>
          <w:szCs w:val="21"/>
        </w:rPr>
        <w:t xml:space="preserve"> </w:t>
      </w:r>
      <w:proofErr w:type="spellStart"/>
      <w:r w:rsidRPr="00747009">
        <w:rPr>
          <w:rStyle w:val="normaltextrun"/>
          <w:rFonts w:asciiTheme="minorHAnsi" w:hAnsiTheme="minorHAnsi" w:cstheme="minorHAnsi"/>
          <w:color w:val="000000"/>
          <w:sz w:val="21"/>
          <w:szCs w:val="21"/>
          <w:shd w:val="clear" w:color="auto" w:fill="FFFFFF"/>
        </w:rPr>
        <w:t>Sakartvelo</w:t>
      </w:r>
      <w:proofErr w:type="spellEnd"/>
      <w:r w:rsidRPr="00747009">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47009">
        <w:rPr>
          <w:rStyle w:val="eop"/>
          <w:rFonts w:asciiTheme="minorHAnsi" w:hAnsiTheme="minorHAnsi" w:cstheme="minorHAnsi"/>
          <w:color w:val="000000"/>
          <w:sz w:val="21"/>
          <w:szCs w:val="21"/>
        </w:rPr>
        <w:t> </w:t>
      </w:r>
    </w:p>
    <w:p w14:paraId="388227E0" w14:textId="77777777" w:rsidR="00E50131" w:rsidRPr="00747009" w:rsidRDefault="00000000"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47009">
        <w:rPr>
          <w:rStyle w:val="eop"/>
          <w:rFonts w:asciiTheme="minorHAnsi" w:hAnsiTheme="minorHAnsi" w:cstheme="minorHAnsi"/>
          <w:color w:val="000000"/>
          <w:sz w:val="21"/>
          <w:szCs w:val="21"/>
        </w:rPr>
        <w:t> </w:t>
      </w:r>
    </w:p>
    <w:p w14:paraId="388227E1" w14:textId="77777777" w:rsidR="00E50131" w:rsidRPr="00747009" w:rsidRDefault="00000000"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47009">
        <w:rPr>
          <w:rStyle w:val="eop"/>
          <w:rFonts w:asciiTheme="minorHAnsi" w:hAnsiTheme="minorHAnsi" w:cstheme="minorHAnsi"/>
          <w:sz w:val="21"/>
          <w:szCs w:val="21"/>
        </w:rPr>
        <w:t> </w:t>
      </w:r>
    </w:p>
    <w:p w14:paraId="388227E2" w14:textId="77777777" w:rsidR="00E50131" w:rsidRPr="00747009" w:rsidRDefault="00000000"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747009">
        <w:rPr>
          <w:rStyle w:val="eop"/>
          <w:rFonts w:asciiTheme="minorHAnsi" w:hAnsiTheme="minorHAnsi" w:cstheme="minorHAnsi"/>
        </w:rPr>
        <w:t> </w:t>
      </w:r>
    </w:p>
    <w:p w14:paraId="388227E3" w14:textId="77777777" w:rsidR="00E50131" w:rsidRPr="00747009" w:rsidRDefault="00000000"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747009">
        <w:rPr>
          <w:rStyle w:val="eop"/>
          <w:rFonts w:asciiTheme="minorHAnsi" w:hAnsiTheme="minorHAnsi" w:cstheme="minorHAnsi"/>
        </w:rPr>
        <w:t> </w:t>
      </w:r>
    </w:p>
    <w:p w14:paraId="388227E4" w14:textId="77777777" w:rsidR="00E50131" w:rsidRPr="00747009" w:rsidRDefault="00000000" w:rsidP="00E50131">
      <w:pPr>
        <w:pStyle w:val="paragraph"/>
        <w:spacing w:before="0" w:beforeAutospacing="0" w:after="0" w:afterAutospacing="0"/>
        <w:jc w:val="right"/>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_________________________________________________________</w:t>
      </w:r>
      <w:r w:rsidRPr="00747009">
        <w:rPr>
          <w:rStyle w:val="eop"/>
          <w:rFonts w:asciiTheme="minorHAnsi" w:hAnsiTheme="minorHAnsi" w:cstheme="minorHAnsi"/>
          <w:sz w:val="21"/>
          <w:szCs w:val="21"/>
        </w:rPr>
        <w:t> </w:t>
      </w:r>
    </w:p>
    <w:p w14:paraId="388227E5" w14:textId="77777777" w:rsidR="00E50131" w:rsidRPr="00747009" w:rsidRDefault="00000000" w:rsidP="00E50131">
      <w:pPr>
        <w:pStyle w:val="paragraph"/>
        <w:spacing w:before="0" w:beforeAutospacing="0" w:after="0" w:afterAutospacing="0"/>
        <w:jc w:val="right"/>
        <w:textAlignment w:val="baseline"/>
        <w:rPr>
          <w:rFonts w:asciiTheme="minorHAnsi" w:hAnsiTheme="minorHAnsi" w:cstheme="minorHAnsi"/>
          <w:sz w:val="21"/>
          <w:szCs w:val="21"/>
        </w:rPr>
      </w:pPr>
      <w:r w:rsidRPr="00747009">
        <w:rPr>
          <w:rStyle w:val="normaltextrun"/>
          <w:rFonts w:asciiTheme="minorHAnsi" w:hAnsiTheme="minorHAnsi" w:cstheme="minorHAnsi"/>
          <w:sz w:val="21"/>
          <w:szCs w:val="21"/>
        </w:rPr>
        <w:t>(Tiekėjo arba jo įgalioto asmens pareigos, vardas, pavardė, parašas)</w:t>
      </w:r>
      <w:r w:rsidRPr="00747009">
        <w:rPr>
          <w:rStyle w:val="eop"/>
          <w:rFonts w:asciiTheme="minorHAnsi" w:hAnsiTheme="minorHAnsi" w:cstheme="minorHAnsi"/>
          <w:sz w:val="21"/>
          <w:szCs w:val="21"/>
        </w:rPr>
        <w:t> </w:t>
      </w:r>
    </w:p>
    <w:p w14:paraId="388227E6" w14:textId="77777777" w:rsidR="00210870" w:rsidRPr="00747009" w:rsidRDefault="00210870" w:rsidP="00210870">
      <w:pPr>
        <w:pStyle w:val="paragrafesrasas2lygis"/>
        <w:ind w:firstLine="397"/>
        <w:jc w:val="left"/>
        <w:rPr>
          <w:rFonts w:asciiTheme="minorHAnsi" w:hAnsiTheme="minorHAnsi" w:cstheme="minorHAnsi"/>
          <w:color w:val="7030A0"/>
        </w:rPr>
      </w:pPr>
    </w:p>
    <w:p w14:paraId="388227E7" w14:textId="77777777" w:rsidR="00B90C96" w:rsidRPr="00747009" w:rsidRDefault="00000000" w:rsidP="00B90C96">
      <w:pPr>
        <w:pStyle w:val="Antrat2"/>
        <w:ind w:left="5103"/>
        <w:rPr>
          <w:rFonts w:asciiTheme="minorHAnsi" w:hAnsiTheme="minorHAnsi" w:cstheme="minorHAnsi"/>
          <w:color w:val="0070C0"/>
          <w:sz w:val="21"/>
          <w:szCs w:val="21"/>
        </w:rPr>
      </w:pPr>
      <w:r w:rsidRPr="00747009">
        <w:rPr>
          <w:rFonts w:asciiTheme="minorHAnsi" w:hAnsiTheme="minorHAnsi" w:cstheme="minorHAnsi"/>
        </w:rPr>
        <w:t>__________</w:t>
      </w:r>
      <w:r w:rsidRPr="00747009">
        <w:rPr>
          <w:rFonts w:asciiTheme="minorHAnsi" w:hAnsiTheme="minorHAnsi" w:cstheme="minorHAnsi"/>
          <w:b/>
          <w:bCs/>
          <w:smallCaps/>
          <w:sz w:val="22"/>
          <w:szCs w:val="22"/>
        </w:rPr>
        <w:br w:type="page"/>
      </w:r>
      <w:bookmarkStart w:id="56" w:name="_Toc126333946"/>
      <w:r w:rsidRPr="00747009">
        <w:rPr>
          <w:rFonts w:asciiTheme="minorHAnsi" w:hAnsiTheme="minorHAnsi" w:cstheme="minorHAnsi"/>
          <w:color w:val="0070C0"/>
          <w:sz w:val="21"/>
          <w:szCs w:val="21"/>
        </w:rPr>
        <w:lastRenderedPageBreak/>
        <w:t>Pirkimo sąlygų 8 priedas „Tiekėjo deklaracija dėl atitikties Reglamento nuostatoms juridiniam asmeniui“</w:t>
      </w:r>
      <w:bookmarkEnd w:id="56"/>
    </w:p>
    <w:p w14:paraId="388227E8" w14:textId="77777777" w:rsidR="00B90C96" w:rsidRPr="00B90C96" w:rsidRDefault="00B90C96" w:rsidP="00B90C96">
      <w:pPr>
        <w:rPr>
          <w:rFonts w:cstheme="minorHAnsi"/>
        </w:rPr>
      </w:pPr>
    </w:p>
    <w:p w14:paraId="388227E9" w14:textId="77777777" w:rsidR="00B90C96" w:rsidRPr="00B90C96" w:rsidRDefault="00000000" w:rsidP="00B90C96">
      <w:pPr>
        <w:jc w:val="center"/>
        <w:rPr>
          <w:rFonts w:cstheme="minorHAnsi"/>
        </w:rPr>
      </w:pPr>
      <w:r w:rsidRPr="00B90C96">
        <w:rPr>
          <w:rFonts w:cstheme="minorHAnsi"/>
        </w:rPr>
        <w:t>Herbas arba prekių ženklas</w:t>
      </w:r>
    </w:p>
    <w:p w14:paraId="388227EA" w14:textId="77777777" w:rsidR="00B90C96" w:rsidRPr="00B90C96" w:rsidRDefault="00000000" w:rsidP="00B90C96">
      <w:pPr>
        <w:jc w:val="center"/>
        <w:rPr>
          <w:rFonts w:cstheme="minorHAnsi"/>
          <w:sz w:val="20"/>
          <w:szCs w:val="20"/>
        </w:rPr>
      </w:pPr>
      <w:r w:rsidRPr="00B90C96">
        <w:rPr>
          <w:rFonts w:cstheme="minorHAnsi"/>
          <w:sz w:val="20"/>
          <w:szCs w:val="20"/>
        </w:rPr>
        <w:t>(Tiekėjo pavadinimas)</w:t>
      </w:r>
    </w:p>
    <w:p w14:paraId="388227EB" w14:textId="77777777" w:rsidR="00B90C96" w:rsidRPr="00B90C96" w:rsidRDefault="00000000" w:rsidP="00B90C96">
      <w:pPr>
        <w:jc w:val="both"/>
        <w:rPr>
          <w:rFonts w:cstheme="minorHAnsi"/>
          <w:sz w:val="20"/>
          <w:szCs w:val="20"/>
        </w:rPr>
      </w:pPr>
      <w:r w:rsidRPr="00B90C96">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8227EC" w14:textId="77777777" w:rsidR="00B90C96" w:rsidRPr="00B90C96" w:rsidRDefault="00B90C96" w:rsidP="00B90C96">
      <w:pPr>
        <w:jc w:val="both"/>
        <w:rPr>
          <w:rFonts w:cstheme="minorHAnsi"/>
          <w:sz w:val="20"/>
          <w:szCs w:val="20"/>
        </w:rPr>
      </w:pPr>
    </w:p>
    <w:p w14:paraId="388227ED" w14:textId="77777777" w:rsidR="00B90C96" w:rsidRPr="00B90C96" w:rsidRDefault="00000000" w:rsidP="00B90C96">
      <w:pPr>
        <w:spacing w:after="0" w:line="240" w:lineRule="auto"/>
        <w:jc w:val="center"/>
        <w:rPr>
          <w:rFonts w:cstheme="minorHAnsi"/>
          <w:sz w:val="24"/>
          <w:szCs w:val="24"/>
        </w:rPr>
      </w:pPr>
      <w:r w:rsidRPr="00B90C96">
        <w:rPr>
          <w:rFonts w:cstheme="minorHAnsi"/>
        </w:rPr>
        <w:t>__________________________</w:t>
      </w:r>
    </w:p>
    <w:p w14:paraId="388227EE" w14:textId="77777777" w:rsidR="00B90C96" w:rsidRPr="00B90C96" w:rsidRDefault="00000000" w:rsidP="00B90C96">
      <w:pPr>
        <w:tabs>
          <w:tab w:val="center" w:pos="2520"/>
        </w:tabs>
        <w:spacing w:after="0" w:line="240" w:lineRule="auto"/>
        <w:jc w:val="center"/>
        <w:rPr>
          <w:rFonts w:cstheme="minorHAnsi"/>
          <w:i/>
          <w:iCs/>
          <w:sz w:val="20"/>
          <w:szCs w:val="20"/>
        </w:rPr>
      </w:pPr>
      <w:r w:rsidRPr="00B90C96">
        <w:rPr>
          <w:rFonts w:cstheme="minorHAnsi"/>
          <w:i/>
          <w:iCs/>
          <w:sz w:val="20"/>
          <w:szCs w:val="20"/>
        </w:rPr>
        <w:t>(Adresatas (perkančioji organizacija))</w:t>
      </w:r>
    </w:p>
    <w:p w14:paraId="388227EF" w14:textId="77777777" w:rsidR="00B90C96" w:rsidRPr="00B90C96" w:rsidRDefault="00B90C96" w:rsidP="00B90C96">
      <w:pPr>
        <w:jc w:val="center"/>
        <w:rPr>
          <w:rFonts w:cstheme="minorHAnsi"/>
          <w:b/>
          <w:sz w:val="24"/>
          <w:szCs w:val="24"/>
        </w:rPr>
      </w:pPr>
    </w:p>
    <w:p w14:paraId="388227F0" w14:textId="77777777" w:rsidR="00B90C96" w:rsidRPr="00B90C96" w:rsidRDefault="00000000" w:rsidP="00B90C96">
      <w:pPr>
        <w:autoSpaceDE w:val="0"/>
        <w:autoSpaceDN w:val="0"/>
        <w:adjustRightInd w:val="0"/>
        <w:jc w:val="center"/>
        <w:rPr>
          <w:rFonts w:cstheme="minorHAnsi"/>
        </w:rPr>
      </w:pPr>
      <w:r w:rsidRPr="00B90C96">
        <w:rPr>
          <w:rFonts w:cstheme="minorHAnsi"/>
          <w:b/>
          <w:bCs/>
        </w:rPr>
        <w:t>TIEKĖJO DEKLARACIJA</w:t>
      </w:r>
    </w:p>
    <w:p w14:paraId="388227F1" w14:textId="77777777" w:rsidR="00B90C96" w:rsidRPr="00B90C96" w:rsidRDefault="00000000" w:rsidP="00B90C96">
      <w:pPr>
        <w:shd w:val="clear" w:color="auto" w:fill="FFFFFF"/>
        <w:spacing w:after="0" w:line="240" w:lineRule="auto"/>
        <w:jc w:val="center"/>
        <w:rPr>
          <w:rFonts w:cstheme="minorHAnsi"/>
          <w:b/>
          <w:bCs/>
        </w:rPr>
      </w:pPr>
      <w:r w:rsidRPr="00B90C96">
        <w:rPr>
          <w:rFonts w:cstheme="minorHAnsi"/>
        </w:rPr>
        <w:t>_____________</w:t>
      </w:r>
      <w:r w:rsidRPr="00B90C96">
        <w:rPr>
          <w:rFonts w:cstheme="minorHAnsi"/>
          <w:b/>
          <w:bCs/>
        </w:rPr>
        <w:t xml:space="preserve"> </w:t>
      </w:r>
      <w:r w:rsidRPr="00B90C96">
        <w:rPr>
          <w:rFonts w:cstheme="minorHAnsi"/>
        </w:rPr>
        <w:t>Nr.______</w:t>
      </w:r>
    </w:p>
    <w:p w14:paraId="388227F2" w14:textId="77777777" w:rsidR="00B90C96" w:rsidRPr="00B90C96" w:rsidRDefault="00000000" w:rsidP="00B90C96">
      <w:pPr>
        <w:shd w:val="clear" w:color="auto" w:fill="FFFFFF"/>
        <w:spacing w:after="0" w:line="240" w:lineRule="auto"/>
        <w:ind w:firstLine="3969"/>
        <w:rPr>
          <w:rFonts w:cstheme="minorHAnsi"/>
          <w:bCs/>
          <w:i/>
          <w:iCs/>
          <w:color w:val="000000"/>
          <w:sz w:val="20"/>
          <w:szCs w:val="20"/>
        </w:rPr>
      </w:pPr>
      <w:r w:rsidRPr="00B90C96">
        <w:rPr>
          <w:rFonts w:cstheme="minorHAnsi"/>
          <w:bCs/>
          <w:i/>
          <w:iCs/>
          <w:color w:val="000000"/>
          <w:sz w:val="20"/>
          <w:szCs w:val="20"/>
        </w:rPr>
        <w:t xml:space="preserve">           (Data)</w:t>
      </w:r>
    </w:p>
    <w:p w14:paraId="388227F3" w14:textId="77777777" w:rsidR="00B90C96" w:rsidRPr="00B90C96" w:rsidRDefault="00B90C96" w:rsidP="00B90C96">
      <w:pPr>
        <w:shd w:val="clear" w:color="auto" w:fill="FFFFFF"/>
        <w:spacing w:after="0" w:line="240" w:lineRule="auto"/>
        <w:ind w:firstLine="3969"/>
        <w:rPr>
          <w:rFonts w:cstheme="minorHAnsi"/>
          <w:bCs/>
          <w:color w:val="000000"/>
          <w:sz w:val="20"/>
          <w:szCs w:val="20"/>
        </w:rPr>
      </w:pPr>
    </w:p>
    <w:p w14:paraId="388227F4" w14:textId="77777777" w:rsidR="00B90C96" w:rsidRPr="00B90C96" w:rsidRDefault="00000000" w:rsidP="00B90C96">
      <w:pPr>
        <w:shd w:val="clear" w:color="auto" w:fill="FFFFFF"/>
        <w:spacing w:after="0" w:line="240" w:lineRule="auto"/>
        <w:jc w:val="center"/>
        <w:rPr>
          <w:rFonts w:cstheme="minorHAnsi"/>
          <w:bCs/>
          <w:color w:val="000000"/>
          <w:sz w:val="24"/>
          <w:szCs w:val="24"/>
        </w:rPr>
      </w:pPr>
      <w:r w:rsidRPr="00B90C96">
        <w:rPr>
          <w:rFonts w:cstheme="minorHAnsi"/>
          <w:bCs/>
          <w:color w:val="000000"/>
        </w:rPr>
        <w:t>_____________</w:t>
      </w:r>
    </w:p>
    <w:p w14:paraId="388227F5" w14:textId="77777777" w:rsidR="00B90C96" w:rsidRPr="00B90C96" w:rsidRDefault="00000000" w:rsidP="00B90C96">
      <w:pPr>
        <w:shd w:val="clear" w:color="auto" w:fill="FFFFFF"/>
        <w:spacing w:after="0" w:line="240" w:lineRule="auto"/>
        <w:jc w:val="center"/>
        <w:rPr>
          <w:rFonts w:cstheme="minorHAnsi"/>
          <w:bCs/>
          <w:i/>
          <w:iCs/>
          <w:color w:val="000000"/>
          <w:sz w:val="20"/>
          <w:szCs w:val="20"/>
        </w:rPr>
      </w:pPr>
      <w:r w:rsidRPr="00B90C96">
        <w:rPr>
          <w:rFonts w:cstheme="minorHAnsi"/>
          <w:bCs/>
          <w:i/>
          <w:iCs/>
          <w:color w:val="000000"/>
          <w:sz w:val="20"/>
          <w:szCs w:val="20"/>
        </w:rPr>
        <w:t>(Sudarymo vieta)</w:t>
      </w:r>
    </w:p>
    <w:p w14:paraId="388227F6" w14:textId="77777777" w:rsidR="00B90C96" w:rsidRPr="00B90C96" w:rsidRDefault="00B90C96" w:rsidP="00B90C96">
      <w:pPr>
        <w:shd w:val="clear" w:color="auto" w:fill="FFFFFF"/>
        <w:jc w:val="center"/>
        <w:rPr>
          <w:rFonts w:cstheme="minorHAnsi"/>
          <w:bCs/>
          <w:color w:val="000000"/>
          <w:sz w:val="20"/>
          <w:szCs w:val="20"/>
        </w:rPr>
      </w:pPr>
    </w:p>
    <w:p w14:paraId="388227F7" w14:textId="77777777" w:rsidR="00B90C96" w:rsidRPr="00B90C96" w:rsidRDefault="00000000" w:rsidP="00B90C96">
      <w:pPr>
        <w:tabs>
          <w:tab w:val="left" w:pos="851"/>
        </w:tabs>
        <w:snapToGrid w:val="0"/>
        <w:spacing w:after="0" w:line="240" w:lineRule="auto"/>
        <w:ind w:right="-1"/>
        <w:jc w:val="both"/>
        <w:rPr>
          <w:rFonts w:cstheme="minorHAnsi"/>
          <w:spacing w:val="-2"/>
        </w:rPr>
      </w:pPr>
      <w:r w:rsidRPr="00B90C96">
        <w:rPr>
          <w:rFonts w:cstheme="minorHAnsi"/>
          <w:spacing w:val="-2"/>
        </w:rPr>
        <w:t>Aš, ______________________________________________________________________</w:t>
      </w:r>
      <w:r w:rsidRPr="00B90C96">
        <w:rPr>
          <w:rFonts w:cstheme="minorHAnsi"/>
          <w:spacing w:val="-2"/>
        </w:rPr>
        <w:softHyphen/>
      </w:r>
      <w:r w:rsidRPr="00B90C96">
        <w:rPr>
          <w:rFonts w:cstheme="minorHAnsi"/>
          <w:spacing w:val="-2"/>
        </w:rPr>
        <w:softHyphen/>
      </w:r>
      <w:r w:rsidRPr="00B90C96">
        <w:rPr>
          <w:rFonts w:cstheme="minorHAnsi"/>
          <w:spacing w:val="-2"/>
        </w:rPr>
        <w:softHyphen/>
      </w:r>
      <w:r w:rsidRPr="00B90C96">
        <w:rPr>
          <w:rFonts w:cstheme="minorHAnsi"/>
          <w:spacing w:val="-2"/>
        </w:rPr>
        <w:softHyphen/>
        <w:t>____________________ ,</w:t>
      </w:r>
    </w:p>
    <w:p w14:paraId="388227F8" w14:textId="77777777" w:rsidR="00B90C96" w:rsidRPr="00B90C96" w:rsidRDefault="00000000" w:rsidP="00B90C96">
      <w:pPr>
        <w:tabs>
          <w:tab w:val="left" w:pos="851"/>
        </w:tabs>
        <w:snapToGrid w:val="0"/>
        <w:ind w:right="-1"/>
        <w:jc w:val="both"/>
        <w:rPr>
          <w:rFonts w:cstheme="minorHAnsi"/>
          <w:i/>
          <w:iCs/>
          <w:spacing w:val="-2"/>
          <w:sz w:val="20"/>
          <w:szCs w:val="20"/>
        </w:rPr>
      </w:pPr>
      <w:r w:rsidRPr="00B90C96">
        <w:rPr>
          <w:rFonts w:cstheme="minorHAnsi"/>
          <w:spacing w:val="-2"/>
        </w:rPr>
        <w:tab/>
      </w:r>
      <w:r w:rsidRPr="00B90C96">
        <w:rPr>
          <w:rFonts w:cstheme="minorHAnsi"/>
          <w:spacing w:val="-2"/>
        </w:rPr>
        <w:tab/>
      </w:r>
      <w:r w:rsidRPr="00B90C96">
        <w:rPr>
          <w:rFonts w:cstheme="minorHAnsi"/>
          <w:spacing w:val="-2"/>
          <w:sz w:val="20"/>
          <w:szCs w:val="20"/>
        </w:rPr>
        <w:t xml:space="preserve">                 </w:t>
      </w:r>
      <w:r w:rsidRPr="00B90C96">
        <w:rPr>
          <w:rFonts w:cstheme="minorHAnsi"/>
          <w:i/>
          <w:iCs/>
          <w:spacing w:val="-2"/>
          <w:sz w:val="20"/>
          <w:szCs w:val="20"/>
        </w:rPr>
        <w:t>(Tiekėjo vadovo ar jo įgalioto asmens pareigų pavadinimas, vardas ir pavardė)</w:t>
      </w:r>
    </w:p>
    <w:p w14:paraId="388227F9" w14:textId="77777777" w:rsidR="00B90C96" w:rsidRPr="00B90C96" w:rsidRDefault="00B90C96" w:rsidP="00B90C96">
      <w:pPr>
        <w:snapToGrid w:val="0"/>
        <w:spacing w:after="0" w:line="240" w:lineRule="auto"/>
        <w:jc w:val="both"/>
        <w:rPr>
          <w:rFonts w:cstheme="minorHAnsi"/>
          <w:spacing w:val="-2"/>
        </w:rPr>
      </w:pPr>
    </w:p>
    <w:p w14:paraId="388227FA" w14:textId="77777777" w:rsidR="00B90C96" w:rsidRPr="00B90C96" w:rsidRDefault="00000000" w:rsidP="00B90C96">
      <w:pPr>
        <w:snapToGrid w:val="0"/>
        <w:spacing w:after="0" w:line="240" w:lineRule="auto"/>
        <w:jc w:val="both"/>
        <w:rPr>
          <w:rFonts w:cstheme="minorHAnsi"/>
          <w:spacing w:val="-2"/>
        </w:rPr>
      </w:pPr>
      <w:r w:rsidRPr="00B90C96">
        <w:rPr>
          <w:rFonts w:cstheme="minorHAnsi"/>
          <w:spacing w:val="-2"/>
        </w:rPr>
        <w:t>tvirtinu, kad mano vadovaujamas (-a) (atstovaujamas (-a))_______________________________________________ ,</w:t>
      </w:r>
    </w:p>
    <w:p w14:paraId="388227FB" w14:textId="77777777" w:rsidR="00B90C96" w:rsidRPr="00B90C96" w:rsidRDefault="00000000" w:rsidP="00B90C96">
      <w:pPr>
        <w:snapToGrid w:val="0"/>
        <w:spacing w:after="0" w:line="240" w:lineRule="auto"/>
        <w:jc w:val="both"/>
        <w:rPr>
          <w:rFonts w:cstheme="minorHAnsi"/>
          <w:i/>
          <w:iCs/>
          <w:spacing w:val="-2"/>
          <w:sz w:val="20"/>
          <w:szCs w:val="20"/>
        </w:rPr>
      </w:pPr>
      <w:r w:rsidRPr="00B90C96">
        <w:rPr>
          <w:rFonts w:cstheme="minorHAnsi"/>
          <w:spacing w:val="-2"/>
          <w:sz w:val="20"/>
          <w:szCs w:val="20"/>
        </w:rPr>
        <w:t xml:space="preserve">                                                                                                                                      </w:t>
      </w:r>
      <w:r w:rsidRPr="00B90C96">
        <w:rPr>
          <w:rFonts w:cstheme="minorHAnsi"/>
          <w:i/>
          <w:iCs/>
          <w:spacing w:val="-2"/>
          <w:sz w:val="20"/>
          <w:szCs w:val="20"/>
        </w:rPr>
        <w:t>(Tiekėjo pavadinimas)</w:t>
      </w:r>
    </w:p>
    <w:p w14:paraId="388227FC" w14:textId="77777777" w:rsidR="00B90C96" w:rsidRPr="00B90C96" w:rsidRDefault="00B90C96" w:rsidP="00B90C96">
      <w:pPr>
        <w:snapToGrid w:val="0"/>
        <w:ind w:right="-1"/>
        <w:jc w:val="both"/>
        <w:rPr>
          <w:rFonts w:cstheme="minorHAnsi"/>
          <w:spacing w:val="-2"/>
        </w:rPr>
      </w:pPr>
    </w:p>
    <w:p w14:paraId="388227FD" w14:textId="77777777" w:rsidR="00B90C96" w:rsidRPr="00B90C96" w:rsidRDefault="00000000" w:rsidP="00B90C96">
      <w:pPr>
        <w:snapToGrid w:val="0"/>
        <w:spacing w:after="0" w:line="240" w:lineRule="auto"/>
        <w:jc w:val="both"/>
        <w:rPr>
          <w:rFonts w:cstheme="minorHAnsi"/>
          <w:spacing w:val="-2"/>
          <w:sz w:val="24"/>
          <w:szCs w:val="24"/>
        </w:rPr>
      </w:pPr>
      <w:r w:rsidRPr="00B90C96">
        <w:rPr>
          <w:rFonts w:cstheme="minorHAnsi"/>
          <w:spacing w:val="-2"/>
        </w:rPr>
        <w:t>dalyvaujantis (-i) ________________________________________________________________________________</w:t>
      </w:r>
    </w:p>
    <w:p w14:paraId="388227FE" w14:textId="77777777" w:rsidR="00B90C96" w:rsidRPr="00B90C96" w:rsidRDefault="00000000" w:rsidP="00B90C96">
      <w:pPr>
        <w:snapToGrid w:val="0"/>
        <w:spacing w:after="0" w:line="240" w:lineRule="auto"/>
        <w:ind w:firstLine="1296"/>
        <w:jc w:val="center"/>
        <w:rPr>
          <w:rFonts w:cstheme="minorHAnsi"/>
          <w:i/>
          <w:iCs/>
          <w:spacing w:val="-2"/>
          <w:sz w:val="20"/>
          <w:szCs w:val="20"/>
        </w:rPr>
      </w:pPr>
      <w:r w:rsidRPr="00B90C96">
        <w:rPr>
          <w:rFonts w:cstheme="minorHAnsi"/>
          <w:i/>
          <w:iCs/>
          <w:spacing w:val="-2"/>
          <w:sz w:val="20"/>
          <w:szCs w:val="20"/>
        </w:rPr>
        <w:t>(perkančiosios organizacijos pavadinimas)</w:t>
      </w:r>
    </w:p>
    <w:p w14:paraId="388227FF" w14:textId="77777777" w:rsidR="00B90C96" w:rsidRPr="00B90C96" w:rsidRDefault="00B90C96" w:rsidP="00B90C96">
      <w:pPr>
        <w:snapToGrid w:val="0"/>
        <w:ind w:right="-1"/>
        <w:jc w:val="both"/>
        <w:rPr>
          <w:rFonts w:cstheme="minorHAnsi"/>
          <w:spacing w:val="-2"/>
        </w:rPr>
      </w:pPr>
    </w:p>
    <w:p w14:paraId="38822800" w14:textId="77777777" w:rsidR="00B90C96" w:rsidRPr="00B90C96" w:rsidRDefault="00000000" w:rsidP="00B90C96">
      <w:pPr>
        <w:snapToGrid w:val="0"/>
        <w:spacing w:after="0" w:line="240" w:lineRule="auto"/>
        <w:jc w:val="both"/>
        <w:rPr>
          <w:rFonts w:cstheme="minorHAnsi"/>
          <w:spacing w:val="-2"/>
          <w:sz w:val="24"/>
          <w:szCs w:val="24"/>
        </w:rPr>
      </w:pPr>
      <w:r w:rsidRPr="00B90C96">
        <w:rPr>
          <w:rFonts w:cstheme="minorHAnsi"/>
          <w:spacing w:val="-2"/>
        </w:rPr>
        <w:t>atliekamame ___________________________________________________________________________________</w:t>
      </w:r>
    </w:p>
    <w:p w14:paraId="38822801" w14:textId="77777777" w:rsidR="00B90C96" w:rsidRPr="00B90C96" w:rsidRDefault="00000000" w:rsidP="00B90C96">
      <w:pPr>
        <w:snapToGrid w:val="0"/>
        <w:spacing w:after="0" w:line="240" w:lineRule="auto"/>
        <w:ind w:left="1296" w:firstLine="1296"/>
        <w:jc w:val="both"/>
        <w:rPr>
          <w:rFonts w:cstheme="minorHAnsi"/>
          <w:i/>
          <w:iCs/>
          <w:spacing w:val="-2"/>
          <w:sz w:val="20"/>
          <w:szCs w:val="20"/>
        </w:rPr>
      </w:pPr>
      <w:r w:rsidRPr="00B90C96">
        <w:rPr>
          <w:rFonts w:cstheme="minorHAnsi"/>
          <w:i/>
          <w:iCs/>
          <w:spacing w:val="-2"/>
          <w:sz w:val="20"/>
          <w:szCs w:val="20"/>
        </w:rPr>
        <w:t>(Pirkimo objekto pavadinimas, pirkimo numeris)</w:t>
      </w:r>
    </w:p>
    <w:p w14:paraId="38822802" w14:textId="77777777" w:rsidR="00B90C96" w:rsidRPr="00B90C96" w:rsidRDefault="00B90C96" w:rsidP="00B90C96">
      <w:pPr>
        <w:snapToGrid w:val="0"/>
        <w:ind w:right="-1"/>
        <w:jc w:val="both"/>
        <w:rPr>
          <w:rFonts w:cstheme="minorHAnsi"/>
          <w:spacing w:val="-2"/>
        </w:rPr>
      </w:pPr>
    </w:p>
    <w:p w14:paraId="38822803" w14:textId="77777777" w:rsidR="00B90C96" w:rsidRPr="00B90C96" w:rsidRDefault="00000000" w:rsidP="00B90C96">
      <w:pPr>
        <w:snapToGrid w:val="0"/>
        <w:spacing w:after="0" w:line="240" w:lineRule="auto"/>
        <w:jc w:val="both"/>
        <w:rPr>
          <w:rFonts w:cstheme="minorHAnsi"/>
          <w:spacing w:val="-2"/>
        </w:rPr>
      </w:pPr>
      <w:r w:rsidRPr="00B90C96">
        <w:rPr>
          <w:rFonts w:cstheme="minorHAnsi"/>
          <w:spacing w:val="-2"/>
        </w:rPr>
        <w:t>skelbtame _____________________________________________________________________________________ ,</w:t>
      </w:r>
    </w:p>
    <w:p w14:paraId="38822804" w14:textId="77777777" w:rsidR="00B90C96" w:rsidRPr="00B90C96" w:rsidRDefault="00000000" w:rsidP="00B90C96">
      <w:pPr>
        <w:snapToGrid w:val="0"/>
        <w:spacing w:after="0" w:line="240" w:lineRule="auto"/>
        <w:jc w:val="center"/>
        <w:rPr>
          <w:rFonts w:cstheme="minorHAnsi"/>
          <w:i/>
          <w:iCs/>
          <w:spacing w:val="-2"/>
          <w:sz w:val="20"/>
          <w:szCs w:val="20"/>
        </w:rPr>
      </w:pPr>
      <w:r w:rsidRPr="00B90C96">
        <w:rPr>
          <w:rFonts w:cstheme="minorHAnsi"/>
          <w:i/>
          <w:iCs/>
          <w:spacing w:val="-2"/>
          <w:sz w:val="20"/>
          <w:szCs w:val="20"/>
        </w:rPr>
        <w:t xml:space="preserve">        (Skelbimo data)</w:t>
      </w:r>
    </w:p>
    <w:p w14:paraId="38822805" w14:textId="77777777" w:rsidR="00B90C96" w:rsidRPr="00B90C96" w:rsidRDefault="00B90C96" w:rsidP="00B90C96">
      <w:pPr>
        <w:jc w:val="both"/>
        <w:rPr>
          <w:rFonts w:cstheme="minorHAnsi"/>
          <w:sz w:val="24"/>
          <w:szCs w:val="24"/>
        </w:rPr>
      </w:pPr>
    </w:p>
    <w:p w14:paraId="38822806" w14:textId="77777777" w:rsidR="00B90C96" w:rsidRPr="00B90C96" w:rsidRDefault="00000000" w:rsidP="00B90C96">
      <w:pPr>
        <w:jc w:val="both"/>
        <w:rPr>
          <w:rFonts w:cstheme="minorHAnsi"/>
          <w:sz w:val="20"/>
          <w:szCs w:val="20"/>
        </w:rPr>
      </w:pPr>
      <w:r w:rsidRPr="00B90C96">
        <w:rPr>
          <w:rFonts w:cstheme="minorHAnsi"/>
          <w:sz w:val="20"/>
          <w:szCs w:val="20"/>
        </w:rPr>
        <w:t xml:space="preserve">nėra įtakojama Rusijos, kaip nurodyta </w:t>
      </w:r>
      <w:r w:rsidRPr="00B90C96">
        <w:rPr>
          <w:rFonts w:cstheme="minorHAnsi"/>
          <w:b/>
          <w:bCs/>
          <w:sz w:val="20"/>
          <w:szCs w:val="20"/>
        </w:rPr>
        <w:t>Tarybos reglamento</w:t>
      </w:r>
      <w:r w:rsidRPr="00B90C96">
        <w:rPr>
          <w:rFonts w:cstheme="minorHAnsi"/>
          <w:sz w:val="20"/>
          <w:szCs w:val="20"/>
        </w:rPr>
        <w:t xml:space="preserve"> </w:t>
      </w:r>
      <w:r w:rsidRPr="00B90C96">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90C96">
        <w:rPr>
          <w:rFonts w:cstheme="minorHAnsi"/>
          <w:sz w:val="20"/>
          <w:szCs w:val="20"/>
        </w:rPr>
        <w:t>5k straipsnyje nustatytuose apribojimuose. Visų pirma pareiškiu, kad:</w:t>
      </w:r>
    </w:p>
    <w:p w14:paraId="38822807" w14:textId="77777777" w:rsidR="00B90C96" w:rsidRPr="00B90C96" w:rsidRDefault="00000000" w:rsidP="00B90C96">
      <w:pPr>
        <w:jc w:val="both"/>
        <w:rPr>
          <w:rFonts w:cstheme="minorHAnsi"/>
          <w:sz w:val="20"/>
          <w:szCs w:val="20"/>
        </w:rPr>
      </w:pPr>
      <w:r w:rsidRPr="00B90C96">
        <w:rPr>
          <w:rFonts w:cstheme="minorHAnsi"/>
          <w:sz w:val="20"/>
          <w:szCs w:val="20"/>
        </w:rPr>
        <w:t>(a) mano atstovaujama įmonė (ir nė viena iš bendrovių, kurios yra mūsų konsorciumo nariais) nėra įsteigta Rusijoje;</w:t>
      </w:r>
    </w:p>
    <w:p w14:paraId="38822808" w14:textId="77777777" w:rsidR="00B90C96" w:rsidRPr="00B90C96" w:rsidRDefault="00000000" w:rsidP="00B90C96">
      <w:pPr>
        <w:jc w:val="both"/>
        <w:rPr>
          <w:rFonts w:cstheme="minorHAnsi"/>
          <w:sz w:val="20"/>
          <w:szCs w:val="20"/>
        </w:rPr>
      </w:pPr>
      <w:r w:rsidRPr="00B90C96">
        <w:rPr>
          <w:rFonts w:cstheme="minorHAnsi"/>
          <w:sz w:val="20"/>
          <w:szCs w:val="20"/>
        </w:rPr>
        <w:t xml:space="preserve">(b) mano atstovaujama įmonė (ir nė viena iš įmonių, kurios yra mūsų konsorciumo nariais) nėra juridinis asmuo, subjektas ar įstaiga, </w:t>
      </w:r>
      <w:r w:rsidRPr="00B90C96">
        <w:rPr>
          <w:rFonts w:cstheme="minorHAnsi"/>
          <w:color w:val="333333"/>
          <w:sz w:val="20"/>
          <w:szCs w:val="20"/>
          <w:shd w:val="clear" w:color="auto" w:fill="FFFFFF"/>
        </w:rPr>
        <w:t>kuriuose daugiau kaip 50 % nuosavybės teisių tiesiogiai ar netiesiogiai priklauso šios deklaracijos a) punkte nurodytam subjektui</w:t>
      </w:r>
      <w:r w:rsidRPr="00B90C96">
        <w:rPr>
          <w:rFonts w:cstheme="minorHAnsi"/>
          <w:sz w:val="20"/>
          <w:szCs w:val="20"/>
        </w:rPr>
        <w:t xml:space="preserve">; </w:t>
      </w:r>
    </w:p>
    <w:p w14:paraId="38822809" w14:textId="77777777" w:rsidR="00B90C96" w:rsidRPr="00B90C96" w:rsidRDefault="00000000" w:rsidP="00B90C96">
      <w:pPr>
        <w:jc w:val="both"/>
        <w:rPr>
          <w:rFonts w:cstheme="minorHAnsi"/>
          <w:sz w:val="20"/>
          <w:szCs w:val="20"/>
          <w:shd w:val="clear" w:color="auto" w:fill="FFFFFF"/>
        </w:rPr>
      </w:pPr>
      <w:r w:rsidRPr="00B90C96">
        <w:rPr>
          <w:rFonts w:cstheme="minorHAnsi"/>
          <w:sz w:val="20"/>
          <w:szCs w:val="20"/>
        </w:rPr>
        <w:lastRenderedPageBreak/>
        <w:t xml:space="preserve">(c) nei aš, nei mano atstovaujama bendrovė nesame </w:t>
      </w:r>
      <w:r w:rsidRPr="00B90C96">
        <w:rPr>
          <w:rFonts w:cstheme="minorHAnsi"/>
          <w:sz w:val="20"/>
          <w:szCs w:val="20"/>
          <w:shd w:val="clear" w:color="auto" w:fill="FFFFFF"/>
        </w:rPr>
        <w:t>fiziniu ar juridiniu asmeniu, subjektu ar organizacija, veikiančia šios deklaracijos a) arba b) punkte nurodyto subjekto vardu ar jo nurodymu;</w:t>
      </w:r>
    </w:p>
    <w:p w14:paraId="3882280A" w14:textId="77777777" w:rsidR="00B90C96" w:rsidRPr="00B90C96" w:rsidRDefault="00000000" w:rsidP="00B90C96">
      <w:pPr>
        <w:jc w:val="both"/>
        <w:rPr>
          <w:rFonts w:cstheme="minorHAnsi"/>
          <w:sz w:val="20"/>
          <w:szCs w:val="20"/>
        </w:rPr>
      </w:pPr>
      <w:r w:rsidRPr="00B90C96">
        <w:rPr>
          <w:rFonts w:cstheme="minorHAnsi"/>
          <w:sz w:val="20"/>
          <w:szCs w:val="20"/>
        </w:rPr>
        <w:t xml:space="preserve">d) sutartis nebus paskirta vykdyti </w:t>
      </w:r>
      <w:r w:rsidRPr="00B90C96">
        <w:rPr>
          <w:rFonts w:cstheme="minorHAnsi"/>
          <w:sz w:val="20"/>
          <w:szCs w:val="20"/>
          <w:shd w:val="clear" w:color="auto" w:fill="FFFFFF"/>
        </w:rPr>
        <w:t>subrangovui (-</w:t>
      </w:r>
      <w:proofErr w:type="spellStart"/>
      <w:r w:rsidRPr="00B90C96">
        <w:rPr>
          <w:rFonts w:cstheme="minorHAnsi"/>
          <w:sz w:val="20"/>
          <w:szCs w:val="20"/>
          <w:shd w:val="clear" w:color="auto" w:fill="FFFFFF"/>
        </w:rPr>
        <w:t>ams</w:t>
      </w:r>
      <w:proofErr w:type="spellEnd"/>
      <w:r w:rsidRPr="00B90C96">
        <w:rPr>
          <w:rFonts w:cstheme="minorHAnsi"/>
          <w:sz w:val="20"/>
          <w:szCs w:val="20"/>
          <w:shd w:val="clear" w:color="auto" w:fill="FFFFFF"/>
        </w:rPr>
        <w:t>), ar kitam (-</w:t>
      </w:r>
      <w:proofErr w:type="spellStart"/>
      <w:r w:rsidRPr="00B90C96">
        <w:rPr>
          <w:rFonts w:cstheme="minorHAnsi"/>
          <w:sz w:val="20"/>
          <w:szCs w:val="20"/>
          <w:shd w:val="clear" w:color="auto" w:fill="FFFFFF"/>
        </w:rPr>
        <w:t>iems</w:t>
      </w:r>
      <w:proofErr w:type="spellEnd"/>
      <w:r w:rsidRPr="00B90C96">
        <w:rPr>
          <w:rFonts w:cstheme="minorHAnsi"/>
          <w:sz w:val="20"/>
          <w:szCs w:val="20"/>
          <w:shd w:val="clear" w:color="auto" w:fill="FFFFFF"/>
        </w:rPr>
        <w:t>) subjektui (-tams), kurių pajėgumais remiasi, kurie priskirtini šios deklaracijos a) arba b), arba c) punktuose nurodytiems subjektams.</w:t>
      </w:r>
    </w:p>
    <w:p w14:paraId="3882280B" w14:textId="77777777" w:rsidR="00B90C96" w:rsidRPr="00B90C96" w:rsidRDefault="00B90C96" w:rsidP="00B90C96">
      <w:pPr>
        <w:rPr>
          <w:rFonts w:cstheme="minorHAnsi"/>
          <w:sz w:val="20"/>
          <w:szCs w:val="20"/>
        </w:rPr>
      </w:pPr>
    </w:p>
    <w:p w14:paraId="3882280C" w14:textId="77777777" w:rsidR="00B90C96" w:rsidRPr="00B90C96" w:rsidRDefault="00000000" w:rsidP="00B90C96">
      <w:pPr>
        <w:rPr>
          <w:rFonts w:cstheme="minorHAnsi"/>
          <w:sz w:val="20"/>
          <w:szCs w:val="20"/>
        </w:rPr>
      </w:pPr>
      <w:r w:rsidRPr="00B90C96">
        <w:rPr>
          <w:rFonts w:cstheme="minorHAnsi"/>
          <w:sz w:val="20"/>
          <w:szCs w:val="20"/>
        </w:rPr>
        <w:br w:type="page"/>
      </w:r>
    </w:p>
    <w:p w14:paraId="3882280D" w14:textId="77777777" w:rsidR="00B90C96" w:rsidRPr="00B90C96" w:rsidRDefault="00000000" w:rsidP="00B90C96">
      <w:pPr>
        <w:keepNext/>
        <w:keepLines/>
        <w:spacing w:before="120" w:after="0" w:line="240" w:lineRule="auto"/>
        <w:ind w:left="5103"/>
        <w:outlineLvl w:val="1"/>
        <w:rPr>
          <w:rFonts w:eastAsiaTheme="majorEastAsia" w:cstheme="minorHAnsi"/>
          <w:color w:val="0070C0"/>
        </w:rPr>
      </w:pPr>
      <w:bookmarkStart w:id="57" w:name="_Toc126333947"/>
      <w:r w:rsidRPr="00B90C96">
        <w:rPr>
          <w:rFonts w:eastAsiaTheme="majorEastAsia" w:cstheme="minorHAnsi"/>
          <w:color w:val="0070C0"/>
        </w:rPr>
        <w:lastRenderedPageBreak/>
        <w:t>Pirkimo sąlygų 9 priedas „Tiekėjo deklaracija dėl atitikties Reglamento nuostatoms fiziniam asmeniui“</w:t>
      </w:r>
      <w:bookmarkEnd w:id="57"/>
    </w:p>
    <w:p w14:paraId="3882280E" w14:textId="77777777" w:rsidR="00B90C96" w:rsidRPr="00B90C96" w:rsidRDefault="00B90C96" w:rsidP="00B90C96">
      <w:pPr>
        <w:rPr>
          <w:rFonts w:cstheme="minorHAnsi"/>
          <w:sz w:val="20"/>
          <w:szCs w:val="20"/>
        </w:rPr>
      </w:pPr>
    </w:p>
    <w:p w14:paraId="3882280F" w14:textId="77777777" w:rsidR="00B90C96" w:rsidRPr="00B90C96" w:rsidRDefault="00B90C96" w:rsidP="00B90C96">
      <w:pPr>
        <w:rPr>
          <w:rFonts w:cstheme="minorHAnsi"/>
        </w:rPr>
      </w:pPr>
    </w:p>
    <w:p w14:paraId="38822810" w14:textId="77777777" w:rsidR="00B90C96" w:rsidRPr="00B90C96" w:rsidRDefault="00000000" w:rsidP="00B90C96">
      <w:pPr>
        <w:jc w:val="center"/>
        <w:rPr>
          <w:rFonts w:cstheme="minorHAnsi"/>
          <w:sz w:val="20"/>
          <w:szCs w:val="20"/>
        </w:rPr>
      </w:pPr>
      <w:r w:rsidRPr="00B90C96">
        <w:rPr>
          <w:rFonts w:cstheme="minorHAnsi"/>
          <w:sz w:val="20"/>
          <w:szCs w:val="20"/>
        </w:rPr>
        <w:t>(Tiekėjo pavadinimas)</w:t>
      </w:r>
    </w:p>
    <w:p w14:paraId="38822811" w14:textId="77777777" w:rsidR="00B90C96" w:rsidRPr="00B90C96" w:rsidRDefault="00000000" w:rsidP="00B90C96">
      <w:pPr>
        <w:jc w:val="both"/>
        <w:rPr>
          <w:rFonts w:cstheme="minorHAnsi"/>
          <w:sz w:val="20"/>
          <w:szCs w:val="20"/>
        </w:rPr>
      </w:pPr>
      <w:r w:rsidRPr="00B90C96">
        <w:rPr>
          <w:rFonts w:cstheme="minorHAnsi"/>
          <w:sz w:val="20"/>
          <w:szCs w:val="20"/>
        </w:rPr>
        <w:t>(Fizinio asmens vardas, pavardė, kontaktinė informacija, registro, kuriame kaupiami ir saugomi duomenys apie tiekėją, pavadinimas)</w:t>
      </w:r>
    </w:p>
    <w:p w14:paraId="38822812" w14:textId="77777777" w:rsidR="00B90C96" w:rsidRPr="00B90C96" w:rsidRDefault="00B90C96" w:rsidP="00B90C96">
      <w:pPr>
        <w:jc w:val="both"/>
        <w:rPr>
          <w:rFonts w:cstheme="minorHAnsi"/>
          <w:sz w:val="20"/>
          <w:szCs w:val="20"/>
        </w:rPr>
      </w:pPr>
    </w:p>
    <w:p w14:paraId="38822813" w14:textId="77777777" w:rsidR="00B90C96" w:rsidRPr="00B90C96" w:rsidRDefault="00000000" w:rsidP="00B90C96">
      <w:pPr>
        <w:spacing w:after="0" w:line="240" w:lineRule="auto"/>
        <w:jc w:val="center"/>
        <w:rPr>
          <w:rFonts w:cstheme="minorHAnsi"/>
          <w:sz w:val="24"/>
          <w:szCs w:val="24"/>
        </w:rPr>
      </w:pPr>
      <w:r w:rsidRPr="00B90C96">
        <w:rPr>
          <w:rFonts w:cstheme="minorHAnsi"/>
        </w:rPr>
        <w:t>__________________________</w:t>
      </w:r>
    </w:p>
    <w:p w14:paraId="38822814" w14:textId="77777777" w:rsidR="00B90C96" w:rsidRPr="00B90C96" w:rsidRDefault="00000000" w:rsidP="00B90C96">
      <w:pPr>
        <w:tabs>
          <w:tab w:val="center" w:pos="2520"/>
        </w:tabs>
        <w:spacing w:after="0" w:line="240" w:lineRule="auto"/>
        <w:jc w:val="center"/>
        <w:rPr>
          <w:rFonts w:cstheme="minorHAnsi"/>
          <w:i/>
          <w:iCs/>
          <w:sz w:val="20"/>
          <w:szCs w:val="20"/>
        </w:rPr>
      </w:pPr>
      <w:r w:rsidRPr="00B90C96">
        <w:rPr>
          <w:rFonts w:cstheme="minorHAnsi"/>
          <w:i/>
          <w:iCs/>
          <w:sz w:val="20"/>
          <w:szCs w:val="20"/>
        </w:rPr>
        <w:t>(Adresatas (perkančioji organizacija))</w:t>
      </w:r>
    </w:p>
    <w:p w14:paraId="38822815" w14:textId="77777777" w:rsidR="00B90C96" w:rsidRPr="00B90C96" w:rsidRDefault="00B90C96" w:rsidP="00B90C96">
      <w:pPr>
        <w:jc w:val="center"/>
        <w:rPr>
          <w:rFonts w:cstheme="minorHAnsi"/>
          <w:b/>
          <w:sz w:val="24"/>
          <w:szCs w:val="24"/>
        </w:rPr>
      </w:pPr>
    </w:p>
    <w:p w14:paraId="38822816" w14:textId="77777777" w:rsidR="00B90C96" w:rsidRPr="00B90C96" w:rsidRDefault="00000000" w:rsidP="00B90C96">
      <w:pPr>
        <w:autoSpaceDE w:val="0"/>
        <w:autoSpaceDN w:val="0"/>
        <w:adjustRightInd w:val="0"/>
        <w:jc w:val="center"/>
        <w:rPr>
          <w:rFonts w:cstheme="minorHAnsi"/>
        </w:rPr>
      </w:pPr>
      <w:r w:rsidRPr="00B90C96">
        <w:rPr>
          <w:rFonts w:cstheme="minorHAnsi"/>
          <w:b/>
          <w:bCs/>
        </w:rPr>
        <w:t>TIEKĖJO DEKLARACIJA</w:t>
      </w:r>
    </w:p>
    <w:p w14:paraId="38822817" w14:textId="77777777" w:rsidR="00B90C96" w:rsidRPr="00B90C96" w:rsidRDefault="00000000" w:rsidP="00B90C96">
      <w:pPr>
        <w:shd w:val="clear" w:color="auto" w:fill="FFFFFF"/>
        <w:spacing w:after="0" w:line="240" w:lineRule="auto"/>
        <w:jc w:val="center"/>
        <w:rPr>
          <w:rFonts w:cstheme="minorHAnsi"/>
          <w:b/>
          <w:bCs/>
        </w:rPr>
      </w:pPr>
      <w:r w:rsidRPr="00B90C96">
        <w:rPr>
          <w:rFonts w:cstheme="minorHAnsi"/>
        </w:rPr>
        <w:t>_____________</w:t>
      </w:r>
      <w:r w:rsidRPr="00B90C96">
        <w:rPr>
          <w:rFonts w:cstheme="minorHAnsi"/>
          <w:b/>
          <w:bCs/>
        </w:rPr>
        <w:t xml:space="preserve"> </w:t>
      </w:r>
      <w:r w:rsidRPr="00B90C96">
        <w:rPr>
          <w:rFonts w:cstheme="minorHAnsi"/>
        </w:rPr>
        <w:t>Nr.______</w:t>
      </w:r>
    </w:p>
    <w:p w14:paraId="38822818" w14:textId="77777777" w:rsidR="00B90C96" w:rsidRPr="00B90C96" w:rsidRDefault="00000000" w:rsidP="00B90C96">
      <w:pPr>
        <w:shd w:val="clear" w:color="auto" w:fill="FFFFFF"/>
        <w:spacing w:after="0" w:line="240" w:lineRule="auto"/>
        <w:ind w:firstLine="3969"/>
        <w:rPr>
          <w:rFonts w:cstheme="minorHAnsi"/>
          <w:bCs/>
          <w:i/>
          <w:iCs/>
          <w:color w:val="000000"/>
          <w:sz w:val="20"/>
          <w:szCs w:val="20"/>
        </w:rPr>
      </w:pPr>
      <w:r w:rsidRPr="00B90C96">
        <w:rPr>
          <w:rFonts w:cstheme="minorHAnsi"/>
          <w:bCs/>
          <w:i/>
          <w:iCs/>
          <w:color w:val="000000"/>
          <w:sz w:val="20"/>
          <w:szCs w:val="20"/>
        </w:rPr>
        <w:t xml:space="preserve">           (Data)</w:t>
      </w:r>
    </w:p>
    <w:p w14:paraId="38822819" w14:textId="77777777" w:rsidR="00B90C96" w:rsidRPr="00B90C96" w:rsidRDefault="00B90C96" w:rsidP="00B90C96">
      <w:pPr>
        <w:shd w:val="clear" w:color="auto" w:fill="FFFFFF"/>
        <w:spacing w:after="0" w:line="240" w:lineRule="auto"/>
        <w:ind w:firstLine="3969"/>
        <w:rPr>
          <w:rFonts w:cstheme="minorHAnsi"/>
          <w:bCs/>
          <w:color w:val="000000"/>
          <w:sz w:val="20"/>
          <w:szCs w:val="20"/>
        </w:rPr>
      </w:pPr>
    </w:p>
    <w:p w14:paraId="3882281A" w14:textId="77777777" w:rsidR="00B90C96" w:rsidRPr="00B90C96" w:rsidRDefault="00000000" w:rsidP="00B90C96">
      <w:pPr>
        <w:shd w:val="clear" w:color="auto" w:fill="FFFFFF"/>
        <w:spacing w:after="0" w:line="240" w:lineRule="auto"/>
        <w:jc w:val="center"/>
        <w:rPr>
          <w:rFonts w:cstheme="minorHAnsi"/>
          <w:bCs/>
          <w:color w:val="000000"/>
          <w:sz w:val="24"/>
          <w:szCs w:val="24"/>
        </w:rPr>
      </w:pPr>
      <w:r w:rsidRPr="00B90C96">
        <w:rPr>
          <w:rFonts w:cstheme="minorHAnsi"/>
          <w:bCs/>
          <w:color w:val="000000"/>
        </w:rPr>
        <w:t>_____________</w:t>
      </w:r>
    </w:p>
    <w:p w14:paraId="3882281B" w14:textId="77777777" w:rsidR="00B90C96" w:rsidRPr="00B90C96" w:rsidRDefault="00000000" w:rsidP="00B90C96">
      <w:pPr>
        <w:shd w:val="clear" w:color="auto" w:fill="FFFFFF"/>
        <w:spacing w:after="0" w:line="240" w:lineRule="auto"/>
        <w:jc w:val="center"/>
        <w:rPr>
          <w:rFonts w:cstheme="minorHAnsi"/>
          <w:bCs/>
          <w:i/>
          <w:iCs/>
          <w:color w:val="000000"/>
          <w:sz w:val="20"/>
          <w:szCs w:val="20"/>
        </w:rPr>
      </w:pPr>
      <w:r w:rsidRPr="00B90C96">
        <w:rPr>
          <w:rFonts w:cstheme="minorHAnsi"/>
          <w:bCs/>
          <w:i/>
          <w:iCs/>
          <w:color w:val="000000"/>
          <w:sz w:val="20"/>
          <w:szCs w:val="20"/>
        </w:rPr>
        <w:t>(Sudarymo vieta)</w:t>
      </w:r>
    </w:p>
    <w:p w14:paraId="3882281C" w14:textId="77777777" w:rsidR="00B90C96" w:rsidRPr="00B90C96" w:rsidRDefault="00B90C96" w:rsidP="00B90C96">
      <w:pPr>
        <w:shd w:val="clear" w:color="auto" w:fill="FFFFFF"/>
        <w:jc w:val="center"/>
        <w:rPr>
          <w:rFonts w:cstheme="minorHAnsi"/>
          <w:bCs/>
          <w:color w:val="000000"/>
          <w:sz w:val="20"/>
          <w:szCs w:val="20"/>
        </w:rPr>
      </w:pPr>
    </w:p>
    <w:p w14:paraId="3882281D" w14:textId="77777777" w:rsidR="00B90C96" w:rsidRPr="00B90C96" w:rsidRDefault="00000000" w:rsidP="00B90C96">
      <w:pPr>
        <w:tabs>
          <w:tab w:val="left" w:pos="851"/>
        </w:tabs>
        <w:snapToGrid w:val="0"/>
        <w:spacing w:after="0" w:line="240" w:lineRule="auto"/>
        <w:ind w:right="-1"/>
        <w:jc w:val="both"/>
        <w:rPr>
          <w:rFonts w:cstheme="minorHAnsi"/>
          <w:spacing w:val="-2"/>
        </w:rPr>
      </w:pPr>
      <w:r w:rsidRPr="00B90C96">
        <w:rPr>
          <w:rFonts w:cstheme="minorHAnsi"/>
          <w:spacing w:val="-2"/>
        </w:rPr>
        <w:t>Aš, ____________________________________________________________________________________________ ,</w:t>
      </w:r>
    </w:p>
    <w:p w14:paraId="3882281E" w14:textId="77777777" w:rsidR="00B90C96" w:rsidRPr="00B90C96" w:rsidRDefault="00000000" w:rsidP="00B90C96">
      <w:pPr>
        <w:tabs>
          <w:tab w:val="left" w:pos="851"/>
        </w:tabs>
        <w:snapToGrid w:val="0"/>
        <w:ind w:right="-1"/>
        <w:jc w:val="center"/>
        <w:rPr>
          <w:rFonts w:cstheme="minorHAnsi"/>
          <w:i/>
          <w:iCs/>
          <w:spacing w:val="-2"/>
          <w:sz w:val="20"/>
          <w:szCs w:val="20"/>
        </w:rPr>
      </w:pPr>
      <w:r w:rsidRPr="00B90C96">
        <w:rPr>
          <w:rFonts w:cstheme="minorHAnsi"/>
          <w:i/>
          <w:iCs/>
          <w:spacing w:val="-2"/>
          <w:sz w:val="20"/>
          <w:szCs w:val="20"/>
        </w:rPr>
        <w:t>(Tiekėjo vardas ir pavardė)</w:t>
      </w:r>
    </w:p>
    <w:p w14:paraId="3882281F" w14:textId="77777777" w:rsidR="00B90C96" w:rsidRPr="00B90C96" w:rsidRDefault="00000000" w:rsidP="00B90C96">
      <w:pPr>
        <w:snapToGrid w:val="0"/>
        <w:spacing w:after="0" w:line="240" w:lineRule="auto"/>
        <w:rPr>
          <w:rFonts w:cstheme="minorHAnsi"/>
          <w:spacing w:val="-2"/>
        </w:rPr>
      </w:pPr>
      <w:r w:rsidRPr="00B90C96">
        <w:rPr>
          <w:rFonts w:cstheme="minorHAnsi"/>
          <w:spacing w:val="-2"/>
        </w:rPr>
        <w:t>tvirtinu, kad dalyvaudamas (-a) _______________________________________________________________________________________________</w:t>
      </w:r>
    </w:p>
    <w:p w14:paraId="38822820" w14:textId="77777777" w:rsidR="00B90C96" w:rsidRPr="00B90C96" w:rsidRDefault="00000000" w:rsidP="00B90C96">
      <w:pPr>
        <w:snapToGrid w:val="0"/>
        <w:spacing w:after="0" w:line="240" w:lineRule="auto"/>
        <w:ind w:firstLine="1296"/>
        <w:jc w:val="center"/>
        <w:rPr>
          <w:rFonts w:cstheme="minorHAnsi"/>
          <w:i/>
          <w:iCs/>
          <w:spacing w:val="-2"/>
          <w:sz w:val="20"/>
          <w:szCs w:val="20"/>
        </w:rPr>
      </w:pPr>
      <w:r w:rsidRPr="00B90C96">
        <w:rPr>
          <w:rFonts w:cstheme="minorHAnsi"/>
          <w:i/>
          <w:iCs/>
          <w:spacing w:val="-2"/>
          <w:sz w:val="20"/>
          <w:szCs w:val="20"/>
        </w:rPr>
        <w:t>(Perkančiosios organizacijos pavadinimas)</w:t>
      </w:r>
    </w:p>
    <w:p w14:paraId="38822821" w14:textId="77777777" w:rsidR="00B90C96" w:rsidRPr="00B90C96" w:rsidRDefault="00B90C96" w:rsidP="00B90C96">
      <w:pPr>
        <w:snapToGrid w:val="0"/>
        <w:ind w:right="-1"/>
        <w:jc w:val="both"/>
        <w:rPr>
          <w:rFonts w:cstheme="minorHAnsi"/>
          <w:spacing w:val="-2"/>
        </w:rPr>
      </w:pPr>
    </w:p>
    <w:p w14:paraId="38822822" w14:textId="77777777" w:rsidR="00B90C96" w:rsidRPr="00B90C96" w:rsidRDefault="00000000" w:rsidP="00B90C96">
      <w:pPr>
        <w:snapToGrid w:val="0"/>
        <w:spacing w:after="0" w:line="240" w:lineRule="auto"/>
        <w:jc w:val="both"/>
        <w:rPr>
          <w:rFonts w:cstheme="minorHAnsi"/>
          <w:spacing w:val="-2"/>
          <w:sz w:val="24"/>
          <w:szCs w:val="24"/>
        </w:rPr>
      </w:pPr>
      <w:r w:rsidRPr="00B90C96">
        <w:rPr>
          <w:rFonts w:cstheme="minorHAnsi"/>
          <w:spacing w:val="-2"/>
        </w:rPr>
        <w:t>atliekamame ___________________________________________________________________________________</w:t>
      </w:r>
    </w:p>
    <w:p w14:paraId="38822823" w14:textId="77777777" w:rsidR="00B90C96" w:rsidRPr="00B90C96" w:rsidRDefault="00000000" w:rsidP="00B90C96">
      <w:pPr>
        <w:snapToGrid w:val="0"/>
        <w:spacing w:after="0" w:line="240" w:lineRule="auto"/>
        <w:ind w:left="1296" w:firstLine="1296"/>
        <w:jc w:val="both"/>
        <w:rPr>
          <w:rFonts w:cstheme="minorHAnsi"/>
          <w:i/>
          <w:iCs/>
          <w:spacing w:val="-2"/>
          <w:sz w:val="20"/>
          <w:szCs w:val="20"/>
        </w:rPr>
      </w:pPr>
      <w:r w:rsidRPr="00B90C96">
        <w:rPr>
          <w:rFonts w:cstheme="minorHAnsi"/>
          <w:i/>
          <w:iCs/>
          <w:spacing w:val="-2"/>
          <w:sz w:val="20"/>
          <w:szCs w:val="20"/>
        </w:rPr>
        <w:t>(Pirkimo objekto pavadinimas, pirkimo numeris)</w:t>
      </w:r>
    </w:p>
    <w:p w14:paraId="38822824" w14:textId="77777777" w:rsidR="00B90C96" w:rsidRPr="00B90C96" w:rsidRDefault="00B90C96" w:rsidP="00B90C96">
      <w:pPr>
        <w:snapToGrid w:val="0"/>
        <w:ind w:right="-1"/>
        <w:jc w:val="both"/>
        <w:rPr>
          <w:rFonts w:cstheme="minorHAnsi"/>
          <w:spacing w:val="-2"/>
        </w:rPr>
      </w:pPr>
    </w:p>
    <w:p w14:paraId="38822825" w14:textId="77777777" w:rsidR="00B90C96" w:rsidRPr="00B90C96" w:rsidRDefault="00000000" w:rsidP="00B90C96">
      <w:pPr>
        <w:snapToGrid w:val="0"/>
        <w:spacing w:after="0" w:line="240" w:lineRule="auto"/>
        <w:jc w:val="both"/>
        <w:rPr>
          <w:rFonts w:cstheme="minorHAnsi"/>
          <w:spacing w:val="-2"/>
        </w:rPr>
      </w:pPr>
      <w:r w:rsidRPr="00B90C96">
        <w:rPr>
          <w:rFonts w:cstheme="minorHAnsi"/>
          <w:spacing w:val="-2"/>
        </w:rPr>
        <w:t>skelbtame _____________________________________________________________________________________ ,</w:t>
      </w:r>
    </w:p>
    <w:p w14:paraId="38822826" w14:textId="77777777" w:rsidR="00B90C96" w:rsidRPr="00B90C96" w:rsidRDefault="00000000" w:rsidP="00B90C96">
      <w:pPr>
        <w:snapToGrid w:val="0"/>
        <w:spacing w:after="0" w:line="240" w:lineRule="auto"/>
        <w:jc w:val="center"/>
        <w:rPr>
          <w:rFonts w:cstheme="minorHAnsi"/>
          <w:i/>
          <w:iCs/>
          <w:spacing w:val="-2"/>
          <w:sz w:val="20"/>
          <w:szCs w:val="20"/>
        </w:rPr>
      </w:pPr>
      <w:r w:rsidRPr="00B90C96">
        <w:rPr>
          <w:rFonts w:cstheme="minorHAnsi"/>
          <w:i/>
          <w:iCs/>
          <w:spacing w:val="-2"/>
          <w:sz w:val="20"/>
          <w:szCs w:val="20"/>
        </w:rPr>
        <w:t xml:space="preserve">        (Skelbimo data)</w:t>
      </w:r>
    </w:p>
    <w:p w14:paraId="38822827" w14:textId="77777777" w:rsidR="00B90C96" w:rsidRPr="00B90C96" w:rsidRDefault="00B90C96" w:rsidP="00B90C96">
      <w:pPr>
        <w:jc w:val="both"/>
        <w:rPr>
          <w:rFonts w:cstheme="minorHAnsi"/>
          <w:sz w:val="24"/>
          <w:szCs w:val="24"/>
        </w:rPr>
      </w:pPr>
    </w:p>
    <w:p w14:paraId="38822828" w14:textId="77777777" w:rsidR="00B90C96" w:rsidRPr="00B90C96" w:rsidRDefault="00000000" w:rsidP="00B90C96">
      <w:pPr>
        <w:jc w:val="both"/>
        <w:rPr>
          <w:rFonts w:cstheme="minorHAnsi"/>
          <w:sz w:val="20"/>
          <w:szCs w:val="20"/>
        </w:rPr>
      </w:pPr>
      <w:r w:rsidRPr="00B90C96">
        <w:rPr>
          <w:rFonts w:cstheme="minorHAnsi"/>
          <w:sz w:val="20"/>
          <w:szCs w:val="20"/>
        </w:rPr>
        <w:t xml:space="preserve">nesu įtakojamas (-a) Rusijos, kaip nurodyta </w:t>
      </w:r>
      <w:r w:rsidRPr="00B90C96">
        <w:rPr>
          <w:rFonts w:cstheme="minorHAnsi"/>
          <w:b/>
          <w:bCs/>
          <w:sz w:val="20"/>
          <w:szCs w:val="20"/>
        </w:rPr>
        <w:t>Tarybos reglamento</w:t>
      </w:r>
      <w:r w:rsidRPr="00B90C96">
        <w:rPr>
          <w:rFonts w:cstheme="minorHAnsi"/>
          <w:sz w:val="20"/>
          <w:szCs w:val="20"/>
        </w:rPr>
        <w:t xml:space="preserve"> </w:t>
      </w:r>
      <w:r w:rsidRPr="00B90C96">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90C96">
        <w:rPr>
          <w:rFonts w:cstheme="minorHAnsi"/>
          <w:sz w:val="20"/>
          <w:szCs w:val="20"/>
        </w:rPr>
        <w:t>5k straipsnyje nustatytuose apribojimuose. Visų pirma pareiškiu, kad:</w:t>
      </w:r>
    </w:p>
    <w:p w14:paraId="38822829" w14:textId="77777777" w:rsidR="00B90C96" w:rsidRPr="00B90C96" w:rsidRDefault="00000000" w:rsidP="00B90C96">
      <w:pPr>
        <w:jc w:val="both"/>
        <w:rPr>
          <w:rFonts w:cstheme="minorHAnsi"/>
          <w:sz w:val="20"/>
          <w:szCs w:val="20"/>
        </w:rPr>
      </w:pPr>
      <w:r w:rsidRPr="00B90C96">
        <w:rPr>
          <w:rFonts w:cstheme="minorHAnsi"/>
          <w:sz w:val="20"/>
          <w:szCs w:val="20"/>
        </w:rPr>
        <w:t>(a) nesu Rusijos pilietis (-ė) ar įsisteigęs Rusijoje;</w:t>
      </w:r>
    </w:p>
    <w:p w14:paraId="3882282A" w14:textId="77777777" w:rsidR="00B90C96" w:rsidRPr="00B90C96" w:rsidRDefault="00000000" w:rsidP="00B90C96">
      <w:pPr>
        <w:jc w:val="both"/>
        <w:rPr>
          <w:rFonts w:cstheme="minorHAnsi"/>
          <w:sz w:val="20"/>
          <w:szCs w:val="20"/>
        </w:rPr>
      </w:pPr>
      <w:r w:rsidRPr="00B90C96">
        <w:rPr>
          <w:rFonts w:cstheme="minorHAnsi"/>
          <w:sz w:val="20"/>
          <w:szCs w:val="20"/>
        </w:rPr>
        <w:t xml:space="preserve">(b) neveikiu </w:t>
      </w:r>
      <w:r w:rsidRPr="00B90C96">
        <w:rPr>
          <w:rFonts w:cstheme="minorHAnsi"/>
          <w:sz w:val="20"/>
          <w:szCs w:val="20"/>
          <w:shd w:val="clear" w:color="auto" w:fill="FFFFFF"/>
        </w:rPr>
        <w:t>šios deklaracijos a) punkte nurodyto subjekto vardu ar jo nurodymu;</w:t>
      </w:r>
    </w:p>
    <w:p w14:paraId="3882282B" w14:textId="77777777" w:rsidR="007B0DF4" w:rsidRPr="00747009" w:rsidRDefault="00000000" w:rsidP="00B90C96">
      <w:pPr>
        <w:jc w:val="both"/>
        <w:rPr>
          <w:rFonts w:cstheme="minorHAnsi"/>
          <w:sz w:val="20"/>
          <w:szCs w:val="20"/>
          <w:shd w:val="clear" w:color="auto" w:fill="FFFFFF"/>
        </w:rPr>
      </w:pPr>
      <w:r w:rsidRPr="00B90C96">
        <w:rPr>
          <w:rFonts w:cstheme="minorHAnsi"/>
          <w:sz w:val="20"/>
          <w:szCs w:val="20"/>
        </w:rPr>
        <w:t xml:space="preserve">d) sutartis nebus paskirta vykdyti </w:t>
      </w:r>
      <w:r w:rsidRPr="00B90C96">
        <w:rPr>
          <w:rFonts w:cstheme="minorHAnsi"/>
          <w:sz w:val="20"/>
          <w:szCs w:val="20"/>
          <w:shd w:val="clear" w:color="auto" w:fill="FFFFFF"/>
        </w:rPr>
        <w:t>subrangovui (-</w:t>
      </w:r>
      <w:proofErr w:type="spellStart"/>
      <w:r w:rsidRPr="00B90C96">
        <w:rPr>
          <w:rFonts w:cstheme="minorHAnsi"/>
          <w:sz w:val="20"/>
          <w:szCs w:val="20"/>
          <w:shd w:val="clear" w:color="auto" w:fill="FFFFFF"/>
        </w:rPr>
        <w:t>ams</w:t>
      </w:r>
      <w:proofErr w:type="spellEnd"/>
      <w:r w:rsidRPr="00B90C96">
        <w:rPr>
          <w:rFonts w:cstheme="minorHAnsi"/>
          <w:sz w:val="20"/>
          <w:szCs w:val="20"/>
          <w:shd w:val="clear" w:color="auto" w:fill="FFFFFF"/>
        </w:rPr>
        <w:t>), ar kitam (-</w:t>
      </w:r>
      <w:proofErr w:type="spellStart"/>
      <w:r w:rsidRPr="00B90C96">
        <w:rPr>
          <w:rFonts w:cstheme="minorHAnsi"/>
          <w:sz w:val="20"/>
          <w:szCs w:val="20"/>
          <w:shd w:val="clear" w:color="auto" w:fill="FFFFFF"/>
        </w:rPr>
        <w:t>iems</w:t>
      </w:r>
      <w:proofErr w:type="spellEnd"/>
      <w:r w:rsidRPr="00B90C96">
        <w:rPr>
          <w:rFonts w:cstheme="minorHAnsi"/>
          <w:sz w:val="20"/>
          <w:szCs w:val="20"/>
          <w:shd w:val="clear" w:color="auto" w:fill="FFFFFF"/>
        </w:rPr>
        <w:t>) subjektui (-tams), kurių pajėgumais remiamasi, kurie priskirtini šios deklaracijos a) arba b) punktuose nurodytiems subjektams.</w:t>
      </w:r>
    </w:p>
    <w:p w14:paraId="3882282C" w14:textId="77777777" w:rsidR="00667C68" w:rsidRPr="00747009" w:rsidRDefault="00000000" w:rsidP="00667C68">
      <w:pPr>
        <w:keepNext/>
        <w:keepLines/>
        <w:spacing w:before="120" w:after="0" w:line="240" w:lineRule="auto"/>
        <w:ind w:left="5103"/>
        <w:outlineLvl w:val="1"/>
        <w:rPr>
          <w:rFonts w:eastAsiaTheme="majorEastAsia" w:cstheme="minorHAnsi"/>
          <w:color w:val="0070C0"/>
        </w:rPr>
      </w:pPr>
      <w:r w:rsidRPr="00B90C96">
        <w:rPr>
          <w:rFonts w:eastAsiaTheme="majorEastAsia" w:cstheme="minorHAnsi"/>
          <w:color w:val="0070C0"/>
        </w:rPr>
        <w:lastRenderedPageBreak/>
        <w:t xml:space="preserve">Pirkimo sąlygų </w:t>
      </w:r>
      <w:r w:rsidR="00076C39" w:rsidRPr="00747009">
        <w:rPr>
          <w:rFonts w:eastAsiaTheme="majorEastAsia" w:cstheme="minorHAnsi"/>
          <w:color w:val="0070C0"/>
        </w:rPr>
        <w:t>10</w:t>
      </w:r>
      <w:r w:rsidRPr="00B90C96">
        <w:rPr>
          <w:rFonts w:eastAsiaTheme="majorEastAsia" w:cstheme="minorHAnsi"/>
          <w:color w:val="0070C0"/>
        </w:rPr>
        <w:t xml:space="preserve"> priedas „</w:t>
      </w:r>
      <w:r w:rsidR="00007309" w:rsidRPr="00747009">
        <w:rPr>
          <w:rFonts w:eastAsiaTheme="majorEastAsia" w:cstheme="minorHAnsi"/>
          <w:color w:val="0070C0"/>
        </w:rPr>
        <w:t>S</w:t>
      </w:r>
      <w:r w:rsidR="00076C39" w:rsidRPr="00747009">
        <w:rPr>
          <w:rFonts w:eastAsiaTheme="majorEastAsia" w:cstheme="minorHAnsi"/>
          <w:color w:val="0070C0"/>
        </w:rPr>
        <w:t>iūlomų specialistų sąrašo form</w:t>
      </w:r>
      <w:r w:rsidR="00007309" w:rsidRPr="00747009">
        <w:rPr>
          <w:rFonts w:eastAsiaTheme="majorEastAsia" w:cstheme="minorHAnsi"/>
          <w:color w:val="0070C0"/>
        </w:rPr>
        <w:t>a</w:t>
      </w:r>
      <w:r w:rsidRPr="00B90C96">
        <w:rPr>
          <w:rFonts w:eastAsiaTheme="majorEastAsia" w:cstheme="minorHAnsi"/>
          <w:color w:val="0070C0"/>
        </w:rPr>
        <w:t>“</w:t>
      </w:r>
    </w:p>
    <w:p w14:paraId="3882282D" w14:textId="77777777" w:rsidR="00667C68" w:rsidRPr="00B90C96" w:rsidRDefault="00667C68" w:rsidP="00667C68">
      <w:pPr>
        <w:keepNext/>
        <w:keepLines/>
        <w:spacing w:before="120" w:after="0" w:line="240" w:lineRule="auto"/>
        <w:ind w:left="5103"/>
        <w:outlineLvl w:val="1"/>
        <w:rPr>
          <w:rFonts w:eastAsiaTheme="majorEastAsia" w:cstheme="minorHAnsi"/>
          <w:color w:val="0070C0"/>
        </w:rPr>
      </w:pPr>
    </w:p>
    <w:p w14:paraId="3882282E" w14:textId="77777777" w:rsidR="00667C68" w:rsidRPr="00747009" w:rsidRDefault="00667C68" w:rsidP="00667C68">
      <w:pPr>
        <w:spacing w:after="0" w:line="240" w:lineRule="auto"/>
        <w:jc w:val="both"/>
        <w:rPr>
          <w:rFonts w:eastAsia="Calibri" w:cstheme="minorHAnsi"/>
          <w:szCs w:val="24"/>
          <w:lang w:eastAsia="en-US"/>
        </w:rPr>
      </w:pPr>
    </w:p>
    <w:p w14:paraId="3882282F" w14:textId="77777777" w:rsidR="00A9663D" w:rsidRPr="00747009" w:rsidRDefault="00000000" w:rsidP="00A9663D">
      <w:pPr>
        <w:widowControl w:val="0"/>
        <w:jc w:val="center"/>
        <w:rPr>
          <w:rFonts w:cstheme="minorHAnsi"/>
          <w:b/>
          <w:sz w:val="24"/>
          <w:szCs w:val="24"/>
        </w:rPr>
      </w:pPr>
      <w:r w:rsidRPr="00747009">
        <w:rPr>
          <w:rFonts w:cstheme="minorHAnsi"/>
          <w:b/>
          <w:sz w:val="24"/>
          <w:szCs w:val="24"/>
        </w:rPr>
        <w:t>SIŪLOMŲ SPECIALISTŲ SĄRAŠAS</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126"/>
        <w:gridCol w:w="1701"/>
        <w:gridCol w:w="1701"/>
        <w:gridCol w:w="2603"/>
        <w:gridCol w:w="1790"/>
      </w:tblGrid>
      <w:tr w:rsidR="007316FB" w14:paraId="38822837" w14:textId="77777777" w:rsidTr="00654A8A">
        <w:trPr>
          <w:trHeight w:val="877"/>
          <w:jc w:val="center"/>
        </w:trPr>
        <w:tc>
          <w:tcPr>
            <w:tcW w:w="563" w:type="dxa"/>
            <w:shd w:val="clear" w:color="auto" w:fill="auto"/>
          </w:tcPr>
          <w:p w14:paraId="38822830" w14:textId="77777777" w:rsidR="00A9663D" w:rsidRPr="00747009" w:rsidRDefault="00000000" w:rsidP="0068495E">
            <w:pPr>
              <w:widowControl w:val="0"/>
              <w:spacing w:line="240" w:lineRule="auto"/>
              <w:ind w:right="-108"/>
              <w:rPr>
                <w:rFonts w:cstheme="minorHAnsi"/>
                <w:sz w:val="22"/>
              </w:rPr>
            </w:pPr>
            <w:r w:rsidRPr="00747009">
              <w:rPr>
                <w:rFonts w:cstheme="minorHAnsi"/>
                <w:sz w:val="22"/>
              </w:rPr>
              <w:t>Eil.</w:t>
            </w:r>
          </w:p>
          <w:p w14:paraId="38822831" w14:textId="77777777" w:rsidR="00A9663D" w:rsidRPr="00747009" w:rsidRDefault="00000000" w:rsidP="0068495E">
            <w:pPr>
              <w:widowControl w:val="0"/>
              <w:spacing w:line="240" w:lineRule="auto"/>
              <w:ind w:right="-108"/>
              <w:rPr>
                <w:rFonts w:cstheme="minorHAnsi"/>
                <w:sz w:val="22"/>
              </w:rPr>
            </w:pPr>
            <w:r w:rsidRPr="00747009">
              <w:rPr>
                <w:rFonts w:cstheme="minorHAnsi"/>
                <w:sz w:val="22"/>
              </w:rPr>
              <w:t>Nr.</w:t>
            </w:r>
          </w:p>
        </w:tc>
        <w:tc>
          <w:tcPr>
            <w:tcW w:w="2126" w:type="dxa"/>
            <w:shd w:val="clear" w:color="auto" w:fill="auto"/>
          </w:tcPr>
          <w:p w14:paraId="38822832" w14:textId="77777777" w:rsidR="00A9663D" w:rsidRPr="00747009" w:rsidRDefault="00000000" w:rsidP="0068495E">
            <w:pPr>
              <w:widowControl w:val="0"/>
              <w:spacing w:line="240" w:lineRule="auto"/>
              <w:jc w:val="center"/>
              <w:rPr>
                <w:rFonts w:cstheme="minorHAnsi"/>
                <w:sz w:val="22"/>
              </w:rPr>
            </w:pPr>
            <w:r w:rsidRPr="00747009">
              <w:rPr>
                <w:rFonts w:cstheme="minorHAnsi"/>
                <w:sz w:val="22"/>
              </w:rPr>
              <w:t>Specialisto vardas ir pavardė</w:t>
            </w:r>
          </w:p>
        </w:tc>
        <w:tc>
          <w:tcPr>
            <w:tcW w:w="1701" w:type="dxa"/>
            <w:shd w:val="clear" w:color="auto" w:fill="auto"/>
          </w:tcPr>
          <w:p w14:paraId="38822833" w14:textId="77777777" w:rsidR="00A9663D" w:rsidRPr="00747009" w:rsidRDefault="00000000" w:rsidP="0068495E">
            <w:pPr>
              <w:widowControl w:val="0"/>
              <w:spacing w:line="240" w:lineRule="auto"/>
              <w:jc w:val="center"/>
              <w:rPr>
                <w:rFonts w:cstheme="minorHAnsi"/>
                <w:sz w:val="22"/>
              </w:rPr>
            </w:pPr>
            <w:r w:rsidRPr="00747009">
              <w:rPr>
                <w:rFonts w:cstheme="minorHAnsi"/>
                <w:sz w:val="22"/>
              </w:rPr>
              <w:t>Specialisto ir tiekėjo teisiniai santykiai</w:t>
            </w:r>
          </w:p>
        </w:tc>
        <w:tc>
          <w:tcPr>
            <w:tcW w:w="1701" w:type="dxa"/>
            <w:shd w:val="clear" w:color="auto" w:fill="auto"/>
          </w:tcPr>
          <w:p w14:paraId="38822834" w14:textId="77777777" w:rsidR="00A9663D" w:rsidRPr="00747009" w:rsidRDefault="00000000" w:rsidP="0068495E">
            <w:pPr>
              <w:widowControl w:val="0"/>
              <w:spacing w:line="240" w:lineRule="auto"/>
              <w:jc w:val="center"/>
              <w:rPr>
                <w:rFonts w:cstheme="minorHAnsi"/>
                <w:sz w:val="22"/>
              </w:rPr>
            </w:pPr>
            <w:r w:rsidRPr="00747009">
              <w:rPr>
                <w:rFonts w:cstheme="minorHAnsi"/>
                <w:sz w:val="22"/>
              </w:rPr>
              <w:t>Profesinė patirtis (metais)</w:t>
            </w:r>
          </w:p>
        </w:tc>
        <w:tc>
          <w:tcPr>
            <w:tcW w:w="2603" w:type="dxa"/>
            <w:shd w:val="clear" w:color="auto" w:fill="auto"/>
          </w:tcPr>
          <w:p w14:paraId="38822835" w14:textId="77777777" w:rsidR="00A9663D" w:rsidRPr="00747009" w:rsidRDefault="00000000" w:rsidP="0068495E">
            <w:pPr>
              <w:widowControl w:val="0"/>
              <w:spacing w:line="240" w:lineRule="auto"/>
              <w:jc w:val="center"/>
              <w:rPr>
                <w:rFonts w:cstheme="minorHAnsi"/>
                <w:sz w:val="22"/>
              </w:rPr>
            </w:pPr>
            <w:r w:rsidRPr="00747009">
              <w:rPr>
                <w:rFonts w:cstheme="minorHAnsi"/>
                <w:sz w:val="22"/>
              </w:rPr>
              <w:t>Aprašoma darbo patirtis konkrečioje darbovietėje ir pareigose įrodantį patirtį metais</w:t>
            </w:r>
          </w:p>
        </w:tc>
        <w:tc>
          <w:tcPr>
            <w:tcW w:w="1790" w:type="dxa"/>
            <w:shd w:val="clear" w:color="auto" w:fill="auto"/>
          </w:tcPr>
          <w:p w14:paraId="38822836" w14:textId="77777777" w:rsidR="00A9663D" w:rsidRPr="00747009" w:rsidRDefault="00000000" w:rsidP="0068495E">
            <w:pPr>
              <w:widowControl w:val="0"/>
              <w:spacing w:line="240" w:lineRule="auto"/>
              <w:jc w:val="center"/>
              <w:rPr>
                <w:rFonts w:cstheme="minorHAnsi"/>
                <w:sz w:val="22"/>
              </w:rPr>
            </w:pPr>
            <w:r w:rsidRPr="00747009">
              <w:rPr>
                <w:rFonts w:cstheme="minorHAnsi"/>
                <w:sz w:val="22"/>
              </w:rPr>
              <w:t>Turi/Neturi Tarptautinės oro transporto asociacijos (IATA) galiojantį sertifikatą</w:t>
            </w:r>
          </w:p>
        </w:tc>
      </w:tr>
      <w:tr w:rsidR="007316FB" w14:paraId="3882283E" w14:textId="77777777" w:rsidTr="0068495E">
        <w:trPr>
          <w:trHeight w:val="287"/>
          <w:jc w:val="center"/>
        </w:trPr>
        <w:tc>
          <w:tcPr>
            <w:tcW w:w="563" w:type="dxa"/>
          </w:tcPr>
          <w:p w14:paraId="38822838" w14:textId="77777777" w:rsidR="00A9663D" w:rsidRPr="00747009" w:rsidRDefault="00000000" w:rsidP="0068495E">
            <w:pPr>
              <w:widowControl w:val="0"/>
              <w:spacing w:line="240" w:lineRule="auto"/>
              <w:rPr>
                <w:rFonts w:cstheme="minorHAnsi"/>
                <w:sz w:val="22"/>
              </w:rPr>
            </w:pPr>
            <w:r w:rsidRPr="00747009">
              <w:rPr>
                <w:rFonts w:cstheme="minorHAnsi"/>
                <w:sz w:val="22"/>
              </w:rPr>
              <w:t>1.</w:t>
            </w:r>
          </w:p>
        </w:tc>
        <w:tc>
          <w:tcPr>
            <w:tcW w:w="2126" w:type="dxa"/>
          </w:tcPr>
          <w:p w14:paraId="38822839" w14:textId="77777777" w:rsidR="00A9663D" w:rsidRPr="00747009" w:rsidRDefault="00A9663D" w:rsidP="0068495E">
            <w:pPr>
              <w:widowControl w:val="0"/>
              <w:spacing w:line="240" w:lineRule="auto"/>
              <w:jc w:val="center"/>
              <w:rPr>
                <w:rFonts w:cstheme="minorHAnsi"/>
                <w:sz w:val="22"/>
              </w:rPr>
            </w:pPr>
          </w:p>
        </w:tc>
        <w:tc>
          <w:tcPr>
            <w:tcW w:w="1701" w:type="dxa"/>
          </w:tcPr>
          <w:p w14:paraId="3882283A" w14:textId="77777777" w:rsidR="00A9663D" w:rsidRPr="00747009" w:rsidRDefault="00A9663D" w:rsidP="0068495E">
            <w:pPr>
              <w:widowControl w:val="0"/>
              <w:spacing w:line="240" w:lineRule="auto"/>
              <w:jc w:val="both"/>
              <w:rPr>
                <w:rFonts w:cstheme="minorHAnsi"/>
                <w:sz w:val="22"/>
              </w:rPr>
            </w:pPr>
          </w:p>
        </w:tc>
        <w:tc>
          <w:tcPr>
            <w:tcW w:w="1701" w:type="dxa"/>
          </w:tcPr>
          <w:p w14:paraId="3882283B" w14:textId="77777777" w:rsidR="00A9663D" w:rsidRPr="00747009" w:rsidRDefault="00A9663D" w:rsidP="0068495E">
            <w:pPr>
              <w:widowControl w:val="0"/>
              <w:spacing w:line="240" w:lineRule="auto"/>
              <w:jc w:val="both"/>
              <w:rPr>
                <w:rFonts w:cstheme="minorHAnsi"/>
                <w:sz w:val="22"/>
              </w:rPr>
            </w:pPr>
          </w:p>
        </w:tc>
        <w:tc>
          <w:tcPr>
            <w:tcW w:w="2603" w:type="dxa"/>
          </w:tcPr>
          <w:p w14:paraId="3882283C" w14:textId="77777777" w:rsidR="00A9663D" w:rsidRPr="00747009" w:rsidRDefault="00A9663D" w:rsidP="0068495E">
            <w:pPr>
              <w:widowControl w:val="0"/>
              <w:spacing w:line="240" w:lineRule="auto"/>
              <w:jc w:val="both"/>
              <w:rPr>
                <w:rFonts w:cstheme="minorHAnsi"/>
                <w:sz w:val="22"/>
              </w:rPr>
            </w:pPr>
          </w:p>
        </w:tc>
        <w:tc>
          <w:tcPr>
            <w:tcW w:w="1790" w:type="dxa"/>
          </w:tcPr>
          <w:p w14:paraId="3882283D" w14:textId="77777777" w:rsidR="00A9663D" w:rsidRPr="00747009" w:rsidRDefault="00A9663D" w:rsidP="0068495E">
            <w:pPr>
              <w:widowControl w:val="0"/>
              <w:spacing w:line="240" w:lineRule="auto"/>
              <w:jc w:val="both"/>
              <w:rPr>
                <w:rFonts w:cstheme="minorHAnsi"/>
                <w:sz w:val="22"/>
              </w:rPr>
            </w:pPr>
          </w:p>
        </w:tc>
      </w:tr>
      <w:tr w:rsidR="007316FB" w14:paraId="38822845" w14:textId="77777777" w:rsidTr="0068495E">
        <w:trPr>
          <w:trHeight w:val="287"/>
          <w:jc w:val="center"/>
        </w:trPr>
        <w:tc>
          <w:tcPr>
            <w:tcW w:w="563" w:type="dxa"/>
          </w:tcPr>
          <w:p w14:paraId="3882283F" w14:textId="77777777" w:rsidR="00A9663D" w:rsidRPr="00747009" w:rsidRDefault="00000000" w:rsidP="0068495E">
            <w:pPr>
              <w:widowControl w:val="0"/>
              <w:spacing w:line="240" w:lineRule="auto"/>
              <w:rPr>
                <w:rFonts w:cstheme="minorHAnsi"/>
                <w:sz w:val="22"/>
              </w:rPr>
            </w:pPr>
            <w:r w:rsidRPr="00747009">
              <w:rPr>
                <w:rFonts w:cstheme="minorHAnsi"/>
                <w:sz w:val="22"/>
              </w:rPr>
              <w:t>2.</w:t>
            </w:r>
          </w:p>
        </w:tc>
        <w:tc>
          <w:tcPr>
            <w:tcW w:w="2126" w:type="dxa"/>
          </w:tcPr>
          <w:p w14:paraId="38822840" w14:textId="77777777" w:rsidR="00A9663D" w:rsidRPr="00747009" w:rsidRDefault="00A9663D" w:rsidP="0068495E">
            <w:pPr>
              <w:widowControl w:val="0"/>
              <w:spacing w:line="240" w:lineRule="auto"/>
              <w:jc w:val="center"/>
              <w:rPr>
                <w:rFonts w:cstheme="minorHAnsi"/>
                <w:sz w:val="22"/>
              </w:rPr>
            </w:pPr>
          </w:p>
        </w:tc>
        <w:tc>
          <w:tcPr>
            <w:tcW w:w="1701" w:type="dxa"/>
          </w:tcPr>
          <w:p w14:paraId="38822841" w14:textId="77777777" w:rsidR="00A9663D" w:rsidRPr="00747009" w:rsidRDefault="00A9663D" w:rsidP="0068495E">
            <w:pPr>
              <w:widowControl w:val="0"/>
              <w:spacing w:line="240" w:lineRule="auto"/>
              <w:jc w:val="both"/>
              <w:rPr>
                <w:rFonts w:cstheme="minorHAnsi"/>
                <w:sz w:val="22"/>
              </w:rPr>
            </w:pPr>
          </w:p>
        </w:tc>
        <w:tc>
          <w:tcPr>
            <w:tcW w:w="1701" w:type="dxa"/>
          </w:tcPr>
          <w:p w14:paraId="38822842" w14:textId="77777777" w:rsidR="00A9663D" w:rsidRPr="00747009" w:rsidRDefault="00A9663D" w:rsidP="0068495E">
            <w:pPr>
              <w:widowControl w:val="0"/>
              <w:spacing w:line="240" w:lineRule="auto"/>
              <w:jc w:val="both"/>
              <w:rPr>
                <w:rFonts w:cstheme="minorHAnsi"/>
                <w:sz w:val="22"/>
              </w:rPr>
            </w:pPr>
          </w:p>
        </w:tc>
        <w:tc>
          <w:tcPr>
            <w:tcW w:w="2603" w:type="dxa"/>
          </w:tcPr>
          <w:p w14:paraId="38822843" w14:textId="77777777" w:rsidR="00A9663D" w:rsidRPr="00747009" w:rsidRDefault="00A9663D" w:rsidP="0068495E">
            <w:pPr>
              <w:widowControl w:val="0"/>
              <w:spacing w:line="240" w:lineRule="auto"/>
              <w:jc w:val="both"/>
              <w:rPr>
                <w:rFonts w:cstheme="minorHAnsi"/>
                <w:sz w:val="22"/>
              </w:rPr>
            </w:pPr>
          </w:p>
        </w:tc>
        <w:tc>
          <w:tcPr>
            <w:tcW w:w="1790" w:type="dxa"/>
          </w:tcPr>
          <w:p w14:paraId="38822844" w14:textId="77777777" w:rsidR="00A9663D" w:rsidRPr="00747009" w:rsidRDefault="00A9663D" w:rsidP="0068495E">
            <w:pPr>
              <w:widowControl w:val="0"/>
              <w:spacing w:line="240" w:lineRule="auto"/>
              <w:jc w:val="both"/>
              <w:rPr>
                <w:rFonts w:cstheme="minorHAnsi"/>
                <w:sz w:val="22"/>
              </w:rPr>
            </w:pPr>
          </w:p>
        </w:tc>
      </w:tr>
    </w:tbl>
    <w:p w14:paraId="38822846" w14:textId="77777777" w:rsidR="00A9663D" w:rsidRPr="00747009" w:rsidRDefault="00A9663D" w:rsidP="00A9663D">
      <w:pPr>
        <w:rPr>
          <w:rFonts w:cstheme="minorHAnsi"/>
        </w:rPr>
      </w:pPr>
    </w:p>
    <w:tbl>
      <w:tblPr>
        <w:tblW w:w="10173" w:type="dxa"/>
        <w:tblLayout w:type="fixed"/>
        <w:tblLook w:val="04A0" w:firstRow="1" w:lastRow="0" w:firstColumn="1" w:lastColumn="0" w:noHBand="0" w:noVBand="1"/>
      </w:tblPr>
      <w:tblGrid>
        <w:gridCol w:w="3639"/>
        <w:gridCol w:w="670"/>
        <w:gridCol w:w="2194"/>
        <w:gridCol w:w="1317"/>
        <w:gridCol w:w="2353"/>
      </w:tblGrid>
      <w:tr w:rsidR="007316FB" w14:paraId="3882284C" w14:textId="77777777" w:rsidTr="0068495E">
        <w:trPr>
          <w:trHeight w:val="285"/>
        </w:trPr>
        <w:tc>
          <w:tcPr>
            <w:tcW w:w="3283" w:type="dxa"/>
            <w:tcBorders>
              <w:top w:val="nil"/>
              <w:left w:val="nil"/>
              <w:bottom w:val="single" w:sz="4" w:space="0" w:color="auto"/>
              <w:right w:val="nil"/>
            </w:tcBorders>
          </w:tcPr>
          <w:p w14:paraId="38822847" w14:textId="77777777" w:rsidR="006F60F8" w:rsidRPr="00747009" w:rsidRDefault="006F60F8" w:rsidP="0068495E">
            <w:pPr>
              <w:spacing w:after="0" w:line="240" w:lineRule="auto"/>
              <w:ind w:right="-82"/>
              <w:rPr>
                <w:rFonts w:eastAsia="Calibri" w:cstheme="minorHAnsi"/>
                <w:szCs w:val="24"/>
                <w:lang w:eastAsia="en-US"/>
              </w:rPr>
            </w:pPr>
          </w:p>
        </w:tc>
        <w:tc>
          <w:tcPr>
            <w:tcW w:w="604" w:type="dxa"/>
          </w:tcPr>
          <w:p w14:paraId="38822848" w14:textId="77777777" w:rsidR="006F60F8" w:rsidRPr="00747009" w:rsidRDefault="006F60F8" w:rsidP="0068495E">
            <w:pPr>
              <w:spacing w:after="0" w:line="240" w:lineRule="auto"/>
              <w:ind w:right="-82"/>
              <w:jc w:val="center"/>
              <w:rPr>
                <w:rFonts w:eastAsia="Calibri" w:cstheme="minorHAnsi"/>
                <w:szCs w:val="24"/>
                <w:lang w:eastAsia="en-US"/>
              </w:rPr>
            </w:pPr>
          </w:p>
        </w:tc>
        <w:tc>
          <w:tcPr>
            <w:tcW w:w="1979" w:type="dxa"/>
            <w:tcBorders>
              <w:top w:val="nil"/>
              <w:left w:val="nil"/>
              <w:bottom w:val="single" w:sz="4" w:space="0" w:color="auto"/>
              <w:right w:val="nil"/>
            </w:tcBorders>
          </w:tcPr>
          <w:p w14:paraId="38822849" w14:textId="77777777" w:rsidR="006F60F8" w:rsidRPr="00747009" w:rsidRDefault="006F60F8" w:rsidP="0068495E">
            <w:pPr>
              <w:spacing w:after="0" w:line="240" w:lineRule="auto"/>
              <w:ind w:right="-82"/>
              <w:jc w:val="center"/>
              <w:rPr>
                <w:rFonts w:eastAsia="Calibri" w:cstheme="minorHAnsi"/>
                <w:szCs w:val="24"/>
                <w:lang w:eastAsia="en-US"/>
              </w:rPr>
            </w:pPr>
          </w:p>
        </w:tc>
        <w:tc>
          <w:tcPr>
            <w:tcW w:w="1188" w:type="dxa"/>
          </w:tcPr>
          <w:p w14:paraId="3882284A" w14:textId="77777777" w:rsidR="006F60F8" w:rsidRPr="00747009" w:rsidRDefault="006F60F8" w:rsidP="0068495E">
            <w:pPr>
              <w:spacing w:after="0" w:line="240" w:lineRule="auto"/>
              <w:ind w:right="-82"/>
              <w:jc w:val="center"/>
              <w:rPr>
                <w:rFonts w:eastAsia="Calibri" w:cstheme="minorHAnsi"/>
                <w:szCs w:val="24"/>
                <w:lang w:eastAsia="en-US"/>
              </w:rPr>
            </w:pPr>
          </w:p>
        </w:tc>
        <w:tc>
          <w:tcPr>
            <w:tcW w:w="2123" w:type="dxa"/>
            <w:tcBorders>
              <w:top w:val="nil"/>
              <w:left w:val="nil"/>
              <w:bottom w:val="single" w:sz="4" w:space="0" w:color="auto"/>
              <w:right w:val="nil"/>
            </w:tcBorders>
          </w:tcPr>
          <w:p w14:paraId="3882284B" w14:textId="77777777" w:rsidR="006F60F8" w:rsidRPr="00747009" w:rsidRDefault="006F60F8" w:rsidP="0068495E">
            <w:pPr>
              <w:spacing w:after="0" w:line="240" w:lineRule="auto"/>
              <w:ind w:right="-82"/>
              <w:jc w:val="right"/>
              <w:rPr>
                <w:rFonts w:eastAsia="Calibri" w:cstheme="minorHAnsi"/>
                <w:szCs w:val="24"/>
                <w:lang w:eastAsia="en-US"/>
              </w:rPr>
            </w:pPr>
          </w:p>
        </w:tc>
      </w:tr>
      <w:tr w:rsidR="007316FB" w14:paraId="38822852" w14:textId="77777777" w:rsidTr="0068495E">
        <w:trPr>
          <w:trHeight w:val="186"/>
        </w:trPr>
        <w:tc>
          <w:tcPr>
            <w:tcW w:w="3283" w:type="dxa"/>
            <w:tcBorders>
              <w:top w:val="single" w:sz="4" w:space="0" w:color="auto"/>
              <w:left w:val="nil"/>
              <w:bottom w:val="nil"/>
              <w:right w:val="nil"/>
            </w:tcBorders>
          </w:tcPr>
          <w:p w14:paraId="3882284D" w14:textId="77777777" w:rsidR="006F60F8" w:rsidRPr="00747009" w:rsidRDefault="00000000" w:rsidP="0068495E">
            <w:pPr>
              <w:snapToGrid w:val="0"/>
              <w:spacing w:after="0" w:line="240" w:lineRule="auto"/>
              <w:ind w:right="-82"/>
              <w:jc w:val="both"/>
              <w:rPr>
                <w:rFonts w:eastAsia="Calibri" w:cstheme="minorHAnsi"/>
                <w:position w:val="6"/>
                <w:szCs w:val="24"/>
                <w:lang w:eastAsia="en-US"/>
              </w:rPr>
            </w:pPr>
            <w:r w:rsidRPr="00747009">
              <w:rPr>
                <w:rFonts w:eastAsia="Calibri" w:cstheme="minorHAnsi"/>
                <w:position w:val="6"/>
                <w:szCs w:val="24"/>
                <w:lang w:eastAsia="en-US"/>
              </w:rPr>
              <w:t>(Pasirašiusio asmens pareigų pavadinimas)</w:t>
            </w:r>
          </w:p>
        </w:tc>
        <w:tc>
          <w:tcPr>
            <w:tcW w:w="604" w:type="dxa"/>
          </w:tcPr>
          <w:p w14:paraId="3882284E" w14:textId="77777777" w:rsidR="006F60F8" w:rsidRPr="00747009" w:rsidRDefault="006F60F8" w:rsidP="0068495E">
            <w:pPr>
              <w:spacing w:after="0" w:line="240" w:lineRule="auto"/>
              <w:ind w:right="-82"/>
              <w:jc w:val="center"/>
              <w:rPr>
                <w:rFonts w:eastAsia="Calibri" w:cstheme="minorHAnsi"/>
                <w:szCs w:val="24"/>
                <w:lang w:eastAsia="en-US"/>
              </w:rPr>
            </w:pPr>
          </w:p>
        </w:tc>
        <w:tc>
          <w:tcPr>
            <w:tcW w:w="1979" w:type="dxa"/>
            <w:tcBorders>
              <w:top w:val="single" w:sz="4" w:space="0" w:color="auto"/>
              <w:left w:val="nil"/>
              <w:bottom w:val="nil"/>
              <w:right w:val="nil"/>
            </w:tcBorders>
          </w:tcPr>
          <w:p w14:paraId="3882284F" w14:textId="77777777" w:rsidR="006F60F8" w:rsidRPr="00747009" w:rsidRDefault="00000000" w:rsidP="0068495E">
            <w:pPr>
              <w:spacing w:after="0" w:line="240" w:lineRule="auto"/>
              <w:ind w:right="-82"/>
              <w:jc w:val="center"/>
              <w:rPr>
                <w:rFonts w:eastAsia="Calibri" w:cstheme="minorHAnsi"/>
                <w:szCs w:val="24"/>
                <w:lang w:eastAsia="en-US"/>
              </w:rPr>
            </w:pPr>
            <w:r w:rsidRPr="00747009">
              <w:rPr>
                <w:rFonts w:eastAsia="Calibri" w:cstheme="minorHAnsi"/>
                <w:position w:val="6"/>
                <w:szCs w:val="24"/>
                <w:lang w:eastAsia="en-US"/>
              </w:rPr>
              <w:t>(Parašas)</w:t>
            </w:r>
            <w:r w:rsidRPr="00747009">
              <w:rPr>
                <w:rFonts w:eastAsia="Calibri" w:cstheme="minorHAnsi"/>
                <w:i/>
                <w:szCs w:val="24"/>
                <w:lang w:eastAsia="en-US"/>
              </w:rPr>
              <w:t xml:space="preserve"> </w:t>
            </w:r>
          </w:p>
        </w:tc>
        <w:tc>
          <w:tcPr>
            <w:tcW w:w="1188" w:type="dxa"/>
          </w:tcPr>
          <w:p w14:paraId="38822850" w14:textId="77777777" w:rsidR="006F60F8" w:rsidRPr="00747009" w:rsidRDefault="006F60F8" w:rsidP="0068495E">
            <w:pPr>
              <w:spacing w:after="0" w:line="240" w:lineRule="auto"/>
              <w:ind w:right="-82"/>
              <w:jc w:val="center"/>
              <w:rPr>
                <w:rFonts w:eastAsia="Calibri" w:cstheme="minorHAnsi"/>
                <w:szCs w:val="24"/>
                <w:lang w:eastAsia="en-US"/>
              </w:rPr>
            </w:pPr>
          </w:p>
        </w:tc>
        <w:tc>
          <w:tcPr>
            <w:tcW w:w="2123" w:type="dxa"/>
            <w:tcBorders>
              <w:top w:val="single" w:sz="4" w:space="0" w:color="auto"/>
              <w:left w:val="nil"/>
              <w:bottom w:val="nil"/>
              <w:right w:val="nil"/>
            </w:tcBorders>
          </w:tcPr>
          <w:p w14:paraId="38822851" w14:textId="77777777" w:rsidR="006F60F8" w:rsidRPr="00747009" w:rsidRDefault="00000000" w:rsidP="0068495E">
            <w:pPr>
              <w:spacing w:after="0" w:line="240" w:lineRule="auto"/>
              <w:ind w:right="-82"/>
              <w:jc w:val="center"/>
              <w:rPr>
                <w:rFonts w:eastAsia="Calibri" w:cstheme="minorHAnsi"/>
                <w:szCs w:val="24"/>
                <w:lang w:eastAsia="en-US"/>
              </w:rPr>
            </w:pPr>
            <w:r w:rsidRPr="00747009">
              <w:rPr>
                <w:rFonts w:eastAsia="Calibri" w:cstheme="minorHAnsi"/>
                <w:position w:val="6"/>
                <w:szCs w:val="24"/>
                <w:lang w:eastAsia="en-US"/>
              </w:rPr>
              <w:t>(Vardas ir pavardė)</w:t>
            </w:r>
            <w:r w:rsidRPr="00747009">
              <w:rPr>
                <w:rFonts w:eastAsia="Calibri" w:cstheme="minorHAnsi"/>
                <w:i/>
                <w:szCs w:val="24"/>
                <w:lang w:eastAsia="en-US"/>
              </w:rPr>
              <w:t xml:space="preserve"> </w:t>
            </w:r>
          </w:p>
        </w:tc>
      </w:tr>
    </w:tbl>
    <w:p w14:paraId="38822853" w14:textId="77777777" w:rsidR="00667C68" w:rsidRPr="00747009" w:rsidRDefault="00667C68" w:rsidP="00A9663D">
      <w:pPr>
        <w:spacing w:after="0" w:line="240" w:lineRule="auto"/>
        <w:ind w:right="-178"/>
        <w:rPr>
          <w:rFonts w:eastAsia="Calibri" w:cstheme="minorHAnsi"/>
          <w:b/>
          <w:lang w:eastAsia="en-US"/>
        </w:rPr>
      </w:pPr>
    </w:p>
    <w:p w14:paraId="38822854" w14:textId="77777777" w:rsidR="00667C68" w:rsidRPr="00747009" w:rsidRDefault="00667C68" w:rsidP="00667C68">
      <w:pPr>
        <w:spacing w:after="0" w:line="240" w:lineRule="auto"/>
        <w:ind w:right="-178"/>
        <w:jc w:val="center"/>
        <w:rPr>
          <w:rFonts w:eastAsia="Calibri" w:cstheme="minorHAnsi"/>
          <w:b/>
          <w:lang w:eastAsia="en-US"/>
        </w:rPr>
      </w:pPr>
    </w:p>
    <w:p w14:paraId="38822855" w14:textId="77777777" w:rsidR="00007309" w:rsidRPr="00747009" w:rsidRDefault="00000000">
      <w:pPr>
        <w:rPr>
          <w:rFonts w:cstheme="minorHAnsi"/>
          <w:sz w:val="20"/>
          <w:szCs w:val="20"/>
        </w:rPr>
      </w:pPr>
      <w:r w:rsidRPr="00747009">
        <w:rPr>
          <w:rFonts w:cstheme="minorHAnsi"/>
          <w:sz w:val="20"/>
          <w:szCs w:val="20"/>
        </w:rPr>
        <w:br w:type="page"/>
      </w:r>
    </w:p>
    <w:p w14:paraId="38822856" w14:textId="77777777" w:rsidR="00007309" w:rsidRPr="00747009" w:rsidRDefault="00000000" w:rsidP="00007309">
      <w:pPr>
        <w:keepNext/>
        <w:keepLines/>
        <w:spacing w:before="120" w:after="0" w:line="240" w:lineRule="auto"/>
        <w:ind w:left="5103"/>
        <w:outlineLvl w:val="1"/>
        <w:rPr>
          <w:rFonts w:eastAsiaTheme="majorEastAsia" w:cstheme="minorHAnsi"/>
          <w:color w:val="0070C0"/>
        </w:rPr>
      </w:pPr>
      <w:r w:rsidRPr="00B90C96">
        <w:rPr>
          <w:rFonts w:eastAsiaTheme="majorEastAsia" w:cstheme="minorHAnsi"/>
          <w:color w:val="0070C0"/>
        </w:rPr>
        <w:lastRenderedPageBreak/>
        <w:t xml:space="preserve">Pirkimo sąlygų </w:t>
      </w:r>
      <w:r w:rsidRPr="00747009">
        <w:rPr>
          <w:rFonts w:eastAsiaTheme="majorEastAsia" w:cstheme="minorHAnsi"/>
          <w:color w:val="0070C0"/>
        </w:rPr>
        <w:t>11</w:t>
      </w:r>
      <w:r w:rsidRPr="00B90C96">
        <w:rPr>
          <w:rFonts w:eastAsiaTheme="majorEastAsia" w:cstheme="minorHAnsi"/>
          <w:color w:val="0070C0"/>
        </w:rPr>
        <w:t xml:space="preserve"> priedas „</w:t>
      </w:r>
      <w:r w:rsidRPr="00747009">
        <w:rPr>
          <w:rFonts w:eastAsiaTheme="majorEastAsia" w:cstheme="minorHAnsi"/>
          <w:color w:val="0070C0"/>
        </w:rPr>
        <w:t>Suteiktų paslaugų sąrašo forma</w:t>
      </w:r>
      <w:r w:rsidRPr="00B90C96">
        <w:rPr>
          <w:rFonts w:eastAsiaTheme="majorEastAsia" w:cstheme="minorHAnsi"/>
          <w:color w:val="0070C0"/>
        </w:rPr>
        <w:t>“</w:t>
      </w:r>
    </w:p>
    <w:p w14:paraId="38822857" w14:textId="77777777" w:rsidR="00007309" w:rsidRPr="00B90C96" w:rsidRDefault="00007309" w:rsidP="00007309">
      <w:pPr>
        <w:keepNext/>
        <w:keepLines/>
        <w:spacing w:before="120" w:after="0" w:line="240" w:lineRule="auto"/>
        <w:ind w:left="5103"/>
        <w:outlineLvl w:val="1"/>
        <w:rPr>
          <w:rFonts w:eastAsiaTheme="majorEastAsia" w:cstheme="minorHAnsi"/>
          <w:color w:val="0070C0"/>
        </w:rPr>
      </w:pPr>
    </w:p>
    <w:p w14:paraId="38822858" w14:textId="77777777" w:rsidR="00007309" w:rsidRPr="00747009" w:rsidRDefault="00000000" w:rsidP="00007309">
      <w:pPr>
        <w:pStyle w:val="Section"/>
        <w:widowControl/>
        <w:spacing w:line="240" w:lineRule="auto"/>
        <w:rPr>
          <w:rFonts w:asciiTheme="minorHAnsi" w:hAnsiTheme="minorHAnsi" w:cstheme="minorHAnsi"/>
          <w:sz w:val="24"/>
          <w:szCs w:val="24"/>
          <w:lang w:val="lt-LT"/>
        </w:rPr>
      </w:pPr>
      <w:r w:rsidRPr="00747009">
        <w:rPr>
          <w:rFonts w:asciiTheme="minorHAnsi" w:hAnsiTheme="minorHAnsi" w:cstheme="minorHAnsi"/>
          <w:sz w:val="24"/>
          <w:szCs w:val="24"/>
          <w:lang w:val="lt-LT"/>
        </w:rPr>
        <w:t xml:space="preserve">SUTEIKTŲ/TEIKIAMŲ PASLAUGŲ SĄRAŠAS </w:t>
      </w:r>
    </w:p>
    <w:p w14:paraId="38822859" w14:textId="77777777" w:rsidR="00007309" w:rsidRPr="00747009" w:rsidRDefault="00000000" w:rsidP="00007309">
      <w:pPr>
        <w:pStyle w:val="Section"/>
        <w:widowControl/>
        <w:spacing w:line="240" w:lineRule="auto"/>
        <w:rPr>
          <w:rFonts w:asciiTheme="minorHAnsi" w:hAnsiTheme="minorHAnsi" w:cstheme="minorHAnsi"/>
          <w:b w:val="0"/>
          <w:i/>
          <w:sz w:val="24"/>
          <w:szCs w:val="24"/>
          <w:lang w:val="lt-LT"/>
        </w:rPr>
      </w:pPr>
      <w:r w:rsidRPr="00747009">
        <w:rPr>
          <w:rFonts w:asciiTheme="minorHAnsi" w:hAnsiTheme="minorHAnsi" w:cstheme="minorHAnsi"/>
          <w:sz w:val="24"/>
          <w:szCs w:val="24"/>
          <w:lang w:val="lt-LT"/>
        </w:rPr>
        <w:t xml:space="preserve">                               </w:t>
      </w: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7316FB" w14:paraId="38822861" w14:textId="77777777" w:rsidTr="0068495E">
        <w:trPr>
          <w:cantSplit/>
          <w:jc w:val="center"/>
        </w:trPr>
        <w:tc>
          <w:tcPr>
            <w:tcW w:w="523" w:type="dxa"/>
            <w:tcBorders>
              <w:top w:val="single" w:sz="4" w:space="0" w:color="000000"/>
              <w:left w:val="single" w:sz="4" w:space="0" w:color="000000"/>
              <w:bottom w:val="single" w:sz="4" w:space="0" w:color="000000"/>
            </w:tcBorders>
          </w:tcPr>
          <w:p w14:paraId="3882285A" w14:textId="77777777" w:rsidR="00007309" w:rsidRPr="00747009" w:rsidRDefault="00000000" w:rsidP="0068495E">
            <w:pPr>
              <w:spacing w:after="0" w:line="240" w:lineRule="auto"/>
              <w:rPr>
                <w:rFonts w:cstheme="minorHAnsi"/>
              </w:rPr>
            </w:pPr>
            <w:r w:rsidRPr="00747009">
              <w:rPr>
                <w:rFonts w:cstheme="minorHAnsi"/>
              </w:rPr>
              <w:t>Eil. Nr.</w:t>
            </w:r>
          </w:p>
        </w:tc>
        <w:tc>
          <w:tcPr>
            <w:tcW w:w="1653" w:type="dxa"/>
            <w:tcBorders>
              <w:top w:val="single" w:sz="4" w:space="0" w:color="000000"/>
              <w:left w:val="single" w:sz="4" w:space="0" w:color="000000"/>
              <w:bottom w:val="single" w:sz="4" w:space="0" w:color="000000"/>
            </w:tcBorders>
          </w:tcPr>
          <w:p w14:paraId="3882285B" w14:textId="77777777" w:rsidR="00007309" w:rsidRPr="00747009" w:rsidRDefault="00000000" w:rsidP="0068495E">
            <w:pPr>
              <w:spacing w:after="0" w:line="240" w:lineRule="auto"/>
              <w:rPr>
                <w:rFonts w:cstheme="minorHAnsi"/>
              </w:rPr>
            </w:pPr>
            <w:r w:rsidRPr="00747009">
              <w:rPr>
                <w:rFonts w:cstheme="minorHAnsi"/>
              </w:rPr>
              <w:t>Sutarties pavadinimas</w:t>
            </w:r>
          </w:p>
        </w:tc>
        <w:tc>
          <w:tcPr>
            <w:tcW w:w="1936" w:type="dxa"/>
            <w:tcBorders>
              <w:top w:val="single" w:sz="4" w:space="0" w:color="000000"/>
              <w:left w:val="single" w:sz="4" w:space="0" w:color="000000"/>
              <w:bottom w:val="single" w:sz="4" w:space="0" w:color="000000"/>
              <w:right w:val="single" w:sz="4" w:space="0" w:color="auto"/>
            </w:tcBorders>
          </w:tcPr>
          <w:p w14:paraId="3882285C" w14:textId="77777777" w:rsidR="00007309" w:rsidRPr="00747009" w:rsidRDefault="00000000" w:rsidP="0068495E">
            <w:pPr>
              <w:spacing w:after="0" w:line="240" w:lineRule="auto"/>
              <w:jc w:val="both"/>
              <w:rPr>
                <w:rFonts w:cstheme="minorHAnsi"/>
              </w:rPr>
            </w:pPr>
            <w:r w:rsidRPr="00747009">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3882285D" w14:textId="77777777" w:rsidR="00007309" w:rsidRPr="00747009" w:rsidRDefault="00000000" w:rsidP="0068495E">
            <w:pPr>
              <w:spacing w:after="0" w:line="240" w:lineRule="auto"/>
              <w:jc w:val="both"/>
              <w:rPr>
                <w:rFonts w:cstheme="minorHAnsi"/>
              </w:rPr>
            </w:pPr>
            <w:r w:rsidRPr="00747009">
              <w:rPr>
                <w:rFonts w:cstheme="minorHAnsi"/>
              </w:rPr>
              <w:t>Bendra sutarties vertė</w:t>
            </w:r>
          </w:p>
        </w:tc>
        <w:tc>
          <w:tcPr>
            <w:tcW w:w="1134" w:type="dxa"/>
            <w:tcBorders>
              <w:top w:val="single" w:sz="4" w:space="0" w:color="000000"/>
              <w:left w:val="single" w:sz="4" w:space="0" w:color="000000"/>
              <w:bottom w:val="single" w:sz="4" w:space="0" w:color="000000"/>
            </w:tcBorders>
          </w:tcPr>
          <w:p w14:paraId="3882285E" w14:textId="77777777" w:rsidR="00007309" w:rsidRPr="00747009" w:rsidRDefault="00000000" w:rsidP="0068495E">
            <w:pPr>
              <w:spacing w:after="0" w:line="240" w:lineRule="auto"/>
              <w:rPr>
                <w:rFonts w:cstheme="minorHAnsi"/>
              </w:rPr>
            </w:pPr>
            <w:r w:rsidRPr="00747009">
              <w:rPr>
                <w:rFonts w:cstheme="minorHAnsi"/>
              </w:rPr>
              <w:t>Sutarties pradžios data</w:t>
            </w:r>
          </w:p>
        </w:tc>
        <w:tc>
          <w:tcPr>
            <w:tcW w:w="1276" w:type="dxa"/>
            <w:tcBorders>
              <w:top w:val="single" w:sz="4" w:space="0" w:color="000000"/>
              <w:left w:val="single" w:sz="4" w:space="0" w:color="000000"/>
              <w:bottom w:val="single" w:sz="4" w:space="0" w:color="000000"/>
              <w:right w:val="single" w:sz="4" w:space="0" w:color="auto"/>
            </w:tcBorders>
          </w:tcPr>
          <w:p w14:paraId="3882285F" w14:textId="77777777" w:rsidR="00007309" w:rsidRPr="00747009" w:rsidRDefault="00000000" w:rsidP="0068495E">
            <w:pPr>
              <w:spacing w:after="0" w:line="240" w:lineRule="auto"/>
              <w:rPr>
                <w:rFonts w:cstheme="minorHAnsi"/>
              </w:rPr>
            </w:pPr>
            <w:r w:rsidRPr="00747009">
              <w:rPr>
                <w:rFonts w:cstheme="minorHAnsi"/>
              </w:rPr>
              <w:t>Sutarties įvykdymo data</w:t>
            </w:r>
          </w:p>
        </w:tc>
        <w:tc>
          <w:tcPr>
            <w:tcW w:w="1890" w:type="dxa"/>
            <w:tcBorders>
              <w:top w:val="single" w:sz="4" w:space="0" w:color="auto"/>
              <w:left w:val="single" w:sz="4" w:space="0" w:color="auto"/>
              <w:bottom w:val="single" w:sz="4" w:space="0" w:color="auto"/>
              <w:right w:val="single" w:sz="4" w:space="0" w:color="auto"/>
            </w:tcBorders>
          </w:tcPr>
          <w:p w14:paraId="38822860" w14:textId="77777777" w:rsidR="00007309" w:rsidRPr="00747009" w:rsidRDefault="00000000" w:rsidP="0068495E">
            <w:pPr>
              <w:spacing w:after="0" w:line="240" w:lineRule="auto"/>
              <w:rPr>
                <w:rFonts w:cstheme="minorHAnsi"/>
              </w:rPr>
            </w:pPr>
            <w:r w:rsidRPr="00747009">
              <w:rPr>
                <w:rFonts w:cstheme="minorHAnsi"/>
              </w:rPr>
              <w:t xml:space="preserve">Užsakovo pavadinimas, kontaktiniai duomenys </w:t>
            </w:r>
          </w:p>
        </w:tc>
      </w:tr>
      <w:tr w:rsidR="007316FB" w14:paraId="38822869" w14:textId="77777777" w:rsidTr="0068495E">
        <w:trPr>
          <w:cantSplit/>
          <w:jc w:val="center"/>
        </w:trPr>
        <w:tc>
          <w:tcPr>
            <w:tcW w:w="523" w:type="dxa"/>
            <w:tcBorders>
              <w:top w:val="single" w:sz="4" w:space="0" w:color="000000"/>
              <w:left w:val="single" w:sz="4" w:space="0" w:color="000000"/>
              <w:bottom w:val="single" w:sz="4" w:space="0" w:color="000000"/>
            </w:tcBorders>
          </w:tcPr>
          <w:p w14:paraId="38822862" w14:textId="77777777" w:rsidR="00007309" w:rsidRPr="00747009" w:rsidRDefault="00000000" w:rsidP="0068495E">
            <w:pPr>
              <w:spacing w:after="0" w:line="240" w:lineRule="auto"/>
              <w:rPr>
                <w:rFonts w:cstheme="minorHAnsi"/>
                <w:b/>
                <w:i/>
              </w:rPr>
            </w:pPr>
            <w:r w:rsidRPr="00747009">
              <w:rPr>
                <w:rFonts w:cstheme="minorHAnsi"/>
                <w:b/>
                <w:i/>
              </w:rPr>
              <w:t xml:space="preserve"> </w:t>
            </w:r>
          </w:p>
        </w:tc>
        <w:tc>
          <w:tcPr>
            <w:tcW w:w="1653" w:type="dxa"/>
            <w:tcBorders>
              <w:top w:val="single" w:sz="4" w:space="0" w:color="000000"/>
              <w:left w:val="single" w:sz="4" w:space="0" w:color="000000"/>
              <w:bottom w:val="single" w:sz="4" w:space="0" w:color="000000"/>
            </w:tcBorders>
          </w:tcPr>
          <w:p w14:paraId="38822863"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64"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65"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66"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67"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68" w14:textId="77777777" w:rsidR="00007309" w:rsidRPr="00747009" w:rsidRDefault="00007309" w:rsidP="0068495E">
            <w:pPr>
              <w:spacing w:after="0" w:line="240" w:lineRule="auto"/>
              <w:rPr>
                <w:rFonts w:cstheme="minorHAnsi"/>
              </w:rPr>
            </w:pPr>
          </w:p>
        </w:tc>
      </w:tr>
      <w:tr w:rsidR="007316FB" w14:paraId="38822871" w14:textId="77777777" w:rsidTr="0068495E">
        <w:trPr>
          <w:cantSplit/>
          <w:jc w:val="center"/>
        </w:trPr>
        <w:tc>
          <w:tcPr>
            <w:tcW w:w="523" w:type="dxa"/>
            <w:tcBorders>
              <w:top w:val="single" w:sz="4" w:space="0" w:color="000000"/>
              <w:left w:val="single" w:sz="4" w:space="0" w:color="000000"/>
              <w:bottom w:val="single" w:sz="4" w:space="0" w:color="000000"/>
            </w:tcBorders>
          </w:tcPr>
          <w:p w14:paraId="3882286A"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6B"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6C"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6D"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6E"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6F"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70" w14:textId="77777777" w:rsidR="00007309" w:rsidRPr="00747009" w:rsidRDefault="00007309" w:rsidP="0068495E">
            <w:pPr>
              <w:spacing w:after="0" w:line="240" w:lineRule="auto"/>
              <w:rPr>
                <w:rFonts w:cstheme="minorHAnsi"/>
              </w:rPr>
            </w:pPr>
          </w:p>
        </w:tc>
      </w:tr>
      <w:tr w:rsidR="007316FB" w14:paraId="38822879" w14:textId="77777777" w:rsidTr="0068495E">
        <w:trPr>
          <w:cantSplit/>
          <w:jc w:val="center"/>
        </w:trPr>
        <w:tc>
          <w:tcPr>
            <w:tcW w:w="523" w:type="dxa"/>
            <w:tcBorders>
              <w:top w:val="single" w:sz="4" w:space="0" w:color="000000"/>
              <w:left w:val="single" w:sz="4" w:space="0" w:color="000000"/>
              <w:bottom w:val="single" w:sz="4" w:space="0" w:color="000000"/>
            </w:tcBorders>
          </w:tcPr>
          <w:p w14:paraId="38822872"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73"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74"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75"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76"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77"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78" w14:textId="77777777" w:rsidR="00007309" w:rsidRPr="00747009" w:rsidRDefault="00007309" w:rsidP="0068495E">
            <w:pPr>
              <w:spacing w:after="0" w:line="240" w:lineRule="auto"/>
              <w:rPr>
                <w:rFonts w:cstheme="minorHAnsi"/>
              </w:rPr>
            </w:pPr>
          </w:p>
        </w:tc>
      </w:tr>
      <w:tr w:rsidR="007316FB" w14:paraId="38822881" w14:textId="77777777" w:rsidTr="0068495E">
        <w:trPr>
          <w:cantSplit/>
          <w:jc w:val="center"/>
        </w:trPr>
        <w:tc>
          <w:tcPr>
            <w:tcW w:w="523" w:type="dxa"/>
            <w:tcBorders>
              <w:top w:val="single" w:sz="4" w:space="0" w:color="000000"/>
              <w:left w:val="single" w:sz="4" w:space="0" w:color="000000"/>
              <w:bottom w:val="single" w:sz="4" w:space="0" w:color="000000"/>
            </w:tcBorders>
          </w:tcPr>
          <w:p w14:paraId="3882287A"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7B"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7C"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7D"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7E"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7F"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80" w14:textId="77777777" w:rsidR="00007309" w:rsidRPr="00747009" w:rsidRDefault="00007309" w:rsidP="0068495E">
            <w:pPr>
              <w:spacing w:after="0" w:line="240" w:lineRule="auto"/>
              <w:rPr>
                <w:rFonts w:cstheme="minorHAnsi"/>
              </w:rPr>
            </w:pPr>
          </w:p>
        </w:tc>
      </w:tr>
      <w:tr w:rsidR="007316FB" w14:paraId="38822889" w14:textId="77777777" w:rsidTr="0068495E">
        <w:trPr>
          <w:cantSplit/>
          <w:jc w:val="center"/>
        </w:trPr>
        <w:tc>
          <w:tcPr>
            <w:tcW w:w="523" w:type="dxa"/>
            <w:tcBorders>
              <w:top w:val="single" w:sz="4" w:space="0" w:color="000000"/>
              <w:left w:val="single" w:sz="4" w:space="0" w:color="000000"/>
              <w:bottom w:val="single" w:sz="4" w:space="0" w:color="000000"/>
            </w:tcBorders>
          </w:tcPr>
          <w:p w14:paraId="38822882"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83"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84"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85"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86"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87"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88" w14:textId="77777777" w:rsidR="00007309" w:rsidRPr="00747009" w:rsidRDefault="00007309" w:rsidP="0068495E">
            <w:pPr>
              <w:spacing w:after="0" w:line="240" w:lineRule="auto"/>
              <w:rPr>
                <w:rFonts w:cstheme="minorHAnsi"/>
              </w:rPr>
            </w:pPr>
          </w:p>
        </w:tc>
      </w:tr>
      <w:tr w:rsidR="007316FB" w14:paraId="38822891" w14:textId="77777777" w:rsidTr="0068495E">
        <w:trPr>
          <w:cantSplit/>
          <w:jc w:val="center"/>
        </w:trPr>
        <w:tc>
          <w:tcPr>
            <w:tcW w:w="523" w:type="dxa"/>
            <w:tcBorders>
              <w:top w:val="single" w:sz="4" w:space="0" w:color="000000"/>
              <w:left w:val="single" w:sz="4" w:space="0" w:color="000000"/>
              <w:bottom w:val="single" w:sz="4" w:space="0" w:color="000000"/>
            </w:tcBorders>
          </w:tcPr>
          <w:p w14:paraId="3882288A" w14:textId="77777777" w:rsidR="00007309" w:rsidRPr="00747009" w:rsidRDefault="00007309" w:rsidP="0068495E">
            <w:pPr>
              <w:spacing w:after="0" w:line="240" w:lineRule="auto"/>
              <w:rPr>
                <w:rFonts w:cstheme="minorHAnsi"/>
              </w:rPr>
            </w:pPr>
          </w:p>
        </w:tc>
        <w:tc>
          <w:tcPr>
            <w:tcW w:w="1653" w:type="dxa"/>
            <w:tcBorders>
              <w:top w:val="single" w:sz="4" w:space="0" w:color="000000"/>
              <w:left w:val="single" w:sz="4" w:space="0" w:color="000000"/>
              <w:bottom w:val="single" w:sz="4" w:space="0" w:color="000000"/>
            </w:tcBorders>
          </w:tcPr>
          <w:p w14:paraId="3882288B" w14:textId="77777777" w:rsidR="00007309" w:rsidRPr="00747009" w:rsidRDefault="00007309" w:rsidP="0068495E">
            <w:pPr>
              <w:spacing w:after="0" w:line="240" w:lineRule="auto"/>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882288C" w14:textId="77777777" w:rsidR="00007309" w:rsidRPr="00747009" w:rsidRDefault="00007309" w:rsidP="0068495E">
            <w:pPr>
              <w:spacing w:after="0" w:line="240" w:lineRule="auto"/>
              <w:rPr>
                <w:rFonts w:cstheme="minorHAnsi"/>
              </w:rPr>
            </w:pPr>
          </w:p>
        </w:tc>
        <w:tc>
          <w:tcPr>
            <w:tcW w:w="1324" w:type="dxa"/>
            <w:tcBorders>
              <w:top w:val="single" w:sz="4" w:space="0" w:color="000000"/>
              <w:left w:val="single" w:sz="4" w:space="0" w:color="auto"/>
              <w:bottom w:val="single" w:sz="4" w:space="0" w:color="000000"/>
            </w:tcBorders>
          </w:tcPr>
          <w:p w14:paraId="3882288D" w14:textId="77777777" w:rsidR="00007309" w:rsidRPr="00747009" w:rsidRDefault="00007309" w:rsidP="0068495E">
            <w:pPr>
              <w:spacing w:after="0" w:line="240" w:lineRule="auto"/>
              <w:rPr>
                <w:rFonts w:cstheme="minorHAnsi"/>
              </w:rPr>
            </w:pPr>
          </w:p>
        </w:tc>
        <w:tc>
          <w:tcPr>
            <w:tcW w:w="1134" w:type="dxa"/>
            <w:tcBorders>
              <w:top w:val="single" w:sz="4" w:space="0" w:color="000000"/>
              <w:left w:val="single" w:sz="4" w:space="0" w:color="000000"/>
              <w:bottom w:val="single" w:sz="4" w:space="0" w:color="000000"/>
            </w:tcBorders>
          </w:tcPr>
          <w:p w14:paraId="3882288E" w14:textId="77777777" w:rsidR="00007309" w:rsidRPr="00747009" w:rsidRDefault="00007309" w:rsidP="0068495E">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882288F" w14:textId="77777777" w:rsidR="00007309" w:rsidRPr="00747009" w:rsidRDefault="00007309" w:rsidP="0068495E">
            <w:pPr>
              <w:spacing w:after="0" w:line="240" w:lineRule="auto"/>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8822890" w14:textId="77777777" w:rsidR="00007309" w:rsidRPr="00747009" w:rsidRDefault="00007309" w:rsidP="0068495E">
            <w:pPr>
              <w:spacing w:after="0" w:line="240" w:lineRule="auto"/>
              <w:rPr>
                <w:rFonts w:cstheme="minorHAnsi"/>
              </w:rPr>
            </w:pPr>
          </w:p>
        </w:tc>
      </w:tr>
    </w:tbl>
    <w:p w14:paraId="38822892" w14:textId="77777777" w:rsidR="00007309" w:rsidRPr="00747009" w:rsidRDefault="00007309" w:rsidP="00007309">
      <w:pPr>
        <w:pStyle w:val="text"/>
        <w:widowControl/>
        <w:spacing w:before="0" w:line="240" w:lineRule="auto"/>
        <w:rPr>
          <w:rFonts w:asciiTheme="minorHAnsi" w:hAnsiTheme="minorHAnsi" w:cstheme="minorHAnsi"/>
          <w:lang w:val="lt-LT"/>
        </w:rPr>
      </w:pPr>
    </w:p>
    <w:p w14:paraId="38822893" w14:textId="77777777" w:rsidR="00007309" w:rsidRPr="00747009" w:rsidRDefault="00007309" w:rsidP="00007309">
      <w:pPr>
        <w:spacing w:after="0" w:line="240" w:lineRule="auto"/>
        <w:jc w:val="both"/>
        <w:rPr>
          <w:rFonts w:eastAsia="Calibri" w:cstheme="minorHAnsi"/>
          <w:szCs w:val="24"/>
          <w:lang w:eastAsia="hu-HU"/>
        </w:rPr>
      </w:pPr>
    </w:p>
    <w:tbl>
      <w:tblPr>
        <w:tblW w:w="10173" w:type="dxa"/>
        <w:tblLayout w:type="fixed"/>
        <w:tblLook w:val="04A0" w:firstRow="1" w:lastRow="0" w:firstColumn="1" w:lastColumn="0" w:noHBand="0" w:noVBand="1"/>
      </w:tblPr>
      <w:tblGrid>
        <w:gridCol w:w="3283"/>
        <w:gridCol w:w="604"/>
        <w:gridCol w:w="1979"/>
        <w:gridCol w:w="1188"/>
        <w:gridCol w:w="2123"/>
        <w:gridCol w:w="996"/>
      </w:tblGrid>
      <w:tr w:rsidR="007316FB" w14:paraId="3882289A" w14:textId="77777777" w:rsidTr="0068495E">
        <w:trPr>
          <w:trHeight w:val="285"/>
        </w:trPr>
        <w:tc>
          <w:tcPr>
            <w:tcW w:w="3283" w:type="dxa"/>
            <w:tcBorders>
              <w:top w:val="nil"/>
              <w:left w:val="nil"/>
              <w:bottom w:val="single" w:sz="4" w:space="0" w:color="auto"/>
              <w:right w:val="nil"/>
            </w:tcBorders>
          </w:tcPr>
          <w:p w14:paraId="38822894" w14:textId="77777777" w:rsidR="00007309" w:rsidRPr="00747009" w:rsidRDefault="00007309" w:rsidP="0068495E">
            <w:pPr>
              <w:spacing w:after="0" w:line="240" w:lineRule="auto"/>
              <w:ind w:right="-82"/>
              <w:rPr>
                <w:rFonts w:eastAsia="Calibri" w:cstheme="minorHAnsi"/>
                <w:szCs w:val="24"/>
                <w:lang w:eastAsia="en-US"/>
              </w:rPr>
            </w:pPr>
          </w:p>
        </w:tc>
        <w:tc>
          <w:tcPr>
            <w:tcW w:w="604" w:type="dxa"/>
          </w:tcPr>
          <w:p w14:paraId="38822895" w14:textId="77777777" w:rsidR="00007309" w:rsidRPr="00747009" w:rsidRDefault="00007309" w:rsidP="0068495E">
            <w:pPr>
              <w:spacing w:after="0" w:line="240" w:lineRule="auto"/>
              <w:ind w:right="-82"/>
              <w:jc w:val="center"/>
              <w:rPr>
                <w:rFonts w:eastAsia="Calibri" w:cstheme="minorHAnsi"/>
                <w:szCs w:val="24"/>
                <w:lang w:eastAsia="en-US"/>
              </w:rPr>
            </w:pPr>
          </w:p>
        </w:tc>
        <w:tc>
          <w:tcPr>
            <w:tcW w:w="1979" w:type="dxa"/>
            <w:tcBorders>
              <w:top w:val="nil"/>
              <w:left w:val="nil"/>
              <w:bottom w:val="single" w:sz="4" w:space="0" w:color="auto"/>
              <w:right w:val="nil"/>
            </w:tcBorders>
          </w:tcPr>
          <w:p w14:paraId="38822896" w14:textId="77777777" w:rsidR="00007309" w:rsidRPr="00747009" w:rsidRDefault="00007309" w:rsidP="0068495E">
            <w:pPr>
              <w:spacing w:after="0" w:line="240" w:lineRule="auto"/>
              <w:ind w:right="-82"/>
              <w:jc w:val="center"/>
              <w:rPr>
                <w:rFonts w:eastAsia="Calibri" w:cstheme="minorHAnsi"/>
                <w:szCs w:val="24"/>
                <w:lang w:eastAsia="en-US"/>
              </w:rPr>
            </w:pPr>
          </w:p>
        </w:tc>
        <w:tc>
          <w:tcPr>
            <w:tcW w:w="1188" w:type="dxa"/>
          </w:tcPr>
          <w:p w14:paraId="38822897" w14:textId="77777777" w:rsidR="00007309" w:rsidRPr="00747009" w:rsidRDefault="00007309" w:rsidP="0068495E">
            <w:pPr>
              <w:spacing w:after="0" w:line="240" w:lineRule="auto"/>
              <w:ind w:right="-82"/>
              <w:jc w:val="center"/>
              <w:rPr>
                <w:rFonts w:eastAsia="Calibri" w:cstheme="minorHAnsi"/>
                <w:szCs w:val="24"/>
                <w:lang w:eastAsia="en-US"/>
              </w:rPr>
            </w:pPr>
          </w:p>
        </w:tc>
        <w:tc>
          <w:tcPr>
            <w:tcW w:w="2123" w:type="dxa"/>
            <w:tcBorders>
              <w:top w:val="nil"/>
              <w:left w:val="nil"/>
              <w:bottom w:val="single" w:sz="4" w:space="0" w:color="auto"/>
              <w:right w:val="nil"/>
            </w:tcBorders>
          </w:tcPr>
          <w:p w14:paraId="38822898" w14:textId="77777777" w:rsidR="00007309" w:rsidRPr="00747009" w:rsidRDefault="00007309" w:rsidP="0068495E">
            <w:pPr>
              <w:spacing w:after="0" w:line="240" w:lineRule="auto"/>
              <w:ind w:right="-82"/>
              <w:jc w:val="right"/>
              <w:rPr>
                <w:rFonts w:eastAsia="Calibri" w:cstheme="minorHAnsi"/>
                <w:szCs w:val="24"/>
                <w:lang w:eastAsia="en-US"/>
              </w:rPr>
            </w:pPr>
          </w:p>
        </w:tc>
        <w:tc>
          <w:tcPr>
            <w:tcW w:w="996" w:type="dxa"/>
          </w:tcPr>
          <w:p w14:paraId="38822899" w14:textId="77777777" w:rsidR="00007309" w:rsidRPr="00747009" w:rsidRDefault="00007309" w:rsidP="0068495E">
            <w:pPr>
              <w:spacing w:after="0" w:line="240" w:lineRule="auto"/>
              <w:ind w:right="-82"/>
              <w:jc w:val="right"/>
              <w:rPr>
                <w:rFonts w:eastAsia="Calibri" w:cstheme="minorHAnsi"/>
                <w:szCs w:val="24"/>
                <w:lang w:eastAsia="en-US"/>
              </w:rPr>
            </w:pPr>
          </w:p>
        </w:tc>
      </w:tr>
      <w:tr w:rsidR="007316FB" w14:paraId="388228A1" w14:textId="77777777" w:rsidTr="0068495E">
        <w:trPr>
          <w:trHeight w:val="186"/>
        </w:trPr>
        <w:tc>
          <w:tcPr>
            <w:tcW w:w="3283" w:type="dxa"/>
            <w:tcBorders>
              <w:top w:val="single" w:sz="4" w:space="0" w:color="auto"/>
              <w:left w:val="nil"/>
              <w:bottom w:val="nil"/>
              <w:right w:val="nil"/>
            </w:tcBorders>
          </w:tcPr>
          <w:p w14:paraId="3882289B" w14:textId="77777777" w:rsidR="00007309" w:rsidRPr="00747009" w:rsidRDefault="00000000" w:rsidP="0068495E">
            <w:pPr>
              <w:snapToGrid w:val="0"/>
              <w:spacing w:after="0" w:line="240" w:lineRule="auto"/>
              <w:ind w:right="-82"/>
              <w:jc w:val="both"/>
              <w:rPr>
                <w:rFonts w:eastAsia="Calibri" w:cstheme="minorHAnsi"/>
                <w:position w:val="6"/>
                <w:szCs w:val="24"/>
                <w:lang w:eastAsia="en-US"/>
              </w:rPr>
            </w:pPr>
            <w:r w:rsidRPr="00747009">
              <w:rPr>
                <w:rFonts w:eastAsia="Calibri" w:cstheme="minorHAnsi"/>
                <w:position w:val="6"/>
                <w:szCs w:val="24"/>
                <w:lang w:eastAsia="en-US"/>
              </w:rPr>
              <w:t>(Pasirašiusio asmens pareigų pavadinimas)</w:t>
            </w:r>
          </w:p>
        </w:tc>
        <w:tc>
          <w:tcPr>
            <w:tcW w:w="604" w:type="dxa"/>
          </w:tcPr>
          <w:p w14:paraId="3882289C" w14:textId="77777777" w:rsidR="00007309" w:rsidRPr="00747009" w:rsidRDefault="00007309" w:rsidP="0068495E">
            <w:pPr>
              <w:spacing w:after="0" w:line="240" w:lineRule="auto"/>
              <w:ind w:right="-82"/>
              <w:jc w:val="center"/>
              <w:rPr>
                <w:rFonts w:eastAsia="Calibri" w:cstheme="minorHAnsi"/>
                <w:szCs w:val="24"/>
                <w:lang w:eastAsia="en-US"/>
              </w:rPr>
            </w:pPr>
          </w:p>
        </w:tc>
        <w:tc>
          <w:tcPr>
            <w:tcW w:w="1979" w:type="dxa"/>
            <w:tcBorders>
              <w:top w:val="single" w:sz="4" w:space="0" w:color="auto"/>
              <w:left w:val="nil"/>
              <w:bottom w:val="nil"/>
              <w:right w:val="nil"/>
            </w:tcBorders>
          </w:tcPr>
          <w:p w14:paraId="3882289D" w14:textId="77777777" w:rsidR="00007309" w:rsidRPr="00747009" w:rsidRDefault="00000000" w:rsidP="0068495E">
            <w:pPr>
              <w:spacing w:after="0" w:line="240" w:lineRule="auto"/>
              <w:ind w:right="-82"/>
              <w:jc w:val="center"/>
              <w:rPr>
                <w:rFonts w:eastAsia="Calibri" w:cstheme="minorHAnsi"/>
                <w:szCs w:val="24"/>
                <w:lang w:eastAsia="en-US"/>
              </w:rPr>
            </w:pPr>
            <w:r w:rsidRPr="00747009">
              <w:rPr>
                <w:rFonts w:eastAsia="Calibri" w:cstheme="minorHAnsi"/>
                <w:position w:val="6"/>
                <w:szCs w:val="24"/>
                <w:lang w:eastAsia="en-US"/>
              </w:rPr>
              <w:t>(Parašas)</w:t>
            </w:r>
            <w:r w:rsidRPr="00747009">
              <w:rPr>
                <w:rFonts w:eastAsia="Calibri" w:cstheme="minorHAnsi"/>
                <w:i/>
                <w:szCs w:val="24"/>
                <w:lang w:eastAsia="en-US"/>
              </w:rPr>
              <w:t xml:space="preserve"> </w:t>
            </w:r>
          </w:p>
        </w:tc>
        <w:tc>
          <w:tcPr>
            <w:tcW w:w="1188" w:type="dxa"/>
          </w:tcPr>
          <w:p w14:paraId="3882289E" w14:textId="77777777" w:rsidR="00007309" w:rsidRPr="00747009" w:rsidRDefault="00007309" w:rsidP="0068495E">
            <w:pPr>
              <w:spacing w:after="0" w:line="240" w:lineRule="auto"/>
              <w:ind w:right="-82"/>
              <w:jc w:val="center"/>
              <w:rPr>
                <w:rFonts w:eastAsia="Calibri" w:cstheme="minorHAnsi"/>
                <w:szCs w:val="24"/>
                <w:lang w:eastAsia="en-US"/>
              </w:rPr>
            </w:pPr>
          </w:p>
        </w:tc>
        <w:tc>
          <w:tcPr>
            <w:tcW w:w="2123" w:type="dxa"/>
            <w:tcBorders>
              <w:top w:val="single" w:sz="4" w:space="0" w:color="auto"/>
              <w:left w:val="nil"/>
              <w:bottom w:val="nil"/>
              <w:right w:val="nil"/>
            </w:tcBorders>
          </w:tcPr>
          <w:p w14:paraId="3882289F" w14:textId="77777777" w:rsidR="00007309" w:rsidRPr="00747009" w:rsidRDefault="00000000" w:rsidP="0068495E">
            <w:pPr>
              <w:spacing w:after="0" w:line="240" w:lineRule="auto"/>
              <w:ind w:right="-82"/>
              <w:jc w:val="center"/>
              <w:rPr>
                <w:rFonts w:eastAsia="Calibri" w:cstheme="minorHAnsi"/>
                <w:szCs w:val="24"/>
                <w:lang w:eastAsia="en-US"/>
              </w:rPr>
            </w:pPr>
            <w:r w:rsidRPr="00747009">
              <w:rPr>
                <w:rFonts w:eastAsia="Calibri" w:cstheme="minorHAnsi"/>
                <w:position w:val="6"/>
                <w:szCs w:val="24"/>
                <w:lang w:eastAsia="en-US"/>
              </w:rPr>
              <w:t>(Vardas ir pavardė)</w:t>
            </w:r>
            <w:r w:rsidRPr="00747009">
              <w:rPr>
                <w:rFonts w:eastAsia="Calibri" w:cstheme="minorHAnsi"/>
                <w:i/>
                <w:szCs w:val="24"/>
                <w:lang w:eastAsia="en-US"/>
              </w:rPr>
              <w:t xml:space="preserve"> </w:t>
            </w:r>
          </w:p>
        </w:tc>
        <w:tc>
          <w:tcPr>
            <w:tcW w:w="996" w:type="dxa"/>
          </w:tcPr>
          <w:p w14:paraId="388228A0" w14:textId="77777777" w:rsidR="00007309" w:rsidRPr="00747009" w:rsidRDefault="00007309" w:rsidP="0068495E">
            <w:pPr>
              <w:spacing w:after="0" w:line="240" w:lineRule="auto"/>
              <w:ind w:right="-82"/>
              <w:jc w:val="center"/>
              <w:rPr>
                <w:rFonts w:eastAsia="Calibri" w:cstheme="minorHAnsi"/>
                <w:szCs w:val="24"/>
                <w:lang w:eastAsia="en-US"/>
              </w:rPr>
            </w:pPr>
          </w:p>
        </w:tc>
      </w:tr>
    </w:tbl>
    <w:p w14:paraId="388228A2" w14:textId="77777777" w:rsidR="00007309" w:rsidRPr="00747009" w:rsidRDefault="00007309" w:rsidP="00007309">
      <w:pPr>
        <w:spacing w:after="0" w:line="240" w:lineRule="auto"/>
        <w:jc w:val="both"/>
        <w:rPr>
          <w:rFonts w:eastAsia="Calibri" w:cstheme="minorHAnsi"/>
          <w:szCs w:val="24"/>
          <w:lang w:eastAsia="en-US"/>
        </w:rPr>
      </w:pPr>
    </w:p>
    <w:p w14:paraId="388228A3" w14:textId="77777777" w:rsidR="00A4599F" w:rsidRPr="00747009" w:rsidRDefault="00A4599F" w:rsidP="00B90C96">
      <w:pPr>
        <w:jc w:val="both"/>
        <w:rPr>
          <w:rFonts w:cstheme="minorHAnsi"/>
          <w:sz w:val="20"/>
          <w:szCs w:val="20"/>
        </w:rPr>
      </w:pPr>
    </w:p>
    <w:sectPr w:rsidR="00A4599F" w:rsidRPr="0074700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878C" w14:textId="77777777" w:rsidR="00D14A5A" w:rsidRDefault="00D14A5A">
      <w:pPr>
        <w:spacing w:after="0" w:line="240" w:lineRule="auto"/>
      </w:pPr>
      <w:r>
        <w:separator/>
      </w:r>
    </w:p>
  </w:endnote>
  <w:endnote w:type="continuationSeparator" w:id="0">
    <w:p w14:paraId="3C4322FD" w14:textId="77777777" w:rsidR="00D14A5A" w:rsidRDefault="00D1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28C6" w14:textId="77777777" w:rsidR="0043483A" w:rsidRDefault="0043483A">
    <w:pPr>
      <w:pStyle w:val="Porat"/>
      <w:jc w:val="right"/>
    </w:pPr>
  </w:p>
  <w:p w14:paraId="388228C7"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28C8" w14:textId="77777777" w:rsidR="00BE180E" w:rsidRDefault="00BE180E">
    <w:pPr>
      <w:pStyle w:val="Porat"/>
      <w:jc w:val="right"/>
    </w:pPr>
  </w:p>
  <w:p w14:paraId="388228C9"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0102" w14:textId="77777777" w:rsidR="00D14A5A" w:rsidRDefault="00D14A5A" w:rsidP="00D05666">
      <w:r>
        <w:separator/>
      </w:r>
    </w:p>
  </w:footnote>
  <w:footnote w:type="continuationSeparator" w:id="0">
    <w:p w14:paraId="778C5F69" w14:textId="77777777" w:rsidR="00D14A5A" w:rsidRDefault="00D14A5A" w:rsidP="00D05666">
      <w:r>
        <w:continuationSeparator/>
      </w:r>
    </w:p>
  </w:footnote>
  <w:footnote w:type="continuationNotice" w:id="1">
    <w:p w14:paraId="14C4196F" w14:textId="77777777" w:rsidR="00D14A5A" w:rsidRDefault="00D14A5A">
      <w:pPr>
        <w:spacing w:after="0" w:line="240" w:lineRule="auto"/>
      </w:pPr>
    </w:p>
  </w:footnote>
  <w:footnote w:id="2">
    <w:p w14:paraId="388228CA" w14:textId="77777777" w:rsidR="00EA2BBD" w:rsidRPr="001620D3" w:rsidRDefault="00000000"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CB" w14:textId="77777777" w:rsidR="00EA2BBD" w:rsidRPr="001620D3" w:rsidRDefault="00000000"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CC" w14:textId="77777777" w:rsidR="00EA2BBD" w:rsidRDefault="00000000"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8228CD" w14:textId="77777777" w:rsidR="00EA2BBD" w:rsidRPr="001620D3" w:rsidRDefault="00000000"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CE" w14:textId="77777777" w:rsidR="00EA2BBD" w:rsidRPr="001620D3" w:rsidRDefault="00000000"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CF" w14:textId="77777777" w:rsidR="00EA2BBD" w:rsidRDefault="00000000"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8228D0" w14:textId="77777777" w:rsidR="00EA2BBD" w:rsidRPr="001620D3" w:rsidRDefault="00000000"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D1" w14:textId="77777777" w:rsidR="00EA2BBD" w:rsidRPr="001620D3" w:rsidRDefault="00000000"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D2" w14:textId="77777777" w:rsidR="00EA2BBD" w:rsidRDefault="00000000"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4E545B44">
      <w:start w:val="1"/>
      <w:numFmt w:val="lowerLetter"/>
      <w:lvlText w:val="%1)"/>
      <w:lvlJc w:val="left"/>
      <w:pPr>
        <w:ind w:left="720" w:hanging="360"/>
      </w:pPr>
      <w:rPr>
        <w:rFonts w:hint="default"/>
      </w:rPr>
    </w:lvl>
    <w:lvl w:ilvl="1" w:tplc="B7A6096E" w:tentative="1">
      <w:start w:val="1"/>
      <w:numFmt w:val="lowerLetter"/>
      <w:lvlText w:val="%2."/>
      <w:lvlJc w:val="left"/>
      <w:pPr>
        <w:ind w:left="1440" w:hanging="360"/>
      </w:pPr>
    </w:lvl>
    <w:lvl w:ilvl="2" w:tplc="41CEF268" w:tentative="1">
      <w:start w:val="1"/>
      <w:numFmt w:val="lowerRoman"/>
      <w:lvlText w:val="%3."/>
      <w:lvlJc w:val="right"/>
      <w:pPr>
        <w:ind w:left="2160" w:hanging="180"/>
      </w:pPr>
    </w:lvl>
    <w:lvl w:ilvl="3" w:tplc="079C6D6A" w:tentative="1">
      <w:start w:val="1"/>
      <w:numFmt w:val="decimal"/>
      <w:lvlText w:val="%4."/>
      <w:lvlJc w:val="left"/>
      <w:pPr>
        <w:ind w:left="2880" w:hanging="360"/>
      </w:pPr>
    </w:lvl>
    <w:lvl w:ilvl="4" w:tplc="D9D8D2BE" w:tentative="1">
      <w:start w:val="1"/>
      <w:numFmt w:val="lowerLetter"/>
      <w:lvlText w:val="%5."/>
      <w:lvlJc w:val="left"/>
      <w:pPr>
        <w:ind w:left="3600" w:hanging="360"/>
      </w:pPr>
    </w:lvl>
    <w:lvl w:ilvl="5" w:tplc="7F124540" w:tentative="1">
      <w:start w:val="1"/>
      <w:numFmt w:val="lowerRoman"/>
      <w:lvlText w:val="%6."/>
      <w:lvlJc w:val="right"/>
      <w:pPr>
        <w:ind w:left="4320" w:hanging="180"/>
      </w:pPr>
    </w:lvl>
    <w:lvl w:ilvl="6" w:tplc="34D2D000" w:tentative="1">
      <w:start w:val="1"/>
      <w:numFmt w:val="decimal"/>
      <w:lvlText w:val="%7."/>
      <w:lvlJc w:val="left"/>
      <w:pPr>
        <w:ind w:left="5040" w:hanging="360"/>
      </w:pPr>
    </w:lvl>
    <w:lvl w:ilvl="7" w:tplc="4580BC64" w:tentative="1">
      <w:start w:val="1"/>
      <w:numFmt w:val="lowerLetter"/>
      <w:lvlText w:val="%8."/>
      <w:lvlJc w:val="left"/>
      <w:pPr>
        <w:ind w:left="5760" w:hanging="360"/>
      </w:pPr>
    </w:lvl>
    <w:lvl w:ilvl="8" w:tplc="01FA32F8"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62054E"/>
    <w:multiLevelType w:val="hybridMultilevel"/>
    <w:tmpl w:val="5CE05752"/>
    <w:lvl w:ilvl="0" w:tplc="D3AE356C">
      <w:start w:val="1"/>
      <w:numFmt w:val="decimal"/>
      <w:lvlText w:val="%1."/>
      <w:lvlJc w:val="left"/>
      <w:pPr>
        <w:ind w:left="360" w:hanging="360"/>
      </w:pPr>
    </w:lvl>
    <w:lvl w:ilvl="1" w:tplc="BD98EE0C">
      <w:start w:val="1"/>
      <w:numFmt w:val="lowerLetter"/>
      <w:lvlText w:val="%2."/>
      <w:lvlJc w:val="left"/>
      <w:pPr>
        <w:ind w:left="1080" w:hanging="360"/>
      </w:pPr>
    </w:lvl>
    <w:lvl w:ilvl="2" w:tplc="DEF63B6C">
      <w:start w:val="1"/>
      <w:numFmt w:val="lowerRoman"/>
      <w:lvlText w:val="%3."/>
      <w:lvlJc w:val="right"/>
      <w:pPr>
        <w:ind w:left="1800" w:hanging="180"/>
      </w:pPr>
    </w:lvl>
    <w:lvl w:ilvl="3" w:tplc="2182BB72">
      <w:start w:val="1"/>
      <w:numFmt w:val="decimal"/>
      <w:lvlText w:val="%4."/>
      <w:lvlJc w:val="left"/>
      <w:pPr>
        <w:ind w:left="2520" w:hanging="360"/>
      </w:pPr>
    </w:lvl>
    <w:lvl w:ilvl="4" w:tplc="8252EDC6">
      <w:start w:val="1"/>
      <w:numFmt w:val="lowerLetter"/>
      <w:lvlText w:val="%5."/>
      <w:lvlJc w:val="left"/>
      <w:pPr>
        <w:ind w:left="3240" w:hanging="360"/>
      </w:pPr>
    </w:lvl>
    <w:lvl w:ilvl="5" w:tplc="73AE5856">
      <w:start w:val="1"/>
      <w:numFmt w:val="lowerRoman"/>
      <w:lvlText w:val="%6."/>
      <w:lvlJc w:val="right"/>
      <w:pPr>
        <w:ind w:left="3960" w:hanging="180"/>
      </w:pPr>
    </w:lvl>
    <w:lvl w:ilvl="6" w:tplc="5A0283A4">
      <w:start w:val="1"/>
      <w:numFmt w:val="decimal"/>
      <w:lvlText w:val="%7."/>
      <w:lvlJc w:val="left"/>
      <w:pPr>
        <w:ind w:left="4680" w:hanging="360"/>
      </w:pPr>
    </w:lvl>
    <w:lvl w:ilvl="7" w:tplc="AC0CBDE0">
      <w:start w:val="1"/>
      <w:numFmt w:val="lowerLetter"/>
      <w:lvlText w:val="%8."/>
      <w:lvlJc w:val="left"/>
      <w:pPr>
        <w:ind w:left="5400" w:hanging="360"/>
      </w:pPr>
    </w:lvl>
    <w:lvl w:ilvl="8" w:tplc="B45264F8">
      <w:start w:val="1"/>
      <w:numFmt w:val="lowerRoman"/>
      <w:lvlText w:val="%9."/>
      <w:lvlJc w:val="right"/>
      <w:pPr>
        <w:ind w:left="6120" w:hanging="180"/>
      </w:pPr>
    </w:lvl>
  </w:abstractNum>
  <w:abstractNum w:abstractNumId="4"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5" w15:restartNumberingAfterBreak="0">
    <w:nsid w:val="27A81E36"/>
    <w:multiLevelType w:val="hybridMultilevel"/>
    <w:tmpl w:val="9342EF60"/>
    <w:lvl w:ilvl="0" w:tplc="C8CE446E">
      <w:start w:val="2"/>
      <w:numFmt w:val="bullet"/>
      <w:lvlText w:val="-"/>
      <w:lvlJc w:val="left"/>
      <w:pPr>
        <w:ind w:left="1069" w:hanging="360"/>
      </w:pPr>
      <w:rPr>
        <w:rFonts w:ascii="Times New Roman" w:eastAsia="Times New Roman" w:hAnsi="Times New Roman" w:cs="Times New Roman" w:hint="default"/>
      </w:rPr>
    </w:lvl>
    <w:lvl w:ilvl="1" w:tplc="9154AF86" w:tentative="1">
      <w:start w:val="1"/>
      <w:numFmt w:val="bullet"/>
      <w:lvlText w:val="o"/>
      <w:lvlJc w:val="left"/>
      <w:pPr>
        <w:ind w:left="1789" w:hanging="360"/>
      </w:pPr>
      <w:rPr>
        <w:rFonts w:ascii="Courier New" w:hAnsi="Courier New" w:cs="Courier New" w:hint="default"/>
      </w:rPr>
    </w:lvl>
    <w:lvl w:ilvl="2" w:tplc="4E06965A" w:tentative="1">
      <w:start w:val="1"/>
      <w:numFmt w:val="bullet"/>
      <w:lvlText w:val=""/>
      <w:lvlJc w:val="left"/>
      <w:pPr>
        <w:ind w:left="2509" w:hanging="360"/>
      </w:pPr>
      <w:rPr>
        <w:rFonts w:ascii="Wingdings" w:hAnsi="Wingdings" w:hint="default"/>
      </w:rPr>
    </w:lvl>
    <w:lvl w:ilvl="3" w:tplc="6E4CCDC4" w:tentative="1">
      <w:start w:val="1"/>
      <w:numFmt w:val="bullet"/>
      <w:lvlText w:val=""/>
      <w:lvlJc w:val="left"/>
      <w:pPr>
        <w:ind w:left="3229" w:hanging="360"/>
      </w:pPr>
      <w:rPr>
        <w:rFonts w:ascii="Symbol" w:hAnsi="Symbol" w:hint="default"/>
      </w:rPr>
    </w:lvl>
    <w:lvl w:ilvl="4" w:tplc="728CE9BE" w:tentative="1">
      <w:start w:val="1"/>
      <w:numFmt w:val="bullet"/>
      <w:lvlText w:val="o"/>
      <w:lvlJc w:val="left"/>
      <w:pPr>
        <w:ind w:left="3949" w:hanging="360"/>
      </w:pPr>
      <w:rPr>
        <w:rFonts w:ascii="Courier New" w:hAnsi="Courier New" w:cs="Courier New" w:hint="default"/>
      </w:rPr>
    </w:lvl>
    <w:lvl w:ilvl="5" w:tplc="C4DE0632" w:tentative="1">
      <w:start w:val="1"/>
      <w:numFmt w:val="bullet"/>
      <w:lvlText w:val=""/>
      <w:lvlJc w:val="left"/>
      <w:pPr>
        <w:ind w:left="4669" w:hanging="360"/>
      </w:pPr>
      <w:rPr>
        <w:rFonts w:ascii="Wingdings" w:hAnsi="Wingdings" w:hint="default"/>
      </w:rPr>
    </w:lvl>
    <w:lvl w:ilvl="6" w:tplc="037AAC72" w:tentative="1">
      <w:start w:val="1"/>
      <w:numFmt w:val="bullet"/>
      <w:lvlText w:val=""/>
      <w:lvlJc w:val="left"/>
      <w:pPr>
        <w:ind w:left="5389" w:hanging="360"/>
      </w:pPr>
      <w:rPr>
        <w:rFonts w:ascii="Symbol" w:hAnsi="Symbol" w:hint="default"/>
      </w:rPr>
    </w:lvl>
    <w:lvl w:ilvl="7" w:tplc="154A234C" w:tentative="1">
      <w:start w:val="1"/>
      <w:numFmt w:val="bullet"/>
      <w:lvlText w:val="o"/>
      <w:lvlJc w:val="left"/>
      <w:pPr>
        <w:ind w:left="6109" w:hanging="360"/>
      </w:pPr>
      <w:rPr>
        <w:rFonts w:ascii="Courier New" w:hAnsi="Courier New" w:cs="Courier New" w:hint="default"/>
      </w:rPr>
    </w:lvl>
    <w:lvl w:ilvl="8" w:tplc="73445594" w:tentative="1">
      <w:start w:val="1"/>
      <w:numFmt w:val="bullet"/>
      <w:lvlText w:val=""/>
      <w:lvlJc w:val="left"/>
      <w:pPr>
        <w:ind w:left="6829" w:hanging="360"/>
      </w:pPr>
      <w:rPr>
        <w:rFonts w:ascii="Wingdings" w:hAnsi="Wingdings" w:hint="default"/>
      </w:rPr>
    </w:lvl>
  </w:abstractNum>
  <w:abstractNum w:abstractNumId="6" w15:restartNumberingAfterBreak="0">
    <w:nsid w:val="2E38476C"/>
    <w:multiLevelType w:val="hybridMultilevel"/>
    <w:tmpl w:val="6E008C30"/>
    <w:lvl w:ilvl="0" w:tplc="FD8A61DC">
      <w:start w:val="1"/>
      <w:numFmt w:val="bullet"/>
      <w:lvlText w:val=""/>
      <w:lvlJc w:val="left"/>
      <w:pPr>
        <w:ind w:left="720" w:hanging="360"/>
      </w:pPr>
      <w:rPr>
        <w:rFonts w:ascii="Symbol" w:hAnsi="Symbol" w:hint="default"/>
      </w:rPr>
    </w:lvl>
    <w:lvl w:ilvl="1" w:tplc="8DD6E9EC" w:tentative="1">
      <w:start w:val="1"/>
      <w:numFmt w:val="bullet"/>
      <w:lvlText w:val="o"/>
      <w:lvlJc w:val="left"/>
      <w:pPr>
        <w:ind w:left="1440" w:hanging="360"/>
      </w:pPr>
      <w:rPr>
        <w:rFonts w:ascii="Courier New" w:hAnsi="Courier New" w:cs="Courier New" w:hint="default"/>
      </w:rPr>
    </w:lvl>
    <w:lvl w:ilvl="2" w:tplc="95F45B48" w:tentative="1">
      <w:start w:val="1"/>
      <w:numFmt w:val="bullet"/>
      <w:lvlText w:val=""/>
      <w:lvlJc w:val="left"/>
      <w:pPr>
        <w:ind w:left="2160" w:hanging="360"/>
      </w:pPr>
      <w:rPr>
        <w:rFonts w:ascii="Wingdings" w:hAnsi="Wingdings" w:hint="default"/>
      </w:rPr>
    </w:lvl>
    <w:lvl w:ilvl="3" w:tplc="3F449970" w:tentative="1">
      <w:start w:val="1"/>
      <w:numFmt w:val="bullet"/>
      <w:lvlText w:val=""/>
      <w:lvlJc w:val="left"/>
      <w:pPr>
        <w:ind w:left="2880" w:hanging="360"/>
      </w:pPr>
      <w:rPr>
        <w:rFonts w:ascii="Symbol" w:hAnsi="Symbol" w:hint="default"/>
      </w:rPr>
    </w:lvl>
    <w:lvl w:ilvl="4" w:tplc="036ECB72" w:tentative="1">
      <w:start w:val="1"/>
      <w:numFmt w:val="bullet"/>
      <w:lvlText w:val="o"/>
      <w:lvlJc w:val="left"/>
      <w:pPr>
        <w:ind w:left="3600" w:hanging="360"/>
      </w:pPr>
      <w:rPr>
        <w:rFonts w:ascii="Courier New" w:hAnsi="Courier New" w:cs="Courier New" w:hint="default"/>
      </w:rPr>
    </w:lvl>
    <w:lvl w:ilvl="5" w:tplc="8DC8B30A" w:tentative="1">
      <w:start w:val="1"/>
      <w:numFmt w:val="bullet"/>
      <w:lvlText w:val=""/>
      <w:lvlJc w:val="left"/>
      <w:pPr>
        <w:ind w:left="4320" w:hanging="360"/>
      </w:pPr>
      <w:rPr>
        <w:rFonts w:ascii="Wingdings" w:hAnsi="Wingdings" w:hint="default"/>
      </w:rPr>
    </w:lvl>
    <w:lvl w:ilvl="6" w:tplc="19A08EAA" w:tentative="1">
      <w:start w:val="1"/>
      <w:numFmt w:val="bullet"/>
      <w:lvlText w:val=""/>
      <w:lvlJc w:val="left"/>
      <w:pPr>
        <w:ind w:left="5040" w:hanging="360"/>
      </w:pPr>
      <w:rPr>
        <w:rFonts w:ascii="Symbol" w:hAnsi="Symbol" w:hint="default"/>
      </w:rPr>
    </w:lvl>
    <w:lvl w:ilvl="7" w:tplc="9C46BAA8" w:tentative="1">
      <w:start w:val="1"/>
      <w:numFmt w:val="bullet"/>
      <w:lvlText w:val="o"/>
      <w:lvlJc w:val="left"/>
      <w:pPr>
        <w:ind w:left="5760" w:hanging="360"/>
      </w:pPr>
      <w:rPr>
        <w:rFonts w:ascii="Courier New" w:hAnsi="Courier New" w:cs="Courier New" w:hint="default"/>
      </w:rPr>
    </w:lvl>
    <w:lvl w:ilvl="8" w:tplc="5B10F2AC"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637281FE">
      <w:start w:val="1"/>
      <w:numFmt w:val="bullet"/>
      <w:lvlText w:val=""/>
      <w:lvlJc w:val="left"/>
      <w:pPr>
        <w:ind w:left="720" w:hanging="360"/>
      </w:pPr>
      <w:rPr>
        <w:rFonts w:ascii="Symbol" w:hAnsi="Symbol" w:hint="default"/>
      </w:rPr>
    </w:lvl>
    <w:lvl w:ilvl="1" w:tplc="5D26DF06">
      <w:start w:val="1"/>
      <w:numFmt w:val="bullet"/>
      <w:lvlText w:val="o"/>
      <w:lvlJc w:val="left"/>
      <w:pPr>
        <w:ind w:left="1440" w:hanging="360"/>
      </w:pPr>
      <w:rPr>
        <w:rFonts w:ascii="Courier New" w:hAnsi="Courier New" w:hint="default"/>
      </w:rPr>
    </w:lvl>
    <w:lvl w:ilvl="2" w:tplc="8FAA0564">
      <w:start w:val="1"/>
      <w:numFmt w:val="bullet"/>
      <w:lvlText w:val=""/>
      <w:lvlJc w:val="left"/>
      <w:pPr>
        <w:ind w:left="2160" w:hanging="360"/>
      </w:pPr>
      <w:rPr>
        <w:rFonts w:ascii="Wingdings" w:hAnsi="Wingdings" w:hint="default"/>
      </w:rPr>
    </w:lvl>
    <w:lvl w:ilvl="3" w:tplc="1CA658DA">
      <w:start w:val="1"/>
      <w:numFmt w:val="bullet"/>
      <w:lvlText w:val=""/>
      <w:lvlJc w:val="left"/>
      <w:pPr>
        <w:ind w:left="2880" w:hanging="360"/>
      </w:pPr>
      <w:rPr>
        <w:rFonts w:ascii="Symbol" w:hAnsi="Symbol" w:hint="default"/>
      </w:rPr>
    </w:lvl>
    <w:lvl w:ilvl="4" w:tplc="1088AE84">
      <w:start w:val="1"/>
      <w:numFmt w:val="bullet"/>
      <w:lvlText w:val="o"/>
      <w:lvlJc w:val="left"/>
      <w:pPr>
        <w:ind w:left="3600" w:hanging="360"/>
      </w:pPr>
      <w:rPr>
        <w:rFonts w:ascii="Courier New" w:hAnsi="Courier New" w:hint="default"/>
      </w:rPr>
    </w:lvl>
    <w:lvl w:ilvl="5" w:tplc="6BF29EC0">
      <w:start w:val="1"/>
      <w:numFmt w:val="bullet"/>
      <w:lvlText w:val=""/>
      <w:lvlJc w:val="left"/>
      <w:pPr>
        <w:ind w:left="4320" w:hanging="360"/>
      </w:pPr>
      <w:rPr>
        <w:rFonts w:ascii="Wingdings" w:hAnsi="Wingdings" w:hint="default"/>
      </w:rPr>
    </w:lvl>
    <w:lvl w:ilvl="6" w:tplc="D6BA504A">
      <w:start w:val="1"/>
      <w:numFmt w:val="bullet"/>
      <w:lvlText w:val=""/>
      <w:lvlJc w:val="left"/>
      <w:pPr>
        <w:ind w:left="5040" w:hanging="360"/>
      </w:pPr>
      <w:rPr>
        <w:rFonts w:ascii="Symbol" w:hAnsi="Symbol" w:hint="default"/>
      </w:rPr>
    </w:lvl>
    <w:lvl w:ilvl="7" w:tplc="A386E586">
      <w:start w:val="1"/>
      <w:numFmt w:val="bullet"/>
      <w:lvlText w:val="o"/>
      <w:lvlJc w:val="left"/>
      <w:pPr>
        <w:ind w:left="5760" w:hanging="360"/>
      </w:pPr>
      <w:rPr>
        <w:rFonts w:ascii="Courier New" w:hAnsi="Courier New" w:hint="default"/>
      </w:rPr>
    </w:lvl>
    <w:lvl w:ilvl="8" w:tplc="0A44425E">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E08007C">
      <w:start w:val="1"/>
      <w:numFmt w:val="bullet"/>
      <w:lvlText w:val=""/>
      <w:lvlJc w:val="left"/>
      <w:pPr>
        <w:ind w:left="720" w:hanging="360"/>
      </w:pPr>
      <w:rPr>
        <w:rFonts w:ascii="Symbol" w:hAnsi="Symbol" w:hint="default"/>
      </w:rPr>
    </w:lvl>
    <w:lvl w:ilvl="1" w:tplc="D1FA1AC6" w:tentative="1">
      <w:start w:val="1"/>
      <w:numFmt w:val="bullet"/>
      <w:lvlText w:val="o"/>
      <w:lvlJc w:val="left"/>
      <w:pPr>
        <w:ind w:left="1440" w:hanging="360"/>
      </w:pPr>
      <w:rPr>
        <w:rFonts w:ascii="Courier New" w:hAnsi="Courier New" w:cs="Courier New" w:hint="default"/>
      </w:rPr>
    </w:lvl>
    <w:lvl w:ilvl="2" w:tplc="894C98A2" w:tentative="1">
      <w:start w:val="1"/>
      <w:numFmt w:val="bullet"/>
      <w:lvlText w:val=""/>
      <w:lvlJc w:val="left"/>
      <w:pPr>
        <w:ind w:left="2160" w:hanging="360"/>
      </w:pPr>
      <w:rPr>
        <w:rFonts w:ascii="Wingdings" w:hAnsi="Wingdings" w:cs="Wingdings" w:hint="default"/>
      </w:rPr>
    </w:lvl>
    <w:lvl w:ilvl="3" w:tplc="EC7870DA" w:tentative="1">
      <w:start w:val="1"/>
      <w:numFmt w:val="bullet"/>
      <w:lvlText w:val=""/>
      <w:lvlJc w:val="left"/>
      <w:pPr>
        <w:ind w:left="2880" w:hanging="360"/>
      </w:pPr>
      <w:rPr>
        <w:rFonts w:ascii="Symbol" w:hAnsi="Symbol" w:cs="Symbol" w:hint="default"/>
      </w:rPr>
    </w:lvl>
    <w:lvl w:ilvl="4" w:tplc="CA0A60D0" w:tentative="1">
      <w:start w:val="1"/>
      <w:numFmt w:val="bullet"/>
      <w:lvlText w:val="o"/>
      <w:lvlJc w:val="left"/>
      <w:pPr>
        <w:ind w:left="3600" w:hanging="360"/>
      </w:pPr>
      <w:rPr>
        <w:rFonts w:ascii="Courier New" w:hAnsi="Courier New" w:cs="Courier New" w:hint="default"/>
      </w:rPr>
    </w:lvl>
    <w:lvl w:ilvl="5" w:tplc="6D000CB0" w:tentative="1">
      <w:start w:val="1"/>
      <w:numFmt w:val="bullet"/>
      <w:lvlText w:val=""/>
      <w:lvlJc w:val="left"/>
      <w:pPr>
        <w:ind w:left="4320" w:hanging="360"/>
      </w:pPr>
      <w:rPr>
        <w:rFonts w:ascii="Wingdings" w:hAnsi="Wingdings" w:cs="Wingdings" w:hint="default"/>
      </w:rPr>
    </w:lvl>
    <w:lvl w:ilvl="6" w:tplc="0F4C4ABE" w:tentative="1">
      <w:start w:val="1"/>
      <w:numFmt w:val="bullet"/>
      <w:lvlText w:val=""/>
      <w:lvlJc w:val="left"/>
      <w:pPr>
        <w:ind w:left="5040" w:hanging="360"/>
      </w:pPr>
      <w:rPr>
        <w:rFonts w:ascii="Symbol" w:hAnsi="Symbol" w:cs="Symbol" w:hint="default"/>
      </w:rPr>
    </w:lvl>
    <w:lvl w:ilvl="7" w:tplc="AD1EEA76" w:tentative="1">
      <w:start w:val="1"/>
      <w:numFmt w:val="bullet"/>
      <w:lvlText w:val="o"/>
      <w:lvlJc w:val="left"/>
      <w:pPr>
        <w:ind w:left="5760" w:hanging="360"/>
      </w:pPr>
      <w:rPr>
        <w:rFonts w:ascii="Courier New" w:hAnsi="Courier New" w:cs="Courier New" w:hint="default"/>
      </w:rPr>
    </w:lvl>
    <w:lvl w:ilvl="8" w:tplc="36E0B4EE"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C52260D0">
      <w:start w:val="1"/>
      <w:numFmt w:val="decimal"/>
      <w:lvlText w:val="%1."/>
      <w:lvlJc w:val="left"/>
      <w:pPr>
        <w:ind w:left="720" w:hanging="360"/>
      </w:pPr>
      <w:rPr>
        <w:rFonts w:hint="default"/>
        <w:i w:val="0"/>
        <w:iCs/>
        <w:color w:val="auto"/>
      </w:rPr>
    </w:lvl>
    <w:lvl w:ilvl="1" w:tplc="65DC2D22">
      <w:start w:val="1"/>
      <w:numFmt w:val="lowerLetter"/>
      <w:lvlText w:val="%2."/>
      <w:lvlJc w:val="left"/>
      <w:pPr>
        <w:ind w:left="1440" w:hanging="360"/>
      </w:pPr>
    </w:lvl>
    <w:lvl w:ilvl="2" w:tplc="B65EA5CA" w:tentative="1">
      <w:start w:val="1"/>
      <w:numFmt w:val="lowerRoman"/>
      <w:lvlText w:val="%3."/>
      <w:lvlJc w:val="right"/>
      <w:pPr>
        <w:ind w:left="2160" w:hanging="180"/>
      </w:pPr>
    </w:lvl>
    <w:lvl w:ilvl="3" w:tplc="B728F294" w:tentative="1">
      <w:start w:val="1"/>
      <w:numFmt w:val="decimal"/>
      <w:lvlText w:val="%4."/>
      <w:lvlJc w:val="left"/>
      <w:pPr>
        <w:ind w:left="2880" w:hanging="360"/>
      </w:pPr>
    </w:lvl>
    <w:lvl w:ilvl="4" w:tplc="BAB0A39E" w:tentative="1">
      <w:start w:val="1"/>
      <w:numFmt w:val="lowerLetter"/>
      <w:lvlText w:val="%5."/>
      <w:lvlJc w:val="left"/>
      <w:pPr>
        <w:ind w:left="3600" w:hanging="360"/>
      </w:pPr>
    </w:lvl>
    <w:lvl w:ilvl="5" w:tplc="92EAA644" w:tentative="1">
      <w:start w:val="1"/>
      <w:numFmt w:val="lowerRoman"/>
      <w:lvlText w:val="%6."/>
      <w:lvlJc w:val="right"/>
      <w:pPr>
        <w:ind w:left="4320" w:hanging="180"/>
      </w:pPr>
    </w:lvl>
    <w:lvl w:ilvl="6" w:tplc="2C341626" w:tentative="1">
      <w:start w:val="1"/>
      <w:numFmt w:val="decimal"/>
      <w:lvlText w:val="%7."/>
      <w:lvlJc w:val="left"/>
      <w:pPr>
        <w:ind w:left="5040" w:hanging="360"/>
      </w:pPr>
    </w:lvl>
    <w:lvl w:ilvl="7" w:tplc="3558D6B2" w:tentative="1">
      <w:start w:val="1"/>
      <w:numFmt w:val="lowerLetter"/>
      <w:lvlText w:val="%8."/>
      <w:lvlJc w:val="left"/>
      <w:pPr>
        <w:ind w:left="5760" w:hanging="360"/>
      </w:pPr>
    </w:lvl>
    <w:lvl w:ilvl="8" w:tplc="26B8A4E8"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E2546068">
      <w:start w:val="1"/>
      <w:numFmt w:val="lowerLetter"/>
      <w:lvlText w:val="%1)"/>
      <w:lvlJc w:val="left"/>
      <w:pPr>
        <w:ind w:left="720" w:hanging="360"/>
      </w:pPr>
      <w:rPr>
        <w:rFonts w:hint="default"/>
      </w:rPr>
    </w:lvl>
    <w:lvl w:ilvl="1" w:tplc="F2FE8496" w:tentative="1">
      <w:start w:val="1"/>
      <w:numFmt w:val="lowerLetter"/>
      <w:lvlText w:val="%2."/>
      <w:lvlJc w:val="left"/>
      <w:pPr>
        <w:ind w:left="1440" w:hanging="360"/>
      </w:pPr>
    </w:lvl>
    <w:lvl w:ilvl="2" w:tplc="015A1B2C" w:tentative="1">
      <w:start w:val="1"/>
      <w:numFmt w:val="lowerRoman"/>
      <w:lvlText w:val="%3."/>
      <w:lvlJc w:val="right"/>
      <w:pPr>
        <w:ind w:left="2160" w:hanging="180"/>
      </w:pPr>
    </w:lvl>
    <w:lvl w:ilvl="3" w:tplc="CC3A59B8" w:tentative="1">
      <w:start w:val="1"/>
      <w:numFmt w:val="decimal"/>
      <w:lvlText w:val="%4."/>
      <w:lvlJc w:val="left"/>
      <w:pPr>
        <w:ind w:left="2880" w:hanging="360"/>
      </w:pPr>
    </w:lvl>
    <w:lvl w:ilvl="4" w:tplc="5BB4A4E2" w:tentative="1">
      <w:start w:val="1"/>
      <w:numFmt w:val="lowerLetter"/>
      <w:lvlText w:val="%5."/>
      <w:lvlJc w:val="left"/>
      <w:pPr>
        <w:ind w:left="3600" w:hanging="360"/>
      </w:pPr>
    </w:lvl>
    <w:lvl w:ilvl="5" w:tplc="16CA9E58" w:tentative="1">
      <w:start w:val="1"/>
      <w:numFmt w:val="lowerRoman"/>
      <w:lvlText w:val="%6."/>
      <w:lvlJc w:val="right"/>
      <w:pPr>
        <w:ind w:left="4320" w:hanging="180"/>
      </w:pPr>
    </w:lvl>
    <w:lvl w:ilvl="6" w:tplc="27BEF17E" w:tentative="1">
      <w:start w:val="1"/>
      <w:numFmt w:val="decimal"/>
      <w:lvlText w:val="%7."/>
      <w:lvlJc w:val="left"/>
      <w:pPr>
        <w:ind w:left="5040" w:hanging="360"/>
      </w:pPr>
    </w:lvl>
    <w:lvl w:ilvl="7" w:tplc="35568D0E" w:tentative="1">
      <w:start w:val="1"/>
      <w:numFmt w:val="lowerLetter"/>
      <w:lvlText w:val="%8."/>
      <w:lvlJc w:val="left"/>
      <w:pPr>
        <w:ind w:left="5760" w:hanging="360"/>
      </w:pPr>
    </w:lvl>
    <w:lvl w:ilvl="8" w:tplc="F8C651D6"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5A68A9CC">
      <w:start w:val="1"/>
      <w:numFmt w:val="bullet"/>
      <w:lvlText w:val=""/>
      <w:lvlJc w:val="left"/>
      <w:pPr>
        <w:ind w:left="720" w:hanging="360"/>
      </w:pPr>
      <w:rPr>
        <w:rFonts w:ascii="Symbol" w:hAnsi="Symbol" w:hint="default"/>
      </w:rPr>
    </w:lvl>
    <w:lvl w:ilvl="1" w:tplc="7D162DF0">
      <w:start w:val="1"/>
      <w:numFmt w:val="bullet"/>
      <w:lvlText w:val="o"/>
      <w:lvlJc w:val="left"/>
      <w:pPr>
        <w:ind w:left="1440" w:hanging="360"/>
      </w:pPr>
      <w:rPr>
        <w:rFonts w:ascii="Courier New" w:hAnsi="Courier New" w:hint="default"/>
      </w:rPr>
    </w:lvl>
    <w:lvl w:ilvl="2" w:tplc="AF2EE3AA">
      <w:start w:val="1"/>
      <w:numFmt w:val="bullet"/>
      <w:lvlText w:val=""/>
      <w:lvlJc w:val="left"/>
      <w:pPr>
        <w:ind w:left="2160" w:hanging="360"/>
      </w:pPr>
      <w:rPr>
        <w:rFonts w:ascii="Wingdings" w:hAnsi="Wingdings" w:hint="default"/>
      </w:rPr>
    </w:lvl>
    <w:lvl w:ilvl="3" w:tplc="89F64974">
      <w:start w:val="1"/>
      <w:numFmt w:val="bullet"/>
      <w:lvlText w:val=""/>
      <w:lvlJc w:val="left"/>
      <w:pPr>
        <w:ind w:left="2880" w:hanging="360"/>
      </w:pPr>
      <w:rPr>
        <w:rFonts w:ascii="Symbol" w:hAnsi="Symbol" w:hint="default"/>
      </w:rPr>
    </w:lvl>
    <w:lvl w:ilvl="4" w:tplc="35DCA5DA">
      <w:start w:val="1"/>
      <w:numFmt w:val="bullet"/>
      <w:lvlText w:val="o"/>
      <w:lvlJc w:val="left"/>
      <w:pPr>
        <w:ind w:left="3600" w:hanging="360"/>
      </w:pPr>
      <w:rPr>
        <w:rFonts w:ascii="Courier New" w:hAnsi="Courier New" w:hint="default"/>
      </w:rPr>
    </w:lvl>
    <w:lvl w:ilvl="5" w:tplc="3D2C3DEE">
      <w:start w:val="1"/>
      <w:numFmt w:val="bullet"/>
      <w:lvlText w:val=""/>
      <w:lvlJc w:val="left"/>
      <w:pPr>
        <w:ind w:left="4320" w:hanging="360"/>
      </w:pPr>
      <w:rPr>
        <w:rFonts w:ascii="Wingdings" w:hAnsi="Wingdings" w:hint="default"/>
      </w:rPr>
    </w:lvl>
    <w:lvl w:ilvl="6" w:tplc="454499E2">
      <w:start w:val="1"/>
      <w:numFmt w:val="bullet"/>
      <w:lvlText w:val=""/>
      <w:lvlJc w:val="left"/>
      <w:pPr>
        <w:ind w:left="5040" w:hanging="360"/>
      </w:pPr>
      <w:rPr>
        <w:rFonts w:ascii="Symbol" w:hAnsi="Symbol" w:hint="default"/>
      </w:rPr>
    </w:lvl>
    <w:lvl w:ilvl="7" w:tplc="EF6477EA">
      <w:start w:val="1"/>
      <w:numFmt w:val="bullet"/>
      <w:lvlText w:val="o"/>
      <w:lvlJc w:val="left"/>
      <w:pPr>
        <w:ind w:left="5760" w:hanging="360"/>
      </w:pPr>
      <w:rPr>
        <w:rFonts w:ascii="Courier New" w:hAnsi="Courier New" w:hint="default"/>
      </w:rPr>
    </w:lvl>
    <w:lvl w:ilvl="8" w:tplc="ADE0E4FE">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DD0E1A0A">
      <w:start w:val="1"/>
      <w:numFmt w:val="lowerLetter"/>
      <w:lvlText w:val="%1)"/>
      <w:lvlJc w:val="left"/>
      <w:pPr>
        <w:ind w:left="720" w:hanging="360"/>
      </w:pPr>
      <w:rPr>
        <w:rFonts w:hint="default"/>
      </w:rPr>
    </w:lvl>
    <w:lvl w:ilvl="1" w:tplc="6344B492" w:tentative="1">
      <w:start w:val="1"/>
      <w:numFmt w:val="lowerLetter"/>
      <w:lvlText w:val="%2."/>
      <w:lvlJc w:val="left"/>
      <w:pPr>
        <w:ind w:left="1440" w:hanging="360"/>
      </w:pPr>
    </w:lvl>
    <w:lvl w:ilvl="2" w:tplc="CDBC2642" w:tentative="1">
      <w:start w:val="1"/>
      <w:numFmt w:val="lowerRoman"/>
      <w:lvlText w:val="%3."/>
      <w:lvlJc w:val="right"/>
      <w:pPr>
        <w:ind w:left="2160" w:hanging="180"/>
      </w:pPr>
    </w:lvl>
    <w:lvl w:ilvl="3" w:tplc="31723362" w:tentative="1">
      <w:start w:val="1"/>
      <w:numFmt w:val="decimal"/>
      <w:lvlText w:val="%4."/>
      <w:lvlJc w:val="left"/>
      <w:pPr>
        <w:ind w:left="2880" w:hanging="360"/>
      </w:pPr>
    </w:lvl>
    <w:lvl w:ilvl="4" w:tplc="C7B639BA" w:tentative="1">
      <w:start w:val="1"/>
      <w:numFmt w:val="lowerLetter"/>
      <w:lvlText w:val="%5."/>
      <w:lvlJc w:val="left"/>
      <w:pPr>
        <w:ind w:left="3600" w:hanging="360"/>
      </w:pPr>
    </w:lvl>
    <w:lvl w:ilvl="5" w:tplc="FDDEF740" w:tentative="1">
      <w:start w:val="1"/>
      <w:numFmt w:val="lowerRoman"/>
      <w:lvlText w:val="%6."/>
      <w:lvlJc w:val="right"/>
      <w:pPr>
        <w:ind w:left="4320" w:hanging="180"/>
      </w:pPr>
    </w:lvl>
    <w:lvl w:ilvl="6" w:tplc="EFB6CBA0" w:tentative="1">
      <w:start w:val="1"/>
      <w:numFmt w:val="decimal"/>
      <w:lvlText w:val="%7."/>
      <w:lvlJc w:val="left"/>
      <w:pPr>
        <w:ind w:left="5040" w:hanging="360"/>
      </w:pPr>
    </w:lvl>
    <w:lvl w:ilvl="7" w:tplc="340058BE" w:tentative="1">
      <w:start w:val="1"/>
      <w:numFmt w:val="lowerLetter"/>
      <w:lvlText w:val="%8."/>
      <w:lvlJc w:val="left"/>
      <w:pPr>
        <w:ind w:left="5760" w:hanging="360"/>
      </w:pPr>
    </w:lvl>
    <w:lvl w:ilvl="8" w:tplc="0850697E" w:tentative="1">
      <w:start w:val="1"/>
      <w:numFmt w:val="lowerRoman"/>
      <w:lvlText w:val="%9."/>
      <w:lvlJc w:val="right"/>
      <w:pPr>
        <w:ind w:left="6480" w:hanging="180"/>
      </w:pPr>
    </w:lvl>
  </w:abstractNum>
  <w:abstractNum w:abstractNumId="19" w15:restartNumberingAfterBreak="0">
    <w:nsid w:val="6A952031"/>
    <w:multiLevelType w:val="multilevel"/>
    <w:tmpl w:val="61740652"/>
    <w:lvl w:ilvl="0">
      <w:start w:val="1"/>
      <w:numFmt w:val="decimal"/>
      <w:lvlText w:val="%1."/>
      <w:lvlJc w:val="left"/>
      <w:pPr>
        <w:ind w:left="928" w:hanging="360"/>
      </w:pPr>
      <w:rPr>
        <w:rFonts w:hint="default"/>
        <w:b w:val="0"/>
        <w:bCs/>
        <w:i w:val="0"/>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191" w:hanging="1080"/>
      </w:pPr>
      <w:rPr>
        <w:rFonts w:hint="default"/>
      </w:rPr>
    </w:lvl>
    <w:lvl w:ilvl="6">
      <w:start w:val="1"/>
      <w:numFmt w:val="decimal"/>
      <w:isLgl/>
      <w:lvlText w:val="%1.%2.%3.%4.%5.%6.%7."/>
      <w:lvlJc w:val="left"/>
      <w:pPr>
        <w:ind w:left="2758" w:hanging="1440"/>
      </w:pPr>
      <w:rPr>
        <w:rFonts w:hint="default"/>
      </w:rPr>
    </w:lvl>
    <w:lvl w:ilvl="7">
      <w:start w:val="1"/>
      <w:numFmt w:val="decimal"/>
      <w:isLgl/>
      <w:lvlText w:val="%1.%2.%3.%4.%5.%6.%7.%8."/>
      <w:lvlJc w:val="left"/>
      <w:pPr>
        <w:ind w:left="2965" w:hanging="1440"/>
      </w:pPr>
      <w:rPr>
        <w:rFonts w:hint="default"/>
      </w:rPr>
    </w:lvl>
    <w:lvl w:ilvl="8">
      <w:start w:val="1"/>
      <w:numFmt w:val="decimal"/>
      <w:isLgl/>
      <w:lvlText w:val="%1.%2.%3.%4.%5.%6.%7.%8.%9."/>
      <w:lvlJc w:val="left"/>
      <w:pPr>
        <w:ind w:left="3532" w:hanging="1800"/>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990865624">
    <w:abstractNumId w:val="7"/>
  </w:num>
  <w:num w:numId="2" w16cid:durableId="932393683">
    <w:abstractNumId w:val="2"/>
  </w:num>
  <w:num w:numId="3" w16cid:durableId="876166769">
    <w:abstractNumId w:val="14"/>
  </w:num>
  <w:num w:numId="4" w16cid:durableId="715399800">
    <w:abstractNumId w:val="17"/>
  </w:num>
  <w:num w:numId="5" w16cid:durableId="875049254">
    <w:abstractNumId w:val="12"/>
  </w:num>
  <w:num w:numId="6" w16cid:durableId="2113741304">
    <w:abstractNumId w:val="24"/>
  </w:num>
  <w:num w:numId="7" w16cid:durableId="553811396">
    <w:abstractNumId w:val="23"/>
  </w:num>
  <w:num w:numId="8" w16cid:durableId="381708003">
    <w:abstractNumId w:val="1"/>
  </w:num>
  <w:num w:numId="9" w16cid:durableId="1663311344">
    <w:abstractNumId w:val="11"/>
  </w:num>
  <w:num w:numId="10" w16cid:durableId="1751272827">
    <w:abstractNumId w:val="20"/>
  </w:num>
  <w:num w:numId="11" w16cid:durableId="1807118580">
    <w:abstractNumId w:val="22"/>
  </w:num>
  <w:num w:numId="12" w16cid:durableId="1340235059">
    <w:abstractNumId w:val="8"/>
  </w:num>
  <w:num w:numId="13" w16cid:durableId="308286083">
    <w:abstractNumId w:val="16"/>
  </w:num>
  <w:num w:numId="14" w16cid:durableId="1400862496">
    <w:abstractNumId w:val="13"/>
  </w:num>
  <w:num w:numId="15" w16cid:durableId="1136800127">
    <w:abstractNumId w:val="21"/>
  </w:num>
  <w:num w:numId="16" w16cid:durableId="1650940055">
    <w:abstractNumId w:val="10"/>
  </w:num>
  <w:num w:numId="17" w16cid:durableId="142357779">
    <w:abstractNumId w:val="15"/>
  </w:num>
  <w:num w:numId="18" w16cid:durableId="1080445814">
    <w:abstractNumId w:val="18"/>
  </w:num>
  <w:num w:numId="19" w16cid:durableId="865172264">
    <w:abstractNumId w:val="0"/>
  </w:num>
  <w:num w:numId="20" w16cid:durableId="2037732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2425029">
    <w:abstractNumId w:val="25"/>
  </w:num>
  <w:num w:numId="22" w16cid:durableId="2101874314">
    <w:abstractNumId w:val="4"/>
  </w:num>
  <w:num w:numId="23" w16cid:durableId="199830875">
    <w:abstractNumId w:val="6"/>
  </w:num>
  <w:num w:numId="24" w16cid:durableId="883518895">
    <w:abstractNumId w:val="9"/>
  </w:num>
  <w:num w:numId="25" w16cid:durableId="1897281640">
    <w:abstractNumId w:val="19"/>
  </w:num>
  <w:num w:numId="26" w16cid:durableId="86055727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94"/>
    <w:rsid w:val="00004A08"/>
    <w:rsid w:val="00005F36"/>
    <w:rsid w:val="000060AC"/>
    <w:rsid w:val="000064D7"/>
    <w:rsid w:val="000068E3"/>
    <w:rsid w:val="00006991"/>
    <w:rsid w:val="00007309"/>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989"/>
    <w:rsid w:val="00015C75"/>
    <w:rsid w:val="00015FC9"/>
    <w:rsid w:val="0001618D"/>
    <w:rsid w:val="0001658B"/>
    <w:rsid w:val="0001670E"/>
    <w:rsid w:val="00016844"/>
    <w:rsid w:val="00016FDD"/>
    <w:rsid w:val="00017009"/>
    <w:rsid w:val="00017C4C"/>
    <w:rsid w:val="00020284"/>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21E6"/>
    <w:rsid w:val="0003281A"/>
    <w:rsid w:val="00032D19"/>
    <w:rsid w:val="0003399D"/>
    <w:rsid w:val="000347A4"/>
    <w:rsid w:val="00034A4A"/>
    <w:rsid w:val="00035221"/>
    <w:rsid w:val="000356C7"/>
    <w:rsid w:val="0003587B"/>
    <w:rsid w:val="0003638B"/>
    <w:rsid w:val="000372C8"/>
    <w:rsid w:val="000372F4"/>
    <w:rsid w:val="000373E5"/>
    <w:rsid w:val="00037649"/>
    <w:rsid w:val="00040233"/>
    <w:rsid w:val="00040C0F"/>
    <w:rsid w:val="000425DC"/>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742"/>
    <w:rsid w:val="0005295E"/>
    <w:rsid w:val="00053139"/>
    <w:rsid w:val="0005396D"/>
    <w:rsid w:val="00053ABC"/>
    <w:rsid w:val="000543B5"/>
    <w:rsid w:val="000549F0"/>
    <w:rsid w:val="00055235"/>
    <w:rsid w:val="000561CC"/>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C39"/>
    <w:rsid w:val="00076FB7"/>
    <w:rsid w:val="00077583"/>
    <w:rsid w:val="000775B4"/>
    <w:rsid w:val="00080396"/>
    <w:rsid w:val="00080EE8"/>
    <w:rsid w:val="00080F53"/>
    <w:rsid w:val="00081D6A"/>
    <w:rsid w:val="0008241E"/>
    <w:rsid w:val="00082F6A"/>
    <w:rsid w:val="0008369A"/>
    <w:rsid w:val="0008436A"/>
    <w:rsid w:val="000851E4"/>
    <w:rsid w:val="00085478"/>
    <w:rsid w:val="00085609"/>
    <w:rsid w:val="000859C8"/>
    <w:rsid w:val="00085CE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6C1"/>
    <w:rsid w:val="000A7BF8"/>
    <w:rsid w:val="000A7E99"/>
    <w:rsid w:val="000B01A0"/>
    <w:rsid w:val="000B049C"/>
    <w:rsid w:val="000B0CED"/>
    <w:rsid w:val="000B2E23"/>
    <w:rsid w:val="000B36CB"/>
    <w:rsid w:val="000B36F2"/>
    <w:rsid w:val="000B4A3A"/>
    <w:rsid w:val="000B4E01"/>
    <w:rsid w:val="000B4E6D"/>
    <w:rsid w:val="000B4E90"/>
    <w:rsid w:val="000B51DF"/>
    <w:rsid w:val="000B5255"/>
    <w:rsid w:val="000B685D"/>
    <w:rsid w:val="000B7223"/>
    <w:rsid w:val="000C006A"/>
    <w:rsid w:val="000C02F3"/>
    <w:rsid w:val="000C0B0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3DB"/>
    <w:rsid w:val="000D3595"/>
    <w:rsid w:val="000D412D"/>
    <w:rsid w:val="000D4406"/>
    <w:rsid w:val="000D4B9C"/>
    <w:rsid w:val="000D4E2B"/>
    <w:rsid w:val="000D5389"/>
    <w:rsid w:val="000D5C58"/>
    <w:rsid w:val="000D5F3C"/>
    <w:rsid w:val="000D638A"/>
    <w:rsid w:val="000D71C2"/>
    <w:rsid w:val="000D7494"/>
    <w:rsid w:val="000D7AD2"/>
    <w:rsid w:val="000E083B"/>
    <w:rsid w:val="000E0EAE"/>
    <w:rsid w:val="000E10BD"/>
    <w:rsid w:val="000E149B"/>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7154"/>
    <w:rsid w:val="000E799D"/>
    <w:rsid w:val="000E7CF8"/>
    <w:rsid w:val="000F01E1"/>
    <w:rsid w:val="000F04F7"/>
    <w:rsid w:val="000F051B"/>
    <w:rsid w:val="000F1287"/>
    <w:rsid w:val="000F1B57"/>
    <w:rsid w:val="000F2163"/>
    <w:rsid w:val="000F2282"/>
    <w:rsid w:val="000F2369"/>
    <w:rsid w:val="000F2FF1"/>
    <w:rsid w:val="000F32FF"/>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013"/>
    <w:rsid w:val="00111429"/>
    <w:rsid w:val="00111943"/>
    <w:rsid w:val="0011199A"/>
    <w:rsid w:val="00112156"/>
    <w:rsid w:val="001123B4"/>
    <w:rsid w:val="001126FB"/>
    <w:rsid w:val="00112EE8"/>
    <w:rsid w:val="0011320C"/>
    <w:rsid w:val="0011344C"/>
    <w:rsid w:val="00113B07"/>
    <w:rsid w:val="00113C79"/>
    <w:rsid w:val="00113EAE"/>
    <w:rsid w:val="00113FD3"/>
    <w:rsid w:val="00114729"/>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2AD"/>
    <w:rsid w:val="00142352"/>
    <w:rsid w:val="00142759"/>
    <w:rsid w:val="0014277F"/>
    <w:rsid w:val="001427AB"/>
    <w:rsid w:val="001429E3"/>
    <w:rsid w:val="00142AB7"/>
    <w:rsid w:val="00143338"/>
    <w:rsid w:val="00143940"/>
    <w:rsid w:val="00143F0D"/>
    <w:rsid w:val="0014414A"/>
    <w:rsid w:val="00144D82"/>
    <w:rsid w:val="001455B2"/>
    <w:rsid w:val="0014578C"/>
    <w:rsid w:val="00145B8E"/>
    <w:rsid w:val="00146BC9"/>
    <w:rsid w:val="00147552"/>
    <w:rsid w:val="00147A63"/>
    <w:rsid w:val="00147A8C"/>
    <w:rsid w:val="0015049D"/>
    <w:rsid w:val="0015079A"/>
    <w:rsid w:val="00150D95"/>
    <w:rsid w:val="00150E77"/>
    <w:rsid w:val="00152836"/>
    <w:rsid w:val="0015376E"/>
    <w:rsid w:val="001538C5"/>
    <w:rsid w:val="00153D1C"/>
    <w:rsid w:val="00153FC8"/>
    <w:rsid w:val="00154231"/>
    <w:rsid w:val="00154487"/>
    <w:rsid w:val="0015505C"/>
    <w:rsid w:val="0015529C"/>
    <w:rsid w:val="00155354"/>
    <w:rsid w:val="00156148"/>
    <w:rsid w:val="00156AC9"/>
    <w:rsid w:val="001578F5"/>
    <w:rsid w:val="00157BAA"/>
    <w:rsid w:val="001607EC"/>
    <w:rsid w:val="001609D9"/>
    <w:rsid w:val="00160A4A"/>
    <w:rsid w:val="001620D3"/>
    <w:rsid w:val="001624AD"/>
    <w:rsid w:val="001640AF"/>
    <w:rsid w:val="00164443"/>
    <w:rsid w:val="001644FE"/>
    <w:rsid w:val="001647BD"/>
    <w:rsid w:val="00165E1E"/>
    <w:rsid w:val="00166073"/>
    <w:rsid w:val="0016665C"/>
    <w:rsid w:val="00166EB7"/>
    <w:rsid w:val="00167192"/>
    <w:rsid w:val="00167555"/>
    <w:rsid w:val="001677DA"/>
    <w:rsid w:val="00167E09"/>
    <w:rsid w:val="00170676"/>
    <w:rsid w:val="00171322"/>
    <w:rsid w:val="0017154D"/>
    <w:rsid w:val="00171C73"/>
    <w:rsid w:val="00171FE7"/>
    <w:rsid w:val="0017277D"/>
    <w:rsid w:val="00172D53"/>
    <w:rsid w:val="00173ACB"/>
    <w:rsid w:val="00173E9D"/>
    <w:rsid w:val="0017414E"/>
    <w:rsid w:val="001741F9"/>
    <w:rsid w:val="00174A4C"/>
    <w:rsid w:val="00174EE0"/>
    <w:rsid w:val="0017506F"/>
    <w:rsid w:val="0017533E"/>
    <w:rsid w:val="0017639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4988"/>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628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626"/>
    <w:rsid w:val="001D2CB6"/>
    <w:rsid w:val="001D308D"/>
    <w:rsid w:val="001D37D8"/>
    <w:rsid w:val="001D414C"/>
    <w:rsid w:val="001D41F4"/>
    <w:rsid w:val="001D5752"/>
    <w:rsid w:val="001D612E"/>
    <w:rsid w:val="001D65F8"/>
    <w:rsid w:val="001D73B6"/>
    <w:rsid w:val="001D7492"/>
    <w:rsid w:val="001D7890"/>
    <w:rsid w:val="001E0107"/>
    <w:rsid w:val="001E07D8"/>
    <w:rsid w:val="001E250F"/>
    <w:rsid w:val="001E2BC5"/>
    <w:rsid w:val="001E3801"/>
    <w:rsid w:val="001E3D5A"/>
    <w:rsid w:val="001E4891"/>
    <w:rsid w:val="001E4C29"/>
    <w:rsid w:val="001E4DB2"/>
    <w:rsid w:val="001E5701"/>
    <w:rsid w:val="001E61DF"/>
    <w:rsid w:val="001E66BB"/>
    <w:rsid w:val="001E6A73"/>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BC1"/>
    <w:rsid w:val="00200F5D"/>
    <w:rsid w:val="002014CF"/>
    <w:rsid w:val="002021AA"/>
    <w:rsid w:val="00202323"/>
    <w:rsid w:val="0020254E"/>
    <w:rsid w:val="00202A46"/>
    <w:rsid w:val="00202B69"/>
    <w:rsid w:val="00202DC9"/>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CB9"/>
    <w:rsid w:val="00215FB5"/>
    <w:rsid w:val="002163DC"/>
    <w:rsid w:val="00216766"/>
    <w:rsid w:val="00216820"/>
    <w:rsid w:val="00216FFB"/>
    <w:rsid w:val="0021753C"/>
    <w:rsid w:val="00217893"/>
    <w:rsid w:val="00220588"/>
    <w:rsid w:val="00220801"/>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46"/>
    <w:rsid w:val="002338C0"/>
    <w:rsid w:val="002342E3"/>
    <w:rsid w:val="00234717"/>
    <w:rsid w:val="00234920"/>
    <w:rsid w:val="0023505D"/>
    <w:rsid w:val="002354C8"/>
    <w:rsid w:val="002358F1"/>
    <w:rsid w:val="00236FBF"/>
    <w:rsid w:val="002374F8"/>
    <w:rsid w:val="00237C9D"/>
    <w:rsid w:val="00237EA0"/>
    <w:rsid w:val="002411C2"/>
    <w:rsid w:val="00241200"/>
    <w:rsid w:val="002415C7"/>
    <w:rsid w:val="0024180E"/>
    <w:rsid w:val="00241D43"/>
    <w:rsid w:val="00242459"/>
    <w:rsid w:val="002425E8"/>
    <w:rsid w:val="00242AC6"/>
    <w:rsid w:val="00242CEB"/>
    <w:rsid w:val="002430AE"/>
    <w:rsid w:val="00244688"/>
    <w:rsid w:val="00245655"/>
    <w:rsid w:val="00245DD5"/>
    <w:rsid w:val="00245E8F"/>
    <w:rsid w:val="0024735B"/>
    <w:rsid w:val="002476D5"/>
    <w:rsid w:val="00249E3E"/>
    <w:rsid w:val="002510C4"/>
    <w:rsid w:val="0025176F"/>
    <w:rsid w:val="00251D4A"/>
    <w:rsid w:val="00252A35"/>
    <w:rsid w:val="00253090"/>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6A"/>
    <w:rsid w:val="00267E9A"/>
    <w:rsid w:val="00270113"/>
    <w:rsid w:val="002707A9"/>
    <w:rsid w:val="002713FB"/>
    <w:rsid w:val="00271411"/>
    <w:rsid w:val="002716D8"/>
    <w:rsid w:val="00272038"/>
    <w:rsid w:val="0027236E"/>
    <w:rsid w:val="00272857"/>
    <w:rsid w:val="00272CB1"/>
    <w:rsid w:val="0027399D"/>
    <w:rsid w:val="00273F59"/>
    <w:rsid w:val="00274825"/>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069"/>
    <w:rsid w:val="00284221"/>
    <w:rsid w:val="002847F1"/>
    <w:rsid w:val="00285B02"/>
    <w:rsid w:val="00285E5E"/>
    <w:rsid w:val="002907D9"/>
    <w:rsid w:val="00290850"/>
    <w:rsid w:val="00290A52"/>
    <w:rsid w:val="00290E7C"/>
    <w:rsid w:val="00290F12"/>
    <w:rsid w:val="00291DCB"/>
    <w:rsid w:val="0029216D"/>
    <w:rsid w:val="002926A1"/>
    <w:rsid w:val="0029333E"/>
    <w:rsid w:val="00294B97"/>
    <w:rsid w:val="00294BE3"/>
    <w:rsid w:val="00295413"/>
    <w:rsid w:val="002955C5"/>
    <w:rsid w:val="002960E2"/>
    <w:rsid w:val="002965E2"/>
    <w:rsid w:val="002970CF"/>
    <w:rsid w:val="00297161"/>
    <w:rsid w:val="0029730B"/>
    <w:rsid w:val="00297480"/>
    <w:rsid w:val="00297490"/>
    <w:rsid w:val="002974D4"/>
    <w:rsid w:val="002A00F8"/>
    <w:rsid w:val="002A1EB6"/>
    <w:rsid w:val="002A25D9"/>
    <w:rsid w:val="002A3B3E"/>
    <w:rsid w:val="002A3C89"/>
    <w:rsid w:val="002A3D38"/>
    <w:rsid w:val="002A43AA"/>
    <w:rsid w:val="002A4625"/>
    <w:rsid w:val="002A4AC9"/>
    <w:rsid w:val="002A5143"/>
    <w:rsid w:val="002A62B6"/>
    <w:rsid w:val="002A630C"/>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5EEE"/>
    <w:rsid w:val="002B6251"/>
    <w:rsid w:val="002B6B9E"/>
    <w:rsid w:val="002B6DED"/>
    <w:rsid w:val="002B6FF7"/>
    <w:rsid w:val="002B75F7"/>
    <w:rsid w:val="002B781B"/>
    <w:rsid w:val="002C14FC"/>
    <w:rsid w:val="002C17A0"/>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57C"/>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2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26"/>
    <w:rsid w:val="0031574F"/>
    <w:rsid w:val="003159ED"/>
    <w:rsid w:val="00315E22"/>
    <w:rsid w:val="003162B6"/>
    <w:rsid w:val="00317AC3"/>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E4F"/>
    <w:rsid w:val="00326F19"/>
    <w:rsid w:val="00326F9E"/>
    <w:rsid w:val="003300F2"/>
    <w:rsid w:val="00331673"/>
    <w:rsid w:val="00331ED1"/>
    <w:rsid w:val="003328D9"/>
    <w:rsid w:val="003329CD"/>
    <w:rsid w:val="00333BFA"/>
    <w:rsid w:val="00334939"/>
    <w:rsid w:val="00334D33"/>
    <w:rsid w:val="00334EB8"/>
    <w:rsid w:val="003354F0"/>
    <w:rsid w:val="00335A01"/>
    <w:rsid w:val="00335DA5"/>
    <w:rsid w:val="0033642E"/>
    <w:rsid w:val="003364D2"/>
    <w:rsid w:val="003406B6"/>
    <w:rsid w:val="003406FD"/>
    <w:rsid w:val="00340F7A"/>
    <w:rsid w:val="00341929"/>
    <w:rsid w:val="00341D9A"/>
    <w:rsid w:val="00343586"/>
    <w:rsid w:val="003436A3"/>
    <w:rsid w:val="00343AFE"/>
    <w:rsid w:val="00343F95"/>
    <w:rsid w:val="0034460F"/>
    <w:rsid w:val="00344F46"/>
    <w:rsid w:val="00345141"/>
    <w:rsid w:val="003451F8"/>
    <w:rsid w:val="003453C2"/>
    <w:rsid w:val="00345AC7"/>
    <w:rsid w:val="00346410"/>
    <w:rsid w:val="00347A75"/>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952"/>
    <w:rsid w:val="00357BB8"/>
    <w:rsid w:val="00357C23"/>
    <w:rsid w:val="003600F2"/>
    <w:rsid w:val="00360DB9"/>
    <w:rsid w:val="00360F9B"/>
    <w:rsid w:val="00361525"/>
    <w:rsid w:val="003617F1"/>
    <w:rsid w:val="0036249A"/>
    <w:rsid w:val="003625CD"/>
    <w:rsid w:val="00362719"/>
    <w:rsid w:val="00363134"/>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41A"/>
    <w:rsid w:val="003835F5"/>
    <w:rsid w:val="00383A44"/>
    <w:rsid w:val="00383BFC"/>
    <w:rsid w:val="00384B03"/>
    <w:rsid w:val="00384F5A"/>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5"/>
    <w:rsid w:val="003A3678"/>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D51"/>
    <w:rsid w:val="003B558D"/>
    <w:rsid w:val="003B581C"/>
    <w:rsid w:val="003B5F9A"/>
    <w:rsid w:val="003B6924"/>
    <w:rsid w:val="003B73B7"/>
    <w:rsid w:val="003B7634"/>
    <w:rsid w:val="003B78AD"/>
    <w:rsid w:val="003B7A0C"/>
    <w:rsid w:val="003C010C"/>
    <w:rsid w:val="003C018A"/>
    <w:rsid w:val="003C07A3"/>
    <w:rsid w:val="003C1260"/>
    <w:rsid w:val="003C126F"/>
    <w:rsid w:val="003C1AB1"/>
    <w:rsid w:val="003C1B53"/>
    <w:rsid w:val="003C1BFB"/>
    <w:rsid w:val="003C2412"/>
    <w:rsid w:val="003C253D"/>
    <w:rsid w:val="003C269A"/>
    <w:rsid w:val="003C2837"/>
    <w:rsid w:val="003C2EEB"/>
    <w:rsid w:val="003C30A4"/>
    <w:rsid w:val="003C34BF"/>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6AD"/>
    <w:rsid w:val="003D6BCA"/>
    <w:rsid w:val="003D6DF2"/>
    <w:rsid w:val="003D74E8"/>
    <w:rsid w:val="003D758D"/>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044"/>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B77"/>
    <w:rsid w:val="00424668"/>
    <w:rsid w:val="0042470D"/>
    <w:rsid w:val="00424B94"/>
    <w:rsid w:val="00424C4C"/>
    <w:rsid w:val="004252AF"/>
    <w:rsid w:val="0042578B"/>
    <w:rsid w:val="004257A5"/>
    <w:rsid w:val="00425CFB"/>
    <w:rsid w:val="0042788E"/>
    <w:rsid w:val="00427D8C"/>
    <w:rsid w:val="004304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48E"/>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0C"/>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A2D"/>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B4"/>
    <w:rsid w:val="00474699"/>
    <w:rsid w:val="00475262"/>
    <w:rsid w:val="0047554A"/>
    <w:rsid w:val="004759DF"/>
    <w:rsid w:val="00475F9B"/>
    <w:rsid w:val="00476119"/>
    <w:rsid w:val="0047687E"/>
    <w:rsid w:val="00476CDD"/>
    <w:rsid w:val="00476F8C"/>
    <w:rsid w:val="00477A9D"/>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87C86"/>
    <w:rsid w:val="004905CE"/>
    <w:rsid w:val="004909FF"/>
    <w:rsid w:val="00491D55"/>
    <w:rsid w:val="004923AA"/>
    <w:rsid w:val="00493E55"/>
    <w:rsid w:val="0049538A"/>
    <w:rsid w:val="00495F71"/>
    <w:rsid w:val="004969B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2E3B"/>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2ACA"/>
    <w:rsid w:val="004C2E6D"/>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1FA"/>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355"/>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11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4CC6"/>
    <w:rsid w:val="0051508F"/>
    <w:rsid w:val="00515C55"/>
    <w:rsid w:val="00515CBD"/>
    <w:rsid w:val="00515ED0"/>
    <w:rsid w:val="00516043"/>
    <w:rsid w:val="0051611C"/>
    <w:rsid w:val="0051680E"/>
    <w:rsid w:val="0051688D"/>
    <w:rsid w:val="005177EC"/>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07A"/>
    <w:rsid w:val="005311C6"/>
    <w:rsid w:val="005315A7"/>
    <w:rsid w:val="005321FB"/>
    <w:rsid w:val="0053254A"/>
    <w:rsid w:val="005332CF"/>
    <w:rsid w:val="005334CF"/>
    <w:rsid w:val="00533865"/>
    <w:rsid w:val="00533C4A"/>
    <w:rsid w:val="005346BB"/>
    <w:rsid w:val="00534F5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0FC"/>
    <w:rsid w:val="00551B0D"/>
    <w:rsid w:val="00551FA7"/>
    <w:rsid w:val="00553286"/>
    <w:rsid w:val="00553E2C"/>
    <w:rsid w:val="0055476C"/>
    <w:rsid w:val="00554D56"/>
    <w:rsid w:val="0055522D"/>
    <w:rsid w:val="00556726"/>
    <w:rsid w:val="00556CDC"/>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F5"/>
    <w:rsid w:val="00570722"/>
    <w:rsid w:val="00570DC2"/>
    <w:rsid w:val="00570F85"/>
    <w:rsid w:val="0057158C"/>
    <w:rsid w:val="005717E5"/>
    <w:rsid w:val="005717E7"/>
    <w:rsid w:val="0057188A"/>
    <w:rsid w:val="00571EE0"/>
    <w:rsid w:val="005722F9"/>
    <w:rsid w:val="00572AF3"/>
    <w:rsid w:val="00574529"/>
    <w:rsid w:val="00574DB8"/>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4022"/>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604"/>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492C"/>
    <w:rsid w:val="005C5BD5"/>
    <w:rsid w:val="005C5E9C"/>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AB8"/>
    <w:rsid w:val="005D511B"/>
    <w:rsid w:val="005D5B36"/>
    <w:rsid w:val="005D5E51"/>
    <w:rsid w:val="005D5FBB"/>
    <w:rsid w:val="005D61B0"/>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1F"/>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11B"/>
    <w:rsid w:val="00603E31"/>
    <w:rsid w:val="006041B7"/>
    <w:rsid w:val="0060451D"/>
    <w:rsid w:val="00605629"/>
    <w:rsid w:val="006057FE"/>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20318"/>
    <w:rsid w:val="006207BC"/>
    <w:rsid w:val="00621335"/>
    <w:rsid w:val="0062150E"/>
    <w:rsid w:val="00621716"/>
    <w:rsid w:val="00622EF5"/>
    <w:rsid w:val="00623F37"/>
    <w:rsid w:val="00623F56"/>
    <w:rsid w:val="006242E9"/>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3E"/>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A8A"/>
    <w:rsid w:val="006553A2"/>
    <w:rsid w:val="006553EF"/>
    <w:rsid w:val="00655D75"/>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67C68"/>
    <w:rsid w:val="00670121"/>
    <w:rsid w:val="00670373"/>
    <w:rsid w:val="00670B26"/>
    <w:rsid w:val="006715F4"/>
    <w:rsid w:val="006716AE"/>
    <w:rsid w:val="00671B2B"/>
    <w:rsid w:val="00671DB5"/>
    <w:rsid w:val="00672212"/>
    <w:rsid w:val="0067281B"/>
    <w:rsid w:val="0067282A"/>
    <w:rsid w:val="00673538"/>
    <w:rsid w:val="00674AF6"/>
    <w:rsid w:val="006752D5"/>
    <w:rsid w:val="00675AFC"/>
    <w:rsid w:val="00675DBB"/>
    <w:rsid w:val="00676607"/>
    <w:rsid w:val="006766F9"/>
    <w:rsid w:val="006773B6"/>
    <w:rsid w:val="00677704"/>
    <w:rsid w:val="00680281"/>
    <w:rsid w:val="00681CDE"/>
    <w:rsid w:val="00681E77"/>
    <w:rsid w:val="006824FC"/>
    <w:rsid w:val="006825C1"/>
    <w:rsid w:val="006828A7"/>
    <w:rsid w:val="006831DE"/>
    <w:rsid w:val="006837D6"/>
    <w:rsid w:val="00683C13"/>
    <w:rsid w:val="0068448B"/>
    <w:rsid w:val="0068495E"/>
    <w:rsid w:val="00684A39"/>
    <w:rsid w:val="00684B94"/>
    <w:rsid w:val="00685267"/>
    <w:rsid w:val="00685538"/>
    <w:rsid w:val="00685C49"/>
    <w:rsid w:val="00685E0B"/>
    <w:rsid w:val="00685F30"/>
    <w:rsid w:val="00685FFE"/>
    <w:rsid w:val="006864E5"/>
    <w:rsid w:val="0068660C"/>
    <w:rsid w:val="006873F4"/>
    <w:rsid w:val="006876B2"/>
    <w:rsid w:val="00687997"/>
    <w:rsid w:val="00687AE6"/>
    <w:rsid w:val="00687E47"/>
    <w:rsid w:val="0069025B"/>
    <w:rsid w:val="00690580"/>
    <w:rsid w:val="0069058D"/>
    <w:rsid w:val="006906C5"/>
    <w:rsid w:val="00690B5C"/>
    <w:rsid w:val="00691BDB"/>
    <w:rsid w:val="00692F9F"/>
    <w:rsid w:val="006932C2"/>
    <w:rsid w:val="00693481"/>
    <w:rsid w:val="006937F3"/>
    <w:rsid w:val="00693BF3"/>
    <w:rsid w:val="00693D4F"/>
    <w:rsid w:val="006940F0"/>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C2D"/>
    <w:rsid w:val="006A2C31"/>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EB7"/>
    <w:rsid w:val="006C1EE0"/>
    <w:rsid w:val="006C2ED7"/>
    <w:rsid w:val="006C3B24"/>
    <w:rsid w:val="006C3B38"/>
    <w:rsid w:val="006C4A55"/>
    <w:rsid w:val="006C4A69"/>
    <w:rsid w:val="006C4B06"/>
    <w:rsid w:val="006C5217"/>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C57"/>
    <w:rsid w:val="006D5E06"/>
    <w:rsid w:val="006D65C1"/>
    <w:rsid w:val="006D65C7"/>
    <w:rsid w:val="006D6694"/>
    <w:rsid w:val="006D675E"/>
    <w:rsid w:val="006D6FED"/>
    <w:rsid w:val="006D775B"/>
    <w:rsid w:val="006D7AE8"/>
    <w:rsid w:val="006E04DD"/>
    <w:rsid w:val="006E0DEA"/>
    <w:rsid w:val="006E1496"/>
    <w:rsid w:val="006E1CFB"/>
    <w:rsid w:val="006E202E"/>
    <w:rsid w:val="006E28D7"/>
    <w:rsid w:val="006E2957"/>
    <w:rsid w:val="006E2F05"/>
    <w:rsid w:val="006E3394"/>
    <w:rsid w:val="006E3D37"/>
    <w:rsid w:val="006E5188"/>
    <w:rsid w:val="006E533D"/>
    <w:rsid w:val="006E6774"/>
    <w:rsid w:val="006E6883"/>
    <w:rsid w:val="006E6957"/>
    <w:rsid w:val="006E75C7"/>
    <w:rsid w:val="006E7679"/>
    <w:rsid w:val="006F2478"/>
    <w:rsid w:val="006F2F71"/>
    <w:rsid w:val="006F4380"/>
    <w:rsid w:val="006F506C"/>
    <w:rsid w:val="006F5B33"/>
    <w:rsid w:val="006F60F8"/>
    <w:rsid w:val="006F631C"/>
    <w:rsid w:val="006F6DAA"/>
    <w:rsid w:val="006F7115"/>
    <w:rsid w:val="006F7202"/>
    <w:rsid w:val="00701093"/>
    <w:rsid w:val="00701577"/>
    <w:rsid w:val="0070177A"/>
    <w:rsid w:val="007018A2"/>
    <w:rsid w:val="00701B61"/>
    <w:rsid w:val="007022FB"/>
    <w:rsid w:val="0070256E"/>
    <w:rsid w:val="00702FDC"/>
    <w:rsid w:val="00703132"/>
    <w:rsid w:val="00703430"/>
    <w:rsid w:val="0070349D"/>
    <w:rsid w:val="007037CD"/>
    <w:rsid w:val="00704310"/>
    <w:rsid w:val="007046CE"/>
    <w:rsid w:val="00704BE5"/>
    <w:rsid w:val="0070681D"/>
    <w:rsid w:val="00706BD5"/>
    <w:rsid w:val="00706F4D"/>
    <w:rsid w:val="00707712"/>
    <w:rsid w:val="007101B7"/>
    <w:rsid w:val="00710BC8"/>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4DB"/>
    <w:rsid w:val="00720B97"/>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6FB"/>
    <w:rsid w:val="007317B5"/>
    <w:rsid w:val="0073210C"/>
    <w:rsid w:val="007321DE"/>
    <w:rsid w:val="0073238A"/>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22EF"/>
    <w:rsid w:val="00742B71"/>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7009"/>
    <w:rsid w:val="00747175"/>
    <w:rsid w:val="007472AA"/>
    <w:rsid w:val="0074743B"/>
    <w:rsid w:val="00747663"/>
    <w:rsid w:val="00747825"/>
    <w:rsid w:val="00747A97"/>
    <w:rsid w:val="00747EA3"/>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57A93"/>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2B1"/>
    <w:rsid w:val="00795401"/>
    <w:rsid w:val="00796861"/>
    <w:rsid w:val="00796EB0"/>
    <w:rsid w:val="0079714A"/>
    <w:rsid w:val="007976F5"/>
    <w:rsid w:val="007A059A"/>
    <w:rsid w:val="007A130B"/>
    <w:rsid w:val="007A1329"/>
    <w:rsid w:val="007A15EC"/>
    <w:rsid w:val="007A1E23"/>
    <w:rsid w:val="007A2F2E"/>
    <w:rsid w:val="007A4A7D"/>
    <w:rsid w:val="007A55C8"/>
    <w:rsid w:val="007A5905"/>
    <w:rsid w:val="007A5B2A"/>
    <w:rsid w:val="007A5BDA"/>
    <w:rsid w:val="007A5D9C"/>
    <w:rsid w:val="007A68AD"/>
    <w:rsid w:val="007A739D"/>
    <w:rsid w:val="007A7D55"/>
    <w:rsid w:val="007A7E8A"/>
    <w:rsid w:val="007B0DF4"/>
    <w:rsid w:val="007B0F0F"/>
    <w:rsid w:val="007B12FF"/>
    <w:rsid w:val="007B185F"/>
    <w:rsid w:val="007B2A01"/>
    <w:rsid w:val="007B2E75"/>
    <w:rsid w:val="007B2E78"/>
    <w:rsid w:val="007B3B8D"/>
    <w:rsid w:val="007B43A1"/>
    <w:rsid w:val="007B4DFE"/>
    <w:rsid w:val="007B52AF"/>
    <w:rsid w:val="007B53FD"/>
    <w:rsid w:val="007B59A3"/>
    <w:rsid w:val="007B60E8"/>
    <w:rsid w:val="007B6219"/>
    <w:rsid w:val="007B6F6D"/>
    <w:rsid w:val="007B7260"/>
    <w:rsid w:val="007B732B"/>
    <w:rsid w:val="007B7651"/>
    <w:rsid w:val="007B773D"/>
    <w:rsid w:val="007C0612"/>
    <w:rsid w:val="007C136F"/>
    <w:rsid w:val="007C15AF"/>
    <w:rsid w:val="007C1C57"/>
    <w:rsid w:val="007C2898"/>
    <w:rsid w:val="007C348D"/>
    <w:rsid w:val="007C37B6"/>
    <w:rsid w:val="007C3B9B"/>
    <w:rsid w:val="007C4048"/>
    <w:rsid w:val="007C42BC"/>
    <w:rsid w:val="007C4A8E"/>
    <w:rsid w:val="007C4EA7"/>
    <w:rsid w:val="007C4F49"/>
    <w:rsid w:val="007C4FA1"/>
    <w:rsid w:val="007C4FEA"/>
    <w:rsid w:val="007C50E5"/>
    <w:rsid w:val="007C5376"/>
    <w:rsid w:val="007C65CC"/>
    <w:rsid w:val="007C7758"/>
    <w:rsid w:val="007C7A8A"/>
    <w:rsid w:val="007C7D60"/>
    <w:rsid w:val="007D0225"/>
    <w:rsid w:val="007D0A58"/>
    <w:rsid w:val="007D0EBE"/>
    <w:rsid w:val="007D0F6B"/>
    <w:rsid w:val="007D1221"/>
    <w:rsid w:val="007D1BAE"/>
    <w:rsid w:val="007D26C3"/>
    <w:rsid w:val="007D41C0"/>
    <w:rsid w:val="007D5985"/>
    <w:rsid w:val="007D5C61"/>
    <w:rsid w:val="007D60F9"/>
    <w:rsid w:val="007D64BF"/>
    <w:rsid w:val="007D6857"/>
    <w:rsid w:val="007D6D19"/>
    <w:rsid w:val="007D7326"/>
    <w:rsid w:val="007D7364"/>
    <w:rsid w:val="007D7BB8"/>
    <w:rsid w:val="007D7BC5"/>
    <w:rsid w:val="007E01EC"/>
    <w:rsid w:val="007E05CD"/>
    <w:rsid w:val="007E0A9D"/>
    <w:rsid w:val="007E0B96"/>
    <w:rsid w:val="007E1003"/>
    <w:rsid w:val="007E10E2"/>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2173"/>
    <w:rsid w:val="007F2491"/>
    <w:rsid w:val="007F2536"/>
    <w:rsid w:val="007F2C5C"/>
    <w:rsid w:val="007F34C7"/>
    <w:rsid w:val="007F366E"/>
    <w:rsid w:val="007F47E7"/>
    <w:rsid w:val="007F4F75"/>
    <w:rsid w:val="007F4F93"/>
    <w:rsid w:val="007F6402"/>
    <w:rsid w:val="007F6C4A"/>
    <w:rsid w:val="007F6C5E"/>
    <w:rsid w:val="007F70B3"/>
    <w:rsid w:val="007F70F3"/>
    <w:rsid w:val="0080059D"/>
    <w:rsid w:val="0080079C"/>
    <w:rsid w:val="0080269D"/>
    <w:rsid w:val="00803D81"/>
    <w:rsid w:val="008040CB"/>
    <w:rsid w:val="00804152"/>
    <w:rsid w:val="008043C9"/>
    <w:rsid w:val="008047A6"/>
    <w:rsid w:val="008047E9"/>
    <w:rsid w:val="008049B5"/>
    <w:rsid w:val="00804D0F"/>
    <w:rsid w:val="00804F45"/>
    <w:rsid w:val="008055AB"/>
    <w:rsid w:val="0080573E"/>
    <w:rsid w:val="00805D63"/>
    <w:rsid w:val="00806044"/>
    <w:rsid w:val="00806116"/>
    <w:rsid w:val="00806360"/>
    <w:rsid w:val="00807B75"/>
    <w:rsid w:val="008100CF"/>
    <w:rsid w:val="00810237"/>
    <w:rsid w:val="00810AF3"/>
    <w:rsid w:val="00811990"/>
    <w:rsid w:val="008125DB"/>
    <w:rsid w:val="00813105"/>
    <w:rsid w:val="0081425E"/>
    <w:rsid w:val="008142E7"/>
    <w:rsid w:val="00814604"/>
    <w:rsid w:val="00814C2C"/>
    <w:rsid w:val="00814F72"/>
    <w:rsid w:val="008150F0"/>
    <w:rsid w:val="0081570A"/>
    <w:rsid w:val="00815D5F"/>
    <w:rsid w:val="00816329"/>
    <w:rsid w:val="00816381"/>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1A9"/>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1E5"/>
    <w:rsid w:val="008638DF"/>
    <w:rsid w:val="00864390"/>
    <w:rsid w:val="008643DD"/>
    <w:rsid w:val="008654F7"/>
    <w:rsid w:val="008656E1"/>
    <w:rsid w:val="008662A0"/>
    <w:rsid w:val="008666C0"/>
    <w:rsid w:val="0086727C"/>
    <w:rsid w:val="00867806"/>
    <w:rsid w:val="008678E4"/>
    <w:rsid w:val="0086791A"/>
    <w:rsid w:val="00867D33"/>
    <w:rsid w:val="00870F9D"/>
    <w:rsid w:val="008715AB"/>
    <w:rsid w:val="0087164F"/>
    <w:rsid w:val="008716C2"/>
    <w:rsid w:val="008717FB"/>
    <w:rsid w:val="00871873"/>
    <w:rsid w:val="0087218A"/>
    <w:rsid w:val="008721F6"/>
    <w:rsid w:val="008733F1"/>
    <w:rsid w:val="0087372C"/>
    <w:rsid w:val="00873D68"/>
    <w:rsid w:val="00874383"/>
    <w:rsid w:val="00875609"/>
    <w:rsid w:val="00875E60"/>
    <w:rsid w:val="00876B29"/>
    <w:rsid w:val="00876B6A"/>
    <w:rsid w:val="00876F48"/>
    <w:rsid w:val="00877A5D"/>
    <w:rsid w:val="008802B8"/>
    <w:rsid w:val="00880735"/>
    <w:rsid w:val="00881064"/>
    <w:rsid w:val="008816FE"/>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DAC"/>
    <w:rsid w:val="00895F31"/>
    <w:rsid w:val="00896911"/>
    <w:rsid w:val="008969D4"/>
    <w:rsid w:val="00897217"/>
    <w:rsid w:val="008978C5"/>
    <w:rsid w:val="008A00D5"/>
    <w:rsid w:val="008A0157"/>
    <w:rsid w:val="008A0428"/>
    <w:rsid w:val="008A0666"/>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B05"/>
    <w:rsid w:val="008A7E06"/>
    <w:rsid w:val="008A7E15"/>
    <w:rsid w:val="008B1CB4"/>
    <w:rsid w:val="008B1FB2"/>
    <w:rsid w:val="008B2355"/>
    <w:rsid w:val="008B2CD7"/>
    <w:rsid w:val="008B31B9"/>
    <w:rsid w:val="008B3A10"/>
    <w:rsid w:val="008B444F"/>
    <w:rsid w:val="008B47EE"/>
    <w:rsid w:val="008B4851"/>
    <w:rsid w:val="008B5444"/>
    <w:rsid w:val="008B5670"/>
    <w:rsid w:val="008B6309"/>
    <w:rsid w:val="008B6389"/>
    <w:rsid w:val="008B642E"/>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EAC"/>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4F99"/>
    <w:rsid w:val="008E654F"/>
    <w:rsid w:val="008E656A"/>
    <w:rsid w:val="008E6D07"/>
    <w:rsid w:val="008E6EEB"/>
    <w:rsid w:val="008E7939"/>
    <w:rsid w:val="008E79CC"/>
    <w:rsid w:val="008E7C2A"/>
    <w:rsid w:val="008E7D27"/>
    <w:rsid w:val="008E7D87"/>
    <w:rsid w:val="008E7DB3"/>
    <w:rsid w:val="008F02EA"/>
    <w:rsid w:val="008F0404"/>
    <w:rsid w:val="008F0991"/>
    <w:rsid w:val="008F0B38"/>
    <w:rsid w:val="008F18F2"/>
    <w:rsid w:val="008F1C0B"/>
    <w:rsid w:val="008F242E"/>
    <w:rsid w:val="008F2477"/>
    <w:rsid w:val="008F27A4"/>
    <w:rsid w:val="008F2900"/>
    <w:rsid w:val="008F329D"/>
    <w:rsid w:val="008F32D0"/>
    <w:rsid w:val="008F32FB"/>
    <w:rsid w:val="008F34D6"/>
    <w:rsid w:val="008F35AA"/>
    <w:rsid w:val="008F38C8"/>
    <w:rsid w:val="008F3F61"/>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336"/>
    <w:rsid w:val="008F78D4"/>
    <w:rsid w:val="008F7BC1"/>
    <w:rsid w:val="008F7F9A"/>
    <w:rsid w:val="009003B1"/>
    <w:rsid w:val="00900D5D"/>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E9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203"/>
    <w:rsid w:val="00945504"/>
    <w:rsid w:val="00945A3A"/>
    <w:rsid w:val="009465A0"/>
    <w:rsid w:val="00946722"/>
    <w:rsid w:val="009468CD"/>
    <w:rsid w:val="00947A4F"/>
    <w:rsid w:val="0094FBBD"/>
    <w:rsid w:val="009501C3"/>
    <w:rsid w:val="009502BE"/>
    <w:rsid w:val="009502F5"/>
    <w:rsid w:val="0095251F"/>
    <w:rsid w:val="0095321C"/>
    <w:rsid w:val="00953D09"/>
    <w:rsid w:val="00953F2B"/>
    <w:rsid w:val="009544E6"/>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2665"/>
    <w:rsid w:val="00963009"/>
    <w:rsid w:val="00963536"/>
    <w:rsid w:val="0096353F"/>
    <w:rsid w:val="009639C8"/>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6B27"/>
    <w:rsid w:val="0097716E"/>
    <w:rsid w:val="009773F1"/>
    <w:rsid w:val="009774CC"/>
    <w:rsid w:val="0097765E"/>
    <w:rsid w:val="00980D68"/>
    <w:rsid w:val="0098179C"/>
    <w:rsid w:val="009827EC"/>
    <w:rsid w:val="00982ABA"/>
    <w:rsid w:val="00982EE8"/>
    <w:rsid w:val="009838BF"/>
    <w:rsid w:val="00983A43"/>
    <w:rsid w:val="009841CD"/>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5FB4"/>
    <w:rsid w:val="009B62AA"/>
    <w:rsid w:val="009B654D"/>
    <w:rsid w:val="009B6595"/>
    <w:rsid w:val="009B6B86"/>
    <w:rsid w:val="009B6E32"/>
    <w:rsid w:val="009B6F95"/>
    <w:rsid w:val="009B711D"/>
    <w:rsid w:val="009C00DC"/>
    <w:rsid w:val="009C06DA"/>
    <w:rsid w:val="009C1155"/>
    <w:rsid w:val="009C19E0"/>
    <w:rsid w:val="009C1B9B"/>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01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3C3E"/>
    <w:rsid w:val="00A03F08"/>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141"/>
    <w:rsid w:val="00A176D5"/>
    <w:rsid w:val="00A1780C"/>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3FC"/>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6D9"/>
    <w:rsid w:val="00A54712"/>
    <w:rsid w:val="00A54FCF"/>
    <w:rsid w:val="00A5552B"/>
    <w:rsid w:val="00A55891"/>
    <w:rsid w:val="00A55AA5"/>
    <w:rsid w:val="00A560A2"/>
    <w:rsid w:val="00A57036"/>
    <w:rsid w:val="00A571AB"/>
    <w:rsid w:val="00A5749C"/>
    <w:rsid w:val="00A5751B"/>
    <w:rsid w:val="00A57783"/>
    <w:rsid w:val="00A60616"/>
    <w:rsid w:val="00A6076B"/>
    <w:rsid w:val="00A6180D"/>
    <w:rsid w:val="00A618A5"/>
    <w:rsid w:val="00A61FF1"/>
    <w:rsid w:val="00A628D0"/>
    <w:rsid w:val="00A62C51"/>
    <w:rsid w:val="00A632E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7F5"/>
    <w:rsid w:val="00A71BA0"/>
    <w:rsid w:val="00A728AD"/>
    <w:rsid w:val="00A73339"/>
    <w:rsid w:val="00A73BF7"/>
    <w:rsid w:val="00A744AD"/>
    <w:rsid w:val="00A747AC"/>
    <w:rsid w:val="00A74B22"/>
    <w:rsid w:val="00A74B37"/>
    <w:rsid w:val="00A74E3D"/>
    <w:rsid w:val="00A75114"/>
    <w:rsid w:val="00A75148"/>
    <w:rsid w:val="00A76F66"/>
    <w:rsid w:val="00A77900"/>
    <w:rsid w:val="00A80106"/>
    <w:rsid w:val="00A8071F"/>
    <w:rsid w:val="00A80B21"/>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90AF8"/>
    <w:rsid w:val="00A91483"/>
    <w:rsid w:val="00A91654"/>
    <w:rsid w:val="00A92611"/>
    <w:rsid w:val="00A934E0"/>
    <w:rsid w:val="00A93C5D"/>
    <w:rsid w:val="00A940CF"/>
    <w:rsid w:val="00A94866"/>
    <w:rsid w:val="00A9488B"/>
    <w:rsid w:val="00A94AAE"/>
    <w:rsid w:val="00A95B21"/>
    <w:rsid w:val="00A96518"/>
    <w:rsid w:val="00A96630"/>
    <w:rsid w:val="00A9663D"/>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D1"/>
    <w:rsid w:val="00AD6119"/>
    <w:rsid w:val="00AD63BD"/>
    <w:rsid w:val="00AD6563"/>
    <w:rsid w:val="00AD6A9B"/>
    <w:rsid w:val="00AD7D83"/>
    <w:rsid w:val="00AE0668"/>
    <w:rsid w:val="00AE1244"/>
    <w:rsid w:val="00AE187D"/>
    <w:rsid w:val="00AE1B64"/>
    <w:rsid w:val="00AE1C5F"/>
    <w:rsid w:val="00AE2B70"/>
    <w:rsid w:val="00AE3439"/>
    <w:rsid w:val="00AE422D"/>
    <w:rsid w:val="00AE509F"/>
    <w:rsid w:val="00AE55E5"/>
    <w:rsid w:val="00AE5DBF"/>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D4D"/>
    <w:rsid w:val="00B06A47"/>
    <w:rsid w:val="00B06EA0"/>
    <w:rsid w:val="00B06EA1"/>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31AD"/>
    <w:rsid w:val="00B23CE3"/>
    <w:rsid w:val="00B24214"/>
    <w:rsid w:val="00B2459A"/>
    <w:rsid w:val="00B24708"/>
    <w:rsid w:val="00B24D95"/>
    <w:rsid w:val="00B252D4"/>
    <w:rsid w:val="00B2626F"/>
    <w:rsid w:val="00B27006"/>
    <w:rsid w:val="00B27134"/>
    <w:rsid w:val="00B27D89"/>
    <w:rsid w:val="00B30554"/>
    <w:rsid w:val="00B3055F"/>
    <w:rsid w:val="00B3068F"/>
    <w:rsid w:val="00B30979"/>
    <w:rsid w:val="00B30AC8"/>
    <w:rsid w:val="00B30CEA"/>
    <w:rsid w:val="00B30E48"/>
    <w:rsid w:val="00B31908"/>
    <w:rsid w:val="00B31D3E"/>
    <w:rsid w:val="00B31D5E"/>
    <w:rsid w:val="00B3233B"/>
    <w:rsid w:val="00B32846"/>
    <w:rsid w:val="00B3287D"/>
    <w:rsid w:val="00B33394"/>
    <w:rsid w:val="00B335C8"/>
    <w:rsid w:val="00B33B04"/>
    <w:rsid w:val="00B33EAC"/>
    <w:rsid w:val="00B34FE6"/>
    <w:rsid w:val="00B3551C"/>
    <w:rsid w:val="00B359A7"/>
    <w:rsid w:val="00B35FBE"/>
    <w:rsid w:val="00B35FC1"/>
    <w:rsid w:val="00B368D9"/>
    <w:rsid w:val="00B3699E"/>
    <w:rsid w:val="00B37854"/>
    <w:rsid w:val="00B40021"/>
    <w:rsid w:val="00B40278"/>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6D4"/>
    <w:rsid w:val="00B4694C"/>
    <w:rsid w:val="00B4698A"/>
    <w:rsid w:val="00B46BD1"/>
    <w:rsid w:val="00B46C90"/>
    <w:rsid w:val="00B47415"/>
    <w:rsid w:val="00B47535"/>
    <w:rsid w:val="00B47760"/>
    <w:rsid w:val="00B477F1"/>
    <w:rsid w:val="00B4792F"/>
    <w:rsid w:val="00B47B13"/>
    <w:rsid w:val="00B47C05"/>
    <w:rsid w:val="00B50760"/>
    <w:rsid w:val="00B51ABB"/>
    <w:rsid w:val="00B51F30"/>
    <w:rsid w:val="00B5221E"/>
    <w:rsid w:val="00B522AC"/>
    <w:rsid w:val="00B52729"/>
    <w:rsid w:val="00B52B3A"/>
    <w:rsid w:val="00B53254"/>
    <w:rsid w:val="00B5423D"/>
    <w:rsid w:val="00B5429E"/>
    <w:rsid w:val="00B54910"/>
    <w:rsid w:val="00B54C06"/>
    <w:rsid w:val="00B54C37"/>
    <w:rsid w:val="00B54DAB"/>
    <w:rsid w:val="00B5521E"/>
    <w:rsid w:val="00B55A65"/>
    <w:rsid w:val="00B55FAF"/>
    <w:rsid w:val="00B56D81"/>
    <w:rsid w:val="00B57190"/>
    <w:rsid w:val="00B600AE"/>
    <w:rsid w:val="00B606C9"/>
    <w:rsid w:val="00B608A4"/>
    <w:rsid w:val="00B60CB8"/>
    <w:rsid w:val="00B61E41"/>
    <w:rsid w:val="00B61F68"/>
    <w:rsid w:val="00B62973"/>
    <w:rsid w:val="00B62AF3"/>
    <w:rsid w:val="00B62C10"/>
    <w:rsid w:val="00B62C23"/>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B3"/>
    <w:rsid w:val="00B76FA2"/>
    <w:rsid w:val="00B772DE"/>
    <w:rsid w:val="00B7755D"/>
    <w:rsid w:val="00B77B53"/>
    <w:rsid w:val="00B80303"/>
    <w:rsid w:val="00B80E8A"/>
    <w:rsid w:val="00B81042"/>
    <w:rsid w:val="00B81936"/>
    <w:rsid w:val="00B81E4A"/>
    <w:rsid w:val="00B82194"/>
    <w:rsid w:val="00B83109"/>
    <w:rsid w:val="00B8383C"/>
    <w:rsid w:val="00B83AF3"/>
    <w:rsid w:val="00B841DD"/>
    <w:rsid w:val="00B84900"/>
    <w:rsid w:val="00B84972"/>
    <w:rsid w:val="00B84D45"/>
    <w:rsid w:val="00B84D7D"/>
    <w:rsid w:val="00B852B7"/>
    <w:rsid w:val="00B856FF"/>
    <w:rsid w:val="00B85888"/>
    <w:rsid w:val="00B85D0A"/>
    <w:rsid w:val="00B85D18"/>
    <w:rsid w:val="00B860DE"/>
    <w:rsid w:val="00B86230"/>
    <w:rsid w:val="00B8671F"/>
    <w:rsid w:val="00B86CBC"/>
    <w:rsid w:val="00B87BE5"/>
    <w:rsid w:val="00B87FE9"/>
    <w:rsid w:val="00B9076E"/>
    <w:rsid w:val="00B90A0F"/>
    <w:rsid w:val="00B90C96"/>
    <w:rsid w:val="00B9137D"/>
    <w:rsid w:val="00B91FB8"/>
    <w:rsid w:val="00B9241A"/>
    <w:rsid w:val="00B9260F"/>
    <w:rsid w:val="00B93726"/>
    <w:rsid w:val="00B937E7"/>
    <w:rsid w:val="00B93866"/>
    <w:rsid w:val="00B93A46"/>
    <w:rsid w:val="00B944B8"/>
    <w:rsid w:val="00B946B2"/>
    <w:rsid w:val="00B95A24"/>
    <w:rsid w:val="00B96097"/>
    <w:rsid w:val="00B9652B"/>
    <w:rsid w:val="00B9672B"/>
    <w:rsid w:val="00B96756"/>
    <w:rsid w:val="00B96A6C"/>
    <w:rsid w:val="00B970B0"/>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AD3"/>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2CD8"/>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A4"/>
    <w:rsid w:val="00C157FB"/>
    <w:rsid w:val="00C158E9"/>
    <w:rsid w:val="00C16002"/>
    <w:rsid w:val="00C160A1"/>
    <w:rsid w:val="00C16987"/>
    <w:rsid w:val="00C16D04"/>
    <w:rsid w:val="00C171EA"/>
    <w:rsid w:val="00C179C4"/>
    <w:rsid w:val="00C20A77"/>
    <w:rsid w:val="00C20E68"/>
    <w:rsid w:val="00C21132"/>
    <w:rsid w:val="00C216C2"/>
    <w:rsid w:val="00C218E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4A3D"/>
    <w:rsid w:val="00C45DB8"/>
    <w:rsid w:val="00C46663"/>
    <w:rsid w:val="00C468E9"/>
    <w:rsid w:val="00C47398"/>
    <w:rsid w:val="00C47599"/>
    <w:rsid w:val="00C476FC"/>
    <w:rsid w:val="00C477E1"/>
    <w:rsid w:val="00C47CE7"/>
    <w:rsid w:val="00C504F9"/>
    <w:rsid w:val="00C50B8F"/>
    <w:rsid w:val="00C515B6"/>
    <w:rsid w:val="00C5193E"/>
    <w:rsid w:val="00C52086"/>
    <w:rsid w:val="00C52854"/>
    <w:rsid w:val="00C52A24"/>
    <w:rsid w:val="00C544C8"/>
    <w:rsid w:val="00C54574"/>
    <w:rsid w:val="00C552D6"/>
    <w:rsid w:val="00C55787"/>
    <w:rsid w:val="00C56765"/>
    <w:rsid w:val="00C5753C"/>
    <w:rsid w:val="00C57816"/>
    <w:rsid w:val="00C605A8"/>
    <w:rsid w:val="00C61071"/>
    <w:rsid w:val="00C611D3"/>
    <w:rsid w:val="00C612F6"/>
    <w:rsid w:val="00C61989"/>
    <w:rsid w:val="00C619A2"/>
    <w:rsid w:val="00C62047"/>
    <w:rsid w:val="00C62355"/>
    <w:rsid w:val="00C62C4A"/>
    <w:rsid w:val="00C62D98"/>
    <w:rsid w:val="00C632A3"/>
    <w:rsid w:val="00C63776"/>
    <w:rsid w:val="00C6399F"/>
    <w:rsid w:val="00C63E24"/>
    <w:rsid w:val="00C643C7"/>
    <w:rsid w:val="00C6485E"/>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AD7"/>
    <w:rsid w:val="00C70F76"/>
    <w:rsid w:val="00C714A2"/>
    <w:rsid w:val="00C7179F"/>
    <w:rsid w:val="00C725E4"/>
    <w:rsid w:val="00C727CF"/>
    <w:rsid w:val="00C72B4D"/>
    <w:rsid w:val="00C72C58"/>
    <w:rsid w:val="00C72D44"/>
    <w:rsid w:val="00C73FF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9"/>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CEC"/>
    <w:rsid w:val="00C970BE"/>
    <w:rsid w:val="00C970C8"/>
    <w:rsid w:val="00CA02C9"/>
    <w:rsid w:val="00CA02E5"/>
    <w:rsid w:val="00CA02FE"/>
    <w:rsid w:val="00CA0664"/>
    <w:rsid w:val="00CA0CD6"/>
    <w:rsid w:val="00CA1743"/>
    <w:rsid w:val="00CA1C55"/>
    <w:rsid w:val="00CA237E"/>
    <w:rsid w:val="00CA3212"/>
    <w:rsid w:val="00CA4139"/>
    <w:rsid w:val="00CA42C1"/>
    <w:rsid w:val="00CA47CB"/>
    <w:rsid w:val="00CA5166"/>
    <w:rsid w:val="00CA64E1"/>
    <w:rsid w:val="00CA77FA"/>
    <w:rsid w:val="00CB1979"/>
    <w:rsid w:val="00CB1BFC"/>
    <w:rsid w:val="00CB1C73"/>
    <w:rsid w:val="00CB1DEC"/>
    <w:rsid w:val="00CB20ED"/>
    <w:rsid w:val="00CB21ED"/>
    <w:rsid w:val="00CB3C1E"/>
    <w:rsid w:val="00CB3E24"/>
    <w:rsid w:val="00CB3E81"/>
    <w:rsid w:val="00CB4029"/>
    <w:rsid w:val="00CB46BF"/>
    <w:rsid w:val="00CB4B63"/>
    <w:rsid w:val="00CB5216"/>
    <w:rsid w:val="00CB55B3"/>
    <w:rsid w:val="00CB5945"/>
    <w:rsid w:val="00CB5C1D"/>
    <w:rsid w:val="00CB5CA0"/>
    <w:rsid w:val="00CB5FF7"/>
    <w:rsid w:val="00CB607B"/>
    <w:rsid w:val="00CB64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3936"/>
    <w:rsid w:val="00CD41CC"/>
    <w:rsid w:val="00CD46EA"/>
    <w:rsid w:val="00CD483E"/>
    <w:rsid w:val="00CD4A66"/>
    <w:rsid w:val="00CD54F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53D"/>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342"/>
    <w:rsid w:val="00D01D6B"/>
    <w:rsid w:val="00D021AA"/>
    <w:rsid w:val="00D0268C"/>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4FE"/>
    <w:rsid w:val="00D137B6"/>
    <w:rsid w:val="00D14A5A"/>
    <w:rsid w:val="00D14BB3"/>
    <w:rsid w:val="00D1501C"/>
    <w:rsid w:val="00D1581F"/>
    <w:rsid w:val="00D159D2"/>
    <w:rsid w:val="00D1609F"/>
    <w:rsid w:val="00D17945"/>
    <w:rsid w:val="00D17972"/>
    <w:rsid w:val="00D202BA"/>
    <w:rsid w:val="00D2064F"/>
    <w:rsid w:val="00D20B5F"/>
    <w:rsid w:val="00D22226"/>
    <w:rsid w:val="00D232F1"/>
    <w:rsid w:val="00D23CC8"/>
    <w:rsid w:val="00D247A7"/>
    <w:rsid w:val="00D24970"/>
    <w:rsid w:val="00D24EF8"/>
    <w:rsid w:val="00D25088"/>
    <w:rsid w:val="00D25782"/>
    <w:rsid w:val="00D25F1B"/>
    <w:rsid w:val="00D27B3A"/>
    <w:rsid w:val="00D27E76"/>
    <w:rsid w:val="00D304A9"/>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7664"/>
    <w:rsid w:val="00D4081E"/>
    <w:rsid w:val="00D4094C"/>
    <w:rsid w:val="00D40BD6"/>
    <w:rsid w:val="00D40E98"/>
    <w:rsid w:val="00D41091"/>
    <w:rsid w:val="00D4126D"/>
    <w:rsid w:val="00D4135B"/>
    <w:rsid w:val="00D41480"/>
    <w:rsid w:val="00D41BC8"/>
    <w:rsid w:val="00D41D77"/>
    <w:rsid w:val="00D4238A"/>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826"/>
    <w:rsid w:val="00D539C4"/>
    <w:rsid w:val="00D53BF4"/>
    <w:rsid w:val="00D5428E"/>
    <w:rsid w:val="00D54741"/>
    <w:rsid w:val="00D54A3E"/>
    <w:rsid w:val="00D54D4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5062"/>
    <w:rsid w:val="00D763EF"/>
    <w:rsid w:val="00D76CA3"/>
    <w:rsid w:val="00D77078"/>
    <w:rsid w:val="00D7735E"/>
    <w:rsid w:val="00D77C78"/>
    <w:rsid w:val="00D8046D"/>
    <w:rsid w:val="00D80CDF"/>
    <w:rsid w:val="00D8178E"/>
    <w:rsid w:val="00D81D95"/>
    <w:rsid w:val="00D820FC"/>
    <w:rsid w:val="00D83945"/>
    <w:rsid w:val="00D83C37"/>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692"/>
    <w:rsid w:val="00D97A86"/>
    <w:rsid w:val="00D97ADD"/>
    <w:rsid w:val="00D97E71"/>
    <w:rsid w:val="00D97EC1"/>
    <w:rsid w:val="00DA05AB"/>
    <w:rsid w:val="00DA0A61"/>
    <w:rsid w:val="00DA0BE3"/>
    <w:rsid w:val="00DA0F34"/>
    <w:rsid w:val="00DA1942"/>
    <w:rsid w:val="00DA1B9B"/>
    <w:rsid w:val="00DA22F0"/>
    <w:rsid w:val="00DA3AB9"/>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1E"/>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789A"/>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C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741"/>
    <w:rsid w:val="00E110DE"/>
    <w:rsid w:val="00E113C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0CFE"/>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9A3"/>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300B"/>
    <w:rsid w:val="00E43E42"/>
    <w:rsid w:val="00E43FBD"/>
    <w:rsid w:val="00E448B7"/>
    <w:rsid w:val="00E4512F"/>
    <w:rsid w:val="00E50131"/>
    <w:rsid w:val="00E50D81"/>
    <w:rsid w:val="00E50F51"/>
    <w:rsid w:val="00E50F94"/>
    <w:rsid w:val="00E524AF"/>
    <w:rsid w:val="00E52B67"/>
    <w:rsid w:val="00E53CA2"/>
    <w:rsid w:val="00E53E12"/>
    <w:rsid w:val="00E54362"/>
    <w:rsid w:val="00E54746"/>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114"/>
    <w:rsid w:val="00E729B9"/>
    <w:rsid w:val="00E73391"/>
    <w:rsid w:val="00E73BF0"/>
    <w:rsid w:val="00E7454E"/>
    <w:rsid w:val="00E74D71"/>
    <w:rsid w:val="00E75068"/>
    <w:rsid w:val="00E7548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5FB"/>
    <w:rsid w:val="00E93086"/>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65"/>
    <w:rsid w:val="00EA001C"/>
    <w:rsid w:val="00EA0AA5"/>
    <w:rsid w:val="00EA0CD1"/>
    <w:rsid w:val="00EA100E"/>
    <w:rsid w:val="00EA141A"/>
    <w:rsid w:val="00EA1790"/>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0C44"/>
    <w:rsid w:val="00EB164F"/>
    <w:rsid w:val="00EB23E7"/>
    <w:rsid w:val="00EB2CB4"/>
    <w:rsid w:val="00EB3280"/>
    <w:rsid w:val="00EB33BE"/>
    <w:rsid w:val="00EB35C1"/>
    <w:rsid w:val="00EB3686"/>
    <w:rsid w:val="00EB381D"/>
    <w:rsid w:val="00EB4128"/>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E00"/>
    <w:rsid w:val="00EC5E1C"/>
    <w:rsid w:val="00EC7304"/>
    <w:rsid w:val="00EC76CF"/>
    <w:rsid w:val="00EC77B6"/>
    <w:rsid w:val="00ED0582"/>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5CD"/>
    <w:rsid w:val="00EE0A1B"/>
    <w:rsid w:val="00EE19FD"/>
    <w:rsid w:val="00EE1B56"/>
    <w:rsid w:val="00EE1C85"/>
    <w:rsid w:val="00EE2596"/>
    <w:rsid w:val="00EE2914"/>
    <w:rsid w:val="00EE2F6A"/>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C7C"/>
    <w:rsid w:val="00EF2E6A"/>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57"/>
    <w:rsid w:val="00EF77A6"/>
    <w:rsid w:val="00EF7CDF"/>
    <w:rsid w:val="00EF7F90"/>
    <w:rsid w:val="00F000EB"/>
    <w:rsid w:val="00F00418"/>
    <w:rsid w:val="00F0044A"/>
    <w:rsid w:val="00F005D7"/>
    <w:rsid w:val="00F00C5F"/>
    <w:rsid w:val="00F00EAA"/>
    <w:rsid w:val="00F0121A"/>
    <w:rsid w:val="00F015E6"/>
    <w:rsid w:val="00F01B51"/>
    <w:rsid w:val="00F01DAE"/>
    <w:rsid w:val="00F02806"/>
    <w:rsid w:val="00F02B98"/>
    <w:rsid w:val="00F02C2E"/>
    <w:rsid w:val="00F03222"/>
    <w:rsid w:val="00F032A4"/>
    <w:rsid w:val="00F03537"/>
    <w:rsid w:val="00F03D56"/>
    <w:rsid w:val="00F03EE0"/>
    <w:rsid w:val="00F0478A"/>
    <w:rsid w:val="00F0480A"/>
    <w:rsid w:val="00F0499F"/>
    <w:rsid w:val="00F05F84"/>
    <w:rsid w:val="00F065D6"/>
    <w:rsid w:val="00F07198"/>
    <w:rsid w:val="00F07575"/>
    <w:rsid w:val="00F0779F"/>
    <w:rsid w:val="00F0781D"/>
    <w:rsid w:val="00F10EB1"/>
    <w:rsid w:val="00F11188"/>
    <w:rsid w:val="00F1174E"/>
    <w:rsid w:val="00F125FD"/>
    <w:rsid w:val="00F126A8"/>
    <w:rsid w:val="00F1334C"/>
    <w:rsid w:val="00F133E3"/>
    <w:rsid w:val="00F13921"/>
    <w:rsid w:val="00F15A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F0B"/>
    <w:rsid w:val="00F31B00"/>
    <w:rsid w:val="00F32018"/>
    <w:rsid w:val="00F32DE5"/>
    <w:rsid w:val="00F332DC"/>
    <w:rsid w:val="00F33516"/>
    <w:rsid w:val="00F33609"/>
    <w:rsid w:val="00F33852"/>
    <w:rsid w:val="00F33A43"/>
    <w:rsid w:val="00F34532"/>
    <w:rsid w:val="00F346E3"/>
    <w:rsid w:val="00F34725"/>
    <w:rsid w:val="00F3565B"/>
    <w:rsid w:val="00F35C40"/>
    <w:rsid w:val="00F36428"/>
    <w:rsid w:val="00F3656D"/>
    <w:rsid w:val="00F368F7"/>
    <w:rsid w:val="00F36AA8"/>
    <w:rsid w:val="00F36E64"/>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352"/>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8D"/>
    <w:rsid w:val="00F602FE"/>
    <w:rsid w:val="00F610E0"/>
    <w:rsid w:val="00F611D1"/>
    <w:rsid w:val="00F61A15"/>
    <w:rsid w:val="00F6347F"/>
    <w:rsid w:val="00F636E5"/>
    <w:rsid w:val="00F638A8"/>
    <w:rsid w:val="00F638D6"/>
    <w:rsid w:val="00F63BE9"/>
    <w:rsid w:val="00F644F1"/>
    <w:rsid w:val="00F650C8"/>
    <w:rsid w:val="00F65227"/>
    <w:rsid w:val="00F65B2E"/>
    <w:rsid w:val="00F65FF2"/>
    <w:rsid w:val="00F6698E"/>
    <w:rsid w:val="00F67417"/>
    <w:rsid w:val="00F678A1"/>
    <w:rsid w:val="00F701DB"/>
    <w:rsid w:val="00F70918"/>
    <w:rsid w:val="00F71B90"/>
    <w:rsid w:val="00F7215F"/>
    <w:rsid w:val="00F72249"/>
    <w:rsid w:val="00F73B04"/>
    <w:rsid w:val="00F75592"/>
    <w:rsid w:val="00F7599F"/>
    <w:rsid w:val="00F75FB4"/>
    <w:rsid w:val="00F7680D"/>
    <w:rsid w:val="00F76A49"/>
    <w:rsid w:val="00F76C42"/>
    <w:rsid w:val="00F7725C"/>
    <w:rsid w:val="00F7789D"/>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17E4"/>
    <w:rsid w:val="00F929A5"/>
    <w:rsid w:val="00F929B7"/>
    <w:rsid w:val="00F9327D"/>
    <w:rsid w:val="00F934CA"/>
    <w:rsid w:val="00F94AFD"/>
    <w:rsid w:val="00F94D71"/>
    <w:rsid w:val="00F952BE"/>
    <w:rsid w:val="00F953B3"/>
    <w:rsid w:val="00F95482"/>
    <w:rsid w:val="00F9566B"/>
    <w:rsid w:val="00F9576C"/>
    <w:rsid w:val="00F966C7"/>
    <w:rsid w:val="00F96714"/>
    <w:rsid w:val="00F96BA2"/>
    <w:rsid w:val="00F97428"/>
    <w:rsid w:val="00FA0E33"/>
    <w:rsid w:val="00FA144D"/>
    <w:rsid w:val="00FA19B4"/>
    <w:rsid w:val="00FA263B"/>
    <w:rsid w:val="00FA36EB"/>
    <w:rsid w:val="00FA3DA5"/>
    <w:rsid w:val="00FA479A"/>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E0B"/>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281"/>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6F"/>
    <w:rsid w:val="00FE0385"/>
    <w:rsid w:val="00FE07A7"/>
    <w:rsid w:val="00FE0E16"/>
    <w:rsid w:val="00FE142D"/>
    <w:rsid w:val="00FE1B67"/>
    <w:rsid w:val="00FE1C0E"/>
    <w:rsid w:val="00FE20E1"/>
    <w:rsid w:val="00FE252E"/>
    <w:rsid w:val="00FE364D"/>
    <w:rsid w:val="00FE3D1F"/>
    <w:rsid w:val="00FE3D7C"/>
    <w:rsid w:val="00FE4654"/>
    <w:rsid w:val="00FE4972"/>
    <w:rsid w:val="00FE4E65"/>
    <w:rsid w:val="00FE540C"/>
    <w:rsid w:val="00FE5735"/>
    <w:rsid w:val="00FE68DD"/>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969"/>
    <w:rsid w:val="00FF7DDF"/>
    <w:rsid w:val="011707BD"/>
    <w:rsid w:val="01A8369C"/>
    <w:rsid w:val="01B3BC1B"/>
    <w:rsid w:val="026885C6"/>
    <w:rsid w:val="02BD4C64"/>
    <w:rsid w:val="02C7005F"/>
    <w:rsid w:val="02C71D05"/>
    <w:rsid w:val="033D0A8D"/>
    <w:rsid w:val="03ECDB04"/>
    <w:rsid w:val="040F0EA0"/>
    <w:rsid w:val="041A3DD6"/>
    <w:rsid w:val="0426C2D0"/>
    <w:rsid w:val="042C4E03"/>
    <w:rsid w:val="0430FD85"/>
    <w:rsid w:val="05391EC4"/>
    <w:rsid w:val="05528495"/>
    <w:rsid w:val="05A71347"/>
    <w:rsid w:val="060CDC08"/>
    <w:rsid w:val="0649C5AA"/>
    <w:rsid w:val="064D4093"/>
    <w:rsid w:val="06C6EF90"/>
    <w:rsid w:val="07034B0D"/>
    <w:rsid w:val="07855C9A"/>
    <w:rsid w:val="07BBEE83"/>
    <w:rsid w:val="08037E1D"/>
    <w:rsid w:val="08C7CD04"/>
    <w:rsid w:val="098B2765"/>
    <w:rsid w:val="09B0034D"/>
    <w:rsid w:val="09FE7CCA"/>
    <w:rsid w:val="0A4FC840"/>
    <w:rsid w:val="0A5417E4"/>
    <w:rsid w:val="0AA8BEC1"/>
    <w:rsid w:val="0AB74C3C"/>
    <w:rsid w:val="0B52FA56"/>
    <w:rsid w:val="0B56F373"/>
    <w:rsid w:val="0BA4E548"/>
    <w:rsid w:val="0BC8767D"/>
    <w:rsid w:val="0BCA4ED4"/>
    <w:rsid w:val="0C926751"/>
    <w:rsid w:val="0CEE11CF"/>
    <w:rsid w:val="0D12A85B"/>
    <w:rsid w:val="0D334B55"/>
    <w:rsid w:val="0DCF337B"/>
    <w:rsid w:val="0E1A5CCE"/>
    <w:rsid w:val="0E9F67AF"/>
    <w:rsid w:val="0F5100FC"/>
    <w:rsid w:val="0FD22D5E"/>
    <w:rsid w:val="10242411"/>
    <w:rsid w:val="10295E75"/>
    <w:rsid w:val="1072AA10"/>
    <w:rsid w:val="10A3B622"/>
    <w:rsid w:val="113BE448"/>
    <w:rsid w:val="113C0C38"/>
    <w:rsid w:val="11690C5F"/>
    <w:rsid w:val="118871DF"/>
    <w:rsid w:val="1214445A"/>
    <w:rsid w:val="122E87B6"/>
    <w:rsid w:val="123E5DDF"/>
    <w:rsid w:val="127DD6E8"/>
    <w:rsid w:val="12D860FE"/>
    <w:rsid w:val="130143D3"/>
    <w:rsid w:val="136A5F55"/>
    <w:rsid w:val="13C3E59B"/>
    <w:rsid w:val="151099CC"/>
    <w:rsid w:val="153832AE"/>
    <w:rsid w:val="1571739D"/>
    <w:rsid w:val="15E974D8"/>
    <w:rsid w:val="16CADC88"/>
    <w:rsid w:val="17398B31"/>
    <w:rsid w:val="178550F4"/>
    <w:rsid w:val="17B0C9FB"/>
    <w:rsid w:val="17C49011"/>
    <w:rsid w:val="18514D6E"/>
    <w:rsid w:val="188BDA8F"/>
    <w:rsid w:val="18B372B8"/>
    <w:rsid w:val="19628E1A"/>
    <w:rsid w:val="19D0BA24"/>
    <w:rsid w:val="19E2273D"/>
    <w:rsid w:val="19E55B81"/>
    <w:rsid w:val="1A0D2209"/>
    <w:rsid w:val="1AA8E808"/>
    <w:rsid w:val="1AE17164"/>
    <w:rsid w:val="1B02B292"/>
    <w:rsid w:val="1B4D1973"/>
    <w:rsid w:val="1C872DCD"/>
    <w:rsid w:val="1C9DE05C"/>
    <w:rsid w:val="1CA83A1B"/>
    <w:rsid w:val="1CEFB650"/>
    <w:rsid w:val="1D38F496"/>
    <w:rsid w:val="1D565AC8"/>
    <w:rsid w:val="1D685762"/>
    <w:rsid w:val="1D7752A4"/>
    <w:rsid w:val="1DAE3FA9"/>
    <w:rsid w:val="1DD451BB"/>
    <w:rsid w:val="1E171ACD"/>
    <w:rsid w:val="1E4C07C4"/>
    <w:rsid w:val="1F26658B"/>
    <w:rsid w:val="1F77EFC9"/>
    <w:rsid w:val="1FA2DE0B"/>
    <w:rsid w:val="21C9C6D6"/>
    <w:rsid w:val="21EB106A"/>
    <w:rsid w:val="21F5927D"/>
    <w:rsid w:val="222D3E61"/>
    <w:rsid w:val="226A615D"/>
    <w:rsid w:val="22ACB973"/>
    <w:rsid w:val="231F7262"/>
    <w:rsid w:val="23346773"/>
    <w:rsid w:val="23669F6D"/>
    <w:rsid w:val="238D9691"/>
    <w:rsid w:val="24040678"/>
    <w:rsid w:val="24272395"/>
    <w:rsid w:val="24CE03D2"/>
    <w:rsid w:val="24D537F8"/>
    <w:rsid w:val="24F0C87E"/>
    <w:rsid w:val="250E2A1F"/>
    <w:rsid w:val="2512F0BC"/>
    <w:rsid w:val="257FCBEE"/>
    <w:rsid w:val="25DFD528"/>
    <w:rsid w:val="25E24897"/>
    <w:rsid w:val="26112D16"/>
    <w:rsid w:val="26A57603"/>
    <w:rsid w:val="26C0805F"/>
    <w:rsid w:val="26F6114B"/>
    <w:rsid w:val="27D43080"/>
    <w:rsid w:val="27F04AC1"/>
    <w:rsid w:val="284C8067"/>
    <w:rsid w:val="287A5237"/>
    <w:rsid w:val="2911DAA3"/>
    <w:rsid w:val="29FF445E"/>
    <w:rsid w:val="2A093867"/>
    <w:rsid w:val="2AF27583"/>
    <w:rsid w:val="2B074084"/>
    <w:rsid w:val="2B3324C9"/>
    <w:rsid w:val="2B3E9362"/>
    <w:rsid w:val="2B4DEDE4"/>
    <w:rsid w:val="2B6127CA"/>
    <w:rsid w:val="2BA08F6C"/>
    <w:rsid w:val="2BD60ADB"/>
    <w:rsid w:val="2BEB28F9"/>
    <w:rsid w:val="2C0EE022"/>
    <w:rsid w:val="2C235C45"/>
    <w:rsid w:val="2D306EED"/>
    <w:rsid w:val="2D939601"/>
    <w:rsid w:val="2E3255FC"/>
    <w:rsid w:val="2E4267C6"/>
    <w:rsid w:val="2E9AFDB7"/>
    <w:rsid w:val="2F71CD79"/>
    <w:rsid w:val="2FBBBF34"/>
    <w:rsid w:val="30BA2180"/>
    <w:rsid w:val="30E5C6CC"/>
    <w:rsid w:val="32020324"/>
    <w:rsid w:val="32469206"/>
    <w:rsid w:val="327BC038"/>
    <w:rsid w:val="333B943E"/>
    <w:rsid w:val="33F88EE6"/>
    <w:rsid w:val="34A24E0D"/>
    <w:rsid w:val="34D1C700"/>
    <w:rsid w:val="34D4FC96"/>
    <w:rsid w:val="35033C01"/>
    <w:rsid w:val="355AC5BD"/>
    <w:rsid w:val="3595FF21"/>
    <w:rsid w:val="3662255E"/>
    <w:rsid w:val="36FB7771"/>
    <w:rsid w:val="371B1667"/>
    <w:rsid w:val="37A66F74"/>
    <w:rsid w:val="383EC46F"/>
    <w:rsid w:val="38A59BDF"/>
    <w:rsid w:val="38D98776"/>
    <w:rsid w:val="38F21A02"/>
    <w:rsid w:val="39658640"/>
    <w:rsid w:val="3A44BE38"/>
    <w:rsid w:val="3A6A5030"/>
    <w:rsid w:val="3AA06669"/>
    <w:rsid w:val="3AD5FB4A"/>
    <w:rsid w:val="3B0336CE"/>
    <w:rsid w:val="3B21011E"/>
    <w:rsid w:val="3B2EB020"/>
    <w:rsid w:val="3B8DE965"/>
    <w:rsid w:val="3B9AFEA9"/>
    <w:rsid w:val="3BB93F48"/>
    <w:rsid w:val="3BBD9531"/>
    <w:rsid w:val="3BBE0007"/>
    <w:rsid w:val="3C247B44"/>
    <w:rsid w:val="3C4F5B09"/>
    <w:rsid w:val="3D08E841"/>
    <w:rsid w:val="3D401D44"/>
    <w:rsid w:val="3D4DD333"/>
    <w:rsid w:val="3D4E2CF9"/>
    <w:rsid w:val="3DB7792E"/>
    <w:rsid w:val="3DD10B38"/>
    <w:rsid w:val="3E208043"/>
    <w:rsid w:val="3E3FE2F5"/>
    <w:rsid w:val="3E44E06D"/>
    <w:rsid w:val="3E86A114"/>
    <w:rsid w:val="3ED46F6A"/>
    <w:rsid w:val="3EF5D85A"/>
    <w:rsid w:val="3F074EA9"/>
    <w:rsid w:val="3F6312B5"/>
    <w:rsid w:val="3F9BA79C"/>
    <w:rsid w:val="4092B111"/>
    <w:rsid w:val="40C4E71C"/>
    <w:rsid w:val="40DC6EFC"/>
    <w:rsid w:val="40E83534"/>
    <w:rsid w:val="41205AA6"/>
    <w:rsid w:val="41E03D9D"/>
    <w:rsid w:val="41E340AB"/>
    <w:rsid w:val="426ECF3F"/>
    <w:rsid w:val="42A053CF"/>
    <w:rsid w:val="42B0B6B1"/>
    <w:rsid w:val="4356B2A5"/>
    <w:rsid w:val="436B8008"/>
    <w:rsid w:val="43BE9220"/>
    <w:rsid w:val="43D6D34B"/>
    <w:rsid w:val="444B1072"/>
    <w:rsid w:val="444FAD0A"/>
    <w:rsid w:val="45566D8F"/>
    <w:rsid w:val="4592400E"/>
    <w:rsid w:val="4596C8F2"/>
    <w:rsid w:val="45B3743D"/>
    <w:rsid w:val="472677E3"/>
    <w:rsid w:val="47C314B8"/>
    <w:rsid w:val="4845DB33"/>
    <w:rsid w:val="48E49C40"/>
    <w:rsid w:val="49811146"/>
    <w:rsid w:val="4991D5A1"/>
    <w:rsid w:val="49C12093"/>
    <w:rsid w:val="4A06354B"/>
    <w:rsid w:val="4A2B712B"/>
    <w:rsid w:val="4AC2AA73"/>
    <w:rsid w:val="4B171D1D"/>
    <w:rsid w:val="4B461BA4"/>
    <w:rsid w:val="4BB93E2B"/>
    <w:rsid w:val="4BE148CB"/>
    <w:rsid w:val="4C0A131D"/>
    <w:rsid w:val="4C6EB117"/>
    <w:rsid w:val="4C831C77"/>
    <w:rsid w:val="4CB9CC7A"/>
    <w:rsid w:val="4CBC92C6"/>
    <w:rsid w:val="4CC77BEE"/>
    <w:rsid w:val="4D652560"/>
    <w:rsid w:val="4E0A803B"/>
    <w:rsid w:val="4E3437A7"/>
    <w:rsid w:val="4E66E870"/>
    <w:rsid w:val="4E885B9B"/>
    <w:rsid w:val="4EA791AC"/>
    <w:rsid w:val="4EA80E2B"/>
    <w:rsid w:val="4F4320AF"/>
    <w:rsid w:val="4F67CB26"/>
    <w:rsid w:val="4FE0EB89"/>
    <w:rsid w:val="4FF8DD2B"/>
    <w:rsid w:val="4FFB831E"/>
    <w:rsid w:val="500A242F"/>
    <w:rsid w:val="5082CD69"/>
    <w:rsid w:val="50CC865C"/>
    <w:rsid w:val="51AD3C93"/>
    <w:rsid w:val="52538494"/>
    <w:rsid w:val="53052ADD"/>
    <w:rsid w:val="5330D119"/>
    <w:rsid w:val="5352B6AC"/>
    <w:rsid w:val="538C0006"/>
    <w:rsid w:val="53E36A8D"/>
    <w:rsid w:val="54405BE1"/>
    <w:rsid w:val="54A44937"/>
    <w:rsid w:val="54E73D08"/>
    <w:rsid w:val="5507EC06"/>
    <w:rsid w:val="554C6A19"/>
    <w:rsid w:val="55710F14"/>
    <w:rsid w:val="559CCAED"/>
    <w:rsid w:val="55C51E6C"/>
    <w:rsid w:val="5634C0AB"/>
    <w:rsid w:val="56BF429A"/>
    <w:rsid w:val="573E2C47"/>
    <w:rsid w:val="574B4C27"/>
    <w:rsid w:val="5756471F"/>
    <w:rsid w:val="5759E017"/>
    <w:rsid w:val="576DFCAA"/>
    <w:rsid w:val="57E573D9"/>
    <w:rsid w:val="58408E4D"/>
    <w:rsid w:val="5843C2EE"/>
    <w:rsid w:val="58529BFA"/>
    <w:rsid w:val="58C650B5"/>
    <w:rsid w:val="58EE8ABC"/>
    <w:rsid w:val="590AE964"/>
    <w:rsid w:val="594FA05F"/>
    <w:rsid w:val="59B1A60D"/>
    <w:rsid w:val="59DAF6B1"/>
    <w:rsid w:val="5A2E0F39"/>
    <w:rsid w:val="5A847CAE"/>
    <w:rsid w:val="5AC94544"/>
    <w:rsid w:val="5B407698"/>
    <w:rsid w:val="5B9F834D"/>
    <w:rsid w:val="5BDDAF4F"/>
    <w:rsid w:val="5BE13E7D"/>
    <w:rsid w:val="5CCFAF79"/>
    <w:rsid w:val="5D200F7D"/>
    <w:rsid w:val="5D3A24C3"/>
    <w:rsid w:val="5D3B1218"/>
    <w:rsid w:val="5D595CE3"/>
    <w:rsid w:val="5D781CEB"/>
    <w:rsid w:val="5DCFF2E8"/>
    <w:rsid w:val="5E9BC3E2"/>
    <w:rsid w:val="5F174F19"/>
    <w:rsid w:val="5F2B94B5"/>
    <w:rsid w:val="5F2C9600"/>
    <w:rsid w:val="5F42D745"/>
    <w:rsid w:val="5F4B7FAB"/>
    <w:rsid w:val="5F8C1A46"/>
    <w:rsid w:val="601D2E00"/>
    <w:rsid w:val="60A6047F"/>
    <w:rsid w:val="60B44648"/>
    <w:rsid w:val="60B76832"/>
    <w:rsid w:val="60D6564E"/>
    <w:rsid w:val="61426405"/>
    <w:rsid w:val="6157D976"/>
    <w:rsid w:val="6158BBE4"/>
    <w:rsid w:val="6160E488"/>
    <w:rsid w:val="62A04389"/>
    <w:rsid w:val="62CC3CD1"/>
    <w:rsid w:val="62EFFD1B"/>
    <w:rsid w:val="634A93EF"/>
    <w:rsid w:val="63C9F4B3"/>
    <w:rsid w:val="63CC75B0"/>
    <w:rsid w:val="63E918EA"/>
    <w:rsid w:val="6414D611"/>
    <w:rsid w:val="64179AF2"/>
    <w:rsid w:val="643775CE"/>
    <w:rsid w:val="644767E6"/>
    <w:rsid w:val="64AEAC99"/>
    <w:rsid w:val="64B26020"/>
    <w:rsid w:val="64C15F1E"/>
    <w:rsid w:val="6578A009"/>
    <w:rsid w:val="6584F129"/>
    <w:rsid w:val="65A62A71"/>
    <w:rsid w:val="662EB39E"/>
    <w:rsid w:val="66FD2703"/>
    <w:rsid w:val="6706FE72"/>
    <w:rsid w:val="67233571"/>
    <w:rsid w:val="67FB8F88"/>
    <w:rsid w:val="68B0A2B0"/>
    <w:rsid w:val="68C66425"/>
    <w:rsid w:val="69343F3A"/>
    <w:rsid w:val="693A72E9"/>
    <w:rsid w:val="693F188F"/>
    <w:rsid w:val="69BBB247"/>
    <w:rsid w:val="6A6E6C97"/>
    <w:rsid w:val="6ABDDFC7"/>
    <w:rsid w:val="6AD7B287"/>
    <w:rsid w:val="6B278083"/>
    <w:rsid w:val="6B310B2B"/>
    <w:rsid w:val="6B5602AD"/>
    <w:rsid w:val="6BBF8DC0"/>
    <w:rsid w:val="6BD6F470"/>
    <w:rsid w:val="6BEE8D25"/>
    <w:rsid w:val="6BF334F4"/>
    <w:rsid w:val="6C18BB19"/>
    <w:rsid w:val="6CA51780"/>
    <w:rsid w:val="6D21C20F"/>
    <w:rsid w:val="6D31AC60"/>
    <w:rsid w:val="6D5BD1A4"/>
    <w:rsid w:val="6DAF75FC"/>
    <w:rsid w:val="6DBB9E1D"/>
    <w:rsid w:val="6DD1EFF0"/>
    <w:rsid w:val="6E07B99D"/>
    <w:rsid w:val="6E6EC672"/>
    <w:rsid w:val="6E740602"/>
    <w:rsid w:val="6EE4347C"/>
    <w:rsid w:val="6F2B8F33"/>
    <w:rsid w:val="6F51398E"/>
    <w:rsid w:val="6FBC425C"/>
    <w:rsid w:val="6FDFBEA6"/>
    <w:rsid w:val="7037E8DA"/>
    <w:rsid w:val="7048AC84"/>
    <w:rsid w:val="706F0D39"/>
    <w:rsid w:val="7096C741"/>
    <w:rsid w:val="70B0508B"/>
    <w:rsid w:val="7148BA73"/>
    <w:rsid w:val="719D1AC8"/>
    <w:rsid w:val="72992D50"/>
    <w:rsid w:val="7349B095"/>
    <w:rsid w:val="735F37C3"/>
    <w:rsid w:val="73DAC46E"/>
    <w:rsid w:val="73DF64B4"/>
    <w:rsid w:val="741DEC16"/>
    <w:rsid w:val="748C762B"/>
    <w:rsid w:val="74C25127"/>
    <w:rsid w:val="74CA21B5"/>
    <w:rsid w:val="74DBCC60"/>
    <w:rsid w:val="74F6AFE9"/>
    <w:rsid w:val="7522C1D8"/>
    <w:rsid w:val="755B55A6"/>
    <w:rsid w:val="75D0B6D0"/>
    <w:rsid w:val="75E15D83"/>
    <w:rsid w:val="763F3D1B"/>
    <w:rsid w:val="766A7ED6"/>
    <w:rsid w:val="76A6ED5A"/>
    <w:rsid w:val="77ABB0FB"/>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BCE4037"/>
    <w:rsid w:val="7C0F3B2F"/>
    <w:rsid w:val="7C2CA1EA"/>
    <w:rsid w:val="7C5CB442"/>
    <w:rsid w:val="7CF66721"/>
    <w:rsid w:val="7DB903A0"/>
    <w:rsid w:val="7DEAB48F"/>
    <w:rsid w:val="7E2BA5C3"/>
    <w:rsid w:val="7E558D40"/>
    <w:rsid w:val="7E59C401"/>
    <w:rsid w:val="7E5E1A85"/>
    <w:rsid w:val="7E6FE000"/>
    <w:rsid w:val="7E8DCAFE"/>
    <w:rsid w:val="7F0D48B9"/>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23BA"/>
  <w15:chartTrackingRefBased/>
  <w15:docId w15:val="{20C9C81E-B3DB-4C0E-B81F-01E938A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730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76C39"/>
    <w:pPr>
      <w:tabs>
        <w:tab w:val="right" w:leader="dot" w:pos="9962"/>
      </w:tabs>
      <w:spacing w:after="0" w:line="240" w:lineRule="auto"/>
      <w:ind w:firstLine="142"/>
    </w:pPr>
    <w:rPr>
      <w:shd w:val="clear" w:color="auto" w:fill="E6E6E6"/>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customStyle="1" w:styleId="Neapdorotaspaminjimas2">
    <w:name w:val="Neapdorotas paminėjimas2"/>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52352"/>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F52352"/>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text">
    <w:name w:val="text"/>
    <w:rsid w:val="00667C68"/>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prastasis"/>
    <w:rsid w:val="00667C68"/>
    <w:pPr>
      <w:widowControl w:val="0"/>
      <w:suppressAutoHyphens/>
      <w:spacing w:after="0" w:line="360" w:lineRule="exact"/>
      <w:jc w:val="center"/>
    </w:pPr>
    <w:rPr>
      <w:rFonts w:ascii="Arial" w:eastAsia="Times New Roman" w:hAnsi="Arial" w:cs="Times New Roman"/>
      <w:b/>
      <w:sz w:val="32"/>
      <w:szCs w:val="20"/>
      <w:lang w:val="cs-CZ" w:eastAsia="ar-SA"/>
    </w:rPr>
  </w:style>
  <w:style w:type="paragraph" w:styleId="Turinys3">
    <w:name w:val="toc 3"/>
    <w:basedOn w:val="prastasis"/>
    <w:next w:val="prastasis"/>
    <w:autoRedefine/>
    <w:uiPriority w:val="39"/>
    <w:unhideWhenUsed/>
    <w:rsid w:val="007E01EC"/>
    <w:pPr>
      <w:spacing w:after="100" w:line="259" w:lineRule="auto"/>
      <w:ind w:left="440"/>
    </w:pPr>
    <w:rPr>
      <w:rFonts w:cs="Times New Roman"/>
      <w:sz w:val="22"/>
      <w:szCs w:val="22"/>
    </w:rPr>
  </w:style>
  <w:style w:type="paragraph" w:styleId="Pagrindiniotekstotrauka">
    <w:name w:val="Body Text Indent"/>
    <w:basedOn w:val="prastasis"/>
    <w:link w:val="PagrindiniotekstotraukaDiagrama"/>
    <w:uiPriority w:val="99"/>
    <w:semiHidden/>
    <w:unhideWhenUsed/>
    <w:rsid w:val="0094520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45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21" Type="http://schemas.openxmlformats.org/officeDocument/2006/relationships/hyperlink" Target="http://draudejai.sodra.lt/draudeju_viesi_duomenys/" TargetMode="External"/><Relationship Id="rId34"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www.vdai.lrv.lt" TargetMode="External"/><Relationship Id="rId25" Type="http://schemas.openxmlformats.org/officeDocument/2006/relationships/hyperlink" Target="https://www.registrucentras.lt/jar/p/index.php" TargetMode="External"/><Relationship Id="rId33" Type="http://schemas.openxmlformats.org/officeDocument/2006/relationships/oleObject" Target="embeddings/oleObject2.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rvk.lrv.lt" TargetMode="Externa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image" Target="media/image3.w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ytautas.dzikaras@lrv.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image" Target="media/image2.wmf"/><Relationship Id="rId35" Type="http://schemas.openxmlformats.org/officeDocument/2006/relationships/oleObject" Target="embeddings/oleObject3.bin"/><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40</Pages>
  <Words>68733</Words>
  <Characters>39179</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Vytautas Dzikaras</cp:lastModifiedBy>
  <cp:revision>738</cp:revision>
  <dcterms:created xsi:type="dcterms:W3CDTF">2024-11-28T07:07:00Z</dcterms:created>
  <dcterms:modified xsi:type="dcterms:W3CDTF">2025-06-03T07:50:00Z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