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4E77B5" w:rsidRDefault="00375597" w:rsidP="00375597">
      <w:pPr>
        <w:spacing w:line="240" w:lineRule="auto"/>
        <w:jc w:val="center"/>
        <w:rPr>
          <w:b/>
        </w:rPr>
      </w:pPr>
    </w:p>
    <w:p w14:paraId="5EE3098E" w14:textId="6944E02F" w:rsidR="00022831" w:rsidRPr="004E77B5" w:rsidRDefault="00022831" w:rsidP="00022831">
      <w:pPr>
        <w:pStyle w:val="paragrafesrasas2lygis"/>
        <w:jc w:val="right"/>
        <w:rPr>
          <w:rFonts w:eastAsia="Calibri"/>
          <w:sz w:val="24"/>
          <w:szCs w:val="24"/>
        </w:rPr>
      </w:pPr>
      <w:bookmarkStart w:id="0" w:name="_Ref38285444"/>
      <w:bookmarkStart w:id="1" w:name="_Ref38291496"/>
      <w:r w:rsidRPr="004E77B5">
        <w:rPr>
          <w:rFonts w:eastAsia="Calibri"/>
          <w:sz w:val="24"/>
          <w:szCs w:val="24"/>
        </w:rPr>
        <w:t>Pirkimo sąlygų 2 priedas „Techninė specifikacija“</w:t>
      </w:r>
      <w:bookmarkEnd w:id="0"/>
      <w:bookmarkEnd w:id="1"/>
    </w:p>
    <w:p w14:paraId="02CF16DC" w14:textId="77777777" w:rsidR="00E006C9" w:rsidRPr="004E77B5" w:rsidRDefault="00E006C9" w:rsidP="00375597">
      <w:pPr>
        <w:spacing w:line="240" w:lineRule="auto"/>
        <w:jc w:val="center"/>
        <w:rPr>
          <w:b/>
        </w:rPr>
      </w:pPr>
    </w:p>
    <w:p w14:paraId="7A14DCC4" w14:textId="7FF205A2" w:rsidR="00A837AF" w:rsidRPr="004E77B5" w:rsidRDefault="00A837AF" w:rsidP="00375597">
      <w:pPr>
        <w:spacing w:line="240" w:lineRule="auto"/>
        <w:jc w:val="center"/>
        <w:rPr>
          <w:b/>
        </w:rPr>
      </w:pPr>
      <w:r w:rsidRPr="004E77B5">
        <w:rPr>
          <w:b/>
        </w:rPr>
        <w:t>LIETUVOS INŽINERIJOS KOLEGIJOS</w:t>
      </w:r>
    </w:p>
    <w:p w14:paraId="65A93088" w14:textId="4A73FAC0" w:rsidR="00375597" w:rsidRPr="004E77B5" w:rsidRDefault="00417900" w:rsidP="00375597">
      <w:pPr>
        <w:spacing w:line="240" w:lineRule="auto"/>
        <w:jc w:val="center"/>
        <w:rPr>
          <w:b/>
        </w:rPr>
      </w:pPr>
      <w:r w:rsidRPr="004E77B5">
        <w:rPr>
          <w:b/>
        </w:rPr>
        <w:t>SCENOS TECHNOLOGIJŲ</w:t>
      </w:r>
      <w:r w:rsidR="0055151C" w:rsidRPr="004E77B5">
        <w:rPr>
          <w:b/>
        </w:rPr>
        <w:t xml:space="preserve"> ĮRANGA</w:t>
      </w:r>
    </w:p>
    <w:p w14:paraId="26B7AF25" w14:textId="77777777" w:rsidR="00375597" w:rsidRPr="004E77B5" w:rsidRDefault="00375597" w:rsidP="00375597">
      <w:pPr>
        <w:spacing w:line="240" w:lineRule="auto"/>
        <w:jc w:val="center"/>
        <w:rPr>
          <w:b/>
        </w:rPr>
      </w:pPr>
      <w:r w:rsidRPr="004E77B5">
        <w:rPr>
          <w:b/>
        </w:rPr>
        <w:t xml:space="preserve"> TECHNINĖ SPECIFIKACIJA</w:t>
      </w:r>
    </w:p>
    <w:p w14:paraId="6FC6DAD5" w14:textId="77777777" w:rsidR="00375597" w:rsidRPr="004E77B5" w:rsidRDefault="00375597" w:rsidP="00375597">
      <w:pPr>
        <w:tabs>
          <w:tab w:val="left" w:pos="630"/>
          <w:tab w:val="left" w:pos="1170"/>
        </w:tabs>
        <w:spacing w:line="276" w:lineRule="auto"/>
        <w:jc w:val="both"/>
      </w:pPr>
    </w:p>
    <w:p w14:paraId="3AC606A7" w14:textId="77777777" w:rsidR="00375597" w:rsidRPr="004E77B5" w:rsidRDefault="00375597" w:rsidP="00375597">
      <w:pPr>
        <w:tabs>
          <w:tab w:val="left" w:pos="630"/>
          <w:tab w:val="left" w:pos="1170"/>
        </w:tabs>
        <w:spacing w:line="276" w:lineRule="auto"/>
        <w:jc w:val="both"/>
      </w:pPr>
    </w:p>
    <w:p w14:paraId="2CE9706B" w14:textId="77777777" w:rsidR="008037C0" w:rsidRPr="004E77B5" w:rsidRDefault="008037C0" w:rsidP="008037C0">
      <w:pPr>
        <w:jc w:val="center"/>
        <w:rPr>
          <w:b/>
        </w:rPr>
      </w:pPr>
      <w:r w:rsidRPr="004E77B5">
        <w:rPr>
          <w:b/>
        </w:rPr>
        <w:t>BENDROSIOS NUOSTATOS</w:t>
      </w:r>
    </w:p>
    <w:p w14:paraId="128A8BDB" w14:textId="77777777" w:rsidR="008037C0" w:rsidRPr="004E77B5" w:rsidRDefault="008037C0" w:rsidP="008037C0"/>
    <w:p w14:paraId="68241D9F" w14:textId="77777777" w:rsidR="008037C0" w:rsidRPr="004E77B5" w:rsidRDefault="008037C0" w:rsidP="008037C0">
      <w:pPr>
        <w:ind w:firstLine="720"/>
        <w:jc w:val="both"/>
      </w:pPr>
      <w:r w:rsidRPr="004E77B5">
        <w:t xml:space="preserve">Perkančioji organizacija perka salės scenos technologijų įrangą. Pirkimas apima įrangos pristatymą, surinkimą, instaliavimą, paleidimą, derinimą, personalo apmokymą, ir projekto parengimo darbus. </w:t>
      </w:r>
    </w:p>
    <w:p w14:paraId="4C9142C7" w14:textId="77777777" w:rsidR="008037C0" w:rsidRPr="004E77B5" w:rsidRDefault="008037C0" w:rsidP="008037C0">
      <w:pPr>
        <w:ind w:firstLine="720"/>
        <w:jc w:val="both"/>
      </w:pPr>
      <w:r w:rsidRPr="004E77B5">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įrenginių Gamintojo parengta techninė informacija, patvirtinanti siūlomų prekių technines savybes taip pat ekonominio naudingumo kriterijų savybes privalo būti parengta lietuvių arba anglų kalba ir pateikiama kartu su pasiūlymu.</w:t>
      </w:r>
    </w:p>
    <w:p w14:paraId="7BBB9E90" w14:textId="77777777" w:rsidR="008037C0" w:rsidRPr="004E77B5" w:rsidRDefault="008037C0" w:rsidP="008037C0">
      <w:pPr>
        <w:rPr>
          <w:rFonts w:eastAsiaTheme="majorEastAsia"/>
          <w:color w:val="2E74B5" w:themeColor="accent1" w:themeShade="BF"/>
          <w:lang w:eastAsia="en-GB"/>
        </w:rPr>
      </w:pPr>
    </w:p>
    <w:p w14:paraId="67BEE515" w14:textId="77777777" w:rsidR="008037C0" w:rsidRPr="004E77B5" w:rsidRDefault="008037C0" w:rsidP="008037C0">
      <w:pPr>
        <w:jc w:val="center"/>
        <w:rPr>
          <w:b/>
          <w:u w:val="single"/>
        </w:rPr>
      </w:pPr>
      <w:r w:rsidRPr="004E77B5">
        <w:rPr>
          <w:b/>
          <w:u w:val="single"/>
        </w:rPr>
        <w:t>Apšvietimo sistema</w:t>
      </w:r>
    </w:p>
    <w:p w14:paraId="216750B0" w14:textId="77777777" w:rsidR="008037C0" w:rsidRPr="004E77B5" w:rsidRDefault="008037C0" w:rsidP="008037C0">
      <w:pPr>
        <w:jc w:val="center"/>
        <w:rPr>
          <w:b/>
        </w:rPr>
      </w:pPr>
    </w:p>
    <w:p w14:paraId="138F45A9" w14:textId="77777777" w:rsidR="008037C0" w:rsidRPr="004E77B5" w:rsidRDefault="008037C0" w:rsidP="008037C0">
      <w:pPr>
        <w:numPr>
          <w:ilvl w:val="0"/>
          <w:numId w:val="30"/>
        </w:numPr>
        <w:spacing w:after="160" w:line="278" w:lineRule="auto"/>
        <w:ind w:firstLine="0"/>
        <w:rPr>
          <w:b/>
        </w:rPr>
      </w:pPr>
      <w:r w:rsidRPr="004E77B5">
        <w:rPr>
          <w:b/>
        </w:rPr>
        <w:t>Valdomo judesio prožektorius</w:t>
      </w:r>
    </w:p>
    <w:p w14:paraId="7A70101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Vienspalvis LED šviesos šaltinis.</w:t>
      </w:r>
    </w:p>
    <w:p w14:paraId="3825A52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Prožektoriaus šviesos srautas (</w:t>
      </w:r>
      <w:proofErr w:type="spellStart"/>
      <w:r w:rsidRPr="004E77B5">
        <w:rPr>
          <w:rFonts w:eastAsia="Times New Roman"/>
          <w:bCs/>
        </w:rPr>
        <w:t>Output</w:t>
      </w:r>
      <w:proofErr w:type="spellEnd"/>
      <w:r w:rsidRPr="004E77B5">
        <w:rPr>
          <w:rFonts w:eastAsia="Times New Roman"/>
          <w:bCs/>
        </w:rPr>
        <w:t xml:space="preserve">) ne mažesnis kaip 8 000 </w:t>
      </w:r>
      <w:proofErr w:type="spellStart"/>
      <w:r w:rsidRPr="004E77B5">
        <w:rPr>
          <w:rFonts w:eastAsia="Times New Roman"/>
          <w:bCs/>
        </w:rPr>
        <w:t>liumenų</w:t>
      </w:r>
      <w:proofErr w:type="spellEnd"/>
      <w:r w:rsidRPr="004E77B5">
        <w:rPr>
          <w:rFonts w:eastAsia="Times New Roman"/>
          <w:bCs/>
        </w:rPr>
        <w:t>.</w:t>
      </w:r>
    </w:p>
    <w:p w14:paraId="173CE97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deklaruojamas LED darbo laikas ne mažiau kaip 50 000 val.</w:t>
      </w:r>
    </w:p>
    <w:p w14:paraId="16D6159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Šviesos spindulio kampas reguliuojamas ne siauresnėse nei 3.5°- 40° ribose.</w:t>
      </w:r>
    </w:p>
    <w:p w14:paraId="2E07DA2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Galimybė prožektorių valdyti DMX512 protokolu. </w:t>
      </w:r>
    </w:p>
    <w:p w14:paraId="7E49449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Turi turėti DMX512 valdymo protokolo plėtinio RDM palaikymą.</w:t>
      </w:r>
    </w:p>
    <w:p w14:paraId="5BD92BB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Prožektoriaus spalvų perteikimo indeksas (CRI) ne mažesnis kaip 84.</w:t>
      </w:r>
    </w:p>
    <w:p w14:paraId="356E399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Prožektorius turi ne mažiau kaip 11 spalvų ratą + atvira (baltai spalvai sukurti). </w:t>
      </w:r>
    </w:p>
    <w:p w14:paraId="60A3F4E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Prožektorius turi turėti ne mažiau kaip 2 trafaretų (</w:t>
      </w:r>
      <w:proofErr w:type="spellStart"/>
      <w:r w:rsidRPr="004E77B5">
        <w:rPr>
          <w:rFonts w:eastAsia="Times New Roman"/>
          <w:bCs/>
        </w:rPr>
        <w:t>gobo</w:t>
      </w:r>
      <w:proofErr w:type="spellEnd"/>
      <w:r w:rsidRPr="004E77B5">
        <w:rPr>
          <w:rFonts w:eastAsia="Times New Roman"/>
          <w:bCs/>
        </w:rPr>
        <w:t>) ratus, kurie talpina ne mažiau kaip po 8 keičiamus paveiksliukus.</w:t>
      </w:r>
    </w:p>
    <w:p w14:paraId="0CF616D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 sukama (motorizuota) prizmė, turinti ne mažiau kaip 5 plokštumas.</w:t>
      </w:r>
    </w:p>
    <w:p w14:paraId="57D7B57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Posūkio kampas „</w:t>
      </w:r>
      <w:proofErr w:type="spellStart"/>
      <w:r w:rsidRPr="004E77B5">
        <w:rPr>
          <w:rFonts w:eastAsia="Times New Roman"/>
          <w:bCs/>
        </w:rPr>
        <w:t>Pan</w:t>
      </w:r>
      <w:proofErr w:type="spellEnd"/>
      <w:r w:rsidRPr="004E77B5">
        <w:rPr>
          <w:rFonts w:eastAsia="Times New Roman"/>
          <w:bCs/>
        </w:rPr>
        <w:t xml:space="preserve">“ ne mažiau kaip 540°. </w:t>
      </w:r>
    </w:p>
    <w:p w14:paraId="09594AE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Posūkio kampas „Tilt“ ne mažiau kaip 260°.</w:t>
      </w:r>
    </w:p>
    <w:p w14:paraId="419B745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Pasirenkamas PWM ne siauresnėse nei 600~50 000 Hz ribose.</w:t>
      </w:r>
    </w:p>
    <w:p w14:paraId="03CBAB3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4 pasirenkamos </w:t>
      </w:r>
      <w:proofErr w:type="spellStart"/>
      <w:r w:rsidRPr="004E77B5">
        <w:rPr>
          <w:rFonts w:eastAsia="Times New Roman"/>
          <w:bCs/>
        </w:rPr>
        <w:t>dimeriavimo</w:t>
      </w:r>
      <w:proofErr w:type="spellEnd"/>
      <w:r w:rsidRPr="004E77B5">
        <w:rPr>
          <w:rFonts w:eastAsia="Times New Roman"/>
          <w:bCs/>
        </w:rPr>
        <w:t xml:space="preserve"> kreivės.</w:t>
      </w:r>
    </w:p>
    <w:p w14:paraId="37751761" w14:textId="77777777" w:rsidR="008037C0" w:rsidRPr="004E77B5" w:rsidRDefault="008037C0" w:rsidP="008037C0">
      <w:pPr>
        <w:shd w:val="clear" w:color="auto" w:fill="FFFFFF"/>
        <w:ind w:right="9"/>
        <w:jc w:val="both"/>
        <w:rPr>
          <w:rFonts w:eastAsia="Times New Roman"/>
          <w:bCs/>
        </w:rPr>
      </w:pPr>
    </w:p>
    <w:p w14:paraId="220EC460" w14:textId="77777777" w:rsidR="008037C0" w:rsidRPr="004E77B5" w:rsidRDefault="008037C0" w:rsidP="008037C0">
      <w:pPr>
        <w:numPr>
          <w:ilvl w:val="0"/>
          <w:numId w:val="30"/>
        </w:numPr>
        <w:spacing w:after="160" w:line="278" w:lineRule="auto"/>
        <w:ind w:firstLine="0"/>
        <w:rPr>
          <w:b/>
        </w:rPr>
      </w:pPr>
      <w:r w:rsidRPr="004E77B5">
        <w:rPr>
          <w:b/>
        </w:rPr>
        <w:t>Valdomo judesio užliejamos šviesos prožektorius</w:t>
      </w:r>
    </w:p>
    <w:p w14:paraId="2B904C1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Prožektoriaus bendras šviesos šaltinių galingumas ne mažiau nei 140W.</w:t>
      </w:r>
    </w:p>
    <w:p w14:paraId="59C34D6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Paviršiaus apšvieta esant plačiausiam spindulio kampui ne mažesnė nei 1 900 </w:t>
      </w:r>
      <w:proofErr w:type="spellStart"/>
      <w:r w:rsidRPr="004E77B5">
        <w:rPr>
          <w:rFonts w:eastAsia="Times New Roman"/>
          <w:bCs/>
        </w:rPr>
        <w:t>lm</w:t>
      </w:r>
      <w:proofErr w:type="spellEnd"/>
      <w:r w:rsidRPr="004E77B5">
        <w:rPr>
          <w:rFonts w:eastAsia="Times New Roman"/>
          <w:bCs/>
        </w:rPr>
        <w:t>.</w:t>
      </w:r>
    </w:p>
    <w:p w14:paraId="347CE30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deklaruojamas LED darbo laikas ne mažiau kaip 50 000 val.</w:t>
      </w:r>
    </w:p>
    <w:p w14:paraId="361E340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lastRenderedPageBreak/>
        <w:t>Šviesos šaltinio spalvos ne mažiau kaip 4. Privalomos spalvos: žalia, mėlyna, raudona, balta.</w:t>
      </w:r>
    </w:p>
    <w:p w14:paraId="3FBE91A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nustatytos baltos šviesos šaltinio spalvinės temperatūros parinktys ne siauresnėse nei  2 800K -10 000K ribose.</w:t>
      </w:r>
    </w:p>
    <w:p w14:paraId="0CE6E52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CCT kontrolė su žalios spalvos korekcija.</w:t>
      </w:r>
    </w:p>
    <w:p w14:paraId="10F2AE97" w14:textId="77777777" w:rsidR="008037C0" w:rsidRPr="004E77B5" w:rsidRDefault="008037C0" w:rsidP="008037C0">
      <w:pPr>
        <w:shd w:val="clear" w:color="auto" w:fill="FFFFFF"/>
        <w:ind w:right="9"/>
        <w:jc w:val="both"/>
        <w:rPr>
          <w:rFonts w:eastAsia="Times New Roman"/>
          <w:bCs/>
          <w:color w:val="0070C0"/>
        </w:rPr>
      </w:pPr>
      <w:r w:rsidRPr="004E77B5">
        <w:rPr>
          <w:rFonts w:eastAsia="Times New Roman"/>
          <w:bCs/>
        </w:rPr>
        <w:t>Galimybė keisti spindulio kampą ne siauresnėse kaip 4° - 55° ribose.</w:t>
      </w:r>
    </w:p>
    <w:p w14:paraId="4920960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valdyti DMX512 protokolu. RDM funkcija.</w:t>
      </w:r>
    </w:p>
    <w:p w14:paraId="02281C6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Posūkio kampas „</w:t>
      </w:r>
      <w:proofErr w:type="spellStart"/>
      <w:r w:rsidRPr="004E77B5">
        <w:rPr>
          <w:rFonts w:eastAsia="Times New Roman"/>
          <w:bCs/>
        </w:rPr>
        <w:t>Pan</w:t>
      </w:r>
      <w:proofErr w:type="spellEnd"/>
      <w:r w:rsidRPr="004E77B5">
        <w:rPr>
          <w:rFonts w:eastAsia="Times New Roman"/>
          <w:bCs/>
        </w:rPr>
        <w:t xml:space="preserve">“ ne mažiau kaip 540°. </w:t>
      </w:r>
    </w:p>
    <w:p w14:paraId="57D5718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Posūkio kampas „Tilt“ ne mažiau kaip 233°.</w:t>
      </w:r>
    </w:p>
    <w:p w14:paraId="327236E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Pasirenkamas PWM ne siauresnėse nei 600~50 000 Hz ribose.</w:t>
      </w:r>
    </w:p>
    <w:p w14:paraId="62B0C5A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4 pasirenkamos </w:t>
      </w:r>
      <w:proofErr w:type="spellStart"/>
      <w:r w:rsidRPr="004E77B5">
        <w:rPr>
          <w:rFonts w:eastAsia="Times New Roman"/>
          <w:bCs/>
        </w:rPr>
        <w:t>dimeriavimo</w:t>
      </w:r>
      <w:proofErr w:type="spellEnd"/>
      <w:r w:rsidRPr="004E77B5">
        <w:rPr>
          <w:rFonts w:eastAsia="Times New Roman"/>
          <w:bCs/>
        </w:rPr>
        <w:t xml:space="preserve"> kreivės.</w:t>
      </w:r>
    </w:p>
    <w:p w14:paraId="329BAF66" w14:textId="77777777" w:rsidR="008037C0" w:rsidRPr="004E77B5" w:rsidRDefault="008037C0" w:rsidP="008037C0">
      <w:pPr>
        <w:shd w:val="clear" w:color="auto" w:fill="FFFFFF"/>
        <w:ind w:right="9"/>
        <w:jc w:val="both"/>
        <w:rPr>
          <w:rFonts w:eastAsia="Times New Roman"/>
          <w:bCs/>
        </w:rPr>
      </w:pPr>
    </w:p>
    <w:p w14:paraId="19A4AF14" w14:textId="77777777" w:rsidR="008037C0" w:rsidRPr="004E77B5" w:rsidRDefault="008037C0" w:rsidP="008037C0">
      <w:pPr>
        <w:shd w:val="clear" w:color="auto" w:fill="FFFFFF"/>
        <w:ind w:right="9"/>
        <w:jc w:val="both"/>
        <w:rPr>
          <w:rFonts w:eastAsia="Times New Roman"/>
          <w:bCs/>
        </w:rPr>
      </w:pPr>
    </w:p>
    <w:p w14:paraId="5DDD4FA1" w14:textId="77777777" w:rsidR="008037C0" w:rsidRPr="004E77B5" w:rsidRDefault="008037C0" w:rsidP="008037C0">
      <w:pPr>
        <w:shd w:val="clear" w:color="auto" w:fill="FFFFFF"/>
        <w:ind w:right="9"/>
        <w:jc w:val="both"/>
        <w:rPr>
          <w:rFonts w:eastAsia="Times New Roman"/>
          <w:bCs/>
        </w:rPr>
      </w:pPr>
    </w:p>
    <w:p w14:paraId="0E44CAA1" w14:textId="77777777" w:rsidR="008037C0" w:rsidRPr="004E77B5" w:rsidRDefault="008037C0" w:rsidP="008037C0">
      <w:pPr>
        <w:numPr>
          <w:ilvl w:val="0"/>
          <w:numId w:val="30"/>
        </w:numPr>
        <w:spacing w:after="160" w:line="278" w:lineRule="auto"/>
        <w:ind w:firstLine="0"/>
        <w:rPr>
          <w:b/>
        </w:rPr>
      </w:pPr>
      <w:r w:rsidRPr="004E77B5">
        <w:rPr>
          <w:b/>
        </w:rPr>
        <w:t>Apšvietimo valdymo pultas</w:t>
      </w:r>
    </w:p>
    <w:p w14:paraId="001E2EA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USB konsolės – kompiuterio jungtis.</w:t>
      </w:r>
    </w:p>
    <w:p w14:paraId="20EF631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4 096 LTP/HTP realaus laiko valdymo parametrų.</w:t>
      </w:r>
    </w:p>
    <w:p w14:paraId="1AB8BD8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2 vnt. fizinių DMX512 išvesčių tiesiogiai iš valdymo pulto. Jungties tipas XLR 5 polių arba 3 polių.</w:t>
      </w:r>
    </w:p>
    <w:p w14:paraId="3C4B9BF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kiekvieną DMX išvestį paversti įvestimi.</w:t>
      </w:r>
    </w:p>
    <w:p w14:paraId="3BAA335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viena MIDI įvestis ir viena išvestis.</w:t>
      </w:r>
    </w:p>
    <w:p w14:paraId="0B811CD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viena linijinio „</w:t>
      </w:r>
      <w:proofErr w:type="spellStart"/>
      <w:r w:rsidRPr="004E77B5">
        <w:rPr>
          <w:rFonts w:eastAsia="Times New Roman"/>
          <w:bCs/>
        </w:rPr>
        <w:t>timecode</w:t>
      </w:r>
      <w:proofErr w:type="spellEnd"/>
      <w:r w:rsidRPr="004E77B5">
        <w:rPr>
          <w:rFonts w:eastAsia="Times New Roman"/>
          <w:bCs/>
        </w:rPr>
        <w:t>“ XLR 3 polių įvestis.</w:t>
      </w:r>
    </w:p>
    <w:p w14:paraId="733C952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viena pulto LED apšvietimo 4 polių XLR jungtis.</w:t>
      </w:r>
    </w:p>
    <w:p w14:paraId="7633280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10 motorizuotų 60mm programų paleidimo šliaužiklių.</w:t>
      </w:r>
    </w:p>
    <w:p w14:paraId="239452C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2 motorizuoti 100mm A/B šliaužikliai.</w:t>
      </w:r>
    </w:p>
    <w:p w14:paraId="0C37ED2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Apšvietimo pulto valdymo DMX512 arba lygiavertis protokolas.</w:t>
      </w:r>
    </w:p>
    <w:p w14:paraId="5892346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5 sukami "</w:t>
      </w:r>
      <w:proofErr w:type="spellStart"/>
      <w:r w:rsidRPr="004E77B5">
        <w:rPr>
          <w:rFonts w:eastAsia="Times New Roman"/>
          <w:bCs/>
        </w:rPr>
        <w:t>enkoderiai</w:t>
      </w:r>
      <w:proofErr w:type="spellEnd"/>
      <w:r w:rsidRPr="004E77B5">
        <w:rPr>
          <w:rFonts w:eastAsia="Times New Roman"/>
          <w:bCs/>
        </w:rPr>
        <w:t>" parametrams valdyti.</w:t>
      </w:r>
    </w:p>
    <w:p w14:paraId="7BF2476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Individualiai apšviesti ir pritemdomi begarsiai (</w:t>
      </w:r>
      <w:proofErr w:type="spellStart"/>
      <w:r w:rsidRPr="004E77B5">
        <w:rPr>
          <w:rFonts w:eastAsia="Times New Roman"/>
          <w:bCs/>
        </w:rPr>
        <w:t>clickless</w:t>
      </w:r>
      <w:proofErr w:type="spellEnd"/>
      <w:r w:rsidRPr="004E77B5">
        <w:rPr>
          <w:rFonts w:eastAsia="Times New Roman"/>
          <w:bCs/>
        </w:rPr>
        <w:t>) mygtukai.</w:t>
      </w:r>
    </w:p>
    <w:p w14:paraId="18AB679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išplėsti motorizuotų šliaužiklių ir DMX išvesčių kiekį naudojant papildomus priedus.</w:t>
      </w:r>
    </w:p>
    <w:p w14:paraId="02B28FF0" w14:textId="77777777" w:rsidR="008037C0" w:rsidRPr="004E77B5" w:rsidRDefault="008037C0" w:rsidP="008037C0">
      <w:pPr>
        <w:shd w:val="clear" w:color="auto" w:fill="FFFFFF"/>
        <w:ind w:right="9"/>
        <w:jc w:val="both"/>
        <w:rPr>
          <w:rFonts w:eastAsia="Times New Roman"/>
          <w:bCs/>
        </w:rPr>
      </w:pPr>
    </w:p>
    <w:p w14:paraId="17488983" w14:textId="77777777" w:rsidR="008037C0" w:rsidRPr="004E77B5" w:rsidRDefault="008037C0" w:rsidP="008037C0">
      <w:pPr>
        <w:shd w:val="clear" w:color="auto" w:fill="FFFFFF"/>
        <w:ind w:right="9"/>
        <w:jc w:val="both"/>
        <w:rPr>
          <w:rFonts w:eastAsia="Times New Roman"/>
          <w:bCs/>
        </w:rPr>
      </w:pPr>
    </w:p>
    <w:p w14:paraId="54D01738" w14:textId="77777777" w:rsidR="008037C0" w:rsidRPr="004E77B5" w:rsidRDefault="008037C0" w:rsidP="008037C0">
      <w:pPr>
        <w:numPr>
          <w:ilvl w:val="0"/>
          <w:numId w:val="30"/>
        </w:numPr>
        <w:spacing w:after="160" w:line="278" w:lineRule="auto"/>
        <w:ind w:firstLine="0"/>
        <w:rPr>
          <w:b/>
        </w:rPr>
      </w:pPr>
      <w:r w:rsidRPr="004E77B5">
        <w:rPr>
          <w:b/>
        </w:rPr>
        <w:t>Kabliai prožektorių tvirtinimui</w:t>
      </w:r>
    </w:p>
    <w:p w14:paraId="4E17ABC4" w14:textId="77777777" w:rsidR="008037C0" w:rsidRPr="004E77B5" w:rsidRDefault="008037C0" w:rsidP="008037C0">
      <w:pPr>
        <w:shd w:val="clear" w:color="auto" w:fill="FFFFFF"/>
        <w:ind w:right="9"/>
        <w:jc w:val="both"/>
        <w:rPr>
          <w:rFonts w:eastAsia="Times New Roman"/>
          <w:bCs/>
        </w:rPr>
      </w:pPr>
    </w:p>
    <w:p w14:paraId="7D2551A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Maksimalus darbinis krūvis ne mažiau 250kg.</w:t>
      </w:r>
    </w:p>
    <w:p w14:paraId="1BBB1AA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Tinka vamzdžiams, kurių skersmuo yra  ne didesnėse nei 48-51 mm ribose.</w:t>
      </w:r>
    </w:p>
    <w:p w14:paraId="73FAA3E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Pagamintas iš aliuminio arba lygiavertės medžiagos.</w:t>
      </w:r>
    </w:p>
    <w:p w14:paraId="716DCA7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Spalva juoda.</w:t>
      </w:r>
    </w:p>
    <w:p w14:paraId="1BFC8435" w14:textId="77777777" w:rsidR="008037C0" w:rsidRPr="004E77B5" w:rsidRDefault="008037C0" w:rsidP="008037C0">
      <w:pPr>
        <w:shd w:val="clear" w:color="auto" w:fill="FFFFFF"/>
        <w:ind w:right="9"/>
        <w:jc w:val="both"/>
        <w:rPr>
          <w:rFonts w:eastAsia="Times New Roman"/>
          <w:bCs/>
        </w:rPr>
      </w:pPr>
    </w:p>
    <w:p w14:paraId="4168A46B" w14:textId="77777777" w:rsidR="008037C0" w:rsidRPr="004E77B5" w:rsidRDefault="008037C0" w:rsidP="008037C0">
      <w:pPr>
        <w:numPr>
          <w:ilvl w:val="0"/>
          <w:numId w:val="30"/>
        </w:numPr>
        <w:spacing w:after="160" w:line="278" w:lineRule="auto"/>
        <w:ind w:firstLine="0"/>
        <w:rPr>
          <w:b/>
        </w:rPr>
      </w:pPr>
      <w:r w:rsidRPr="004E77B5">
        <w:rPr>
          <w:b/>
        </w:rPr>
        <w:t xml:space="preserve"> Apsauginiai </w:t>
      </w:r>
      <w:proofErr w:type="spellStart"/>
      <w:r w:rsidRPr="004E77B5">
        <w:rPr>
          <w:b/>
        </w:rPr>
        <w:t>troseliai</w:t>
      </w:r>
      <w:proofErr w:type="spellEnd"/>
      <w:r w:rsidRPr="004E77B5">
        <w:rPr>
          <w:b/>
        </w:rPr>
        <w:t xml:space="preserve"> prožektoriams</w:t>
      </w:r>
    </w:p>
    <w:p w14:paraId="66787B6E" w14:textId="77777777" w:rsidR="008037C0" w:rsidRPr="004E77B5" w:rsidRDefault="008037C0" w:rsidP="008037C0">
      <w:pPr>
        <w:shd w:val="clear" w:color="auto" w:fill="FFFFFF"/>
        <w:ind w:right="9"/>
        <w:jc w:val="both"/>
        <w:rPr>
          <w:rFonts w:eastAsia="Times New Roman"/>
          <w:bCs/>
        </w:rPr>
      </w:pPr>
      <w:bookmarkStart w:id="2" w:name="_Hlk196219574"/>
      <w:r w:rsidRPr="004E77B5">
        <w:rPr>
          <w:rFonts w:eastAsia="Times New Roman"/>
          <w:bCs/>
        </w:rPr>
        <w:t>Maksimalus darbinis krūvis ne mažiau 25kg.</w:t>
      </w:r>
    </w:p>
    <w:p w14:paraId="37240DA4"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Troselio</w:t>
      </w:r>
      <w:proofErr w:type="spellEnd"/>
      <w:r w:rsidRPr="004E77B5">
        <w:rPr>
          <w:rFonts w:eastAsia="Times New Roman"/>
          <w:bCs/>
        </w:rPr>
        <w:t xml:space="preserve"> ilgis ne mažesnis nei 600 mm.</w:t>
      </w:r>
    </w:p>
    <w:p w14:paraId="7D2C2EE1"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Troselio</w:t>
      </w:r>
      <w:proofErr w:type="spellEnd"/>
      <w:r w:rsidRPr="004E77B5">
        <w:rPr>
          <w:rFonts w:eastAsia="Times New Roman"/>
          <w:bCs/>
        </w:rPr>
        <w:t xml:space="preserve"> skersmuo ne mažesnis nei 3mm.</w:t>
      </w:r>
    </w:p>
    <w:p w14:paraId="230F79E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Kilpos iš abiejų </w:t>
      </w:r>
      <w:proofErr w:type="spellStart"/>
      <w:r w:rsidRPr="004E77B5">
        <w:rPr>
          <w:rFonts w:eastAsia="Times New Roman"/>
          <w:bCs/>
        </w:rPr>
        <w:t>troselio</w:t>
      </w:r>
      <w:proofErr w:type="spellEnd"/>
      <w:r w:rsidRPr="004E77B5">
        <w:rPr>
          <w:rFonts w:eastAsia="Times New Roman"/>
          <w:bCs/>
        </w:rPr>
        <w:t xml:space="preserve"> galų.</w:t>
      </w:r>
    </w:p>
    <w:p w14:paraId="23C5739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Su fiksuojamu nerūdijančio plieno karabinu.</w:t>
      </w:r>
    </w:p>
    <w:p w14:paraId="68F0DA7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Juodos spalvos.</w:t>
      </w:r>
    </w:p>
    <w:p w14:paraId="7AFA33A3" w14:textId="77777777" w:rsidR="008037C0" w:rsidRPr="004E77B5" w:rsidRDefault="008037C0" w:rsidP="008037C0">
      <w:pPr>
        <w:shd w:val="clear" w:color="auto" w:fill="FFFFFF"/>
        <w:ind w:right="9"/>
        <w:jc w:val="both"/>
        <w:rPr>
          <w:rFonts w:eastAsia="Times New Roman"/>
          <w:bCs/>
        </w:rPr>
      </w:pPr>
    </w:p>
    <w:bookmarkEnd w:id="2"/>
    <w:p w14:paraId="6B9BF2B1" w14:textId="77777777" w:rsidR="008037C0" w:rsidRPr="004E77B5" w:rsidRDefault="008037C0" w:rsidP="008037C0">
      <w:pPr>
        <w:shd w:val="clear" w:color="auto" w:fill="FFFFFF"/>
        <w:ind w:right="9"/>
        <w:jc w:val="both"/>
        <w:rPr>
          <w:b/>
        </w:rPr>
      </w:pPr>
    </w:p>
    <w:p w14:paraId="58BA6184" w14:textId="77777777" w:rsidR="008037C0" w:rsidRPr="004E77B5" w:rsidRDefault="008037C0" w:rsidP="008037C0">
      <w:pPr>
        <w:numPr>
          <w:ilvl w:val="0"/>
          <w:numId w:val="30"/>
        </w:numPr>
        <w:spacing w:after="160" w:line="278" w:lineRule="auto"/>
        <w:ind w:firstLine="0"/>
        <w:rPr>
          <w:b/>
        </w:rPr>
      </w:pPr>
      <w:r w:rsidRPr="004E77B5">
        <w:rPr>
          <w:b/>
        </w:rPr>
        <w:t>Apšvietimo tiltas scenos erdvėje</w:t>
      </w:r>
    </w:p>
    <w:p w14:paraId="013BF07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Tilto ilgis ne mažiau kaip 5m.</w:t>
      </w:r>
    </w:p>
    <w:p w14:paraId="738544E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Tilto dangtelis su įmontuotomis nevaldomomis vienfazėmis elektros rozetėmis. </w:t>
      </w:r>
    </w:p>
    <w:p w14:paraId="5AB0F77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Prie kiekvienos nevaldomos elektros linijos numatyta </w:t>
      </w:r>
      <w:proofErr w:type="spellStart"/>
      <w:r w:rsidRPr="004E77B5">
        <w:rPr>
          <w:rFonts w:eastAsia="Times New Roman"/>
          <w:bCs/>
        </w:rPr>
        <w:t>prietaisinė</w:t>
      </w:r>
      <w:proofErr w:type="spellEnd"/>
      <w:r w:rsidRPr="004E77B5">
        <w:rPr>
          <w:rFonts w:eastAsia="Times New Roman"/>
          <w:bCs/>
        </w:rPr>
        <w:t xml:space="preserve"> DMX512 signalo jungtis. </w:t>
      </w:r>
    </w:p>
    <w:p w14:paraId="5212290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Tilte numatyta ne mažiau kaip viena tinklo jungtis (RJ-45)</w:t>
      </w:r>
    </w:p>
    <w:p w14:paraId="1DBCF67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Visa laidų komutacija sumontuota tilto viduje. </w:t>
      </w:r>
    </w:p>
    <w:p w14:paraId="754815E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Tilto viduje aliuminio pertvara elektros linijų ir silpnų srovių linijų atskyrimui. </w:t>
      </w:r>
    </w:p>
    <w:p w14:paraId="697D6DF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Tilto dangtelis su įmontuotomis rozetėmis montuojasi segmentais, bei gali būti nuimamas neišmontuojant profilio. </w:t>
      </w:r>
    </w:p>
    <w:p w14:paraId="0BEFE91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Bet kuris dangtelio segmentas, atsiradus papildomiems vartotojo poreikiams, gali būti lengvai pakeičiamas bet kurio gamintojo siūlomu standartiniu 2U aukščio 19“ pločio dangteliu su reikiamomis jungtimis, nepakeičiant (ir nepažeidžiant) paties apšvietimo tilto konstrukcijos ir vientisumo.</w:t>
      </w:r>
    </w:p>
    <w:p w14:paraId="0DCE84E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Galimybė tvirtinti reikiamą įrangą ir prietaisus bet kuriame tilto taške, tiek viršutinėje tiek apatinėje tilto dalyje (numatytos specialios profilio įpjovos viršuje ir pačioje, i kurias įstatoma veržlė tvirtinimo taškui bet kurioje tilto vietoje). </w:t>
      </w:r>
    </w:p>
    <w:p w14:paraId="46CC7DEF" w14:textId="77777777" w:rsidR="008037C0" w:rsidRPr="004E77B5" w:rsidRDefault="008037C0" w:rsidP="008037C0">
      <w:pPr>
        <w:shd w:val="clear" w:color="auto" w:fill="FFFFFF"/>
        <w:ind w:right="9"/>
        <w:jc w:val="both"/>
        <w:rPr>
          <w:b/>
        </w:rPr>
      </w:pPr>
    </w:p>
    <w:p w14:paraId="2E081DA1" w14:textId="77777777" w:rsidR="008037C0" w:rsidRPr="004E77B5" w:rsidRDefault="008037C0" w:rsidP="008037C0">
      <w:pPr>
        <w:numPr>
          <w:ilvl w:val="0"/>
          <w:numId w:val="30"/>
        </w:numPr>
        <w:spacing w:after="160" w:line="278" w:lineRule="auto"/>
        <w:ind w:firstLine="0"/>
        <w:rPr>
          <w:b/>
        </w:rPr>
      </w:pPr>
      <w:r w:rsidRPr="004E77B5">
        <w:rPr>
          <w:b/>
        </w:rPr>
        <w:t>Šoninio apšvietimo konstrukcija</w:t>
      </w:r>
    </w:p>
    <w:p w14:paraId="0865813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Pagaminta iš plieno arba lygiavertės medžiagos.</w:t>
      </w:r>
    </w:p>
    <w:p w14:paraId="391B82C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Konstrukciją sudaro vertikalus profilis ir ne mažiau kaip 2 horizontalūs prožektorių tvirtinimo vamzdžiai. </w:t>
      </w:r>
    </w:p>
    <w:p w14:paraId="6F7618E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Galimybė keisti vertikalių vamzdžių tvirtinimo aukštį. </w:t>
      </w:r>
    </w:p>
    <w:p w14:paraId="20A5A69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Komplektuojamas kartu su brėžiniuose nurodytomis jungtimis ir ne mažesniais kiekiais.</w:t>
      </w:r>
    </w:p>
    <w:p w14:paraId="0DF3C3F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Juodos spalvos.</w:t>
      </w:r>
    </w:p>
    <w:p w14:paraId="2CD01720" w14:textId="77777777" w:rsidR="008037C0" w:rsidRPr="004E77B5" w:rsidRDefault="008037C0" w:rsidP="008037C0">
      <w:pPr>
        <w:shd w:val="clear" w:color="auto" w:fill="FFFFFF"/>
        <w:ind w:right="9"/>
        <w:jc w:val="both"/>
        <w:rPr>
          <w:b/>
        </w:rPr>
      </w:pPr>
    </w:p>
    <w:p w14:paraId="4613F573" w14:textId="77777777" w:rsidR="008037C0" w:rsidRPr="004E77B5" w:rsidRDefault="008037C0" w:rsidP="008037C0">
      <w:pPr>
        <w:numPr>
          <w:ilvl w:val="0"/>
          <w:numId w:val="30"/>
        </w:numPr>
        <w:spacing w:after="160" w:line="278" w:lineRule="auto"/>
        <w:ind w:firstLine="0"/>
        <w:rPr>
          <w:b/>
        </w:rPr>
      </w:pPr>
      <w:r w:rsidRPr="004E77B5">
        <w:rPr>
          <w:b/>
        </w:rPr>
        <w:t>Kompiuteris apšvietimo pultui</w:t>
      </w:r>
    </w:p>
    <w:p w14:paraId="06BC19EB" w14:textId="77777777" w:rsidR="008037C0" w:rsidRPr="004E77B5" w:rsidRDefault="008037C0" w:rsidP="008037C0">
      <w:pPr>
        <w:shd w:val="clear" w:color="auto" w:fill="FFFFFF"/>
        <w:ind w:right="9"/>
        <w:jc w:val="both"/>
        <w:rPr>
          <w:rFonts w:eastAsia="Times New Roman"/>
          <w:bCs/>
        </w:rPr>
      </w:pPr>
      <w:bookmarkStart w:id="3" w:name="_Hlk196221896"/>
      <w:r w:rsidRPr="004E77B5">
        <w:rPr>
          <w:rFonts w:eastAsia="Times New Roman"/>
          <w:bCs/>
        </w:rPr>
        <w:t>Skirtas apšvietimo pulto valdymui.</w:t>
      </w:r>
    </w:p>
    <w:p w14:paraId="793AF76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Kompiuterio tipas: nešiojamas, su lietimui jautriu ekranu.</w:t>
      </w:r>
    </w:p>
    <w:p w14:paraId="6631281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Kompiuteryje turi būti įmontuotas Intel </w:t>
      </w:r>
      <w:proofErr w:type="spellStart"/>
      <w:r w:rsidRPr="004E77B5">
        <w:rPr>
          <w:rFonts w:eastAsia="Times New Roman"/>
          <w:bCs/>
        </w:rPr>
        <w:t>Core</w:t>
      </w:r>
      <w:proofErr w:type="spellEnd"/>
      <w:r w:rsidRPr="004E77B5">
        <w:rPr>
          <w:rFonts w:eastAsia="Times New Roman"/>
          <w:bCs/>
        </w:rPr>
        <w:t xml:space="preserve"> 7 150U serijos arba lygiavertis procesorius.</w:t>
      </w:r>
    </w:p>
    <w:p w14:paraId="06DCE5B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Procesoriaus našumas ne mažesnis kaip 15 000 taškų pagal „</w:t>
      </w:r>
      <w:proofErr w:type="spellStart"/>
      <w:r w:rsidRPr="004E77B5">
        <w:rPr>
          <w:rFonts w:eastAsia="Times New Roman"/>
          <w:bCs/>
        </w:rPr>
        <w:t>PassMark</w:t>
      </w:r>
      <w:proofErr w:type="spellEnd"/>
      <w:r w:rsidRPr="004E77B5">
        <w:rPr>
          <w:rFonts w:eastAsia="Times New Roman"/>
          <w:bCs/>
        </w:rPr>
        <w:t xml:space="preserve"> CPU </w:t>
      </w:r>
      <w:proofErr w:type="spellStart"/>
      <w:r w:rsidRPr="004E77B5">
        <w:rPr>
          <w:rFonts w:eastAsia="Times New Roman"/>
          <w:bCs/>
        </w:rPr>
        <w:t>Benchmark</w:t>
      </w:r>
      <w:proofErr w:type="spellEnd"/>
      <w:r w:rsidRPr="004E77B5">
        <w:rPr>
          <w:rFonts w:eastAsia="Times New Roman"/>
          <w:bCs/>
        </w:rPr>
        <w:t>“ arba lygiaverčių testų rezultatus (visų atliktų testų vidurkis).</w:t>
      </w:r>
    </w:p>
    <w:p w14:paraId="63643BC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Siūlomo procesoriaus našumo parametras skelbiamas </w:t>
      </w:r>
      <w:hyperlink r:id="rId11" w:history="1">
        <w:r w:rsidRPr="004E77B5">
          <w:rPr>
            <w:rStyle w:val="Hyperlink"/>
            <w:rFonts w:eastAsia="Times New Roman"/>
            <w:bCs/>
          </w:rPr>
          <w:t>https://www.cpubenchmark.net/</w:t>
        </w:r>
      </w:hyperlink>
    </w:p>
    <w:p w14:paraId="1756D70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Procesorius sudarytas iš ne mažiau kaip 10 branduolių.</w:t>
      </w:r>
    </w:p>
    <w:p w14:paraId="7984F4A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Operatyvinė atmintis ne mažiau 16 GB.</w:t>
      </w:r>
    </w:p>
    <w:p w14:paraId="7CAB5A5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Integruotas SSD tipo diskas su ne mažesne kaip 1000GB talpa.</w:t>
      </w:r>
    </w:p>
    <w:p w14:paraId="54B60FE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Ekrano raiška ne mažiau nei 1920x1080.</w:t>
      </w:r>
    </w:p>
    <w:p w14:paraId="678BF4D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Ekrano įstrižainė ne mažiau nei 23”.</w:t>
      </w:r>
    </w:p>
    <w:bookmarkEnd w:id="3"/>
    <w:p w14:paraId="5ACE8C09" w14:textId="77777777" w:rsidR="008037C0" w:rsidRPr="004E77B5" w:rsidRDefault="008037C0" w:rsidP="008037C0">
      <w:pPr>
        <w:shd w:val="clear" w:color="auto" w:fill="FFFFFF"/>
        <w:ind w:right="9"/>
        <w:jc w:val="both"/>
        <w:rPr>
          <w:rFonts w:eastAsia="Times New Roman"/>
          <w:bCs/>
        </w:rPr>
      </w:pPr>
    </w:p>
    <w:p w14:paraId="40DF27FC" w14:textId="77777777" w:rsidR="008037C0" w:rsidRPr="004E77B5" w:rsidRDefault="008037C0" w:rsidP="008037C0">
      <w:pPr>
        <w:numPr>
          <w:ilvl w:val="0"/>
          <w:numId w:val="30"/>
        </w:numPr>
        <w:spacing w:after="160" w:line="278" w:lineRule="auto"/>
        <w:ind w:firstLine="0"/>
        <w:rPr>
          <w:b/>
        </w:rPr>
      </w:pPr>
      <w:r w:rsidRPr="004E77B5">
        <w:rPr>
          <w:b/>
        </w:rPr>
        <w:t>Signalų keitiklis</w:t>
      </w:r>
    </w:p>
    <w:p w14:paraId="4C0DCBE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Įrenginio paskirtis-keisti valdymo protokolą (Art-Net/</w:t>
      </w:r>
      <w:proofErr w:type="spellStart"/>
      <w:r w:rsidRPr="004E77B5">
        <w:rPr>
          <w:rFonts w:eastAsia="Times New Roman"/>
          <w:bCs/>
        </w:rPr>
        <w:t>sACN</w:t>
      </w:r>
      <w:proofErr w:type="spellEnd"/>
      <w:r w:rsidRPr="004E77B5">
        <w:rPr>
          <w:rFonts w:eastAsia="Times New Roman"/>
          <w:bCs/>
        </w:rPr>
        <w:t xml:space="preserve"> arba lygiavertį) į DMX512 valdymo protokolą.</w:t>
      </w:r>
    </w:p>
    <w:p w14:paraId="4854698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dvi (RJ-45 arba lygiavertės) tinklo jungtys.</w:t>
      </w:r>
    </w:p>
    <w:p w14:paraId="69626A7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6 nepriklausomos DMX512 išvestys.</w:t>
      </w:r>
    </w:p>
    <w:p w14:paraId="7F9B370F" w14:textId="77777777" w:rsidR="008037C0" w:rsidRPr="004E77B5" w:rsidRDefault="008037C0" w:rsidP="008037C0">
      <w:pPr>
        <w:shd w:val="clear" w:color="auto" w:fill="FFFFFF"/>
        <w:ind w:right="9"/>
        <w:jc w:val="both"/>
        <w:rPr>
          <w:rFonts w:eastAsia="Times New Roman"/>
          <w:bCs/>
        </w:rPr>
      </w:pPr>
    </w:p>
    <w:p w14:paraId="009C46DE" w14:textId="77777777" w:rsidR="008037C0" w:rsidRPr="004E77B5" w:rsidRDefault="008037C0" w:rsidP="008037C0">
      <w:pPr>
        <w:numPr>
          <w:ilvl w:val="0"/>
          <w:numId w:val="30"/>
        </w:numPr>
        <w:spacing w:after="160" w:line="278" w:lineRule="auto"/>
        <w:ind w:firstLine="0"/>
        <w:rPr>
          <w:b/>
        </w:rPr>
      </w:pPr>
      <w:r w:rsidRPr="004E77B5">
        <w:rPr>
          <w:b/>
        </w:rPr>
        <w:lastRenderedPageBreak/>
        <w:t>Tinklo signalų šakotuvas</w:t>
      </w:r>
    </w:p>
    <w:p w14:paraId="0657756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8 RJ-45 tinklo jungčių.</w:t>
      </w:r>
    </w:p>
    <w:p w14:paraId="644010E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mažesnė kaip 1 </w:t>
      </w:r>
      <w:proofErr w:type="spellStart"/>
      <w:r w:rsidRPr="004E77B5">
        <w:rPr>
          <w:rFonts w:eastAsia="Times New Roman"/>
          <w:bCs/>
        </w:rPr>
        <w:t>Gbps</w:t>
      </w:r>
      <w:proofErr w:type="spellEnd"/>
      <w:r w:rsidRPr="004E77B5">
        <w:rPr>
          <w:rFonts w:eastAsia="Times New Roman"/>
          <w:bCs/>
        </w:rPr>
        <w:t xml:space="preserve"> sparta.</w:t>
      </w:r>
    </w:p>
    <w:p w14:paraId="08D5C93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Elektros energijos tiekimo galimybė per tinklo kabelį (</w:t>
      </w:r>
      <w:proofErr w:type="spellStart"/>
      <w:r w:rsidRPr="004E77B5">
        <w:rPr>
          <w:rFonts w:eastAsia="Times New Roman"/>
          <w:bCs/>
        </w:rPr>
        <w:t>PoE</w:t>
      </w:r>
      <w:proofErr w:type="spellEnd"/>
      <w:r w:rsidRPr="004E77B5">
        <w:rPr>
          <w:rFonts w:eastAsia="Times New Roman"/>
          <w:bCs/>
        </w:rPr>
        <w:t>) su automatinio balansavimo sistema.</w:t>
      </w:r>
    </w:p>
    <w:p w14:paraId="0C9431C6" w14:textId="77777777" w:rsidR="008037C0" w:rsidRPr="004E77B5" w:rsidRDefault="008037C0" w:rsidP="008037C0">
      <w:pPr>
        <w:shd w:val="clear" w:color="auto" w:fill="FFFFFF"/>
        <w:ind w:right="9"/>
        <w:jc w:val="both"/>
        <w:rPr>
          <w:rFonts w:eastAsia="Times New Roman"/>
          <w:bCs/>
        </w:rPr>
      </w:pPr>
    </w:p>
    <w:p w14:paraId="2C462BA8" w14:textId="77777777" w:rsidR="008037C0" w:rsidRPr="004E77B5" w:rsidRDefault="008037C0" w:rsidP="008037C0">
      <w:pPr>
        <w:numPr>
          <w:ilvl w:val="0"/>
          <w:numId w:val="30"/>
        </w:numPr>
        <w:spacing w:after="160" w:line="278" w:lineRule="auto"/>
        <w:ind w:firstLine="0"/>
        <w:rPr>
          <w:b/>
        </w:rPr>
      </w:pPr>
      <w:r w:rsidRPr="004E77B5">
        <w:rPr>
          <w:b/>
        </w:rPr>
        <w:t>Dūmų mašina</w:t>
      </w:r>
    </w:p>
    <w:p w14:paraId="1B05A4C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mažesnė kaip 2600 W galia.</w:t>
      </w:r>
    </w:p>
    <w:p w14:paraId="428E0FA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Skysčio bakelio talpa ne mažesnė kaip 5 l.</w:t>
      </w:r>
    </w:p>
    <w:p w14:paraId="5EFA379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Dūmų skleidimo trukmė esant didžiausiam galingumui ne mažiau kaip 35s.</w:t>
      </w:r>
    </w:p>
    <w:p w14:paraId="4033FDE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Nepertraukiama dūmų skleidimo trukmė kai aparato galingumas yra ne siauresnėse nei 40% - 49% ribose.</w:t>
      </w:r>
    </w:p>
    <w:p w14:paraId="25A0D43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Skysčio sąnaudos 240 ml/min (± 20 ml), kai didžiausias galingumas, 70 ml/min (± 5 ml), kai nepertraukiamas galingumas.</w:t>
      </w:r>
    </w:p>
    <w:p w14:paraId="25FA5CDC" w14:textId="77777777" w:rsidR="008037C0" w:rsidRPr="004E77B5" w:rsidRDefault="008037C0" w:rsidP="008037C0">
      <w:pPr>
        <w:shd w:val="clear" w:color="auto" w:fill="FFFFFF"/>
        <w:ind w:right="9"/>
        <w:jc w:val="both"/>
      </w:pPr>
      <w:r w:rsidRPr="004E77B5">
        <w:rPr>
          <w:rFonts w:eastAsia="Times New Roman"/>
          <w:bCs/>
        </w:rPr>
        <w:t>Įkaitinimo laikas ne ilgesnis kaip 10min</w:t>
      </w:r>
      <w:r w:rsidRPr="004E77B5">
        <w:t>.</w:t>
      </w:r>
    </w:p>
    <w:p w14:paraId="10C928B6" w14:textId="77777777" w:rsidR="008037C0" w:rsidRPr="004E77B5" w:rsidRDefault="008037C0" w:rsidP="008037C0">
      <w:r w:rsidRPr="004E77B5">
        <w:t>Visos funkcijos turi būti valdomos per DMX512 arba lygiavertį valdymo  standartą.</w:t>
      </w:r>
    </w:p>
    <w:p w14:paraId="102B77DB" w14:textId="77777777" w:rsidR="008037C0" w:rsidRPr="004E77B5" w:rsidRDefault="008037C0" w:rsidP="008037C0">
      <w:r w:rsidRPr="004E77B5">
        <w:t>Komplektuojamas su ne mažiau kaip 5 l dūmų skysčio bakeliu ir transportavimo dėže.</w:t>
      </w:r>
    </w:p>
    <w:p w14:paraId="4F50BF6E" w14:textId="77777777" w:rsidR="008037C0" w:rsidRPr="004E77B5" w:rsidRDefault="008037C0" w:rsidP="008037C0">
      <w:pPr>
        <w:shd w:val="clear" w:color="auto" w:fill="FFFFFF"/>
        <w:ind w:right="9"/>
        <w:jc w:val="both"/>
        <w:rPr>
          <w:rFonts w:eastAsia="Times New Roman"/>
          <w:bCs/>
        </w:rPr>
      </w:pPr>
    </w:p>
    <w:p w14:paraId="67CCC948" w14:textId="77777777" w:rsidR="008037C0" w:rsidRPr="004E77B5" w:rsidRDefault="008037C0" w:rsidP="008037C0">
      <w:pPr>
        <w:numPr>
          <w:ilvl w:val="0"/>
          <w:numId w:val="30"/>
        </w:numPr>
        <w:spacing w:after="160" w:line="278" w:lineRule="auto"/>
        <w:ind w:firstLine="0"/>
        <w:rPr>
          <w:b/>
        </w:rPr>
      </w:pPr>
      <w:r w:rsidRPr="004E77B5">
        <w:rPr>
          <w:b/>
        </w:rPr>
        <w:t>Belaidžiai LED prožektoriai</w:t>
      </w:r>
    </w:p>
    <w:p w14:paraId="3652C5B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Komplekte ne mažiau 6 vnt. prožektorių su viena transportavimo-įkrovimo dėže. Galimybė krauti 6 prožektorius vienu metu.</w:t>
      </w:r>
    </w:p>
    <w:p w14:paraId="2076FEC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Įkrovimo laikas ne daugiau nei 4 val.</w:t>
      </w:r>
    </w:p>
    <w:p w14:paraId="1018EC3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Pasirenkama akumuliatorių arba elementų veikimo trukmė ne siauresnėse nei 3 val. - 18 </w:t>
      </w:r>
      <w:proofErr w:type="spellStart"/>
      <w:r w:rsidRPr="004E77B5">
        <w:rPr>
          <w:rFonts w:eastAsia="Times New Roman"/>
          <w:bCs/>
        </w:rPr>
        <w:t>val</w:t>
      </w:r>
      <w:proofErr w:type="spellEnd"/>
      <w:r w:rsidRPr="004E77B5">
        <w:rPr>
          <w:rFonts w:eastAsia="Times New Roman"/>
          <w:bCs/>
        </w:rPr>
        <w:t xml:space="preserve"> ribose. </w:t>
      </w:r>
    </w:p>
    <w:p w14:paraId="272ABE3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Vieno prožektoriaus bendras šviesos šaltinių galingumas ne mažiau nei 70W.</w:t>
      </w:r>
    </w:p>
    <w:p w14:paraId="2DD1163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Prožektoriaus šviesos srautas (</w:t>
      </w:r>
      <w:proofErr w:type="spellStart"/>
      <w:r w:rsidRPr="004E77B5">
        <w:rPr>
          <w:rFonts w:eastAsia="Times New Roman"/>
          <w:bCs/>
        </w:rPr>
        <w:t>Output</w:t>
      </w:r>
      <w:proofErr w:type="spellEnd"/>
      <w:r w:rsidRPr="004E77B5">
        <w:rPr>
          <w:rFonts w:eastAsia="Times New Roman"/>
          <w:bCs/>
        </w:rPr>
        <w:t xml:space="preserve">) ne mažesnis kaip 2 900 </w:t>
      </w:r>
      <w:proofErr w:type="spellStart"/>
      <w:r w:rsidRPr="004E77B5">
        <w:rPr>
          <w:rFonts w:eastAsia="Times New Roman"/>
          <w:bCs/>
        </w:rPr>
        <w:t>liumenų</w:t>
      </w:r>
      <w:proofErr w:type="spellEnd"/>
      <w:r w:rsidRPr="004E77B5">
        <w:rPr>
          <w:rFonts w:eastAsia="Times New Roman"/>
          <w:bCs/>
        </w:rPr>
        <w:t>.</w:t>
      </w:r>
    </w:p>
    <w:p w14:paraId="494DC63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deklaruojamas LED darbo laikas ne mažiau kaip 50 000 val.</w:t>
      </w:r>
    </w:p>
    <w:p w14:paraId="47BB344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Šviesos šaltinio spalvos ne mažiau kaip 4. Privalomos spalvos: žalia, mėlyna, raudona, šiltai balta.</w:t>
      </w:r>
    </w:p>
    <w:p w14:paraId="73D270D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nustatytos baltos šviesos šaltinio spalvinės temperatūros parinktys ne siauresnėse nei  3 200K - 9 000K ribose.</w:t>
      </w:r>
    </w:p>
    <w:p w14:paraId="6B41015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valdyti CRMX arba lygiaverčiu protokolu.</w:t>
      </w:r>
    </w:p>
    <w:p w14:paraId="37DE2B6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Pasirenkamas PWM ne siauresnėse nei 600~25 000 Hz ribose.</w:t>
      </w:r>
    </w:p>
    <w:p w14:paraId="6134919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4 pasirenkamos </w:t>
      </w:r>
      <w:proofErr w:type="spellStart"/>
      <w:r w:rsidRPr="004E77B5">
        <w:rPr>
          <w:rFonts w:eastAsia="Times New Roman"/>
          <w:bCs/>
        </w:rPr>
        <w:t>dimeriavimo</w:t>
      </w:r>
      <w:proofErr w:type="spellEnd"/>
      <w:r w:rsidRPr="004E77B5">
        <w:rPr>
          <w:rFonts w:eastAsia="Times New Roman"/>
          <w:bCs/>
        </w:rPr>
        <w:t xml:space="preserve"> kreivės.</w:t>
      </w:r>
    </w:p>
    <w:p w14:paraId="38C2595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Atitinka ne mažesnį nei IP 65 apsaugos lygį.</w:t>
      </w:r>
    </w:p>
    <w:p w14:paraId="12EB7399" w14:textId="77777777" w:rsidR="008037C0" w:rsidRPr="004E77B5" w:rsidRDefault="008037C0" w:rsidP="008037C0">
      <w:pPr>
        <w:shd w:val="clear" w:color="auto" w:fill="FFFFFF"/>
        <w:ind w:right="9"/>
        <w:jc w:val="both"/>
        <w:rPr>
          <w:rFonts w:eastAsia="Times New Roman"/>
          <w:bCs/>
        </w:rPr>
      </w:pPr>
    </w:p>
    <w:p w14:paraId="6DBE5F24" w14:textId="77777777" w:rsidR="008037C0" w:rsidRPr="004E77B5" w:rsidRDefault="008037C0" w:rsidP="008037C0">
      <w:pPr>
        <w:numPr>
          <w:ilvl w:val="0"/>
          <w:numId w:val="30"/>
        </w:numPr>
        <w:spacing w:after="160" w:line="278" w:lineRule="auto"/>
        <w:ind w:firstLine="0"/>
        <w:rPr>
          <w:b/>
        </w:rPr>
      </w:pPr>
      <w:r w:rsidRPr="004E77B5">
        <w:rPr>
          <w:b/>
        </w:rPr>
        <w:t>Bevielio DMX signalo siųstuvas</w:t>
      </w:r>
    </w:p>
    <w:p w14:paraId="3B54C88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Skirtas pakeisti DMX signalą į bevielį signalą bevielių prožektorių valdymui.</w:t>
      </w:r>
    </w:p>
    <w:p w14:paraId="3E9D1AB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valdyti DMX512, RDM, CRMX + WDMX, Bluetooth protokolais.</w:t>
      </w:r>
    </w:p>
    <w:p w14:paraId="2C1793A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viena DMX įvestis ir viena DMX išvestis.</w:t>
      </w:r>
    </w:p>
    <w:p w14:paraId="1F8798E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Ryšio perdavimo atstumas ne mažesnis nei 100m.</w:t>
      </w:r>
    </w:p>
    <w:p w14:paraId="3002853B" w14:textId="77777777" w:rsidR="008037C0" w:rsidRPr="004E77B5" w:rsidRDefault="008037C0" w:rsidP="008037C0">
      <w:pPr>
        <w:shd w:val="clear" w:color="auto" w:fill="FFFFFF"/>
        <w:ind w:right="9"/>
        <w:jc w:val="both"/>
        <w:rPr>
          <w:rFonts w:eastAsia="Times New Roman"/>
          <w:bCs/>
        </w:rPr>
      </w:pPr>
    </w:p>
    <w:p w14:paraId="6BBDE6B2" w14:textId="77777777" w:rsidR="008037C0" w:rsidRPr="004E77B5" w:rsidRDefault="008037C0" w:rsidP="008037C0">
      <w:pPr>
        <w:numPr>
          <w:ilvl w:val="0"/>
          <w:numId w:val="30"/>
        </w:numPr>
        <w:spacing w:after="160" w:line="278" w:lineRule="auto"/>
        <w:ind w:firstLine="0"/>
        <w:rPr>
          <w:b/>
        </w:rPr>
      </w:pPr>
      <w:proofErr w:type="spellStart"/>
      <w:r w:rsidRPr="004E77B5">
        <w:rPr>
          <w:b/>
        </w:rPr>
        <w:t>Perimetrinis</w:t>
      </w:r>
      <w:proofErr w:type="spellEnd"/>
      <w:r w:rsidRPr="004E77B5">
        <w:rPr>
          <w:b/>
        </w:rPr>
        <w:t xml:space="preserve"> LED RGBW apšvietimas</w:t>
      </w:r>
    </w:p>
    <w:p w14:paraId="6F4838B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Juostos ilgis ne mažesnis nei 22 metrai.</w:t>
      </w:r>
    </w:p>
    <w:p w14:paraId="40B3CC3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Galia ne mažesnė nei 24 W/m.</w:t>
      </w:r>
    </w:p>
    <w:p w14:paraId="4CAE6C2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Švietimo kampas ne mažesnis nei 120 laipsnių.</w:t>
      </w:r>
    </w:p>
    <w:p w14:paraId="5A786FB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deklaruojamas LED darbo laikas ne mažiau kaip 36 000 val.</w:t>
      </w:r>
    </w:p>
    <w:p w14:paraId="5962548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lastRenderedPageBreak/>
        <w:t>Šviesos šaltinio spalvos ne mažiau kaip 4. Privalomos spalvos: žalia, mėlyna, raudona, balta.</w:t>
      </w:r>
    </w:p>
    <w:p w14:paraId="03FF2BE9" w14:textId="77777777" w:rsidR="008037C0" w:rsidRPr="004E77B5" w:rsidRDefault="008037C0" w:rsidP="008037C0">
      <w:pPr>
        <w:shd w:val="clear" w:color="auto" w:fill="FFFFFF"/>
        <w:ind w:right="9"/>
        <w:jc w:val="both"/>
        <w:rPr>
          <w:rFonts w:eastAsia="Times New Roman"/>
          <w:bCs/>
        </w:rPr>
      </w:pPr>
    </w:p>
    <w:p w14:paraId="6F4431E1" w14:textId="77777777" w:rsidR="008037C0" w:rsidRPr="004E77B5" w:rsidRDefault="008037C0" w:rsidP="008037C0">
      <w:pPr>
        <w:jc w:val="center"/>
        <w:rPr>
          <w:b/>
          <w:u w:val="single"/>
        </w:rPr>
      </w:pPr>
      <w:r w:rsidRPr="004E77B5">
        <w:rPr>
          <w:b/>
          <w:u w:val="single"/>
        </w:rPr>
        <w:t>Įgarsinimo sistema</w:t>
      </w:r>
    </w:p>
    <w:p w14:paraId="263A7356" w14:textId="77777777" w:rsidR="008037C0" w:rsidRPr="004E77B5" w:rsidRDefault="008037C0" w:rsidP="008037C0">
      <w:pPr>
        <w:jc w:val="center"/>
        <w:rPr>
          <w:b/>
        </w:rPr>
      </w:pPr>
    </w:p>
    <w:p w14:paraId="2B67619E" w14:textId="77777777" w:rsidR="008037C0" w:rsidRPr="004E77B5" w:rsidRDefault="008037C0" w:rsidP="008037C0">
      <w:pPr>
        <w:numPr>
          <w:ilvl w:val="0"/>
          <w:numId w:val="32"/>
        </w:numPr>
        <w:spacing w:after="160" w:line="278" w:lineRule="auto"/>
        <w:ind w:left="720" w:firstLine="0"/>
        <w:rPr>
          <w:b/>
        </w:rPr>
      </w:pPr>
      <w:r w:rsidRPr="004E77B5">
        <w:rPr>
          <w:b/>
        </w:rPr>
        <w:t>Skaitmeninis garso valdymo pultas</w:t>
      </w:r>
    </w:p>
    <w:p w14:paraId="3818A6CB" w14:textId="77777777" w:rsidR="008037C0" w:rsidRPr="004E77B5" w:rsidRDefault="008037C0" w:rsidP="008037C0">
      <w:pPr>
        <w:shd w:val="clear" w:color="auto" w:fill="FFFFFF"/>
        <w:ind w:right="9"/>
        <w:jc w:val="both"/>
        <w:rPr>
          <w:rFonts w:eastAsia="Times New Roman"/>
          <w:bCs/>
          <w:i/>
          <w:iCs/>
        </w:rPr>
      </w:pPr>
      <w:r w:rsidRPr="004E77B5">
        <w:rPr>
          <w:rFonts w:eastAsia="Times New Roman"/>
          <w:bCs/>
          <w:i/>
          <w:iCs/>
        </w:rPr>
        <w:t>Skaitmeninis garso pultas.</w:t>
      </w:r>
    </w:p>
    <w:p w14:paraId="24C37CA9"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Diskretizavimo</w:t>
      </w:r>
      <w:proofErr w:type="spellEnd"/>
      <w:r w:rsidRPr="004E77B5">
        <w:rPr>
          <w:rFonts w:eastAsia="Times New Roman"/>
          <w:bCs/>
        </w:rPr>
        <w:t xml:space="preserve"> dažnis ne mažesnis kaip 48 </w:t>
      </w:r>
      <w:proofErr w:type="spellStart"/>
      <w:r w:rsidRPr="004E77B5">
        <w:rPr>
          <w:rFonts w:eastAsia="Times New Roman"/>
          <w:bCs/>
        </w:rPr>
        <w:t>kHz</w:t>
      </w:r>
      <w:proofErr w:type="spellEnd"/>
      <w:r w:rsidRPr="004E77B5">
        <w:rPr>
          <w:rFonts w:eastAsia="Times New Roman"/>
          <w:bCs/>
        </w:rPr>
        <w:t>.</w:t>
      </w:r>
    </w:p>
    <w:p w14:paraId="7A921AB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24 įėjimo valdymo kanalai.</w:t>
      </w:r>
    </w:p>
    <w:p w14:paraId="5218991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9 AUX/Grupių magistralės su pilnu apdirbimu.</w:t>
      </w:r>
    </w:p>
    <w:p w14:paraId="14B66F9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21 motorizuoti lietimui jautrių 100 mm ilgio šliaužiklių.</w:t>
      </w:r>
    </w:p>
    <w:p w14:paraId="35E2971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ir ne mažesnis kaip 24 colių lietimui jautrus ekranas.</w:t>
      </w:r>
    </w:p>
    <w:p w14:paraId="50CC2F6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Integruotas LED pulto apšvietimas.</w:t>
      </w:r>
    </w:p>
    <w:p w14:paraId="4442F2D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24 analoginės įvestys.</w:t>
      </w:r>
    </w:p>
    <w:p w14:paraId="576AB79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12 analoginės išvestys.</w:t>
      </w:r>
    </w:p>
    <w:p w14:paraId="3412BA8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AES/EBU skaitmeninės įvestys.</w:t>
      </w:r>
    </w:p>
    <w:p w14:paraId="4D8ACB9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AES/EBU skaitmeninės išvestys.</w:t>
      </w:r>
    </w:p>
    <w:p w14:paraId="60B17E6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MADI įvesties/išvesties jungtys.</w:t>
      </w:r>
    </w:p>
    <w:p w14:paraId="144B1CB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pajungti ne mažiau nei 2 laisvai pasirenkamus įvesties/išvesties plėtinius.</w:t>
      </w:r>
    </w:p>
    <w:p w14:paraId="209A915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išorinio ekrano išvesties jungtis.</w:t>
      </w:r>
    </w:p>
    <w:p w14:paraId="64C7B60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Sinchronizacijos „Word </w:t>
      </w:r>
      <w:proofErr w:type="spellStart"/>
      <w:r w:rsidRPr="004E77B5">
        <w:rPr>
          <w:rFonts w:eastAsia="Times New Roman"/>
          <w:bCs/>
        </w:rPr>
        <w:t>Clock</w:t>
      </w:r>
      <w:proofErr w:type="spellEnd"/>
      <w:r w:rsidRPr="004E77B5">
        <w:rPr>
          <w:rFonts w:eastAsia="Times New Roman"/>
          <w:bCs/>
        </w:rPr>
        <w:t>“ BNC įvesties ir išvesties jungtis.</w:t>
      </w:r>
    </w:p>
    <w:p w14:paraId="5C9E7C6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16 vnt. 32-juostų grafinių EQ (GEQ).</w:t>
      </w:r>
    </w:p>
    <w:p w14:paraId="4716C00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mažesnė kaip 10 x 8 matrica su pilnu išėjimų apdirbimu.</w:t>
      </w:r>
    </w:p>
    <w:p w14:paraId="4ED0984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8 vidinių </w:t>
      </w:r>
      <w:proofErr w:type="spellStart"/>
      <w:r w:rsidRPr="004E77B5">
        <w:rPr>
          <w:rFonts w:eastAsia="Times New Roman"/>
          <w:bCs/>
        </w:rPr>
        <w:t>stereo</w:t>
      </w:r>
      <w:proofErr w:type="spellEnd"/>
      <w:r w:rsidRPr="004E77B5">
        <w:rPr>
          <w:rFonts w:eastAsia="Times New Roman"/>
          <w:bCs/>
        </w:rPr>
        <w:t xml:space="preserve"> efektų procesorių.</w:t>
      </w:r>
    </w:p>
    <w:p w14:paraId="336E417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21 </w:t>
      </w:r>
      <w:proofErr w:type="spellStart"/>
      <w:r w:rsidRPr="004E77B5">
        <w:rPr>
          <w:rFonts w:eastAsia="Times New Roman"/>
          <w:bCs/>
        </w:rPr>
        <w:t>daugiajuosčių</w:t>
      </w:r>
      <w:proofErr w:type="spellEnd"/>
      <w:r w:rsidRPr="004E77B5">
        <w:rPr>
          <w:rFonts w:eastAsia="Times New Roman"/>
          <w:bCs/>
        </w:rPr>
        <w:t xml:space="preserve"> kompresorių, galimų bet kuriems kanalams, išėjimui (</w:t>
      </w:r>
      <w:proofErr w:type="spellStart"/>
      <w:r w:rsidRPr="004E77B5">
        <w:rPr>
          <w:rFonts w:eastAsia="Times New Roman"/>
          <w:bCs/>
        </w:rPr>
        <w:t>Aux</w:t>
      </w:r>
      <w:proofErr w:type="spellEnd"/>
      <w:r w:rsidRPr="004E77B5">
        <w:rPr>
          <w:rFonts w:eastAsia="Times New Roman"/>
          <w:bCs/>
        </w:rPr>
        <w:t>/Grupių magistralėms).</w:t>
      </w:r>
    </w:p>
    <w:p w14:paraId="27D361F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21 dinaminių EQ, galimų bet kuriems kanalams, išėjimui </w:t>
      </w:r>
      <w:proofErr w:type="spellStart"/>
      <w:r w:rsidRPr="004E77B5">
        <w:rPr>
          <w:rFonts w:eastAsia="Times New Roman"/>
          <w:bCs/>
        </w:rPr>
        <w:t>Aux</w:t>
      </w:r>
      <w:proofErr w:type="spellEnd"/>
      <w:r w:rsidRPr="004E77B5">
        <w:rPr>
          <w:rFonts w:eastAsia="Times New Roman"/>
          <w:bCs/>
        </w:rPr>
        <w:t>/Grupių magistralėms).</w:t>
      </w:r>
    </w:p>
    <w:p w14:paraId="7362A08A" w14:textId="77777777" w:rsidR="008037C0" w:rsidRPr="004E77B5" w:rsidRDefault="008037C0" w:rsidP="008037C0">
      <w:pPr>
        <w:shd w:val="clear" w:color="auto" w:fill="FFFFFF"/>
        <w:ind w:right="9"/>
        <w:jc w:val="both"/>
        <w:rPr>
          <w:rFonts w:eastAsia="Times New Roman"/>
          <w:bCs/>
          <w:i/>
          <w:iCs/>
        </w:rPr>
      </w:pPr>
      <w:r w:rsidRPr="004E77B5">
        <w:rPr>
          <w:rFonts w:eastAsia="Times New Roman"/>
          <w:bCs/>
          <w:i/>
          <w:iCs/>
        </w:rPr>
        <w:t>Kartu komplektuojamas scenos jungčių blokas.</w:t>
      </w:r>
    </w:p>
    <w:p w14:paraId="29B5BD7A"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Diskretizacijos</w:t>
      </w:r>
      <w:proofErr w:type="spellEnd"/>
      <w:r w:rsidRPr="004E77B5">
        <w:rPr>
          <w:rFonts w:eastAsia="Times New Roman"/>
          <w:bCs/>
        </w:rPr>
        <w:t xml:space="preserve"> dažnis ne mažesnis kaip 48 </w:t>
      </w:r>
      <w:proofErr w:type="spellStart"/>
      <w:r w:rsidRPr="004E77B5">
        <w:rPr>
          <w:rFonts w:eastAsia="Times New Roman"/>
          <w:bCs/>
        </w:rPr>
        <w:t>kHz</w:t>
      </w:r>
      <w:proofErr w:type="spellEnd"/>
      <w:r w:rsidRPr="004E77B5">
        <w:rPr>
          <w:rFonts w:eastAsia="Times New Roman"/>
          <w:bCs/>
        </w:rPr>
        <w:t>.</w:t>
      </w:r>
    </w:p>
    <w:p w14:paraId="3C32C82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32 analoginių įvesčių.</w:t>
      </w:r>
    </w:p>
    <w:p w14:paraId="0335BAB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8 analoginių išvesčių.</w:t>
      </w:r>
    </w:p>
    <w:p w14:paraId="3F49C97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MADI įvesties/išvesties jungtys.</w:t>
      </w:r>
    </w:p>
    <w:p w14:paraId="0CC1B34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w:t>
      </w:r>
      <w:proofErr w:type="spellStart"/>
      <w:r w:rsidRPr="004E77B5">
        <w:rPr>
          <w:rFonts w:eastAsia="Times New Roman"/>
          <w:bCs/>
        </w:rPr>
        <w:t>Gain</w:t>
      </w:r>
      <w:proofErr w:type="spellEnd"/>
      <w:r w:rsidRPr="004E77B5">
        <w:rPr>
          <w:rFonts w:eastAsia="Times New Roman"/>
          <w:bCs/>
        </w:rPr>
        <w:t xml:space="preserve"> </w:t>
      </w:r>
      <w:proofErr w:type="spellStart"/>
      <w:r w:rsidRPr="004E77B5">
        <w:rPr>
          <w:rFonts w:eastAsia="Times New Roman"/>
          <w:bCs/>
        </w:rPr>
        <w:t>Tracking</w:t>
      </w:r>
      <w:proofErr w:type="spellEnd"/>
      <w:r w:rsidRPr="004E77B5">
        <w:rPr>
          <w:rFonts w:eastAsia="Times New Roman"/>
          <w:bCs/>
        </w:rPr>
        <w:t>“ funkcija.</w:t>
      </w:r>
    </w:p>
    <w:p w14:paraId="7E081A6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1 USB jungtis.</w:t>
      </w:r>
    </w:p>
    <w:p w14:paraId="17EA2A01" w14:textId="77777777" w:rsidR="008037C0" w:rsidRPr="004E77B5" w:rsidRDefault="008037C0" w:rsidP="008037C0">
      <w:pPr>
        <w:shd w:val="clear" w:color="auto" w:fill="FFFFFF"/>
        <w:ind w:right="9"/>
        <w:jc w:val="both"/>
        <w:rPr>
          <w:rFonts w:eastAsia="Times New Roman"/>
          <w:bCs/>
        </w:rPr>
      </w:pPr>
    </w:p>
    <w:p w14:paraId="0D5A2595" w14:textId="77777777" w:rsidR="008037C0" w:rsidRPr="004E77B5" w:rsidRDefault="008037C0" w:rsidP="008037C0">
      <w:pPr>
        <w:numPr>
          <w:ilvl w:val="0"/>
          <w:numId w:val="32"/>
        </w:numPr>
        <w:spacing w:after="160" w:line="278" w:lineRule="auto"/>
        <w:ind w:left="720" w:firstLine="0"/>
        <w:rPr>
          <w:b/>
        </w:rPr>
      </w:pPr>
      <w:r w:rsidRPr="004E77B5">
        <w:rPr>
          <w:b/>
        </w:rPr>
        <w:t xml:space="preserve">Scenos jungčių bloko </w:t>
      </w:r>
      <w:proofErr w:type="spellStart"/>
      <w:r w:rsidRPr="004E77B5">
        <w:rPr>
          <w:b/>
        </w:rPr>
        <w:t>išplėsties</w:t>
      </w:r>
      <w:proofErr w:type="spellEnd"/>
      <w:r w:rsidRPr="004E77B5">
        <w:rPr>
          <w:b/>
        </w:rPr>
        <w:t xml:space="preserve"> modulis</w:t>
      </w:r>
    </w:p>
    <w:p w14:paraId="566087F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Pilnai suderinamas su scenos jungčių bloku.</w:t>
      </w:r>
    </w:p>
    <w:p w14:paraId="504CE97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nei 8 analoginės išvestys.</w:t>
      </w:r>
    </w:p>
    <w:p w14:paraId="31A57929" w14:textId="77777777" w:rsidR="008037C0" w:rsidRPr="004E77B5" w:rsidRDefault="008037C0" w:rsidP="008037C0">
      <w:pPr>
        <w:shd w:val="clear" w:color="auto" w:fill="FFFFFF"/>
        <w:ind w:right="9"/>
        <w:jc w:val="both"/>
        <w:rPr>
          <w:rFonts w:eastAsia="Times New Roman"/>
          <w:bCs/>
        </w:rPr>
      </w:pPr>
    </w:p>
    <w:p w14:paraId="3425E832" w14:textId="77777777" w:rsidR="008037C0" w:rsidRPr="004E77B5" w:rsidRDefault="008037C0" w:rsidP="008037C0">
      <w:pPr>
        <w:numPr>
          <w:ilvl w:val="0"/>
          <w:numId w:val="32"/>
        </w:numPr>
        <w:spacing w:after="160" w:line="278" w:lineRule="auto"/>
        <w:ind w:left="720" w:firstLine="0"/>
        <w:rPr>
          <w:b/>
        </w:rPr>
      </w:pPr>
      <w:r w:rsidRPr="004E77B5">
        <w:rPr>
          <w:b/>
        </w:rPr>
        <w:t>Bevielio ryšio maršrutizatorius</w:t>
      </w:r>
    </w:p>
    <w:p w14:paraId="2D4998E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4 ir ne prastesnės spartos kaip 1Gbit/s tinklo išvestys.</w:t>
      </w:r>
    </w:p>
    <w:p w14:paraId="7B7B045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Dviguba „WiFi“ dažnių juosta (2,4 GHz / 5 GHz).</w:t>
      </w:r>
    </w:p>
    <w:p w14:paraId="39619F0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 USB jungtis.</w:t>
      </w:r>
    </w:p>
    <w:p w14:paraId="711F6081" w14:textId="77777777" w:rsidR="008037C0" w:rsidRPr="004E77B5" w:rsidRDefault="008037C0" w:rsidP="008037C0">
      <w:pPr>
        <w:shd w:val="clear" w:color="auto" w:fill="FFFFFF"/>
        <w:ind w:right="9"/>
        <w:jc w:val="both"/>
        <w:rPr>
          <w:rFonts w:eastAsia="Times New Roman"/>
          <w:bCs/>
        </w:rPr>
      </w:pPr>
    </w:p>
    <w:p w14:paraId="5BC62A33" w14:textId="77777777" w:rsidR="008037C0" w:rsidRPr="004E77B5" w:rsidRDefault="008037C0" w:rsidP="008037C0">
      <w:pPr>
        <w:numPr>
          <w:ilvl w:val="0"/>
          <w:numId w:val="32"/>
        </w:numPr>
        <w:spacing w:after="160" w:line="278" w:lineRule="auto"/>
        <w:ind w:left="720" w:firstLine="0"/>
        <w:rPr>
          <w:b/>
        </w:rPr>
      </w:pPr>
      <w:r w:rsidRPr="004E77B5">
        <w:rPr>
          <w:b/>
        </w:rPr>
        <w:t>Tinklo šakotuvas</w:t>
      </w:r>
    </w:p>
    <w:p w14:paraId="5C4DD1C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lastRenderedPageBreak/>
        <w:t xml:space="preserve">Skirtas signalų tinklo linijų išplėtimui. </w:t>
      </w:r>
    </w:p>
    <w:p w14:paraId="307489D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8 </w:t>
      </w:r>
      <w:proofErr w:type="spellStart"/>
      <w:r w:rsidRPr="004E77B5">
        <w:rPr>
          <w:rFonts w:eastAsia="Times New Roman"/>
          <w:bCs/>
        </w:rPr>
        <w:t>Ethernet</w:t>
      </w:r>
      <w:proofErr w:type="spellEnd"/>
      <w:r w:rsidRPr="004E77B5">
        <w:rPr>
          <w:rFonts w:eastAsia="Times New Roman"/>
          <w:bCs/>
        </w:rPr>
        <w:t xml:space="preserve"> išvestys.</w:t>
      </w:r>
    </w:p>
    <w:p w14:paraId="01D7F35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Palaikoma ne prastesnė kaip 1Gbit/s tinklo sparta.</w:t>
      </w:r>
    </w:p>
    <w:p w14:paraId="549E1C7A" w14:textId="77777777" w:rsidR="008037C0" w:rsidRPr="004E77B5" w:rsidRDefault="008037C0" w:rsidP="008037C0">
      <w:pPr>
        <w:shd w:val="clear" w:color="auto" w:fill="FFFFFF"/>
        <w:ind w:right="9"/>
        <w:jc w:val="both"/>
        <w:rPr>
          <w:rFonts w:eastAsia="Times New Roman"/>
          <w:bCs/>
        </w:rPr>
      </w:pPr>
    </w:p>
    <w:p w14:paraId="50B75B0C" w14:textId="77777777" w:rsidR="008037C0" w:rsidRPr="004E77B5" w:rsidRDefault="008037C0" w:rsidP="008037C0">
      <w:pPr>
        <w:numPr>
          <w:ilvl w:val="0"/>
          <w:numId w:val="32"/>
        </w:numPr>
        <w:spacing w:after="160" w:line="278" w:lineRule="auto"/>
        <w:ind w:left="720" w:firstLine="0"/>
        <w:rPr>
          <w:b/>
        </w:rPr>
      </w:pPr>
      <w:r w:rsidRPr="004E77B5">
        <w:rPr>
          <w:b/>
        </w:rPr>
        <w:t>Garso sistemos procesorius</w:t>
      </w:r>
    </w:p>
    <w:p w14:paraId="252CCD5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mažau kaip 4 analoginės garso įvestys.</w:t>
      </w:r>
    </w:p>
    <w:p w14:paraId="42CDCD8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8 analoginės garso išvestys.</w:t>
      </w:r>
    </w:p>
    <w:p w14:paraId="6C53A9B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5 juostų parametriniai EQ įėjimams.</w:t>
      </w:r>
    </w:p>
    <w:p w14:paraId="60A27EE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8 juostų parametriniai EQ išėjimams.</w:t>
      </w:r>
    </w:p>
    <w:p w14:paraId="54EAA74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“HP/LP” filtro kreivė ne mažiau kaip 48 </w:t>
      </w:r>
      <w:proofErr w:type="spellStart"/>
      <w:r w:rsidRPr="004E77B5">
        <w:rPr>
          <w:rFonts w:eastAsia="Times New Roman"/>
          <w:bCs/>
        </w:rPr>
        <w:t>dB</w:t>
      </w:r>
      <w:proofErr w:type="spellEnd"/>
      <w:r w:rsidRPr="004E77B5">
        <w:rPr>
          <w:rFonts w:eastAsia="Times New Roman"/>
          <w:bCs/>
        </w:rPr>
        <w:t xml:space="preserve"> per oktavą.</w:t>
      </w:r>
    </w:p>
    <w:p w14:paraId="492110D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Procesoriai tarpusavyje jungiami  AVB, Milan arba analogišku skaitmeniniu tinklu ir sudaro vientisą įėjimų/išėjimų tinklą.</w:t>
      </w:r>
    </w:p>
    <w:p w14:paraId="148FAFB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Kiekvieną įvestį galima priskirti norimai išvesčiai arba pasirinktam išvesčių kiekiui.</w:t>
      </w:r>
    </w:p>
    <w:p w14:paraId="6755E93B" w14:textId="77777777" w:rsidR="008037C0" w:rsidRPr="004E77B5" w:rsidRDefault="008037C0" w:rsidP="008037C0">
      <w:pPr>
        <w:shd w:val="clear" w:color="auto" w:fill="FFFFFF"/>
        <w:ind w:right="9"/>
        <w:jc w:val="both"/>
      </w:pPr>
    </w:p>
    <w:p w14:paraId="163DCD7A" w14:textId="77777777" w:rsidR="008037C0" w:rsidRPr="004E77B5" w:rsidRDefault="008037C0" w:rsidP="008037C0">
      <w:pPr>
        <w:numPr>
          <w:ilvl w:val="0"/>
          <w:numId w:val="32"/>
        </w:numPr>
        <w:spacing w:after="160" w:line="278" w:lineRule="auto"/>
        <w:ind w:left="720" w:firstLine="0"/>
        <w:rPr>
          <w:b/>
        </w:rPr>
      </w:pPr>
      <w:r w:rsidRPr="004E77B5">
        <w:rPr>
          <w:b/>
        </w:rPr>
        <w:t>Aktyvi taškinė garso kolonėlė</w:t>
      </w:r>
    </w:p>
    <w:p w14:paraId="5C007A0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Atkuriamų dažnių juosta ne siauresnėse ribose nei 55 Hz – 19.5 </w:t>
      </w:r>
      <w:proofErr w:type="spellStart"/>
      <w:r w:rsidRPr="004E77B5">
        <w:rPr>
          <w:rFonts w:eastAsia="Times New Roman"/>
          <w:bCs/>
        </w:rPr>
        <w:t>kHz</w:t>
      </w:r>
      <w:proofErr w:type="spellEnd"/>
      <w:r w:rsidRPr="004E77B5">
        <w:rPr>
          <w:rFonts w:eastAsia="Times New Roman"/>
          <w:bCs/>
        </w:rPr>
        <w:t>.</w:t>
      </w:r>
    </w:p>
    <w:p w14:paraId="1956BEB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Garso kolonėlės sukuriamas didžiausias </w:t>
      </w:r>
      <w:proofErr w:type="spellStart"/>
      <w:r w:rsidRPr="004E77B5">
        <w:rPr>
          <w:rFonts w:eastAsia="Times New Roman"/>
          <w:bCs/>
        </w:rPr>
        <w:t>pikinis</w:t>
      </w:r>
      <w:proofErr w:type="spellEnd"/>
      <w:r w:rsidRPr="004E77B5">
        <w:rPr>
          <w:rFonts w:eastAsia="Times New Roman"/>
          <w:bCs/>
        </w:rPr>
        <w:t xml:space="preserve"> garso slėgis (</w:t>
      </w:r>
      <w:proofErr w:type="spellStart"/>
      <w:r w:rsidRPr="004E77B5">
        <w:rPr>
          <w:rFonts w:eastAsia="Times New Roman"/>
          <w:bCs/>
        </w:rPr>
        <w:t>peak</w:t>
      </w:r>
      <w:proofErr w:type="spellEnd"/>
      <w:r w:rsidRPr="004E77B5">
        <w:rPr>
          <w:rFonts w:eastAsia="Times New Roman"/>
          <w:bCs/>
        </w:rPr>
        <w:t xml:space="preserve"> SPL) turi būti ne mažesnis kaip 130 </w:t>
      </w:r>
      <w:proofErr w:type="spellStart"/>
      <w:r w:rsidRPr="004E77B5">
        <w:rPr>
          <w:rFonts w:eastAsia="Times New Roman"/>
          <w:bCs/>
        </w:rPr>
        <w:t>dB</w:t>
      </w:r>
      <w:proofErr w:type="spellEnd"/>
      <w:r w:rsidRPr="004E77B5">
        <w:rPr>
          <w:rFonts w:eastAsia="Times New Roman"/>
          <w:bCs/>
        </w:rPr>
        <w:t xml:space="preserve"> (naudojant „Pink </w:t>
      </w:r>
      <w:proofErr w:type="spellStart"/>
      <w:r w:rsidRPr="004E77B5">
        <w:rPr>
          <w:rFonts w:eastAsia="Times New Roman"/>
          <w:bCs/>
        </w:rPr>
        <w:t>noise</w:t>
      </w:r>
      <w:proofErr w:type="spellEnd"/>
      <w:r w:rsidRPr="004E77B5">
        <w:rPr>
          <w:rFonts w:eastAsia="Times New Roman"/>
          <w:bCs/>
        </w:rPr>
        <w:t>“ arba lygiavertį matavimo būdą).</w:t>
      </w:r>
    </w:p>
    <w:p w14:paraId="2FDFD16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Horizontalus garso padengimo kampas 110° (±5°).</w:t>
      </w:r>
    </w:p>
    <w:p w14:paraId="3870D1C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Vertikalus garso padengimo kampas 50° (±5°).</w:t>
      </w:r>
    </w:p>
    <w:p w14:paraId="5B2CA11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Du ne mažesni nei 8" žemų/vidutinių dažnių garsiakalbiai.</w:t>
      </w:r>
    </w:p>
    <w:p w14:paraId="5A2C315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Vienas ne mažesnis nei 3" aukštų dažnių garsiakalbis.</w:t>
      </w:r>
    </w:p>
    <w:p w14:paraId="6C6CBAF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Garso stiprinimui naudojami integruoti į kolonėlę arba nutolę stiprintuvai.</w:t>
      </w:r>
    </w:p>
    <w:p w14:paraId="224DFEC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Individualaus šiai kolonėlei skirto stiprintuvo klasė ne prastesnė kaip “D”.</w:t>
      </w:r>
    </w:p>
    <w:p w14:paraId="25332EB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Gamintojo numatyta aukštų dažnių garsiakalbio ruporo pasukimo funkcija, leidžianti naudoti reikiamą garso padengimo kampą garso kolonėlei esant tiek vertikalioje, tiek horizontalioje padėtyje.</w:t>
      </w:r>
    </w:p>
    <w:p w14:paraId="3794254E" w14:textId="77777777" w:rsidR="008037C0" w:rsidRPr="004E77B5" w:rsidRDefault="008037C0" w:rsidP="008037C0">
      <w:pPr>
        <w:shd w:val="clear" w:color="auto" w:fill="FFFFFF"/>
        <w:ind w:right="9"/>
        <w:jc w:val="both"/>
        <w:rPr>
          <w:b/>
        </w:rPr>
      </w:pPr>
    </w:p>
    <w:p w14:paraId="496800B8" w14:textId="77777777" w:rsidR="008037C0" w:rsidRPr="004E77B5" w:rsidRDefault="008037C0" w:rsidP="008037C0">
      <w:pPr>
        <w:numPr>
          <w:ilvl w:val="0"/>
          <w:numId w:val="32"/>
        </w:numPr>
        <w:spacing w:after="160" w:line="278" w:lineRule="auto"/>
        <w:ind w:left="720" w:firstLine="0"/>
        <w:rPr>
          <w:b/>
        </w:rPr>
      </w:pPr>
      <w:r w:rsidRPr="004E77B5">
        <w:rPr>
          <w:b/>
        </w:rPr>
        <w:t>Aktyvi žemų garso dažnių kolonėlė</w:t>
      </w:r>
    </w:p>
    <w:p w14:paraId="35F0757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Atkuriamų dažnių juosta ne siauresnėse ribose nei 36 Hz – 125 Hz.</w:t>
      </w:r>
    </w:p>
    <w:p w14:paraId="64D6981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Garso kolonėlės sukuriamas didžiausias </w:t>
      </w:r>
      <w:proofErr w:type="spellStart"/>
      <w:r w:rsidRPr="004E77B5">
        <w:rPr>
          <w:rFonts w:eastAsia="Times New Roman"/>
          <w:bCs/>
        </w:rPr>
        <w:t>pikinis</w:t>
      </w:r>
      <w:proofErr w:type="spellEnd"/>
      <w:r w:rsidRPr="004E77B5">
        <w:rPr>
          <w:rFonts w:eastAsia="Times New Roman"/>
          <w:bCs/>
        </w:rPr>
        <w:t xml:space="preserve"> garso slėgis (</w:t>
      </w:r>
      <w:proofErr w:type="spellStart"/>
      <w:r w:rsidRPr="004E77B5">
        <w:rPr>
          <w:rFonts w:eastAsia="Times New Roman"/>
          <w:bCs/>
        </w:rPr>
        <w:t>peak</w:t>
      </w:r>
      <w:proofErr w:type="spellEnd"/>
      <w:r w:rsidRPr="004E77B5">
        <w:rPr>
          <w:rFonts w:eastAsia="Times New Roman"/>
          <w:bCs/>
        </w:rPr>
        <w:t xml:space="preserve"> SPL) turi būti ne mažesnis kaip 133 </w:t>
      </w:r>
      <w:proofErr w:type="spellStart"/>
      <w:r w:rsidRPr="004E77B5">
        <w:rPr>
          <w:rFonts w:eastAsia="Times New Roman"/>
          <w:bCs/>
        </w:rPr>
        <w:t>dB</w:t>
      </w:r>
      <w:proofErr w:type="spellEnd"/>
      <w:r w:rsidRPr="004E77B5">
        <w:rPr>
          <w:rFonts w:eastAsia="Times New Roman"/>
          <w:bCs/>
        </w:rPr>
        <w:t xml:space="preserve"> (naudojant „Pink </w:t>
      </w:r>
      <w:proofErr w:type="spellStart"/>
      <w:r w:rsidRPr="004E77B5">
        <w:rPr>
          <w:rFonts w:eastAsia="Times New Roman"/>
          <w:bCs/>
        </w:rPr>
        <w:t>noise</w:t>
      </w:r>
      <w:proofErr w:type="spellEnd"/>
      <w:r w:rsidRPr="004E77B5">
        <w:rPr>
          <w:rFonts w:eastAsia="Times New Roman"/>
          <w:bCs/>
        </w:rPr>
        <w:t>“ arba lygiavertį matavimo būdą).</w:t>
      </w:r>
    </w:p>
    <w:p w14:paraId="17967A7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Vienas ne mažesnis nei 18" žemų dažnių garsiakalbis.</w:t>
      </w:r>
    </w:p>
    <w:p w14:paraId="02E5BAB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Garso stiprinimui naudojami integruoti į kolonėlę arba nutolę stiprintuvai.</w:t>
      </w:r>
    </w:p>
    <w:p w14:paraId="4239E0B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Individualaus šiai kolonėlei skirto stiprintuvo klasė ne prastesnė kaip “D”.</w:t>
      </w:r>
    </w:p>
    <w:p w14:paraId="416FAB13" w14:textId="77777777" w:rsidR="008037C0" w:rsidRPr="004E77B5" w:rsidRDefault="008037C0" w:rsidP="008037C0">
      <w:pPr>
        <w:shd w:val="clear" w:color="auto" w:fill="FFFFFF"/>
        <w:ind w:right="9"/>
        <w:jc w:val="both"/>
        <w:rPr>
          <w:b/>
        </w:rPr>
      </w:pPr>
    </w:p>
    <w:p w14:paraId="7402BE68" w14:textId="77777777" w:rsidR="008037C0" w:rsidRPr="004E77B5" w:rsidRDefault="008037C0" w:rsidP="008037C0">
      <w:pPr>
        <w:numPr>
          <w:ilvl w:val="0"/>
          <w:numId w:val="32"/>
        </w:numPr>
        <w:spacing w:after="160" w:line="278" w:lineRule="auto"/>
        <w:ind w:left="720" w:firstLine="0"/>
        <w:rPr>
          <w:b/>
        </w:rPr>
      </w:pPr>
      <w:r w:rsidRPr="004E77B5">
        <w:rPr>
          <w:b/>
        </w:rPr>
        <w:t>Kolonėlės laikiklis</w:t>
      </w:r>
    </w:p>
    <w:p w14:paraId="284F991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Skirtas garso kolonėlėms </w:t>
      </w:r>
      <w:proofErr w:type="spellStart"/>
      <w:r w:rsidRPr="004E77B5">
        <w:rPr>
          <w:rFonts w:eastAsia="Times New Roman"/>
          <w:bCs/>
        </w:rPr>
        <w:t>poz</w:t>
      </w:r>
      <w:proofErr w:type="spellEnd"/>
      <w:r w:rsidRPr="004E77B5">
        <w:rPr>
          <w:rFonts w:eastAsia="Times New Roman"/>
          <w:bCs/>
        </w:rPr>
        <w:t>. 2.06.</w:t>
      </w:r>
    </w:p>
    <w:p w14:paraId="10AFC94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To paties gamintojo kaip ir garso kolonėlės </w:t>
      </w:r>
      <w:proofErr w:type="spellStart"/>
      <w:r w:rsidRPr="004E77B5">
        <w:rPr>
          <w:rFonts w:eastAsia="Times New Roman"/>
          <w:bCs/>
        </w:rPr>
        <w:t>poz</w:t>
      </w:r>
      <w:proofErr w:type="spellEnd"/>
      <w:r w:rsidRPr="004E77B5">
        <w:rPr>
          <w:rFonts w:eastAsia="Times New Roman"/>
          <w:bCs/>
        </w:rPr>
        <w:t>. 2.06 (jei siūlomas laikiklis yra kito gamintojo, nei siūlomos garso kolonėlės, privaloma pateikti kolonėlių gamintojo patvirtinimą, kad siūlomas laikiklis tinkamas saugiam pakabinimui).</w:t>
      </w:r>
    </w:p>
    <w:p w14:paraId="42C8EFFF" w14:textId="77777777" w:rsidR="008037C0" w:rsidRPr="004E77B5" w:rsidRDefault="008037C0" w:rsidP="008037C0">
      <w:pPr>
        <w:shd w:val="clear" w:color="auto" w:fill="FFFFFF"/>
        <w:ind w:right="9"/>
        <w:jc w:val="both"/>
        <w:rPr>
          <w:rFonts w:eastAsia="Times New Roman"/>
          <w:bCs/>
        </w:rPr>
      </w:pPr>
    </w:p>
    <w:p w14:paraId="31ABEF9E" w14:textId="77777777" w:rsidR="008037C0" w:rsidRPr="004E77B5" w:rsidRDefault="008037C0" w:rsidP="008037C0">
      <w:pPr>
        <w:numPr>
          <w:ilvl w:val="0"/>
          <w:numId w:val="32"/>
        </w:numPr>
        <w:spacing w:after="160" w:line="278" w:lineRule="auto"/>
        <w:ind w:left="720" w:firstLine="0"/>
        <w:rPr>
          <w:b/>
        </w:rPr>
      </w:pPr>
      <w:r w:rsidRPr="004E77B5">
        <w:rPr>
          <w:b/>
        </w:rPr>
        <w:t>Kolonėlių pakabinimo rėmas</w:t>
      </w:r>
    </w:p>
    <w:p w14:paraId="2C143C0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Rėmo tvirtinimo konstrukcija skirta kolonėlės laikikliui </w:t>
      </w:r>
      <w:proofErr w:type="spellStart"/>
      <w:r w:rsidRPr="004E77B5">
        <w:rPr>
          <w:rFonts w:eastAsia="Times New Roman"/>
          <w:bCs/>
        </w:rPr>
        <w:t>poz</w:t>
      </w:r>
      <w:proofErr w:type="spellEnd"/>
      <w:r w:rsidRPr="004E77B5">
        <w:rPr>
          <w:rFonts w:eastAsia="Times New Roman"/>
          <w:bCs/>
        </w:rPr>
        <w:t xml:space="preserve"> 2.08</w:t>
      </w:r>
    </w:p>
    <w:p w14:paraId="1F503BF4" w14:textId="77777777" w:rsidR="008037C0" w:rsidRPr="004E77B5" w:rsidRDefault="008037C0" w:rsidP="008037C0">
      <w:pPr>
        <w:shd w:val="clear" w:color="auto" w:fill="FFFFFF"/>
        <w:ind w:right="9"/>
        <w:jc w:val="both"/>
        <w:rPr>
          <w:rFonts w:eastAsia="Times New Roman"/>
          <w:bCs/>
        </w:rPr>
      </w:pPr>
    </w:p>
    <w:p w14:paraId="6418BDD4" w14:textId="77777777" w:rsidR="008037C0" w:rsidRPr="004E77B5" w:rsidRDefault="008037C0" w:rsidP="008037C0">
      <w:pPr>
        <w:numPr>
          <w:ilvl w:val="0"/>
          <w:numId w:val="32"/>
        </w:numPr>
        <w:spacing w:after="160" w:line="278" w:lineRule="auto"/>
        <w:ind w:left="720" w:firstLine="0"/>
        <w:rPr>
          <w:b/>
        </w:rPr>
      </w:pPr>
      <w:r w:rsidRPr="004E77B5">
        <w:rPr>
          <w:b/>
        </w:rPr>
        <w:lastRenderedPageBreak/>
        <w:t>Aktyvi scenos monitorinė garso kolonėlė</w:t>
      </w:r>
    </w:p>
    <w:p w14:paraId="2437651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Atkuriamų dažnių juosta ne siauriau kaip 60 Hz – 18 </w:t>
      </w:r>
      <w:proofErr w:type="spellStart"/>
      <w:r w:rsidRPr="004E77B5">
        <w:rPr>
          <w:rFonts w:eastAsia="Times New Roman"/>
          <w:bCs/>
        </w:rPr>
        <w:t>kHz</w:t>
      </w:r>
      <w:proofErr w:type="spellEnd"/>
    </w:p>
    <w:p w14:paraId="7C2D7BC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Garso kolonėlės sukuriamas didžiausias </w:t>
      </w:r>
      <w:proofErr w:type="spellStart"/>
      <w:r w:rsidRPr="004E77B5">
        <w:rPr>
          <w:rFonts w:eastAsia="Times New Roman"/>
          <w:bCs/>
        </w:rPr>
        <w:t>pikinis</w:t>
      </w:r>
      <w:proofErr w:type="spellEnd"/>
      <w:r w:rsidRPr="004E77B5">
        <w:rPr>
          <w:rFonts w:eastAsia="Times New Roman"/>
          <w:bCs/>
        </w:rPr>
        <w:t xml:space="preserve"> garso slėgis (</w:t>
      </w:r>
      <w:proofErr w:type="spellStart"/>
      <w:r w:rsidRPr="004E77B5">
        <w:rPr>
          <w:rFonts w:eastAsia="Times New Roman"/>
          <w:bCs/>
        </w:rPr>
        <w:t>peak</w:t>
      </w:r>
      <w:proofErr w:type="spellEnd"/>
      <w:r w:rsidRPr="004E77B5">
        <w:rPr>
          <w:rFonts w:eastAsia="Times New Roman"/>
          <w:bCs/>
        </w:rPr>
        <w:t xml:space="preserve"> SPL) turi būti ne mažesnis kaip 128,5 </w:t>
      </w:r>
      <w:proofErr w:type="spellStart"/>
      <w:r w:rsidRPr="004E77B5">
        <w:rPr>
          <w:rFonts w:eastAsia="Times New Roman"/>
          <w:bCs/>
        </w:rPr>
        <w:t>dB</w:t>
      </w:r>
      <w:proofErr w:type="spellEnd"/>
      <w:r w:rsidRPr="004E77B5">
        <w:rPr>
          <w:rFonts w:eastAsia="Times New Roman"/>
          <w:bCs/>
        </w:rPr>
        <w:t xml:space="preserve"> (naudojant „Pink </w:t>
      </w:r>
      <w:proofErr w:type="spellStart"/>
      <w:r w:rsidRPr="004E77B5">
        <w:rPr>
          <w:rFonts w:eastAsia="Times New Roman"/>
          <w:bCs/>
        </w:rPr>
        <w:t>noise</w:t>
      </w:r>
      <w:proofErr w:type="spellEnd"/>
      <w:r w:rsidRPr="004E77B5">
        <w:rPr>
          <w:rFonts w:eastAsia="Times New Roman"/>
          <w:bCs/>
        </w:rPr>
        <w:t>“ arba lygiavertį matavimo būdą).</w:t>
      </w:r>
    </w:p>
    <w:p w14:paraId="77F2F82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Horizontalus garso padengimo kampas 80° (±5°).</w:t>
      </w:r>
    </w:p>
    <w:p w14:paraId="3F27EA0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Vertikalus garso padengimo kampas 80° (±5°).</w:t>
      </w:r>
    </w:p>
    <w:p w14:paraId="794A0F5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vienas ne mažesnis kaip 12" bendraašis garsiakalbis.</w:t>
      </w:r>
    </w:p>
    <w:p w14:paraId="293B8607" w14:textId="77777777" w:rsidR="008037C0" w:rsidRPr="004E77B5" w:rsidRDefault="008037C0" w:rsidP="008037C0">
      <w:pPr>
        <w:shd w:val="clear" w:color="auto" w:fill="FFFFFF"/>
        <w:ind w:right="9"/>
        <w:jc w:val="both"/>
        <w:rPr>
          <w:rFonts w:eastAsia="Times New Roman"/>
          <w:bCs/>
        </w:rPr>
      </w:pPr>
    </w:p>
    <w:p w14:paraId="6B91731D" w14:textId="77777777" w:rsidR="008037C0" w:rsidRPr="004E77B5" w:rsidRDefault="008037C0" w:rsidP="008037C0">
      <w:pPr>
        <w:numPr>
          <w:ilvl w:val="0"/>
          <w:numId w:val="32"/>
        </w:numPr>
        <w:spacing w:after="160" w:line="278" w:lineRule="auto"/>
        <w:ind w:left="720" w:firstLine="0"/>
        <w:rPr>
          <w:b/>
        </w:rPr>
      </w:pPr>
      <w:r w:rsidRPr="004E77B5">
        <w:rPr>
          <w:b/>
        </w:rPr>
        <w:t>Bevielė skaitmeninė mikrofono sistema su rankoje laikomu mikrofonu ir mikrofono kapsule</w:t>
      </w:r>
    </w:p>
    <w:p w14:paraId="45F9FEB2" w14:textId="77777777" w:rsidR="008037C0" w:rsidRPr="004E77B5" w:rsidRDefault="008037C0" w:rsidP="008037C0">
      <w:pPr>
        <w:shd w:val="clear" w:color="auto" w:fill="FFFFFF"/>
        <w:ind w:right="9"/>
        <w:jc w:val="both"/>
        <w:rPr>
          <w:rFonts w:eastAsia="Times New Roman"/>
          <w:bCs/>
          <w:i/>
          <w:iCs/>
        </w:rPr>
      </w:pPr>
      <w:r w:rsidRPr="004E77B5">
        <w:rPr>
          <w:rFonts w:eastAsia="Times New Roman"/>
          <w:bCs/>
          <w:i/>
          <w:iCs/>
        </w:rPr>
        <w:t>Bevielio mikrofono siųstuvas.</w:t>
      </w:r>
    </w:p>
    <w:p w14:paraId="22ACC08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Akumuliatorių arba elementų veikimo trukmė ne mažiau nei 9 val.</w:t>
      </w:r>
    </w:p>
    <w:p w14:paraId="5862573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Su galimybe keisti mikrofono kapsules</w:t>
      </w:r>
    </w:p>
    <w:p w14:paraId="4FB92CA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Valdomas siųstuvo galingumas ne siauresnėse kaip 1-10 </w:t>
      </w:r>
      <w:proofErr w:type="spellStart"/>
      <w:r w:rsidRPr="004E77B5">
        <w:rPr>
          <w:rFonts w:eastAsia="Times New Roman"/>
          <w:bCs/>
        </w:rPr>
        <w:t>mW</w:t>
      </w:r>
      <w:proofErr w:type="spellEnd"/>
      <w:r w:rsidRPr="004E77B5">
        <w:rPr>
          <w:rFonts w:eastAsia="Times New Roman"/>
          <w:bCs/>
        </w:rPr>
        <w:t xml:space="preserve"> ribose. </w:t>
      </w:r>
    </w:p>
    <w:p w14:paraId="0DF2E1AE" w14:textId="77777777" w:rsidR="008037C0" w:rsidRPr="004E77B5" w:rsidRDefault="008037C0" w:rsidP="008037C0">
      <w:pPr>
        <w:shd w:val="clear" w:color="auto" w:fill="FFFFFF"/>
        <w:ind w:right="9"/>
        <w:jc w:val="both"/>
        <w:rPr>
          <w:rFonts w:eastAsia="Times New Roman"/>
          <w:bCs/>
          <w:i/>
          <w:iCs/>
        </w:rPr>
      </w:pPr>
      <w:r w:rsidRPr="004E77B5">
        <w:rPr>
          <w:rFonts w:eastAsia="Times New Roman"/>
          <w:bCs/>
          <w:i/>
          <w:iCs/>
        </w:rPr>
        <w:t>Bevielių mikrofonų imtuvas</w:t>
      </w:r>
    </w:p>
    <w:p w14:paraId="39C88FF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22 kanalų skaitmeninis imtuvas.</w:t>
      </w:r>
    </w:p>
    <w:p w14:paraId="5E48336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Dinaminis diapazonas ne mažiau kaip 120 </w:t>
      </w:r>
      <w:proofErr w:type="spellStart"/>
      <w:r w:rsidRPr="004E77B5">
        <w:rPr>
          <w:rFonts w:eastAsia="Times New Roman"/>
          <w:bCs/>
        </w:rPr>
        <w:t>dB</w:t>
      </w:r>
      <w:proofErr w:type="spellEnd"/>
      <w:r w:rsidRPr="004E77B5">
        <w:rPr>
          <w:rFonts w:eastAsia="Times New Roman"/>
          <w:bCs/>
        </w:rPr>
        <w:t>.</w:t>
      </w:r>
    </w:p>
    <w:p w14:paraId="12E8B82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Imtuve ne mažiau kaip 2 antenų įėjimų BNC jungtimis.</w:t>
      </w:r>
    </w:p>
    <w:p w14:paraId="04ECAF4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Imtuve ne mažiau kaip 1 LAN valdymo jungtis.</w:t>
      </w:r>
    </w:p>
    <w:p w14:paraId="070D99E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Imtuve ne mažiau kaip 1 XLR išėjimas.</w:t>
      </w:r>
    </w:p>
    <w:p w14:paraId="2FD5FB9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Sistemos atkuriamų dažnių juosta ne siauresnėse kaip 20 Hz - 20kHz ribose.</w:t>
      </w:r>
    </w:p>
    <w:p w14:paraId="3F21FDC4" w14:textId="77777777" w:rsidR="008037C0" w:rsidRPr="004E77B5" w:rsidRDefault="008037C0" w:rsidP="008037C0">
      <w:pPr>
        <w:shd w:val="clear" w:color="auto" w:fill="FFFFFF"/>
        <w:ind w:right="9"/>
        <w:jc w:val="both"/>
        <w:rPr>
          <w:rFonts w:eastAsia="Times New Roman"/>
          <w:bCs/>
          <w:i/>
          <w:iCs/>
        </w:rPr>
      </w:pPr>
      <w:r w:rsidRPr="004E77B5">
        <w:rPr>
          <w:rFonts w:eastAsia="Times New Roman"/>
          <w:bCs/>
          <w:i/>
          <w:iCs/>
        </w:rPr>
        <w:t>Mikrofono kapsulė</w:t>
      </w:r>
    </w:p>
    <w:p w14:paraId="1611123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Mikrofono kapsulės tipas – dinaminis.</w:t>
      </w:r>
    </w:p>
    <w:p w14:paraId="27F54CF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Kryptingumo charakteristika: „</w:t>
      </w:r>
      <w:proofErr w:type="spellStart"/>
      <w:r w:rsidRPr="004E77B5">
        <w:rPr>
          <w:rFonts w:eastAsia="Times New Roman"/>
          <w:bCs/>
        </w:rPr>
        <w:t>Supercardioid</w:t>
      </w:r>
      <w:proofErr w:type="spellEnd"/>
      <w:r w:rsidRPr="004E77B5">
        <w:rPr>
          <w:rFonts w:eastAsia="Times New Roman"/>
          <w:bCs/>
        </w:rPr>
        <w:t>“.</w:t>
      </w:r>
    </w:p>
    <w:p w14:paraId="08961F9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Mikrofono atkuriamų dažnių juosta ne siauresnėse kaip 50 Hz – 16 </w:t>
      </w:r>
      <w:proofErr w:type="spellStart"/>
      <w:r w:rsidRPr="004E77B5">
        <w:rPr>
          <w:rFonts w:eastAsia="Times New Roman"/>
          <w:bCs/>
        </w:rPr>
        <w:t>kHz</w:t>
      </w:r>
      <w:proofErr w:type="spellEnd"/>
      <w:r w:rsidRPr="004E77B5">
        <w:rPr>
          <w:rFonts w:eastAsia="Times New Roman"/>
          <w:bCs/>
        </w:rPr>
        <w:t xml:space="preserve"> ribose.</w:t>
      </w:r>
    </w:p>
    <w:p w14:paraId="02466309" w14:textId="77777777" w:rsidR="008037C0" w:rsidRPr="004E77B5" w:rsidRDefault="008037C0" w:rsidP="008037C0">
      <w:pPr>
        <w:shd w:val="clear" w:color="auto" w:fill="FFFFFF"/>
        <w:ind w:right="9"/>
        <w:jc w:val="both"/>
        <w:rPr>
          <w:rFonts w:eastAsia="Times New Roman"/>
          <w:bCs/>
        </w:rPr>
      </w:pPr>
    </w:p>
    <w:p w14:paraId="615203D2" w14:textId="77777777" w:rsidR="008037C0" w:rsidRPr="004E77B5" w:rsidRDefault="008037C0" w:rsidP="008037C0">
      <w:pPr>
        <w:numPr>
          <w:ilvl w:val="0"/>
          <w:numId w:val="32"/>
        </w:numPr>
        <w:spacing w:after="160" w:line="278" w:lineRule="auto"/>
        <w:ind w:left="720" w:firstLine="0"/>
        <w:rPr>
          <w:b/>
        </w:rPr>
      </w:pPr>
      <w:r w:rsidRPr="004E77B5">
        <w:rPr>
          <w:b/>
        </w:rPr>
        <w:t>Bevielio skaitmeninio mikrofono prie diržo segamas siųstuvas</w:t>
      </w:r>
    </w:p>
    <w:p w14:paraId="226967EF" w14:textId="77777777" w:rsidR="008037C0" w:rsidRPr="004E77B5" w:rsidRDefault="008037C0" w:rsidP="008037C0">
      <w:pPr>
        <w:jc w:val="both"/>
        <w:rPr>
          <w:rFonts w:eastAsia="Times New Roman"/>
          <w:b/>
        </w:rPr>
      </w:pPr>
    </w:p>
    <w:p w14:paraId="40C501BC"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Suderinamas su </w:t>
      </w:r>
      <w:proofErr w:type="spellStart"/>
      <w:r w:rsidRPr="004E77B5">
        <w:rPr>
          <w:rFonts w:eastAsia="Times New Roman"/>
          <w:bCs/>
        </w:rPr>
        <w:t>poz</w:t>
      </w:r>
      <w:proofErr w:type="spellEnd"/>
      <w:r w:rsidRPr="004E77B5">
        <w:rPr>
          <w:rFonts w:eastAsia="Times New Roman"/>
          <w:bCs/>
        </w:rPr>
        <w:t>. 2.11.</w:t>
      </w:r>
    </w:p>
    <w:p w14:paraId="60E04ED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 SMA tipo jungtis.</w:t>
      </w:r>
    </w:p>
    <w:p w14:paraId="183D0A70"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Valdomas siųstuvo galingumas ne siauresnėse kaip 1 </w:t>
      </w:r>
      <w:proofErr w:type="spellStart"/>
      <w:r w:rsidRPr="004E77B5">
        <w:rPr>
          <w:rFonts w:eastAsia="Times New Roman"/>
          <w:bCs/>
        </w:rPr>
        <w:t>mW</w:t>
      </w:r>
      <w:proofErr w:type="spellEnd"/>
      <w:r w:rsidRPr="004E77B5">
        <w:rPr>
          <w:rFonts w:eastAsia="Times New Roman"/>
          <w:bCs/>
        </w:rPr>
        <w:t xml:space="preserve">  - 10mW ribose.</w:t>
      </w:r>
    </w:p>
    <w:p w14:paraId="78C621F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Akumuliatorių ar elementų veikimo trukmė ne mažiau kaip 9 valandos.</w:t>
      </w:r>
    </w:p>
    <w:p w14:paraId="64129C5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Didžiausias veikimo atstumas nuo imtuvo ne mažiau kaip 100m.</w:t>
      </w:r>
    </w:p>
    <w:p w14:paraId="3904565A" w14:textId="77777777" w:rsidR="008037C0" w:rsidRPr="004E77B5" w:rsidRDefault="008037C0" w:rsidP="008037C0">
      <w:pPr>
        <w:ind w:left="360"/>
        <w:jc w:val="both"/>
      </w:pPr>
    </w:p>
    <w:p w14:paraId="76717CA1" w14:textId="77777777" w:rsidR="008037C0" w:rsidRPr="004E77B5" w:rsidRDefault="008037C0" w:rsidP="008037C0">
      <w:pPr>
        <w:numPr>
          <w:ilvl w:val="0"/>
          <w:numId w:val="32"/>
        </w:numPr>
        <w:spacing w:after="160" w:line="278" w:lineRule="auto"/>
        <w:ind w:left="720" w:firstLine="0"/>
        <w:rPr>
          <w:b/>
        </w:rPr>
      </w:pPr>
      <w:r w:rsidRPr="004E77B5">
        <w:rPr>
          <w:b/>
        </w:rPr>
        <w:t>Prie galvos tvirtinamas mikrofonas</w:t>
      </w:r>
    </w:p>
    <w:p w14:paraId="45245E6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Mikrofono tipas – </w:t>
      </w:r>
      <w:proofErr w:type="spellStart"/>
      <w:r w:rsidRPr="004E77B5">
        <w:rPr>
          <w:rFonts w:eastAsia="Times New Roman"/>
          <w:bCs/>
        </w:rPr>
        <w:t>kondensatorinis</w:t>
      </w:r>
      <w:proofErr w:type="spellEnd"/>
      <w:r w:rsidRPr="004E77B5">
        <w:rPr>
          <w:rFonts w:eastAsia="Times New Roman"/>
          <w:bCs/>
        </w:rPr>
        <w:t>.</w:t>
      </w:r>
    </w:p>
    <w:p w14:paraId="1F46198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Mikrofono atkuriamų dažnių juosta ne siauresnėse kaip 20 Hz – 20 </w:t>
      </w:r>
      <w:proofErr w:type="spellStart"/>
      <w:r w:rsidRPr="004E77B5">
        <w:rPr>
          <w:rFonts w:eastAsia="Times New Roman"/>
          <w:bCs/>
        </w:rPr>
        <w:t>kHz</w:t>
      </w:r>
      <w:proofErr w:type="spellEnd"/>
      <w:r w:rsidRPr="004E77B5">
        <w:rPr>
          <w:rFonts w:eastAsia="Times New Roman"/>
          <w:bCs/>
        </w:rPr>
        <w:t xml:space="preserve"> ribose.</w:t>
      </w:r>
    </w:p>
    <w:p w14:paraId="5F4E9C9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Mikrofono kapsulės kryptinė charakteristika – „</w:t>
      </w:r>
      <w:proofErr w:type="spellStart"/>
      <w:r w:rsidRPr="004E77B5">
        <w:rPr>
          <w:rFonts w:eastAsia="Times New Roman"/>
          <w:bCs/>
        </w:rPr>
        <w:t>Cardioid</w:t>
      </w:r>
      <w:proofErr w:type="spellEnd"/>
      <w:r w:rsidRPr="004E77B5">
        <w:rPr>
          <w:rFonts w:eastAsia="Times New Roman"/>
          <w:bCs/>
        </w:rPr>
        <w:t>“.</w:t>
      </w:r>
    </w:p>
    <w:p w14:paraId="65DA6EC6"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Pikinis</w:t>
      </w:r>
      <w:proofErr w:type="spellEnd"/>
      <w:r w:rsidRPr="004E77B5">
        <w:rPr>
          <w:rFonts w:eastAsia="Times New Roman"/>
          <w:bCs/>
        </w:rPr>
        <w:t xml:space="preserve"> garso slėgis (SPL) ne mažiau kaip 144 </w:t>
      </w:r>
      <w:proofErr w:type="spellStart"/>
      <w:r w:rsidRPr="004E77B5">
        <w:rPr>
          <w:rFonts w:eastAsia="Times New Roman"/>
          <w:bCs/>
        </w:rPr>
        <w:t>dB</w:t>
      </w:r>
      <w:proofErr w:type="spellEnd"/>
      <w:r w:rsidRPr="004E77B5">
        <w:rPr>
          <w:rFonts w:eastAsia="Times New Roman"/>
          <w:bCs/>
        </w:rPr>
        <w:t>.</w:t>
      </w:r>
    </w:p>
    <w:p w14:paraId="07D88FE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Rusvai gelsvos arba smėlio spalvos.</w:t>
      </w:r>
    </w:p>
    <w:p w14:paraId="1A164374" w14:textId="77777777" w:rsidR="008037C0" w:rsidRPr="004E77B5" w:rsidRDefault="008037C0" w:rsidP="008037C0">
      <w:pPr>
        <w:shd w:val="clear" w:color="auto" w:fill="FFFFFF"/>
        <w:ind w:right="9"/>
        <w:jc w:val="both"/>
        <w:rPr>
          <w:rFonts w:eastAsia="Times New Roman"/>
          <w:bCs/>
        </w:rPr>
      </w:pPr>
    </w:p>
    <w:p w14:paraId="63267023" w14:textId="77777777" w:rsidR="008037C0" w:rsidRPr="004E77B5" w:rsidRDefault="008037C0" w:rsidP="008037C0">
      <w:pPr>
        <w:numPr>
          <w:ilvl w:val="0"/>
          <w:numId w:val="32"/>
        </w:numPr>
        <w:spacing w:after="160" w:line="278" w:lineRule="auto"/>
        <w:ind w:left="720" w:firstLine="0"/>
        <w:rPr>
          <w:b/>
        </w:rPr>
      </w:pPr>
      <w:r w:rsidRPr="004E77B5">
        <w:rPr>
          <w:b/>
        </w:rPr>
        <w:t>Mikrofonai pianinui</w:t>
      </w:r>
    </w:p>
    <w:p w14:paraId="54A8D4F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Mikrofono tipas – </w:t>
      </w:r>
      <w:proofErr w:type="spellStart"/>
      <w:r w:rsidRPr="004E77B5">
        <w:rPr>
          <w:rFonts w:eastAsia="Times New Roman"/>
          <w:bCs/>
        </w:rPr>
        <w:t>kondensatorinis</w:t>
      </w:r>
      <w:proofErr w:type="spellEnd"/>
      <w:r w:rsidRPr="004E77B5">
        <w:rPr>
          <w:rFonts w:eastAsia="Times New Roman"/>
          <w:bCs/>
        </w:rPr>
        <w:t>.</w:t>
      </w:r>
    </w:p>
    <w:p w14:paraId="6BFFEBC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lastRenderedPageBreak/>
        <w:t xml:space="preserve">Mikrofono atkuriamų dažnių juosta ne siauresnėse kaip 20 Hz – 20 </w:t>
      </w:r>
      <w:proofErr w:type="spellStart"/>
      <w:r w:rsidRPr="004E77B5">
        <w:rPr>
          <w:rFonts w:eastAsia="Times New Roman"/>
          <w:bCs/>
        </w:rPr>
        <w:t>kHz</w:t>
      </w:r>
      <w:proofErr w:type="spellEnd"/>
      <w:r w:rsidRPr="004E77B5">
        <w:rPr>
          <w:rFonts w:eastAsia="Times New Roman"/>
          <w:bCs/>
        </w:rPr>
        <w:t xml:space="preserve"> ribose.</w:t>
      </w:r>
    </w:p>
    <w:p w14:paraId="5405843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Mikrofono kapsulės kryptinė charakteristika – „</w:t>
      </w:r>
      <w:proofErr w:type="spellStart"/>
      <w:r w:rsidRPr="004E77B5">
        <w:rPr>
          <w:rFonts w:eastAsia="Times New Roman"/>
          <w:bCs/>
        </w:rPr>
        <w:t>Supercardioid</w:t>
      </w:r>
      <w:proofErr w:type="spellEnd"/>
      <w:r w:rsidRPr="004E77B5">
        <w:rPr>
          <w:rFonts w:eastAsia="Times New Roman"/>
          <w:bCs/>
        </w:rPr>
        <w:t>“.</w:t>
      </w:r>
    </w:p>
    <w:p w14:paraId="72AE181B"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Pikinis</w:t>
      </w:r>
      <w:proofErr w:type="spellEnd"/>
      <w:r w:rsidRPr="004E77B5">
        <w:rPr>
          <w:rFonts w:eastAsia="Times New Roman"/>
          <w:bCs/>
        </w:rPr>
        <w:t xml:space="preserve"> garso slėgis (SPL) ne mažiau kaip 142 </w:t>
      </w:r>
      <w:proofErr w:type="spellStart"/>
      <w:r w:rsidRPr="004E77B5">
        <w:rPr>
          <w:rFonts w:eastAsia="Times New Roman"/>
          <w:bCs/>
        </w:rPr>
        <w:t>dB</w:t>
      </w:r>
      <w:proofErr w:type="spellEnd"/>
      <w:r w:rsidRPr="004E77B5">
        <w:rPr>
          <w:rFonts w:eastAsia="Times New Roman"/>
          <w:bCs/>
        </w:rPr>
        <w:t>.</w:t>
      </w:r>
    </w:p>
    <w:p w14:paraId="1BDFB3C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Komplektuojamas kartu su 2 vnt. mikrofonų tvirtinimo priedais ir 2 vnt. ne trumpesnių kaip 1.8m mikrofoninių kabelių.</w:t>
      </w:r>
    </w:p>
    <w:p w14:paraId="6FFFB4F9" w14:textId="77777777" w:rsidR="008037C0" w:rsidRPr="004E77B5" w:rsidRDefault="008037C0" w:rsidP="008037C0">
      <w:pPr>
        <w:shd w:val="clear" w:color="auto" w:fill="FFFFFF"/>
        <w:ind w:right="9"/>
        <w:jc w:val="both"/>
        <w:rPr>
          <w:rFonts w:eastAsia="Times New Roman"/>
          <w:bCs/>
        </w:rPr>
      </w:pPr>
    </w:p>
    <w:p w14:paraId="3FCEA7B2" w14:textId="77777777" w:rsidR="008037C0" w:rsidRPr="004E77B5" w:rsidRDefault="008037C0" w:rsidP="008037C0">
      <w:pPr>
        <w:numPr>
          <w:ilvl w:val="0"/>
          <w:numId w:val="32"/>
        </w:numPr>
        <w:spacing w:after="160" w:line="278" w:lineRule="auto"/>
        <w:ind w:left="720" w:firstLine="0"/>
        <w:rPr>
          <w:b/>
        </w:rPr>
      </w:pPr>
      <w:r w:rsidRPr="004E77B5">
        <w:rPr>
          <w:b/>
        </w:rPr>
        <w:t>Antenų paskirstytojas 1:5</w:t>
      </w:r>
    </w:p>
    <w:p w14:paraId="76043F9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Suderinamas su </w:t>
      </w:r>
      <w:proofErr w:type="spellStart"/>
      <w:r w:rsidRPr="004E77B5">
        <w:rPr>
          <w:rFonts w:eastAsia="Times New Roman"/>
          <w:bCs/>
        </w:rPr>
        <w:t>poz</w:t>
      </w:r>
      <w:proofErr w:type="spellEnd"/>
      <w:r w:rsidRPr="004E77B5">
        <w:rPr>
          <w:rFonts w:eastAsia="Times New Roman"/>
          <w:bCs/>
        </w:rPr>
        <w:t>. 2.11</w:t>
      </w:r>
    </w:p>
    <w:p w14:paraId="1C085B3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skirstyti ryšį ne mažiau kaip 4 imtuvams</w:t>
      </w:r>
    </w:p>
    <w:p w14:paraId="07A06BC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Galimybė prijungti ne mažiau kaip dvi antenas</w:t>
      </w:r>
    </w:p>
    <w:p w14:paraId="3052A0FB" w14:textId="77777777" w:rsidR="008037C0" w:rsidRPr="004E77B5" w:rsidRDefault="008037C0" w:rsidP="008037C0">
      <w:pPr>
        <w:shd w:val="clear" w:color="auto" w:fill="FFFFFF"/>
        <w:ind w:right="9"/>
        <w:jc w:val="both"/>
        <w:rPr>
          <w:rFonts w:eastAsia="Times New Roman"/>
          <w:bCs/>
        </w:rPr>
      </w:pPr>
    </w:p>
    <w:p w14:paraId="6CF69D2A" w14:textId="77777777" w:rsidR="008037C0" w:rsidRPr="004E77B5" w:rsidRDefault="008037C0" w:rsidP="008037C0">
      <w:pPr>
        <w:numPr>
          <w:ilvl w:val="0"/>
          <w:numId w:val="32"/>
        </w:numPr>
        <w:spacing w:after="160" w:line="278" w:lineRule="auto"/>
        <w:ind w:left="720" w:firstLine="0"/>
        <w:rPr>
          <w:b/>
        </w:rPr>
      </w:pPr>
      <w:r w:rsidRPr="004E77B5">
        <w:rPr>
          <w:b/>
        </w:rPr>
        <w:t>Radijo mikrofonų antena</w:t>
      </w:r>
    </w:p>
    <w:p w14:paraId="4BF8483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Suderinama su </w:t>
      </w:r>
      <w:proofErr w:type="spellStart"/>
      <w:r w:rsidRPr="004E77B5">
        <w:rPr>
          <w:rFonts w:eastAsia="Times New Roman"/>
          <w:bCs/>
        </w:rPr>
        <w:t>poz</w:t>
      </w:r>
      <w:proofErr w:type="spellEnd"/>
      <w:r w:rsidRPr="004E77B5">
        <w:rPr>
          <w:rFonts w:eastAsia="Times New Roman"/>
          <w:bCs/>
        </w:rPr>
        <w:t>. 2.15</w:t>
      </w:r>
    </w:p>
    <w:p w14:paraId="0EF8799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Dažnių diapazonas ne siauresnis nei 470-900 MHz;</w:t>
      </w:r>
    </w:p>
    <w:p w14:paraId="6D5E8F57"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BNC tipo jungtis</w:t>
      </w:r>
    </w:p>
    <w:p w14:paraId="5FAE00DA" w14:textId="77777777" w:rsidR="008037C0" w:rsidRPr="004E77B5" w:rsidRDefault="008037C0" w:rsidP="008037C0">
      <w:pPr>
        <w:shd w:val="clear" w:color="auto" w:fill="FFFFFF"/>
        <w:ind w:right="9"/>
        <w:jc w:val="both"/>
        <w:rPr>
          <w:rFonts w:eastAsia="Times New Roman"/>
          <w:bCs/>
        </w:rPr>
      </w:pPr>
    </w:p>
    <w:p w14:paraId="31639BF7" w14:textId="77777777" w:rsidR="008037C0" w:rsidRPr="004E77B5" w:rsidRDefault="008037C0" w:rsidP="008037C0">
      <w:pPr>
        <w:numPr>
          <w:ilvl w:val="0"/>
          <w:numId w:val="32"/>
        </w:numPr>
        <w:spacing w:after="160" w:line="278" w:lineRule="auto"/>
        <w:ind w:left="720" w:firstLine="0"/>
        <w:rPr>
          <w:b/>
        </w:rPr>
      </w:pPr>
      <w:proofErr w:type="spellStart"/>
      <w:r w:rsidRPr="004E77B5">
        <w:rPr>
          <w:b/>
        </w:rPr>
        <w:t>Mono</w:t>
      </w:r>
      <w:proofErr w:type="spellEnd"/>
      <w:r w:rsidRPr="004E77B5">
        <w:rPr>
          <w:b/>
        </w:rPr>
        <w:t xml:space="preserve"> „</w:t>
      </w:r>
      <w:proofErr w:type="spellStart"/>
      <w:r w:rsidRPr="004E77B5">
        <w:rPr>
          <w:b/>
        </w:rPr>
        <w:t>Di-Box</w:t>
      </w:r>
      <w:proofErr w:type="spellEnd"/>
      <w:r w:rsidRPr="004E77B5">
        <w:rPr>
          <w:b/>
        </w:rPr>
        <w:t>“</w:t>
      </w:r>
    </w:p>
    <w:p w14:paraId="5563145E" w14:textId="77777777" w:rsidR="008037C0" w:rsidRPr="004E77B5" w:rsidRDefault="008037C0" w:rsidP="008037C0">
      <w:pPr>
        <w:shd w:val="clear" w:color="auto" w:fill="FFFFFF"/>
        <w:ind w:left="720" w:right="9"/>
        <w:jc w:val="both"/>
        <w:rPr>
          <w:rFonts w:eastAsia="Times New Roman"/>
          <w:b/>
        </w:rPr>
      </w:pPr>
    </w:p>
    <w:p w14:paraId="5511387B"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Mono</w:t>
      </w:r>
      <w:proofErr w:type="spellEnd"/>
      <w:r w:rsidRPr="004E77B5">
        <w:rPr>
          <w:rFonts w:eastAsia="Times New Roman"/>
          <w:bCs/>
        </w:rPr>
        <w:t xml:space="preserve"> „</w:t>
      </w:r>
      <w:proofErr w:type="spellStart"/>
      <w:r w:rsidRPr="004E77B5">
        <w:rPr>
          <w:rFonts w:eastAsia="Times New Roman"/>
          <w:bCs/>
        </w:rPr>
        <w:t>Di-Box</w:t>
      </w:r>
      <w:proofErr w:type="spellEnd"/>
      <w:r w:rsidRPr="004E77B5">
        <w:rPr>
          <w:rFonts w:eastAsia="Times New Roman"/>
          <w:bCs/>
        </w:rPr>
        <w:t>“.</w:t>
      </w:r>
    </w:p>
    <w:p w14:paraId="10B0BAD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dvi kombinuotos 1/4" TRS </w:t>
      </w:r>
      <w:proofErr w:type="spellStart"/>
      <w:r w:rsidRPr="004E77B5">
        <w:rPr>
          <w:rFonts w:eastAsia="Times New Roman"/>
          <w:bCs/>
        </w:rPr>
        <w:t>jack</w:t>
      </w:r>
      <w:proofErr w:type="spellEnd"/>
      <w:r w:rsidRPr="004E77B5">
        <w:rPr>
          <w:rFonts w:eastAsia="Times New Roman"/>
          <w:bCs/>
        </w:rPr>
        <w:t xml:space="preserve"> įvestys.</w:t>
      </w:r>
    </w:p>
    <w:p w14:paraId="66FBF8F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 XLR įvestis.</w:t>
      </w:r>
    </w:p>
    <w:p w14:paraId="6B8AB3B5"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viena XLR išvestis.</w:t>
      </w:r>
    </w:p>
    <w:p w14:paraId="431D056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-20dB PAD.</w:t>
      </w:r>
    </w:p>
    <w:p w14:paraId="4B6490B0" w14:textId="77777777" w:rsidR="008037C0" w:rsidRPr="004E77B5" w:rsidRDefault="008037C0" w:rsidP="008037C0">
      <w:pPr>
        <w:shd w:val="clear" w:color="auto" w:fill="FFFFFF"/>
        <w:ind w:right="9"/>
        <w:jc w:val="both"/>
        <w:rPr>
          <w:rFonts w:eastAsia="Times New Roman"/>
          <w:bCs/>
        </w:rPr>
      </w:pPr>
    </w:p>
    <w:p w14:paraId="6C0F9517" w14:textId="77777777" w:rsidR="008037C0" w:rsidRPr="004E77B5" w:rsidRDefault="008037C0" w:rsidP="008037C0">
      <w:pPr>
        <w:numPr>
          <w:ilvl w:val="0"/>
          <w:numId w:val="32"/>
        </w:numPr>
        <w:spacing w:after="160" w:line="278" w:lineRule="auto"/>
        <w:ind w:left="720" w:firstLine="0"/>
        <w:rPr>
          <w:b/>
        </w:rPr>
      </w:pPr>
      <w:proofErr w:type="spellStart"/>
      <w:r w:rsidRPr="004E77B5">
        <w:rPr>
          <w:b/>
        </w:rPr>
        <w:t>Stereo</w:t>
      </w:r>
      <w:proofErr w:type="spellEnd"/>
      <w:r w:rsidRPr="004E77B5">
        <w:rPr>
          <w:b/>
        </w:rPr>
        <w:t xml:space="preserve"> „</w:t>
      </w:r>
      <w:proofErr w:type="spellStart"/>
      <w:r w:rsidRPr="004E77B5">
        <w:rPr>
          <w:b/>
        </w:rPr>
        <w:t>Di-Box</w:t>
      </w:r>
      <w:proofErr w:type="spellEnd"/>
      <w:r w:rsidRPr="004E77B5">
        <w:rPr>
          <w:b/>
        </w:rPr>
        <w:t>“</w:t>
      </w:r>
    </w:p>
    <w:p w14:paraId="2CD77570"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Stereo</w:t>
      </w:r>
      <w:proofErr w:type="spellEnd"/>
      <w:r w:rsidRPr="004E77B5">
        <w:rPr>
          <w:rFonts w:eastAsia="Times New Roman"/>
          <w:bCs/>
        </w:rPr>
        <w:t xml:space="preserve"> „</w:t>
      </w:r>
      <w:proofErr w:type="spellStart"/>
      <w:r w:rsidRPr="004E77B5">
        <w:rPr>
          <w:rFonts w:eastAsia="Times New Roman"/>
          <w:bCs/>
        </w:rPr>
        <w:t>Di-Box</w:t>
      </w:r>
      <w:proofErr w:type="spellEnd"/>
      <w:r w:rsidRPr="004E77B5">
        <w:rPr>
          <w:rFonts w:eastAsia="Times New Roman"/>
          <w:bCs/>
        </w:rPr>
        <w:t>“.</w:t>
      </w:r>
    </w:p>
    <w:p w14:paraId="60C11AA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dvi kombinuotos (XLR x 1/4" TRS </w:t>
      </w:r>
      <w:proofErr w:type="spellStart"/>
      <w:r w:rsidRPr="004E77B5">
        <w:rPr>
          <w:rFonts w:eastAsia="Times New Roman"/>
          <w:bCs/>
        </w:rPr>
        <w:t>jack</w:t>
      </w:r>
      <w:proofErr w:type="spellEnd"/>
      <w:r w:rsidRPr="004E77B5">
        <w:rPr>
          <w:rFonts w:eastAsia="Times New Roman"/>
          <w:bCs/>
        </w:rPr>
        <w:t xml:space="preserve">) </w:t>
      </w:r>
      <w:proofErr w:type="spellStart"/>
      <w:r w:rsidRPr="004E77B5">
        <w:rPr>
          <w:rFonts w:eastAsia="Times New Roman"/>
          <w:bCs/>
        </w:rPr>
        <w:t>Left</w:t>
      </w:r>
      <w:proofErr w:type="spellEnd"/>
      <w:r w:rsidRPr="004E77B5">
        <w:rPr>
          <w:rFonts w:eastAsia="Times New Roman"/>
          <w:bCs/>
        </w:rPr>
        <w:t>/</w:t>
      </w:r>
      <w:proofErr w:type="spellStart"/>
      <w:r w:rsidRPr="004E77B5">
        <w:rPr>
          <w:rFonts w:eastAsia="Times New Roman"/>
          <w:bCs/>
        </w:rPr>
        <w:t>Right</w:t>
      </w:r>
      <w:proofErr w:type="spellEnd"/>
      <w:r w:rsidRPr="004E77B5">
        <w:rPr>
          <w:rFonts w:eastAsia="Times New Roman"/>
          <w:bCs/>
        </w:rPr>
        <w:t xml:space="preserve"> įvestys.</w:t>
      </w:r>
    </w:p>
    <w:p w14:paraId="6B2992F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viena 1/8" </w:t>
      </w:r>
      <w:proofErr w:type="spellStart"/>
      <w:r w:rsidRPr="004E77B5">
        <w:rPr>
          <w:rFonts w:eastAsia="Times New Roman"/>
          <w:bCs/>
        </w:rPr>
        <w:t>stereo</w:t>
      </w:r>
      <w:proofErr w:type="spellEnd"/>
      <w:r w:rsidRPr="004E77B5">
        <w:rPr>
          <w:rFonts w:eastAsia="Times New Roman"/>
          <w:bCs/>
        </w:rPr>
        <w:t xml:space="preserve"> TRS </w:t>
      </w:r>
      <w:proofErr w:type="spellStart"/>
      <w:r w:rsidRPr="004E77B5">
        <w:rPr>
          <w:rFonts w:eastAsia="Times New Roman"/>
          <w:bCs/>
        </w:rPr>
        <w:t>jack</w:t>
      </w:r>
      <w:proofErr w:type="spellEnd"/>
      <w:r w:rsidRPr="004E77B5">
        <w:rPr>
          <w:rFonts w:eastAsia="Times New Roman"/>
          <w:bCs/>
        </w:rPr>
        <w:t xml:space="preserve"> įvestis.</w:t>
      </w:r>
    </w:p>
    <w:p w14:paraId="34F84DC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Ne mažiau kaip dvi XLR išvestys </w:t>
      </w:r>
      <w:proofErr w:type="spellStart"/>
      <w:r w:rsidRPr="004E77B5">
        <w:rPr>
          <w:rFonts w:eastAsia="Times New Roman"/>
          <w:bCs/>
        </w:rPr>
        <w:t>stereo</w:t>
      </w:r>
      <w:proofErr w:type="spellEnd"/>
      <w:r w:rsidRPr="004E77B5">
        <w:rPr>
          <w:rFonts w:eastAsia="Times New Roman"/>
          <w:bCs/>
        </w:rPr>
        <w:t xml:space="preserve"> (</w:t>
      </w:r>
      <w:proofErr w:type="spellStart"/>
      <w:r w:rsidRPr="004E77B5">
        <w:rPr>
          <w:rFonts w:eastAsia="Times New Roman"/>
          <w:bCs/>
        </w:rPr>
        <w:t>Left</w:t>
      </w:r>
      <w:proofErr w:type="spellEnd"/>
      <w:r w:rsidRPr="004E77B5">
        <w:rPr>
          <w:rFonts w:eastAsia="Times New Roman"/>
          <w:bCs/>
        </w:rPr>
        <w:t>/</w:t>
      </w:r>
      <w:proofErr w:type="spellStart"/>
      <w:r w:rsidRPr="004E77B5">
        <w:rPr>
          <w:rFonts w:eastAsia="Times New Roman"/>
          <w:bCs/>
        </w:rPr>
        <w:t>Right</w:t>
      </w:r>
      <w:proofErr w:type="spellEnd"/>
      <w:r w:rsidRPr="004E77B5">
        <w:rPr>
          <w:rFonts w:eastAsia="Times New Roman"/>
          <w:bCs/>
        </w:rPr>
        <w:t>).</w:t>
      </w:r>
    </w:p>
    <w:p w14:paraId="34CC6D6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-20dB PAD.</w:t>
      </w:r>
    </w:p>
    <w:p w14:paraId="218D3B3E" w14:textId="77777777" w:rsidR="008037C0" w:rsidRPr="004E77B5" w:rsidRDefault="008037C0" w:rsidP="008037C0">
      <w:pPr>
        <w:shd w:val="clear" w:color="auto" w:fill="FFFFFF"/>
        <w:ind w:right="9"/>
        <w:jc w:val="both"/>
        <w:rPr>
          <w:rFonts w:eastAsia="Times New Roman"/>
          <w:bCs/>
        </w:rPr>
      </w:pPr>
    </w:p>
    <w:p w14:paraId="42268FEA" w14:textId="77777777" w:rsidR="008037C0" w:rsidRPr="004E77B5" w:rsidRDefault="008037C0" w:rsidP="008037C0">
      <w:pPr>
        <w:numPr>
          <w:ilvl w:val="0"/>
          <w:numId w:val="32"/>
        </w:numPr>
        <w:spacing w:after="160" w:line="278" w:lineRule="auto"/>
        <w:ind w:left="720" w:firstLine="0"/>
        <w:rPr>
          <w:b/>
        </w:rPr>
      </w:pPr>
      <w:r w:rsidRPr="004E77B5">
        <w:rPr>
          <w:b/>
        </w:rPr>
        <w:t>Tribūnos mikrofonas</w:t>
      </w:r>
    </w:p>
    <w:p w14:paraId="33A5E2E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Lankstaus (</w:t>
      </w:r>
      <w:proofErr w:type="spellStart"/>
      <w:r w:rsidRPr="004E77B5">
        <w:rPr>
          <w:rFonts w:eastAsia="Times New Roman"/>
          <w:bCs/>
        </w:rPr>
        <w:t>gooseneck</w:t>
      </w:r>
      <w:proofErr w:type="spellEnd"/>
      <w:r w:rsidRPr="004E77B5">
        <w:rPr>
          <w:rFonts w:eastAsia="Times New Roman"/>
          <w:bCs/>
        </w:rPr>
        <w:t xml:space="preserve">) mikrofono tipas – </w:t>
      </w:r>
      <w:proofErr w:type="spellStart"/>
      <w:r w:rsidRPr="004E77B5">
        <w:rPr>
          <w:rFonts w:eastAsia="Times New Roman"/>
          <w:bCs/>
        </w:rPr>
        <w:t>kondensatorinis</w:t>
      </w:r>
      <w:proofErr w:type="spellEnd"/>
      <w:r w:rsidRPr="004E77B5">
        <w:rPr>
          <w:rFonts w:eastAsia="Times New Roman"/>
          <w:bCs/>
        </w:rPr>
        <w:t>.</w:t>
      </w:r>
    </w:p>
    <w:p w14:paraId="7DFF5B1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Bendras mikrofono ilgis ne trumpesnis kaip 450mm. </w:t>
      </w:r>
    </w:p>
    <w:p w14:paraId="485655A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Mikrofono atkuriamų dažnių juosta ne siauresnėse kaip 50 Hz – 20 </w:t>
      </w:r>
      <w:proofErr w:type="spellStart"/>
      <w:r w:rsidRPr="004E77B5">
        <w:rPr>
          <w:rFonts w:eastAsia="Times New Roman"/>
          <w:bCs/>
        </w:rPr>
        <w:t>kHz</w:t>
      </w:r>
      <w:proofErr w:type="spellEnd"/>
      <w:r w:rsidRPr="004E77B5">
        <w:rPr>
          <w:rFonts w:eastAsia="Times New Roman"/>
          <w:bCs/>
        </w:rPr>
        <w:t xml:space="preserve"> ribose.</w:t>
      </w:r>
    </w:p>
    <w:p w14:paraId="3320A87B"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Mikrofono kapsulės kryptinė charakteristika – „</w:t>
      </w:r>
      <w:proofErr w:type="spellStart"/>
      <w:r w:rsidRPr="004E77B5">
        <w:rPr>
          <w:rFonts w:eastAsia="Times New Roman"/>
          <w:bCs/>
        </w:rPr>
        <w:t>Cardioid</w:t>
      </w:r>
      <w:proofErr w:type="spellEnd"/>
      <w:r w:rsidRPr="004E77B5">
        <w:rPr>
          <w:rFonts w:eastAsia="Times New Roman"/>
          <w:bCs/>
        </w:rPr>
        <w:t>“.</w:t>
      </w:r>
    </w:p>
    <w:p w14:paraId="06EC5519"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Pikinis</w:t>
      </w:r>
      <w:proofErr w:type="spellEnd"/>
      <w:r w:rsidRPr="004E77B5">
        <w:rPr>
          <w:rFonts w:eastAsia="Times New Roman"/>
          <w:bCs/>
        </w:rPr>
        <w:t xml:space="preserve"> garso slėgis (SPL) ne mažiau kaip 130 </w:t>
      </w:r>
      <w:proofErr w:type="spellStart"/>
      <w:r w:rsidRPr="004E77B5">
        <w:rPr>
          <w:rFonts w:eastAsia="Times New Roman"/>
          <w:bCs/>
        </w:rPr>
        <w:t>dB</w:t>
      </w:r>
      <w:proofErr w:type="spellEnd"/>
      <w:r w:rsidRPr="004E77B5">
        <w:rPr>
          <w:rFonts w:eastAsia="Times New Roman"/>
          <w:bCs/>
        </w:rPr>
        <w:t>.</w:t>
      </w:r>
    </w:p>
    <w:p w14:paraId="3593EF6B" w14:textId="77777777" w:rsidR="008037C0" w:rsidRPr="004E77B5" w:rsidRDefault="008037C0" w:rsidP="008037C0">
      <w:pPr>
        <w:shd w:val="clear" w:color="auto" w:fill="FFFFFF"/>
        <w:ind w:right="9"/>
        <w:jc w:val="both"/>
        <w:rPr>
          <w:rFonts w:eastAsia="Times New Roman"/>
          <w:bCs/>
        </w:rPr>
      </w:pPr>
    </w:p>
    <w:p w14:paraId="07549A97" w14:textId="77777777" w:rsidR="008037C0" w:rsidRPr="004E77B5" w:rsidRDefault="008037C0" w:rsidP="008037C0">
      <w:pPr>
        <w:numPr>
          <w:ilvl w:val="0"/>
          <w:numId w:val="32"/>
        </w:numPr>
        <w:spacing w:after="160" w:line="278" w:lineRule="auto"/>
        <w:ind w:left="720" w:firstLine="0"/>
        <w:rPr>
          <w:b/>
        </w:rPr>
      </w:pPr>
      <w:r w:rsidRPr="004E77B5">
        <w:rPr>
          <w:b/>
        </w:rPr>
        <w:t>Tribūnos mikrofono pajungimo padas</w:t>
      </w:r>
    </w:p>
    <w:p w14:paraId="52B6DA5A"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mažesnio diametro nei 130mm</w:t>
      </w:r>
    </w:p>
    <w:p w14:paraId="4BE38EC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Privalo turėti „</w:t>
      </w:r>
      <w:proofErr w:type="spellStart"/>
      <w:r w:rsidRPr="004E77B5">
        <w:rPr>
          <w:rFonts w:eastAsia="Times New Roman"/>
          <w:bCs/>
        </w:rPr>
        <w:t>push</w:t>
      </w:r>
      <w:proofErr w:type="spellEnd"/>
      <w:r w:rsidRPr="004E77B5">
        <w:rPr>
          <w:rFonts w:eastAsia="Times New Roman"/>
          <w:bCs/>
        </w:rPr>
        <w:t>-to-</w:t>
      </w:r>
      <w:proofErr w:type="spellStart"/>
      <w:r w:rsidRPr="004E77B5">
        <w:rPr>
          <w:rFonts w:eastAsia="Times New Roman"/>
          <w:bCs/>
        </w:rPr>
        <w:t>talk</w:t>
      </w:r>
      <w:proofErr w:type="spellEnd"/>
      <w:r w:rsidRPr="004E77B5">
        <w:rPr>
          <w:rFonts w:eastAsia="Times New Roman"/>
          <w:bCs/>
        </w:rPr>
        <w:t>“ mygtuką.</w:t>
      </w:r>
    </w:p>
    <w:p w14:paraId="73E856B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Juodos spalvos</w:t>
      </w:r>
    </w:p>
    <w:p w14:paraId="33533A5E" w14:textId="77777777" w:rsidR="008037C0" w:rsidRPr="004E77B5" w:rsidRDefault="008037C0" w:rsidP="008037C0">
      <w:pPr>
        <w:shd w:val="clear" w:color="auto" w:fill="FFFFFF"/>
        <w:ind w:right="9"/>
        <w:jc w:val="both"/>
        <w:rPr>
          <w:rFonts w:eastAsia="Times New Roman"/>
          <w:bCs/>
        </w:rPr>
      </w:pPr>
    </w:p>
    <w:p w14:paraId="1AF2EF1C" w14:textId="77777777" w:rsidR="008037C0" w:rsidRPr="004E77B5" w:rsidRDefault="008037C0" w:rsidP="008037C0">
      <w:pPr>
        <w:numPr>
          <w:ilvl w:val="0"/>
          <w:numId w:val="32"/>
        </w:numPr>
        <w:spacing w:after="160" w:line="278" w:lineRule="auto"/>
        <w:ind w:left="720" w:firstLine="0"/>
        <w:rPr>
          <w:b/>
        </w:rPr>
      </w:pPr>
      <w:r w:rsidRPr="004E77B5">
        <w:rPr>
          <w:b/>
        </w:rPr>
        <w:lastRenderedPageBreak/>
        <w:t>Komutacinė garso valdymo spinta 42U 600x600</w:t>
      </w:r>
    </w:p>
    <w:p w14:paraId="468BA91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19 colių pločio montažinis rėmas.</w:t>
      </w:r>
    </w:p>
    <w:p w14:paraId="76E1FA84"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Ne mažiau kaip 42U aukščio metalinė komutacinė spinta.</w:t>
      </w:r>
    </w:p>
    <w:p w14:paraId="5654982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Rėmo dengiamosios panelės juodos spalvos.</w:t>
      </w:r>
    </w:p>
    <w:p w14:paraId="065D25B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Komplektuojama kartu su ne mažiau kaip 3 vnt. ir ne žemesnių nei 2U stalčiais.</w:t>
      </w:r>
    </w:p>
    <w:p w14:paraId="3E7BF33C" w14:textId="77777777" w:rsidR="008037C0" w:rsidRPr="004E77B5" w:rsidRDefault="008037C0" w:rsidP="008037C0">
      <w:pPr>
        <w:shd w:val="clear" w:color="auto" w:fill="FFFFFF"/>
        <w:ind w:right="9"/>
        <w:jc w:val="both"/>
        <w:rPr>
          <w:rFonts w:eastAsia="Times New Roman"/>
          <w:bCs/>
        </w:rPr>
      </w:pPr>
    </w:p>
    <w:p w14:paraId="0B758A65" w14:textId="77777777" w:rsidR="008037C0" w:rsidRPr="004E77B5" w:rsidRDefault="008037C0" w:rsidP="008037C0">
      <w:pPr>
        <w:jc w:val="center"/>
        <w:rPr>
          <w:b/>
          <w:u w:val="single"/>
        </w:rPr>
      </w:pPr>
      <w:r w:rsidRPr="004E77B5">
        <w:rPr>
          <w:b/>
          <w:u w:val="single"/>
        </w:rPr>
        <w:t>Elektros ir signalų distribucija</w:t>
      </w:r>
    </w:p>
    <w:p w14:paraId="374AFD90" w14:textId="77777777" w:rsidR="008037C0" w:rsidRPr="004E77B5" w:rsidRDefault="008037C0" w:rsidP="008037C0">
      <w:pPr>
        <w:shd w:val="clear" w:color="auto" w:fill="FFFFFF"/>
        <w:ind w:right="9"/>
        <w:jc w:val="both"/>
        <w:rPr>
          <w:rFonts w:eastAsia="Times New Roman"/>
          <w:bCs/>
        </w:rPr>
      </w:pPr>
    </w:p>
    <w:p w14:paraId="1BCBEDC4" w14:textId="77777777" w:rsidR="008037C0" w:rsidRPr="004E77B5" w:rsidRDefault="008037C0" w:rsidP="008037C0">
      <w:pPr>
        <w:numPr>
          <w:ilvl w:val="0"/>
          <w:numId w:val="31"/>
        </w:numPr>
        <w:spacing w:after="160" w:line="278" w:lineRule="auto"/>
        <w:ind w:left="720" w:firstLine="0"/>
        <w:rPr>
          <w:b/>
        </w:rPr>
      </w:pPr>
      <w:r w:rsidRPr="004E77B5">
        <w:rPr>
          <w:b/>
        </w:rPr>
        <w:t>Apšvietimo distribucinė elektros ir signalų paskirstymo sistema</w:t>
      </w:r>
    </w:p>
    <w:p w14:paraId="796D3B09" w14:textId="77777777" w:rsidR="008037C0" w:rsidRPr="004E77B5" w:rsidRDefault="008037C0" w:rsidP="008037C0">
      <w:pPr>
        <w:shd w:val="clear" w:color="auto" w:fill="FFFFFF"/>
        <w:ind w:left="360" w:right="9"/>
        <w:jc w:val="both"/>
        <w:rPr>
          <w:rFonts w:eastAsia="Times New Roman"/>
          <w:b/>
        </w:rPr>
      </w:pPr>
    </w:p>
    <w:p w14:paraId="6E7EC95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Visi būtini komponentai apšvietimo technologinės įrangos valdymo poreikio, įrenginių sklandaus veikimo užtikrinimui.</w:t>
      </w:r>
    </w:p>
    <w:p w14:paraId="11001A28" w14:textId="77777777" w:rsidR="008037C0" w:rsidRPr="004E77B5" w:rsidRDefault="008037C0" w:rsidP="008037C0">
      <w:pPr>
        <w:shd w:val="clear" w:color="auto" w:fill="FFFFFF"/>
        <w:ind w:right="9"/>
        <w:jc w:val="both"/>
        <w:rPr>
          <w:rFonts w:eastAsia="Times New Roman"/>
          <w:bCs/>
        </w:rPr>
      </w:pPr>
    </w:p>
    <w:p w14:paraId="4BF81F83" w14:textId="77777777" w:rsidR="008037C0" w:rsidRPr="004E77B5" w:rsidRDefault="008037C0" w:rsidP="008037C0">
      <w:pPr>
        <w:numPr>
          <w:ilvl w:val="0"/>
          <w:numId w:val="31"/>
        </w:numPr>
        <w:spacing w:after="160" w:line="278" w:lineRule="auto"/>
        <w:ind w:left="720" w:firstLine="0"/>
        <w:rPr>
          <w:b/>
        </w:rPr>
      </w:pPr>
      <w:r w:rsidRPr="004E77B5">
        <w:rPr>
          <w:b/>
        </w:rPr>
        <w:t>Garso distribucinė elektros ir signalų paskirstymo sistema</w:t>
      </w:r>
    </w:p>
    <w:p w14:paraId="08DDBA29" w14:textId="77777777" w:rsidR="008037C0" w:rsidRPr="004E77B5" w:rsidRDefault="008037C0" w:rsidP="008037C0">
      <w:pPr>
        <w:shd w:val="clear" w:color="auto" w:fill="FFFFFF"/>
        <w:ind w:left="720" w:right="9"/>
        <w:jc w:val="both"/>
        <w:rPr>
          <w:rFonts w:eastAsia="Times New Roman"/>
          <w:b/>
        </w:rPr>
      </w:pPr>
    </w:p>
    <w:p w14:paraId="3D3B7B01"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Visi būtini komponentai garso technologinės įrangos valdymo poreikio, įrenginių sklandaus veikimo užtikrinimui.</w:t>
      </w:r>
    </w:p>
    <w:p w14:paraId="2DEAB37A" w14:textId="77777777" w:rsidR="008037C0" w:rsidRPr="004E77B5" w:rsidRDefault="008037C0" w:rsidP="008037C0">
      <w:pPr>
        <w:shd w:val="clear" w:color="auto" w:fill="FFFFFF"/>
        <w:ind w:right="9"/>
        <w:jc w:val="both"/>
        <w:rPr>
          <w:rFonts w:eastAsia="Times New Roman"/>
          <w:bCs/>
        </w:rPr>
      </w:pPr>
    </w:p>
    <w:p w14:paraId="1FF40831" w14:textId="77777777" w:rsidR="008037C0" w:rsidRPr="004E77B5" w:rsidRDefault="008037C0" w:rsidP="008037C0">
      <w:pPr>
        <w:numPr>
          <w:ilvl w:val="0"/>
          <w:numId w:val="31"/>
        </w:numPr>
        <w:spacing w:after="160" w:line="278" w:lineRule="auto"/>
        <w:ind w:left="720" w:firstLine="0"/>
        <w:rPr>
          <w:b/>
        </w:rPr>
      </w:pPr>
      <w:r w:rsidRPr="004E77B5">
        <w:rPr>
          <w:b/>
        </w:rPr>
        <w:t>Grindinė dėžutė</w:t>
      </w:r>
    </w:p>
    <w:p w14:paraId="6FEB1478"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Įleidžiama metalinė dėžutė.</w:t>
      </w:r>
    </w:p>
    <w:p w14:paraId="287D232D"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Talpinanti visus salės brėžiniuose nurodytus pajungimo taškus ir ne mažesnius nei nurodytus kiekius.</w:t>
      </w:r>
    </w:p>
    <w:p w14:paraId="63BB3842"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Kiekviena rozetė su papildomu apsauginiu dangteliu.</w:t>
      </w:r>
    </w:p>
    <w:p w14:paraId="206A1DA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Reguliuojamo aukščio dėžutės plokštelė su įmontuotomis rozetėmis.</w:t>
      </w:r>
    </w:p>
    <w:p w14:paraId="22019705" w14:textId="77777777" w:rsidR="008037C0" w:rsidRPr="004E77B5" w:rsidRDefault="008037C0" w:rsidP="008037C0">
      <w:pPr>
        <w:shd w:val="clear" w:color="auto" w:fill="FFFFFF"/>
        <w:ind w:right="9"/>
        <w:jc w:val="both"/>
        <w:rPr>
          <w:rFonts w:eastAsia="Times New Roman"/>
          <w:bCs/>
        </w:rPr>
      </w:pPr>
      <w:proofErr w:type="spellStart"/>
      <w:r w:rsidRPr="004E77B5">
        <w:rPr>
          <w:rFonts w:eastAsia="Times New Roman"/>
          <w:bCs/>
        </w:rPr>
        <w:t>Dežutės</w:t>
      </w:r>
      <w:proofErr w:type="spellEnd"/>
      <w:r w:rsidRPr="004E77B5">
        <w:rPr>
          <w:rFonts w:eastAsia="Times New Roman"/>
          <w:bCs/>
        </w:rPr>
        <w:t xml:space="preserve"> dangtelis su išpjovomis laido prakišimui.</w:t>
      </w:r>
    </w:p>
    <w:p w14:paraId="320B697E"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 xml:space="preserve">Dangtelis pilnai nuimamas, pritvirtintas nerūdijančio plieno </w:t>
      </w:r>
      <w:proofErr w:type="spellStart"/>
      <w:r w:rsidRPr="004E77B5">
        <w:rPr>
          <w:rFonts w:eastAsia="Times New Roman"/>
          <w:bCs/>
        </w:rPr>
        <w:t>troseliu</w:t>
      </w:r>
      <w:proofErr w:type="spellEnd"/>
      <w:r w:rsidRPr="004E77B5">
        <w:rPr>
          <w:rFonts w:eastAsia="Times New Roman"/>
          <w:bCs/>
        </w:rPr>
        <w:t>.</w:t>
      </w:r>
    </w:p>
    <w:p w14:paraId="7ADAD5F8" w14:textId="77777777" w:rsidR="008037C0" w:rsidRPr="004E77B5" w:rsidRDefault="008037C0" w:rsidP="008037C0">
      <w:pPr>
        <w:shd w:val="clear" w:color="auto" w:fill="FFFFFF"/>
        <w:ind w:right="9"/>
        <w:jc w:val="both"/>
        <w:rPr>
          <w:rFonts w:eastAsia="Times New Roman"/>
          <w:bCs/>
        </w:rPr>
      </w:pPr>
    </w:p>
    <w:p w14:paraId="384F8B12" w14:textId="77777777" w:rsidR="008037C0" w:rsidRPr="004E77B5" w:rsidRDefault="008037C0" w:rsidP="008037C0">
      <w:pPr>
        <w:numPr>
          <w:ilvl w:val="0"/>
          <w:numId w:val="31"/>
        </w:numPr>
        <w:spacing w:after="160" w:line="278" w:lineRule="auto"/>
        <w:ind w:left="720" w:firstLine="0"/>
        <w:rPr>
          <w:b/>
        </w:rPr>
      </w:pPr>
      <w:r w:rsidRPr="004E77B5">
        <w:rPr>
          <w:b/>
        </w:rPr>
        <w:t>Sieninė dėžutė</w:t>
      </w:r>
    </w:p>
    <w:p w14:paraId="6500C9DF"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Įleidžiama į sieną metalinė dėžutė.</w:t>
      </w:r>
    </w:p>
    <w:p w14:paraId="6A4D6379"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Talpinanti visus salės brėžiniuose nurodytus pajungimo taškus ir ne mažesnius nei nurodytus kiekius.</w:t>
      </w:r>
    </w:p>
    <w:p w14:paraId="35EE15A3"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Kiekviena rozetė su papildomu apsauginiu dangteliu.</w:t>
      </w:r>
    </w:p>
    <w:p w14:paraId="09C0F1A6" w14:textId="77777777" w:rsidR="008037C0" w:rsidRPr="004E77B5" w:rsidRDefault="008037C0" w:rsidP="008037C0">
      <w:pPr>
        <w:shd w:val="clear" w:color="auto" w:fill="FFFFFF"/>
        <w:ind w:right="9"/>
        <w:jc w:val="both"/>
        <w:rPr>
          <w:rFonts w:eastAsia="Times New Roman"/>
          <w:bCs/>
        </w:rPr>
      </w:pPr>
      <w:r w:rsidRPr="004E77B5">
        <w:rPr>
          <w:rFonts w:eastAsia="Times New Roman"/>
          <w:bCs/>
        </w:rPr>
        <w:t>Dėžutės durelės su išpjovomis laido prakišimui.</w:t>
      </w:r>
    </w:p>
    <w:p w14:paraId="1DDB2563" w14:textId="77777777" w:rsidR="008037C0" w:rsidRPr="004E77B5" w:rsidRDefault="008037C0" w:rsidP="008037C0">
      <w:pPr>
        <w:ind w:left="360"/>
        <w:contextualSpacing/>
        <w:jc w:val="both"/>
      </w:pPr>
    </w:p>
    <w:p w14:paraId="7B35FEB5" w14:textId="77777777" w:rsidR="008037C0" w:rsidRPr="004E77B5" w:rsidRDefault="008037C0" w:rsidP="008037C0">
      <w:pPr>
        <w:jc w:val="center"/>
        <w:rPr>
          <w:b/>
          <w:u w:val="single"/>
        </w:rPr>
      </w:pPr>
      <w:r w:rsidRPr="004E77B5">
        <w:rPr>
          <w:b/>
          <w:u w:val="single"/>
        </w:rPr>
        <w:t>GARANTIJA</w:t>
      </w:r>
    </w:p>
    <w:p w14:paraId="61796B59" w14:textId="77777777" w:rsidR="008037C0" w:rsidRPr="004E77B5" w:rsidRDefault="008037C0" w:rsidP="008037C0"/>
    <w:p w14:paraId="0A183071" w14:textId="77777777" w:rsidR="008037C0" w:rsidRPr="004E77B5" w:rsidRDefault="008037C0" w:rsidP="008037C0">
      <w:pPr>
        <w:contextualSpacing/>
        <w:jc w:val="both"/>
      </w:pPr>
      <w:r w:rsidRPr="004E77B5">
        <w:t xml:space="preserve">Perkamiems objektams taikoma ne trumpesnė kaip 24 mėnesių garantija. </w:t>
      </w:r>
    </w:p>
    <w:p w14:paraId="5D07233C" w14:textId="77777777" w:rsidR="008037C0" w:rsidRPr="004E77B5" w:rsidRDefault="008037C0" w:rsidP="008037C0">
      <w:pPr>
        <w:contextualSpacing/>
        <w:jc w:val="both"/>
      </w:pPr>
      <w:r w:rsidRPr="004E77B5">
        <w:t>Tiekėjas kartu su pasiūlymu privalo pateikti dokumentus įrodančius kad: a) tiekėjas yra gamintojas (pvz. deklaraciją) arba b) gamintojas arba gamintojo atstovas sutinka tiekėjui parduoti tiekėjo pasiūlyme nurodytą įrangą ir gamintojas suteikia teisę tiekėjui montuoti tiekėjo pasiūlyme nurodytą įrangą ir atlikti tiekėjo pasiūlyme nurodytos įrangos garantinį remontą. Tiekėjas b) dalies „ir atlikti tiekėjo pasiūlyme nurodytos įrangos garantinį remontą“ atitikimui gali pateikti sutartis ar susitarimus su kitais ūkio subjektais, turinčiais teisę, suteiktą gamintojo, atlikti tiekėjo pasiūlyme nurodytos įrangos garantinį remontą (taikoma pirkimo pozicijoms 1.1, 1.2, 1.4, 1.5, 1.6, 1.7, 1.13, 1.14, 2.1, 2.2, 2.5, 2.6 ir 2.7).</w:t>
      </w:r>
    </w:p>
    <w:p w14:paraId="75DF99DF" w14:textId="77777777" w:rsidR="008037C0" w:rsidRPr="004E77B5" w:rsidRDefault="008037C0" w:rsidP="008037C0"/>
    <w:p w14:paraId="1E1F017D" w14:textId="77777777" w:rsidR="008037C0" w:rsidRPr="004E77B5" w:rsidRDefault="008037C0" w:rsidP="008037C0">
      <w:pPr>
        <w:jc w:val="center"/>
        <w:rPr>
          <w:b/>
          <w:u w:val="single"/>
        </w:rPr>
      </w:pPr>
      <w:r w:rsidRPr="004E77B5">
        <w:rPr>
          <w:b/>
          <w:u w:val="single"/>
        </w:rPr>
        <w:t>DOKUMENTACIJA PATEIKIAMA KARTU SU PREKĖMIS</w:t>
      </w:r>
    </w:p>
    <w:p w14:paraId="2688ED75" w14:textId="77777777" w:rsidR="008037C0" w:rsidRPr="004E77B5" w:rsidRDefault="008037C0" w:rsidP="008037C0"/>
    <w:p w14:paraId="6E0A5B32" w14:textId="77777777" w:rsidR="008037C0" w:rsidRPr="004E77B5" w:rsidRDefault="008037C0" w:rsidP="008037C0">
      <w:r w:rsidRPr="004E77B5">
        <w:t>Kartu su prekėmis tiekėjas Perkančiajai organizacijai pateikia prekės priežiūros ir naudojimosi instrukcijas originalo kalba ir naudojimosi aprašą lietuvių  kalba patvarioje laikmenoje¹.</w:t>
      </w:r>
    </w:p>
    <w:p w14:paraId="1E598820" w14:textId="77777777" w:rsidR="008037C0" w:rsidRPr="004E77B5" w:rsidRDefault="008037C0" w:rsidP="008037C0">
      <w:pPr>
        <w:rPr>
          <w:highlight w:val="green"/>
        </w:rPr>
      </w:pPr>
    </w:p>
    <w:p w14:paraId="6BC7E9F2" w14:textId="77777777" w:rsidR="008037C0" w:rsidRPr="004E77B5" w:rsidRDefault="008037C0" w:rsidP="008037C0">
      <w:pPr>
        <w:jc w:val="center"/>
        <w:rPr>
          <w:b/>
          <w:u w:val="single"/>
        </w:rPr>
      </w:pPr>
      <w:bookmarkStart w:id="4" w:name="_Hlk523497210"/>
      <w:r w:rsidRPr="004E77B5">
        <w:rPr>
          <w:b/>
          <w:u w:val="single"/>
        </w:rPr>
        <w:t>TECHNINIAI PARAMETRAI</w:t>
      </w:r>
    </w:p>
    <w:p w14:paraId="6F66DD33" w14:textId="77777777" w:rsidR="008037C0" w:rsidRPr="004E77B5" w:rsidRDefault="008037C0" w:rsidP="008037C0"/>
    <w:bookmarkEnd w:id="4"/>
    <w:p w14:paraId="5840EA22" w14:textId="77777777" w:rsidR="008037C0" w:rsidRPr="004E77B5" w:rsidRDefault="008037C0" w:rsidP="008037C0">
      <w:r w:rsidRPr="004E77B5">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4D62F6E3" w14:textId="77777777" w:rsidR="008037C0" w:rsidRPr="004E77B5" w:rsidRDefault="008037C0" w:rsidP="008037C0">
      <w:r w:rsidRPr="004E77B5">
        <w:t>Jeigu Pirkimo dokumentuose yra nurodomas standartas, techninis liudijimas, sertifikatai ar bendrosios techninės specifikacijos (toliau šioje pastraipoje – nurodymas), tai yra laikytina, kad toks nurodymas yra pateiktas kartu su žodžiais „arba lygiavertis“.</w:t>
      </w:r>
    </w:p>
    <w:p w14:paraId="68A648D1" w14:textId="77777777" w:rsidR="008037C0" w:rsidRPr="004E77B5" w:rsidRDefault="008037C0" w:rsidP="008037C0">
      <w:r w:rsidRPr="004E77B5">
        <w:t>Jeigu tiekėjas teikdamas pasiūlymą numato, kad jis tieks lygiaverčius sprendinius, tai jis apie tai turi papildomai pažymėti pasiūlyme.</w:t>
      </w:r>
    </w:p>
    <w:p w14:paraId="4E445869" w14:textId="77777777" w:rsidR="008037C0" w:rsidRPr="004E77B5" w:rsidRDefault="008037C0" w:rsidP="008037C0"/>
    <w:p w14:paraId="2F008FDC" w14:textId="77777777" w:rsidR="008037C0" w:rsidRPr="004E77B5" w:rsidRDefault="008037C0" w:rsidP="008037C0">
      <w:pPr>
        <w:jc w:val="center"/>
        <w:rPr>
          <w:b/>
          <w:u w:val="single"/>
        </w:rPr>
      </w:pPr>
      <w:r w:rsidRPr="004E77B5">
        <w:rPr>
          <w:b/>
          <w:u w:val="single"/>
        </w:rPr>
        <w:t>PREKIŲ PRISTATYMO REIKALAVIMAI PAGAMINTOMS PREKĖMS</w:t>
      </w:r>
    </w:p>
    <w:p w14:paraId="439BAAFC" w14:textId="77777777" w:rsidR="008037C0" w:rsidRPr="004E77B5" w:rsidRDefault="008037C0" w:rsidP="008037C0"/>
    <w:p w14:paraId="45FB6B00" w14:textId="77777777" w:rsidR="008037C0" w:rsidRPr="004E77B5" w:rsidRDefault="008037C0" w:rsidP="008037C0">
      <w:r w:rsidRPr="004E77B5">
        <w:t xml:space="preserve">Prekės turi būti naujos, turi būti originalioje gamintojo pakuotėje, nenaudotos, neeksponuotos, mechaniškai nepažeistos ir su visais joms priklausančiais priedais (instrukcijomis, laidais, kabeliais ir kt.). </w:t>
      </w:r>
    </w:p>
    <w:p w14:paraId="5944B697" w14:textId="77777777" w:rsidR="008037C0" w:rsidRPr="004E77B5" w:rsidRDefault="008037C0" w:rsidP="008037C0"/>
    <w:tbl>
      <w:tblPr>
        <w:tblW w:w="9000" w:type="dxa"/>
        <w:jc w:val="center"/>
        <w:tblLook w:val="04A0" w:firstRow="1" w:lastRow="0" w:firstColumn="1" w:lastColumn="0" w:noHBand="0" w:noVBand="1"/>
      </w:tblPr>
      <w:tblGrid>
        <w:gridCol w:w="540"/>
        <w:gridCol w:w="920"/>
        <w:gridCol w:w="4460"/>
        <w:gridCol w:w="920"/>
        <w:gridCol w:w="250"/>
        <w:gridCol w:w="496"/>
        <w:gridCol w:w="424"/>
        <w:gridCol w:w="70"/>
        <w:gridCol w:w="920"/>
      </w:tblGrid>
      <w:tr w:rsidR="00D4616D" w:rsidRPr="004E77B5" w14:paraId="6ED4C89A" w14:textId="77777777" w:rsidTr="004E77B5">
        <w:trPr>
          <w:gridAfter w:val="3"/>
          <w:wAfter w:w="1414" w:type="dxa"/>
          <w:trHeight w:val="660"/>
          <w:jc w:val="center"/>
        </w:trPr>
        <w:tc>
          <w:tcPr>
            <w:tcW w:w="7586" w:type="dxa"/>
            <w:gridSpan w:val="6"/>
            <w:tcBorders>
              <w:top w:val="nil"/>
              <w:left w:val="nil"/>
              <w:bottom w:val="nil"/>
              <w:right w:val="nil"/>
            </w:tcBorders>
            <w:shd w:val="clear" w:color="auto" w:fill="auto"/>
            <w:vAlign w:val="center"/>
            <w:hideMark/>
          </w:tcPr>
          <w:p w14:paraId="23C8F110" w14:textId="77777777" w:rsidR="00D4616D" w:rsidRPr="004E77B5" w:rsidRDefault="00D4616D" w:rsidP="00BA48D3">
            <w:pPr>
              <w:spacing w:line="240" w:lineRule="auto"/>
              <w:rPr>
                <w:rFonts w:eastAsia="Times New Roman"/>
                <w:b/>
                <w:bCs/>
                <w:color w:val="000000"/>
                <w:u w:val="single"/>
                <w:lang w:eastAsia="en-GB"/>
              </w:rPr>
            </w:pPr>
            <w:r w:rsidRPr="004E77B5">
              <w:rPr>
                <w:b/>
                <w:u w:val="single"/>
              </w:rPr>
              <w:t>SĄNAUDŲ KIEKIŲ ŽINIARAŠTIS</w:t>
            </w:r>
          </w:p>
        </w:tc>
      </w:tr>
      <w:tr w:rsidR="00D4616D" w:rsidRPr="004E77B5" w14:paraId="58917C6A" w14:textId="77777777" w:rsidTr="004E77B5">
        <w:tblPrEx>
          <w:jc w:val="left"/>
        </w:tblPrEx>
        <w:trPr>
          <w:gridBefore w:val="1"/>
          <w:wBefore w:w="540" w:type="dxa"/>
          <w:trHeight w:val="240"/>
        </w:trPr>
        <w:tc>
          <w:tcPr>
            <w:tcW w:w="920" w:type="dxa"/>
            <w:tcBorders>
              <w:top w:val="nil"/>
              <w:left w:val="nil"/>
              <w:bottom w:val="nil"/>
              <w:right w:val="nil"/>
            </w:tcBorders>
            <w:shd w:val="clear" w:color="auto" w:fill="auto"/>
            <w:noWrap/>
            <w:vAlign w:val="bottom"/>
            <w:hideMark/>
          </w:tcPr>
          <w:p w14:paraId="26BF30E7" w14:textId="77777777" w:rsidR="00D4616D" w:rsidRPr="004E77B5" w:rsidRDefault="00D4616D" w:rsidP="00BA48D3">
            <w:pPr>
              <w:spacing w:line="240" w:lineRule="auto"/>
              <w:rPr>
                <w:rFonts w:eastAsia="Times New Roman"/>
                <w:lang w:eastAsia="lt-LT"/>
              </w:rPr>
            </w:pPr>
          </w:p>
        </w:tc>
        <w:tc>
          <w:tcPr>
            <w:tcW w:w="5380" w:type="dxa"/>
            <w:gridSpan w:val="2"/>
            <w:tcBorders>
              <w:top w:val="nil"/>
              <w:left w:val="nil"/>
              <w:bottom w:val="nil"/>
              <w:right w:val="nil"/>
            </w:tcBorders>
            <w:shd w:val="clear" w:color="auto" w:fill="auto"/>
            <w:noWrap/>
            <w:vAlign w:val="bottom"/>
            <w:hideMark/>
          </w:tcPr>
          <w:p w14:paraId="0FC3C7FE" w14:textId="77777777" w:rsidR="00D4616D" w:rsidRPr="004E77B5" w:rsidRDefault="00D4616D" w:rsidP="00BA48D3">
            <w:pPr>
              <w:spacing w:line="240" w:lineRule="auto"/>
              <w:rPr>
                <w:rFonts w:eastAsia="Times New Roman"/>
                <w:lang w:eastAsia="lt-LT"/>
              </w:rPr>
            </w:pPr>
          </w:p>
        </w:tc>
        <w:tc>
          <w:tcPr>
            <w:tcW w:w="1170" w:type="dxa"/>
            <w:gridSpan w:val="3"/>
            <w:tcBorders>
              <w:top w:val="nil"/>
              <w:left w:val="nil"/>
              <w:bottom w:val="nil"/>
              <w:right w:val="nil"/>
            </w:tcBorders>
            <w:shd w:val="clear" w:color="auto" w:fill="auto"/>
            <w:noWrap/>
            <w:vAlign w:val="center"/>
            <w:hideMark/>
          </w:tcPr>
          <w:p w14:paraId="64DC05FB" w14:textId="77777777" w:rsidR="00D4616D" w:rsidRPr="004E77B5" w:rsidRDefault="00D4616D" w:rsidP="00BA48D3">
            <w:pPr>
              <w:spacing w:line="240" w:lineRule="auto"/>
              <w:rPr>
                <w:rFonts w:eastAsia="Times New Roman"/>
                <w:lang w:eastAsia="lt-LT"/>
              </w:rPr>
            </w:pPr>
          </w:p>
        </w:tc>
        <w:tc>
          <w:tcPr>
            <w:tcW w:w="990" w:type="dxa"/>
            <w:gridSpan w:val="2"/>
            <w:tcBorders>
              <w:top w:val="nil"/>
              <w:left w:val="nil"/>
              <w:bottom w:val="nil"/>
              <w:right w:val="nil"/>
            </w:tcBorders>
            <w:shd w:val="clear" w:color="auto" w:fill="auto"/>
            <w:noWrap/>
            <w:vAlign w:val="center"/>
            <w:hideMark/>
          </w:tcPr>
          <w:p w14:paraId="67DE5C8D" w14:textId="77777777" w:rsidR="00D4616D" w:rsidRPr="004E77B5" w:rsidRDefault="00D4616D" w:rsidP="00BA48D3">
            <w:pPr>
              <w:spacing w:line="240" w:lineRule="auto"/>
              <w:jc w:val="center"/>
              <w:rPr>
                <w:rFonts w:eastAsia="Times New Roman"/>
                <w:lang w:eastAsia="lt-LT"/>
              </w:rPr>
            </w:pPr>
          </w:p>
        </w:tc>
      </w:tr>
      <w:tr w:rsidR="00D4616D" w:rsidRPr="004E77B5" w14:paraId="3A90A6ED" w14:textId="77777777" w:rsidTr="004E77B5">
        <w:tblPrEx>
          <w:jc w:val="left"/>
        </w:tblPrEx>
        <w:trPr>
          <w:gridBefore w:val="1"/>
          <w:wBefore w:w="540" w:type="dxa"/>
          <w:trHeight w:val="240"/>
        </w:trPr>
        <w:tc>
          <w:tcPr>
            <w:tcW w:w="6300" w:type="dxa"/>
            <w:gridSpan w:val="3"/>
            <w:tcBorders>
              <w:top w:val="nil"/>
              <w:left w:val="nil"/>
              <w:bottom w:val="nil"/>
              <w:right w:val="nil"/>
            </w:tcBorders>
            <w:shd w:val="clear" w:color="auto" w:fill="auto"/>
            <w:noWrap/>
            <w:vAlign w:val="center"/>
            <w:hideMark/>
          </w:tcPr>
          <w:p w14:paraId="605EDDA0" w14:textId="77777777" w:rsidR="00D4616D" w:rsidRPr="004E77B5" w:rsidRDefault="00D4616D" w:rsidP="00BA48D3">
            <w:pPr>
              <w:spacing w:line="240" w:lineRule="auto"/>
              <w:rPr>
                <w:rFonts w:eastAsia="Times New Roman"/>
                <w:b/>
                <w:bCs/>
                <w:u w:val="single"/>
                <w:lang w:eastAsia="lt-LT"/>
              </w:rPr>
            </w:pPr>
            <w:r w:rsidRPr="004E77B5">
              <w:rPr>
                <w:rFonts w:eastAsia="Times New Roman"/>
                <w:b/>
                <w:bCs/>
                <w:u w:val="single"/>
                <w:lang w:eastAsia="lt-LT"/>
              </w:rPr>
              <w:t>Apšvietimo sistema</w:t>
            </w:r>
          </w:p>
        </w:tc>
        <w:tc>
          <w:tcPr>
            <w:tcW w:w="1170" w:type="dxa"/>
            <w:gridSpan w:val="3"/>
            <w:tcBorders>
              <w:top w:val="nil"/>
              <w:left w:val="nil"/>
              <w:bottom w:val="nil"/>
              <w:right w:val="nil"/>
            </w:tcBorders>
            <w:shd w:val="clear" w:color="auto" w:fill="auto"/>
            <w:vAlign w:val="center"/>
            <w:hideMark/>
          </w:tcPr>
          <w:p w14:paraId="32692B47" w14:textId="77777777" w:rsidR="00D4616D" w:rsidRPr="004E77B5" w:rsidRDefault="00D4616D" w:rsidP="00BA48D3">
            <w:pPr>
              <w:spacing w:line="240" w:lineRule="auto"/>
              <w:rPr>
                <w:rFonts w:eastAsia="Times New Roman"/>
                <w:b/>
                <w:bCs/>
                <w:u w:val="single"/>
                <w:lang w:eastAsia="lt-LT"/>
              </w:rPr>
            </w:pPr>
          </w:p>
        </w:tc>
        <w:tc>
          <w:tcPr>
            <w:tcW w:w="990" w:type="dxa"/>
            <w:gridSpan w:val="2"/>
            <w:tcBorders>
              <w:top w:val="nil"/>
              <w:left w:val="nil"/>
              <w:bottom w:val="nil"/>
              <w:right w:val="nil"/>
            </w:tcBorders>
            <w:shd w:val="clear" w:color="auto" w:fill="auto"/>
            <w:vAlign w:val="center"/>
            <w:hideMark/>
          </w:tcPr>
          <w:p w14:paraId="07AE08B4" w14:textId="77777777" w:rsidR="00D4616D" w:rsidRPr="004E77B5" w:rsidRDefault="00D4616D" w:rsidP="00BA48D3">
            <w:pPr>
              <w:spacing w:line="240" w:lineRule="auto"/>
              <w:jc w:val="center"/>
              <w:rPr>
                <w:rFonts w:eastAsia="Times New Roman"/>
                <w:lang w:eastAsia="lt-LT"/>
              </w:rPr>
            </w:pPr>
          </w:p>
        </w:tc>
      </w:tr>
      <w:tr w:rsidR="00D4616D" w:rsidRPr="004E77B5" w14:paraId="77B1CAFA" w14:textId="77777777" w:rsidTr="004E77B5">
        <w:tblPrEx>
          <w:jc w:val="left"/>
        </w:tblPrEx>
        <w:trPr>
          <w:gridBefore w:val="1"/>
          <w:wBefore w:w="540" w:type="dxa"/>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9B27"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Nr.</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14:paraId="472D04D4"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Aprašymas</w:t>
            </w:r>
          </w:p>
        </w:tc>
        <w:tc>
          <w:tcPr>
            <w:tcW w:w="1170" w:type="dxa"/>
            <w:gridSpan w:val="3"/>
            <w:tcBorders>
              <w:top w:val="single" w:sz="4" w:space="0" w:color="auto"/>
              <w:left w:val="nil"/>
              <w:bottom w:val="single" w:sz="4" w:space="0" w:color="auto"/>
              <w:right w:val="single" w:sz="4" w:space="0" w:color="auto"/>
            </w:tcBorders>
            <w:shd w:val="clear" w:color="auto" w:fill="auto"/>
            <w:vAlign w:val="center"/>
            <w:hideMark/>
          </w:tcPr>
          <w:p w14:paraId="251F14CE"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Mato vnt.</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346DE9DE"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Kiekis</w:t>
            </w:r>
          </w:p>
        </w:tc>
      </w:tr>
      <w:tr w:rsidR="00D4616D" w:rsidRPr="004E77B5" w14:paraId="1147C88B"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C4D725"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w:t>
            </w:r>
          </w:p>
        </w:tc>
        <w:tc>
          <w:tcPr>
            <w:tcW w:w="5380" w:type="dxa"/>
            <w:gridSpan w:val="2"/>
            <w:tcBorders>
              <w:top w:val="nil"/>
              <w:left w:val="nil"/>
              <w:bottom w:val="single" w:sz="4" w:space="0" w:color="auto"/>
              <w:right w:val="single" w:sz="4" w:space="0" w:color="auto"/>
            </w:tcBorders>
            <w:shd w:val="clear" w:color="auto" w:fill="auto"/>
            <w:vAlign w:val="center"/>
            <w:hideMark/>
          </w:tcPr>
          <w:p w14:paraId="6C7EB03B" w14:textId="77777777" w:rsidR="00D4616D" w:rsidRPr="004E77B5" w:rsidRDefault="00D4616D" w:rsidP="00BA48D3">
            <w:pPr>
              <w:spacing w:line="240" w:lineRule="auto"/>
              <w:rPr>
                <w:rFonts w:eastAsia="Times New Roman"/>
                <w:lang w:eastAsia="lt-LT"/>
              </w:rPr>
            </w:pPr>
            <w:r w:rsidRPr="004E77B5">
              <w:rPr>
                <w:rFonts w:eastAsia="Times New Roman"/>
                <w:lang w:eastAsia="lt-LT"/>
              </w:rPr>
              <w:t>Valdomo judesio prožektorius</w:t>
            </w:r>
          </w:p>
        </w:tc>
        <w:tc>
          <w:tcPr>
            <w:tcW w:w="1170" w:type="dxa"/>
            <w:gridSpan w:val="3"/>
            <w:tcBorders>
              <w:top w:val="nil"/>
              <w:left w:val="nil"/>
              <w:bottom w:val="single" w:sz="4" w:space="0" w:color="auto"/>
              <w:right w:val="single" w:sz="4" w:space="0" w:color="auto"/>
            </w:tcBorders>
            <w:shd w:val="clear" w:color="auto" w:fill="auto"/>
            <w:vAlign w:val="center"/>
            <w:hideMark/>
          </w:tcPr>
          <w:p w14:paraId="533BC922"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37A0076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7</w:t>
            </w:r>
          </w:p>
        </w:tc>
      </w:tr>
      <w:tr w:rsidR="00D4616D" w:rsidRPr="004E77B5" w14:paraId="65411D64"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E527B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1.2</w:t>
            </w:r>
          </w:p>
        </w:tc>
        <w:tc>
          <w:tcPr>
            <w:tcW w:w="5380" w:type="dxa"/>
            <w:gridSpan w:val="2"/>
            <w:tcBorders>
              <w:top w:val="nil"/>
              <w:left w:val="nil"/>
              <w:bottom w:val="single" w:sz="4" w:space="0" w:color="auto"/>
              <w:right w:val="single" w:sz="4" w:space="0" w:color="auto"/>
            </w:tcBorders>
            <w:shd w:val="clear" w:color="auto" w:fill="auto"/>
            <w:vAlign w:val="center"/>
            <w:hideMark/>
          </w:tcPr>
          <w:p w14:paraId="3732035B" w14:textId="77777777" w:rsidR="00D4616D" w:rsidRPr="004E77B5" w:rsidRDefault="00D4616D" w:rsidP="00BA48D3">
            <w:pPr>
              <w:spacing w:line="240" w:lineRule="auto"/>
              <w:rPr>
                <w:rFonts w:eastAsia="Times New Roman"/>
                <w:lang w:eastAsia="lt-LT"/>
              </w:rPr>
            </w:pPr>
            <w:r w:rsidRPr="004E77B5">
              <w:rPr>
                <w:rFonts w:eastAsia="Times New Roman"/>
                <w:lang w:eastAsia="lt-LT"/>
              </w:rPr>
              <w:t>Valdomo judesio užliejamos šviesos prožektorius</w:t>
            </w:r>
          </w:p>
        </w:tc>
        <w:tc>
          <w:tcPr>
            <w:tcW w:w="1170" w:type="dxa"/>
            <w:gridSpan w:val="3"/>
            <w:tcBorders>
              <w:top w:val="nil"/>
              <w:left w:val="nil"/>
              <w:bottom w:val="single" w:sz="4" w:space="0" w:color="auto"/>
              <w:right w:val="single" w:sz="4" w:space="0" w:color="auto"/>
            </w:tcBorders>
            <w:shd w:val="clear" w:color="auto" w:fill="auto"/>
            <w:vAlign w:val="center"/>
            <w:hideMark/>
          </w:tcPr>
          <w:p w14:paraId="14B78C6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60923D2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17</w:t>
            </w:r>
          </w:p>
        </w:tc>
      </w:tr>
      <w:tr w:rsidR="00D4616D" w:rsidRPr="004E77B5" w14:paraId="2A83BCF7"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117AD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1.4</w:t>
            </w:r>
          </w:p>
        </w:tc>
        <w:tc>
          <w:tcPr>
            <w:tcW w:w="5380" w:type="dxa"/>
            <w:gridSpan w:val="2"/>
            <w:tcBorders>
              <w:top w:val="nil"/>
              <w:left w:val="nil"/>
              <w:bottom w:val="single" w:sz="4" w:space="0" w:color="auto"/>
              <w:right w:val="single" w:sz="4" w:space="0" w:color="auto"/>
            </w:tcBorders>
            <w:shd w:val="clear" w:color="auto" w:fill="auto"/>
            <w:vAlign w:val="center"/>
            <w:hideMark/>
          </w:tcPr>
          <w:p w14:paraId="4FA17692" w14:textId="77777777" w:rsidR="00D4616D" w:rsidRPr="004E77B5" w:rsidRDefault="00D4616D" w:rsidP="00BA48D3">
            <w:pPr>
              <w:spacing w:line="240" w:lineRule="auto"/>
              <w:rPr>
                <w:rFonts w:eastAsia="Times New Roman"/>
                <w:lang w:eastAsia="lt-LT"/>
              </w:rPr>
            </w:pPr>
            <w:r w:rsidRPr="004E77B5">
              <w:rPr>
                <w:rFonts w:eastAsia="Times New Roman"/>
                <w:lang w:eastAsia="lt-LT"/>
              </w:rPr>
              <w:t>Apšvietimo valdymo pultas</w:t>
            </w:r>
          </w:p>
        </w:tc>
        <w:tc>
          <w:tcPr>
            <w:tcW w:w="1170" w:type="dxa"/>
            <w:gridSpan w:val="3"/>
            <w:tcBorders>
              <w:top w:val="nil"/>
              <w:left w:val="nil"/>
              <w:bottom w:val="single" w:sz="4" w:space="0" w:color="auto"/>
              <w:right w:val="single" w:sz="4" w:space="0" w:color="auto"/>
            </w:tcBorders>
            <w:shd w:val="clear" w:color="auto" w:fill="auto"/>
            <w:vAlign w:val="center"/>
            <w:hideMark/>
          </w:tcPr>
          <w:p w14:paraId="004EA64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644E4A4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0FA796F3"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F522A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1.5</w:t>
            </w:r>
          </w:p>
        </w:tc>
        <w:tc>
          <w:tcPr>
            <w:tcW w:w="5380" w:type="dxa"/>
            <w:gridSpan w:val="2"/>
            <w:tcBorders>
              <w:top w:val="nil"/>
              <w:left w:val="nil"/>
              <w:bottom w:val="single" w:sz="4" w:space="0" w:color="auto"/>
              <w:right w:val="single" w:sz="4" w:space="0" w:color="auto"/>
            </w:tcBorders>
            <w:shd w:val="clear" w:color="auto" w:fill="auto"/>
            <w:vAlign w:val="center"/>
            <w:hideMark/>
          </w:tcPr>
          <w:p w14:paraId="4940239C" w14:textId="77777777" w:rsidR="00D4616D" w:rsidRPr="004E77B5" w:rsidRDefault="00D4616D" w:rsidP="00BA48D3">
            <w:pPr>
              <w:spacing w:line="240" w:lineRule="auto"/>
              <w:rPr>
                <w:rFonts w:eastAsia="Times New Roman"/>
                <w:lang w:eastAsia="lt-LT"/>
              </w:rPr>
            </w:pPr>
            <w:r w:rsidRPr="004E77B5">
              <w:rPr>
                <w:rFonts w:eastAsia="Times New Roman"/>
                <w:lang w:eastAsia="lt-LT"/>
              </w:rPr>
              <w:t>Kabliai prožektorių tvirtinimui</w:t>
            </w:r>
          </w:p>
        </w:tc>
        <w:tc>
          <w:tcPr>
            <w:tcW w:w="1170" w:type="dxa"/>
            <w:gridSpan w:val="3"/>
            <w:tcBorders>
              <w:top w:val="nil"/>
              <w:left w:val="nil"/>
              <w:bottom w:val="single" w:sz="4" w:space="0" w:color="auto"/>
              <w:right w:val="single" w:sz="4" w:space="0" w:color="auto"/>
            </w:tcBorders>
            <w:shd w:val="clear" w:color="auto" w:fill="auto"/>
            <w:vAlign w:val="center"/>
            <w:hideMark/>
          </w:tcPr>
          <w:p w14:paraId="3CA2EC9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515A48C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28</w:t>
            </w:r>
          </w:p>
        </w:tc>
      </w:tr>
      <w:tr w:rsidR="00D4616D" w:rsidRPr="004E77B5" w14:paraId="7E4AD539"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569DC7"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1.6</w:t>
            </w:r>
          </w:p>
        </w:tc>
        <w:tc>
          <w:tcPr>
            <w:tcW w:w="5380" w:type="dxa"/>
            <w:gridSpan w:val="2"/>
            <w:tcBorders>
              <w:top w:val="nil"/>
              <w:left w:val="nil"/>
              <w:bottom w:val="single" w:sz="4" w:space="0" w:color="auto"/>
              <w:right w:val="single" w:sz="4" w:space="0" w:color="auto"/>
            </w:tcBorders>
            <w:shd w:val="clear" w:color="auto" w:fill="auto"/>
            <w:vAlign w:val="center"/>
            <w:hideMark/>
          </w:tcPr>
          <w:p w14:paraId="34EFA94B" w14:textId="77777777" w:rsidR="00D4616D" w:rsidRPr="004E77B5" w:rsidRDefault="00D4616D" w:rsidP="00BA48D3">
            <w:pPr>
              <w:spacing w:line="240" w:lineRule="auto"/>
              <w:rPr>
                <w:rFonts w:eastAsia="Times New Roman"/>
                <w:lang w:eastAsia="lt-LT"/>
              </w:rPr>
            </w:pPr>
            <w:r w:rsidRPr="004E77B5">
              <w:rPr>
                <w:rFonts w:eastAsia="Times New Roman"/>
                <w:lang w:eastAsia="lt-LT"/>
              </w:rPr>
              <w:t xml:space="preserve">Apsauginiai </w:t>
            </w:r>
            <w:proofErr w:type="spellStart"/>
            <w:r w:rsidRPr="004E77B5">
              <w:rPr>
                <w:rFonts w:eastAsia="Times New Roman"/>
                <w:lang w:eastAsia="lt-LT"/>
              </w:rPr>
              <w:t>troseliai</w:t>
            </w:r>
            <w:proofErr w:type="spellEnd"/>
            <w:r w:rsidRPr="004E77B5">
              <w:rPr>
                <w:rFonts w:eastAsia="Times New Roman"/>
                <w:lang w:eastAsia="lt-LT"/>
              </w:rPr>
              <w:t xml:space="preserve"> prožektoriams</w:t>
            </w:r>
          </w:p>
        </w:tc>
        <w:tc>
          <w:tcPr>
            <w:tcW w:w="1170" w:type="dxa"/>
            <w:gridSpan w:val="3"/>
            <w:tcBorders>
              <w:top w:val="nil"/>
              <w:left w:val="nil"/>
              <w:bottom w:val="single" w:sz="4" w:space="0" w:color="auto"/>
              <w:right w:val="single" w:sz="4" w:space="0" w:color="auto"/>
            </w:tcBorders>
            <w:shd w:val="clear" w:color="auto" w:fill="auto"/>
            <w:vAlign w:val="center"/>
            <w:hideMark/>
          </w:tcPr>
          <w:p w14:paraId="693E7F7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1DAC83D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24</w:t>
            </w:r>
          </w:p>
        </w:tc>
      </w:tr>
      <w:tr w:rsidR="00D4616D" w:rsidRPr="004E77B5" w14:paraId="0A68DAF5"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E2F12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1.7</w:t>
            </w:r>
          </w:p>
        </w:tc>
        <w:tc>
          <w:tcPr>
            <w:tcW w:w="5380" w:type="dxa"/>
            <w:gridSpan w:val="2"/>
            <w:tcBorders>
              <w:top w:val="nil"/>
              <w:left w:val="nil"/>
              <w:bottom w:val="single" w:sz="4" w:space="0" w:color="auto"/>
              <w:right w:val="single" w:sz="4" w:space="0" w:color="auto"/>
            </w:tcBorders>
            <w:shd w:val="clear" w:color="auto" w:fill="auto"/>
            <w:vAlign w:val="center"/>
            <w:hideMark/>
          </w:tcPr>
          <w:p w14:paraId="784A5256" w14:textId="77777777" w:rsidR="00D4616D" w:rsidRPr="004E77B5" w:rsidRDefault="00D4616D" w:rsidP="00BA48D3">
            <w:pPr>
              <w:spacing w:line="240" w:lineRule="auto"/>
              <w:rPr>
                <w:rFonts w:eastAsia="Times New Roman"/>
                <w:lang w:eastAsia="lt-LT"/>
              </w:rPr>
            </w:pPr>
            <w:r w:rsidRPr="004E77B5">
              <w:rPr>
                <w:rFonts w:eastAsia="Times New Roman"/>
                <w:lang w:eastAsia="lt-LT"/>
              </w:rPr>
              <w:t>Apšvietimo tiltas scenos erdvėje</w:t>
            </w:r>
          </w:p>
        </w:tc>
        <w:tc>
          <w:tcPr>
            <w:tcW w:w="1170" w:type="dxa"/>
            <w:gridSpan w:val="3"/>
            <w:tcBorders>
              <w:top w:val="nil"/>
              <w:left w:val="nil"/>
              <w:bottom w:val="single" w:sz="4" w:space="0" w:color="auto"/>
              <w:right w:val="single" w:sz="4" w:space="0" w:color="auto"/>
            </w:tcBorders>
            <w:shd w:val="clear" w:color="auto" w:fill="auto"/>
            <w:vAlign w:val="center"/>
            <w:hideMark/>
          </w:tcPr>
          <w:p w14:paraId="5645A00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4819373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6D37AC85"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A49A87"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1.8</w:t>
            </w:r>
          </w:p>
        </w:tc>
        <w:tc>
          <w:tcPr>
            <w:tcW w:w="5380" w:type="dxa"/>
            <w:gridSpan w:val="2"/>
            <w:tcBorders>
              <w:top w:val="nil"/>
              <w:left w:val="nil"/>
              <w:bottom w:val="single" w:sz="4" w:space="0" w:color="auto"/>
              <w:right w:val="single" w:sz="4" w:space="0" w:color="auto"/>
            </w:tcBorders>
            <w:shd w:val="clear" w:color="auto" w:fill="auto"/>
            <w:vAlign w:val="center"/>
            <w:hideMark/>
          </w:tcPr>
          <w:p w14:paraId="0CC92FB9" w14:textId="77777777" w:rsidR="00D4616D" w:rsidRPr="004E77B5" w:rsidRDefault="00D4616D" w:rsidP="00BA48D3">
            <w:pPr>
              <w:spacing w:line="240" w:lineRule="auto"/>
              <w:rPr>
                <w:rFonts w:eastAsia="Times New Roman"/>
                <w:lang w:eastAsia="lt-LT"/>
              </w:rPr>
            </w:pPr>
            <w:r w:rsidRPr="004E77B5">
              <w:rPr>
                <w:rFonts w:eastAsia="Times New Roman"/>
                <w:lang w:eastAsia="lt-LT"/>
              </w:rPr>
              <w:t>Šoninio apšvietimo konstrukcija</w:t>
            </w:r>
          </w:p>
        </w:tc>
        <w:tc>
          <w:tcPr>
            <w:tcW w:w="1170" w:type="dxa"/>
            <w:gridSpan w:val="3"/>
            <w:tcBorders>
              <w:top w:val="nil"/>
              <w:left w:val="nil"/>
              <w:bottom w:val="single" w:sz="4" w:space="0" w:color="auto"/>
              <w:right w:val="single" w:sz="4" w:space="0" w:color="auto"/>
            </w:tcBorders>
            <w:shd w:val="clear" w:color="auto" w:fill="auto"/>
            <w:vAlign w:val="center"/>
            <w:hideMark/>
          </w:tcPr>
          <w:p w14:paraId="1D38774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1A453CB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6</w:t>
            </w:r>
          </w:p>
        </w:tc>
      </w:tr>
      <w:tr w:rsidR="00D4616D" w:rsidRPr="004E77B5" w14:paraId="369E0073"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E25B5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1.9</w:t>
            </w:r>
          </w:p>
        </w:tc>
        <w:tc>
          <w:tcPr>
            <w:tcW w:w="5380" w:type="dxa"/>
            <w:gridSpan w:val="2"/>
            <w:tcBorders>
              <w:top w:val="nil"/>
              <w:left w:val="nil"/>
              <w:bottom w:val="single" w:sz="4" w:space="0" w:color="auto"/>
              <w:right w:val="single" w:sz="4" w:space="0" w:color="auto"/>
            </w:tcBorders>
            <w:shd w:val="clear" w:color="auto" w:fill="auto"/>
            <w:vAlign w:val="center"/>
            <w:hideMark/>
          </w:tcPr>
          <w:p w14:paraId="05D5BC3F" w14:textId="77777777" w:rsidR="00D4616D" w:rsidRPr="004E77B5" w:rsidRDefault="00D4616D" w:rsidP="00BA48D3">
            <w:pPr>
              <w:spacing w:line="240" w:lineRule="auto"/>
              <w:rPr>
                <w:rFonts w:eastAsia="Times New Roman"/>
                <w:lang w:eastAsia="lt-LT"/>
              </w:rPr>
            </w:pPr>
            <w:r w:rsidRPr="004E77B5">
              <w:rPr>
                <w:rFonts w:eastAsia="Times New Roman"/>
                <w:lang w:eastAsia="lt-LT"/>
              </w:rPr>
              <w:t>Kompiuteris apšvietimo pultui</w:t>
            </w:r>
          </w:p>
        </w:tc>
        <w:tc>
          <w:tcPr>
            <w:tcW w:w="1170" w:type="dxa"/>
            <w:gridSpan w:val="3"/>
            <w:tcBorders>
              <w:top w:val="nil"/>
              <w:left w:val="nil"/>
              <w:bottom w:val="single" w:sz="4" w:space="0" w:color="auto"/>
              <w:right w:val="single" w:sz="4" w:space="0" w:color="auto"/>
            </w:tcBorders>
            <w:shd w:val="clear" w:color="auto" w:fill="auto"/>
            <w:vAlign w:val="center"/>
            <w:hideMark/>
          </w:tcPr>
          <w:p w14:paraId="73A3687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5EEC9F0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58832DC1"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840FF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1.10</w:t>
            </w:r>
          </w:p>
        </w:tc>
        <w:tc>
          <w:tcPr>
            <w:tcW w:w="5380" w:type="dxa"/>
            <w:gridSpan w:val="2"/>
            <w:tcBorders>
              <w:top w:val="nil"/>
              <w:left w:val="nil"/>
              <w:bottom w:val="single" w:sz="4" w:space="0" w:color="auto"/>
              <w:right w:val="single" w:sz="4" w:space="0" w:color="auto"/>
            </w:tcBorders>
            <w:shd w:val="clear" w:color="auto" w:fill="auto"/>
            <w:vAlign w:val="center"/>
            <w:hideMark/>
          </w:tcPr>
          <w:p w14:paraId="736689C4" w14:textId="77777777" w:rsidR="00D4616D" w:rsidRPr="004E77B5" w:rsidRDefault="00D4616D" w:rsidP="00BA48D3">
            <w:pPr>
              <w:spacing w:line="240" w:lineRule="auto"/>
              <w:rPr>
                <w:rFonts w:eastAsia="Times New Roman"/>
                <w:lang w:eastAsia="lt-LT"/>
              </w:rPr>
            </w:pPr>
            <w:r w:rsidRPr="004E77B5">
              <w:rPr>
                <w:rFonts w:eastAsia="Times New Roman"/>
                <w:lang w:eastAsia="lt-LT"/>
              </w:rPr>
              <w:t>Signalų keitiklis</w:t>
            </w:r>
          </w:p>
        </w:tc>
        <w:tc>
          <w:tcPr>
            <w:tcW w:w="1170" w:type="dxa"/>
            <w:gridSpan w:val="3"/>
            <w:tcBorders>
              <w:top w:val="nil"/>
              <w:left w:val="nil"/>
              <w:bottom w:val="single" w:sz="4" w:space="0" w:color="auto"/>
              <w:right w:val="single" w:sz="4" w:space="0" w:color="auto"/>
            </w:tcBorders>
            <w:shd w:val="clear" w:color="auto" w:fill="auto"/>
            <w:vAlign w:val="center"/>
            <w:hideMark/>
          </w:tcPr>
          <w:p w14:paraId="3FC0262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498398A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70814B7A"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7F3A1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1.11</w:t>
            </w:r>
          </w:p>
        </w:tc>
        <w:tc>
          <w:tcPr>
            <w:tcW w:w="5380" w:type="dxa"/>
            <w:gridSpan w:val="2"/>
            <w:tcBorders>
              <w:top w:val="nil"/>
              <w:left w:val="nil"/>
              <w:bottom w:val="single" w:sz="4" w:space="0" w:color="auto"/>
              <w:right w:val="single" w:sz="4" w:space="0" w:color="auto"/>
            </w:tcBorders>
            <w:shd w:val="clear" w:color="auto" w:fill="auto"/>
            <w:vAlign w:val="center"/>
            <w:hideMark/>
          </w:tcPr>
          <w:p w14:paraId="1AE3D980" w14:textId="77777777" w:rsidR="00D4616D" w:rsidRPr="004E77B5" w:rsidRDefault="00D4616D" w:rsidP="00BA48D3">
            <w:pPr>
              <w:spacing w:line="240" w:lineRule="auto"/>
              <w:rPr>
                <w:rFonts w:eastAsia="Times New Roman"/>
                <w:lang w:eastAsia="lt-LT"/>
              </w:rPr>
            </w:pPr>
            <w:r w:rsidRPr="004E77B5">
              <w:rPr>
                <w:rFonts w:eastAsia="Times New Roman"/>
                <w:lang w:eastAsia="lt-LT"/>
              </w:rPr>
              <w:t>Tinko signalų šakotuvas</w:t>
            </w:r>
          </w:p>
        </w:tc>
        <w:tc>
          <w:tcPr>
            <w:tcW w:w="1170" w:type="dxa"/>
            <w:gridSpan w:val="3"/>
            <w:tcBorders>
              <w:top w:val="nil"/>
              <w:left w:val="nil"/>
              <w:bottom w:val="single" w:sz="4" w:space="0" w:color="auto"/>
              <w:right w:val="single" w:sz="4" w:space="0" w:color="auto"/>
            </w:tcBorders>
            <w:shd w:val="clear" w:color="auto" w:fill="auto"/>
            <w:vAlign w:val="center"/>
            <w:hideMark/>
          </w:tcPr>
          <w:p w14:paraId="321BBAE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6CDCDFC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53C99D7C"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39691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1.12</w:t>
            </w:r>
          </w:p>
        </w:tc>
        <w:tc>
          <w:tcPr>
            <w:tcW w:w="5380" w:type="dxa"/>
            <w:gridSpan w:val="2"/>
            <w:tcBorders>
              <w:top w:val="nil"/>
              <w:left w:val="nil"/>
              <w:bottom w:val="single" w:sz="4" w:space="0" w:color="auto"/>
              <w:right w:val="single" w:sz="4" w:space="0" w:color="auto"/>
            </w:tcBorders>
            <w:shd w:val="clear" w:color="auto" w:fill="auto"/>
            <w:vAlign w:val="center"/>
            <w:hideMark/>
          </w:tcPr>
          <w:p w14:paraId="5481E5EF" w14:textId="77777777" w:rsidR="00D4616D" w:rsidRPr="004E77B5" w:rsidRDefault="00D4616D" w:rsidP="00BA48D3">
            <w:pPr>
              <w:spacing w:line="240" w:lineRule="auto"/>
              <w:rPr>
                <w:rFonts w:eastAsia="Times New Roman"/>
                <w:lang w:eastAsia="lt-LT"/>
              </w:rPr>
            </w:pPr>
            <w:r w:rsidRPr="004E77B5">
              <w:rPr>
                <w:rFonts w:eastAsia="Times New Roman"/>
                <w:lang w:eastAsia="lt-LT"/>
              </w:rPr>
              <w:t>Dūmų mašina</w:t>
            </w:r>
          </w:p>
        </w:tc>
        <w:tc>
          <w:tcPr>
            <w:tcW w:w="1170" w:type="dxa"/>
            <w:gridSpan w:val="3"/>
            <w:tcBorders>
              <w:top w:val="nil"/>
              <w:left w:val="nil"/>
              <w:bottom w:val="single" w:sz="4" w:space="0" w:color="auto"/>
              <w:right w:val="single" w:sz="4" w:space="0" w:color="auto"/>
            </w:tcBorders>
            <w:shd w:val="clear" w:color="auto" w:fill="auto"/>
            <w:vAlign w:val="center"/>
            <w:hideMark/>
          </w:tcPr>
          <w:p w14:paraId="165ED35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4EDEC8C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78B5ADE2"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AB8F6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1.13</w:t>
            </w:r>
          </w:p>
        </w:tc>
        <w:tc>
          <w:tcPr>
            <w:tcW w:w="5380" w:type="dxa"/>
            <w:gridSpan w:val="2"/>
            <w:tcBorders>
              <w:top w:val="nil"/>
              <w:left w:val="nil"/>
              <w:bottom w:val="single" w:sz="4" w:space="0" w:color="auto"/>
              <w:right w:val="single" w:sz="4" w:space="0" w:color="auto"/>
            </w:tcBorders>
            <w:shd w:val="clear" w:color="auto" w:fill="auto"/>
            <w:vAlign w:val="center"/>
            <w:hideMark/>
          </w:tcPr>
          <w:p w14:paraId="68A9A887" w14:textId="77777777" w:rsidR="00D4616D" w:rsidRPr="004E77B5" w:rsidRDefault="00D4616D" w:rsidP="00BA48D3">
            <w:pPr>
              <w:spacing w:line="240" w:lineRule="auto"/>
              <w:rPr>
                <w:rFonts w:eastAsia="Times New Roman"/>
                <w:lang w:eastAsia="lt-LT"/>
              </w:rPr>
            </w:pPr>
            <w:r w:rsidRPr="004E77B5">
              <w:rPr>
                <w:rFonts w:eastAsia="Times New Roman"/>
                <w:lang w:eastAsia="lt-LT"/>
              </w:rPr>
              <w:t xml:space="preserve">Belaidžiai LED prožektoriai (6 </w:t>
            </w:r>
            <w:proofErr w:type="spellStart"/>
            <w:r w:rsidRPr="004E77B5">
              <w:rPr>
                <w:rFonts w:eastAsia="Times New Roman"/>
                <w:lang w:eastAsia="lt-LT"/>
              </w:rPr>
              <w:t>vnt</w:t>
            </w:r>
            <w:proofErr w:type="spellEnd"/>
            <w:r w:rsidRPr="004E77B5">
              <w:rPr>
                <w:rFonts w:eastAsia="Times New Roman"/>
                <w:lang w:eastAsia="lt-LT"/>
              </w:rPr>
              <w:t xml:space="preserve"> komplekte su pakrovimo dėže)</w:t>
            </w:r>
          </w:p>
        </w:tc>
        <w:tc>
          <w:tcPr>
            <w:tcW w:w="1170" w:type="dxa"/>
            <w:gridSpan w:val="3"/>
            <w:tcBorders>
              <w:top w:val="nil"/>
              <w:left w:val="nil"/>
              <w:bottom w:val="single" w:sz="4" w:space="0" w:color="auto"/>
              <w:right w:val="single" w:sz="4" w:space="0" w:color="auto"/>
            </w:tcBorders>
            <w:shd w:val="clear" w:color="auto" w:fill="auto"/>
            <w:vAlign w:val="center"/>
            <w:hideMark/>
          </w:tcPr>
          <w:p w14:paraId="4FB326C6"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26E34AB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6EE6DDAF"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DCB6C7"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1.14</w:t>
            </w:r>
          </w:p>
        </w:tc>
        <w:tc>
          <w:tcPr>
            <w:tcW w:w="5380" w:type="dxa"/>
            <w:gridSpan w:val="2"/>
            <w:tcBorders>
              <w:top w:val="nil"/>
              <w:left w:val="nil"/>
              <w:bottom w:val="single" w:sz="4" w:space="0" w:color="auto"/>
              <w:right w:val="single" w:sz="4" w:space="0" w:color="auto"/>
            </w:tcBorders>
            <w:shd w:val="clear" w:color="auto" w:fill="auto"/>
            <w:vAlign w:val="center"/>
            <w:hideMark/>
          </w:tcPr>
          <w:p w14:paraId="6A5CDDE9" w14:textId="77777777" w:rsidR="00D4616D" w:rsidRPr="004E77B5" w:rsidRDefault="00D4616D" w:rsidP="00BA48D3">
            <w:pPr>
              <w:spacing w:line="240" w:lineRule="auto"/>
              <w:rPr>
                <w:rFonts w:eastAsia="Times New Roman"/>
                <w:lang w:eastAsia="lt-LT"/>
              </w:rPr>
            </w:pPr>
            <w:r w:rsidRPr="004E77B5">
              <w:rPr>
                <w:rFonts w:eastAsia="Times New Roman"/>
                <w:lang w:eastAsia="lt-LT"/>
              </w:rPr>
              <w:t>Bevielio DMX signalo siųstuvas</w:t>
            </w:r>
          </w:p>
        </w:tc>
        <w:tc>
          <w:tcPr>
            <w:tcW w:w="1170" w:type="dxa"/>
            <w:gridSpan w:val="3"/>
            <w:tcBorders>
              <w:top w:val="nil"/>
              <w:left w:val="nil"/>
              <w:bottom w:val="single" w:sz="4" w:space="0" w:color="auto"/>
              <w:right w:val="single" w:sz="4" w:space="0" w:color="auto"/>
            </w:tcBorders>
            <w:shd w:val="clear" w:color="auto" w:fill="auto"/>
            <w:vAlign w:val="center"/>
            <w:hideMark/>
          </w:tcPr>
          <w:p w14:paraId="07BA29F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0BE86E9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6BA13B5B"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D36C1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1.15</w:t>
            </w:r>
          </w:p>
        </w:tc>
        <w:tc>
          <w:tcPr>
            <w:tcW w:w="5380" w:type="dxa"/>
            <w:gridSpan w:val="2"/>
            <w:tcBorders>
              <w:top w:val="nil"/>
              <w:left w:val="nil"/>
              <w:bottom w:val="single" w:sz="4" w:space="0" w:color="auto"/>
              <w:right w:val="single" w:sz="4" w:space="0" w:color="auto"/>
            </w:tcBorders>
            <w:shd w:val="clear" w:color="auto" w:fill="auto"/>
            <w:vAlign w:val="center"/>
            <w:hideMark/>
          </w:tcPr>
          <w:p w14:paraId="2EE5E527" w14:textId="77777777" w:rsidR="00D4616D" w:rsidRPr="004E77B5" w:rsidRDefault="00D4616D" w:rsidP="00BA48D3">
            <w:pPr>
              <w:spacing w:line="240" w:lineRule="auto"/>
              <w:rPr>
                <w:rFonts w:eastAsia="Times New Roman"/>
                <w:lang w:eastAsia="lt-LT"/>
              </w:rPr>
            </w:pPr>
            <w:proofErr w:type="spellStart"/>
            <w:r w:rsidRPr="004E77B5">
              <w:rPr>
                <w:rFonts w:eastAsia="Times New Roman"/>
                <w:lang w:eastAsia="lt-LT"/>
              </w:rPr>
              <w:t>Perimetrinis</w:t>
            </w:r>
            <w:proofErr w:type="spellEnd"/>
            <w:r w:rsidRPr="004E77B5">
              <w:rPr>
                <w:rFonts w:eastAsia="Times New Roman"/>
                <w:lang w:eastAsia="lt-LT"/>
              </w:rPr>
              <w:t xml:space="preserve"> LED RGBW apšvietimas</w:t>
            </w:r>
          </w:p>
        </w:tc>
        <w:tc>
          <w:tcPr>
            <w:tcW w:w="1170" w:type="dxa"/>
            <w:gridSpan w:val="3"/>
            <w:tcBorders>
              <w:top w:val="nil"/>
              <w:left w:val="nil"/>
              <w:bottom w:val="single" w:sz="4" w:space="0" w:color="auto"/>
              <w:right w:val="single" w:sz="4" w:space="0" w:color="auto"/>
            </w:tcBorders>
            <w:shd w:val="clear" w:color="auto" w:fill="auto"/>
            <w:vAlign w:val="center"/>
            <w:hideMark/>
          </w:tcPr>
          <w:p w14:paraId="4494D140"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1C2C540D"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450363D0"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6EFA9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1.16</w:t>
            </w:r>
          </w:p>
        </w:tc>
        <w:tc>
          <w:tcPr>
            <w:tcW w:w="5380" w:type="dxa"/>
            <w:gridSpan w:val="2"/>
            <w:tcBorders>
              <w:top w:val="nil"/>
              <w:left w:val="nil"/>
              <w:bottom w:val="single" w:sz="4" w:space="0" w:color="auto"/>
              <w:right w:val="single" w:sz="4" w:space="0" w:color="auto"/>
            </w:tcBorders>
            <w:shd w:val="clear" w:color="auto" w:fill="auto"/>
            <w:vAlign w:val="center"/>
            <w:hideMark/>
          </w:tcPr>
          <w:p w14:paraId="73900EF3" w14:textId="77777777" w:rsidR="00D4616D" w:rsidRPr="004E77B5" w:rsidRDefault="00D4616D" w:rsidP="00BA48D3">
            <w:pPr>
              <w:spacing w:line="240" w:lineRule="auto"/>
              <w:rPr>
                <w:rFonts w:eastAsia="Times New Roman"/>
                <w:lang w:eastAsia="lt-LT"/>
              </w:rPr>
            </w:pPr>
            <w:r w:rsidRPr="004E77B5">
              <w:rPr>
                <w:rFonts w:eastAsia="Times New Roman"/>
                <w:lang w:eastAsia="lt-LT"/>
              </w:rPr>
              <w:t>Instaliaciniai darbai ir medžiagos</w:t>
            </w:r>
          </w:p>
        </w:tc>
        <w:tc>
          <w:tcPr>
            <w:tcW w:w="1170" w:type="dxa"/>
            <w:gridSpan w:val="3"/>
            <w:tcBorders>
              <w:top w:val="nil"/>
              <w:left w:val="nil"/>
              <w:bottom w:val="single" w:sz="4" w:space="0" w:color="auto"/>
              <w:right w:val="single" w:sz="4" w:space="0" w:color="auto"/>
            </w:tcBorders>
            <w:shd w:val="clear" w:color="auto" w:fill="auto"/>
            <w:vAlign w:val="center"/>
            <w:hideMark/>
          </w:tcPr>
          <w:p w14:paraId="789A84E6"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5AE958E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67EF4A2C" w14:textId="77777777" w:rsidTr="004E77B5">
        <w:tblPrEx>
          <w:jc w:val="left"/>
        </w:tblPrEx>
        <w:trPr>
          <w:gridBefore w:val="1"/>
          <w:wBefore w:w="540" w:type="dxa"/>
          <w:trHeight w:val="240"/>
        </w:trPr>
        <w:tc>
          <w:tcPr>
            <w:tcW w:w="920" w:type="dxa"/>
            <w:tcBorders>
              <w:top w:val="nil"/>
              <w:left w:val="nil"/>
              <w:bottom w:val="nil"/>
              <w:right w:val="nil"/>
            </w:tcBorders>
            <w:shd w:val="clear" w:color="auto" w:fill="auto"/>
            <w:vAlign w:val="center"/>
            <w:hideMark/>
          </w:tcPr>
          <w:p w14:paraId="2E19059E" w14:textId="77777777" w:rsidR="00D4616D" w:rsidRPr="004E77B5" w:rsidRDefault="00D4616D" w:rsidP="00BA48D3">
            <w:pPr>
              <w:spacing w:line="240" w:lineRule="auto"/>
              <w:jc w:val="center"/>
              <w:rPr>
                <w:rFonts w:eastAsia="Times New Roman"/>
                <w:lang w:eastAsia="lt-LT"/>
              </w:rPr>
            </w:pPr>
          </w:p>
        </w:tc>
        <w:tc>
          <w:tcPr>
            <w:tcW w:w="5380" w:type="dxa"/>
            <w:gridSpan w:val="2"/>
            <w:tcBorders>
              <w:top w:val="nil"/>
              <w:left w:val="nil"/>
              <w:bottom w:val="nil"/>
              <w:right w:val="nil"/>
            </w:tcBorders>
            <w:shd w:val="clear" w:color="auto" w:fill="auto"/>
            <w:vAlign w:val="center"/>
            <w:hideMark/>
          </w:tcPr>
          <w:p w14:paraId="10F95D30" w14:textId="77777777" w:rsidR="00D4616D" w:rsidRPr="004E77B5" w:rsidRDefault="00D4616D" w:rsidP="00BA48D3">
            <w:pPr>
              <w:spacing w:line="240" w:lineRule="auto"/>
              <w:rPr>
                <w:rFonts w:eastAsia="Times New Roman"/>
                <w:lang w:eastAsia="lt-LT"/>
              </w:rPr>
            </w:pPr>
          </w:p>
        </w:tc>
        <w:tc>
          <w:tcPr>
            <w:tcW w:w="1170" w:type="dxa"/>
            <w:gridSpan w:val="3"/>
            <w:tcBorders>
              <w:top w:val="nil"/>
              <w:left w:val="nil"/>
              <w:bottom w:val="nil"/>
              <w:right w:val="nil"/>
            </w:tcBorders>
            <w:shd w:val="clear" w:color="auto" w:fill="auto"/>
            <w:vAlign w:val="center"/>
            <w:hideMark/>
          </w:tcPr>
          <w:p w14:paraId="4978A54C" w14:textId="77777777" w:rsidR="00D4616D" w:rsidRPr="004E77B5" w:rsidRDefault="00D4616D" w:rsidP="00BA48D3">
            <w:pPr>
              <w:spacing w:line="240" w:lineRule="auto"/>
              <w:rPr>
                <w:rFonts w:eastAsia="Times New Roman"/>
                <w:lang w:eastAsia="lt-LT"/>
              </w:rPr>
            </w:pPr>
          </w:p>
        </w:tc>
        <w:tc>
          <w:tcPr>
            <w:tcW w:w="990" w:type="dxa"/>
            <w:gridSpan w:val="2"/>
            <w:tcBorders>
              <w:top w:val="nil"/>
              <w:left w:val="nil"/>
              <w:bottom w:val="nil"/>
              <w:right w:val="nil"/>
            </w:tcBorders>
            <w:shd w:val="clear" w:color="auto" w:fill="auto"/>
            <w:vAlign w:val="center"/>
            <w:hideMark/>
          </w:tcPr>
          <w:p w14:paraId="346A2A8E" w14:textId="77777777" w:rsidR="00D4616D" w:rsidRPr="004E77B5" w:rsidRDefault="00D4616D" w:rsidP="00BA48D3">
            <w:pPr>
              <w:spacing w:line="240" w:lineRule="auto"/>
              <w:rPr>
                <w:rFonts w:eastAsia="Times New Roman"/>
                <w:lang w:eastAsia="lt-LT"/>
              </w:rPr>
            </w:pPr>
          </w:p>
        </w:tc>
      </w:tr>
      <w:tr w:rsidR="00D4616D" w:rsidRPr="004E77B5" w14:paraId="6E29D255" w14:textId="77777777" w:rsidTr="004E77B5">
        <w:tblPrEx>
          <w:jc w:val="left"/>
        </w:tblPrEx>
        <w:trPr>
          <w:gridBefore w:val="1"/>
          <w:wBefore w:w="540" w:type="dxa"/>
          <w:trHeight w:val="240"/>
        </w:trPr>
        <w:tc>
          <w:tcPr>
            <w:tcW w:w="6300" w:type="dxa"/>
            <w:gridSpan w:val="3"/>
            <w:tcBorders>
              <w:top w:val="nil"/>
              <w:left w:val="nil"/>
              <w:bottom w:val="nil"/>
              <w:right w:val="nil"/>
            </w:tcBorders>
            <w:shd w:val="clear" w:color="auto" w:fill="auto"/>
            <w:noWrap/>
            <w:vAlign w:val="center"/>
            <w:hideMark/>
          </w:tcPr>
          <w:p w14:paraId="61FD69DA" w14:textId="77777777" w:rsidR="00D4616D" w:rsidRPr="004E77B5" w:rsidRDefault="00D4616D" w:rsidP="00BA48D3">
            <w:pPr>
              <w:spacing w:line="240" w:lineRule="auto"/>
              <w:rPr>
                <w:rFonts w:eastAsia="Times New Roman"/>
                <w:b/>
                <w:bCs/>
                <w:u w:val="single"/>
                <w:lang w:eastAsia="lt-LT"/>
              </w:rPr>
            </w:pPr>
            <w:r w:rsidRPr="004E77B5">
              <w:rPr>
                <w:rFonts w:eastAsia="Times New Roman"/>
                <w:b/>
                <w:bCs/>
                <w:u w:val="single"/>
                <w:lang w:eastAsia="lt-LT"/>
              </w:rPr>
              <w:lastRenderedPageBreak/>
              <w:t>Įgarsinimo sistema</w:t>
            </w:r>
          </w:p>
        </w:tc>
        <w:tc>
          <w:tcPr>
            <w:tcW w:w="1170" w:type="dxa"/>
            <w:gridSpan w:val="3"/>
            <w:tcBorders>
              <w:top w:val="nil"/>
              <w:left w:val="nil"/>
              <w:bottom w:val="nil"/>
              <w:right w:val="nil"/>
            </w:tcBorders>
            <w:shd w:val="clear" w:color="auto" w:fill="auto"/>
            <w:vAlign w:val="center"/>
            <w:hideMark/>
          </w:tcPr>
          <w:p w14:paraId="51D2B14D" w14:textId="77777777" w:rsidR="00D4616D" w:rsidRPr="004E77B5" w:rsidRDefault="00D4616D" w:rsidP="00BA48D3">
            <w:pPr>
              <w:spacing w:line="240" w:lineRule="auto"/>
              <w:rPr>
                <w:rFonts w:eastAsia="Times New Roman"/>
                <w:b/>
                <w:bCs/>
                <w:u w:val="single"/>
                <w:lang w:eastAsia="lt-LT"/>
              </w:rPr>
            </w:pPr>
          </w:p>
        </w:tc>
        <w:tc>
          <w:tcPr>
            <w:tcW w:w="990" w:type="dxa"/>
            <w:gridSpan w:val="2"/>
            <w:tcBorders>
              <w:top w:val="nil"/>
              <w:left w:val="nil"/>
              <w:bottom w:val="nil"/>
              <w:right w:val="nil"/>
            </w:tcBorders>
            <w:shd w:val="clear" w:color="auto" w:fill="auto"/>
            <w:vAlign w:val="center"/>
            <w:hideMark/>
          </w:tcPr>
          <w:p w14:paraId="1AE8C066" w14:textId="77777777" w:rsidR="00D4616D" w:rsidRPr="004E77B5" w:rsidRDefault="00D4616D" w:rsidP="00BA48D3">
            <w:pPr>
              <w:spacing w:line="240" w:lineRule="auto"/>
              <w:jc w:val="center"/>
              <w:rPr>
                <w:rFonts w:eastAsia="Times New Roman"/>
                <w:lang w:eastAsia="lt-LT"/>
              </w:rPr>
            </w:pPr>
          </w:p>
        </w:tc>
      </w:tr>
      <w:tr w:rsidR="00D4616D" w:rsidRPr="004E77B5" w14:paraId="7C6DBCE2" w14:textId="77777777" w:rsidTr="004E77B5">
        <w:tblPrEx>
          <w:jc w:val="left"/>
        </w:tblPrEx>
        <w:trPr>
          <w:gridBefore w:val="1"/>
          <w:wBefore w:w="540" w:type="dxa"/>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F971"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Nr.</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14:paraId="504C59EA"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Aprašymas</w:t>
            </w:r>
          </w:p>
        </w:tc>
        <w:tc>
          <w:tcPr>
            <w:tcW w:w="1170" w:type="dxa"/>
            <w:gridSpan w:val="3"/>
            <w:tcBorders>
              <w:top w:val="single" w:sz="4" w:space="0" w:color="auto"/>
              <w:left w:val="nil"/>
              <w:bottom w:val="single" w:sz="4" w:space="0" w:color="auto"/>
              <w:right w:val="single" w:sz="4" w:space="0" w:color="auto"/>
            </w:tcBorders>
            <w:shd w:val="clear" w:color="auto" w:fill="auto"/>
            <w:vAlign w:val="center"/>
            <w:hideMark/>
          </w:tcPr>
          <w:p w14:paraId="1C223522"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Mato vnt.</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675D2BFF"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Kiekis</w:t>
            </w:r>
          </w:p>
        </w:tc>
      </w:tr>
      <w:tr w:rsidR="00D4616D" w:rsidRPr="004E77B5" w14:paraId="7D7E1967"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435D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w:t>
            </w:r>
          </w:p>
        </w:tc>
        <w:tc>
          <w:tcPr>
            <w:tcW w:w="5380" w:type="dxa"/>
            <w:gridSpan w:val="2"/>
            <w:tcBorders>
              <w:top w:val="nil"/>
              <w:left w:val="nil"/>
              <w:bottom w:val="single" w:sz="4" w:space="0" w:color="auto"/>
              <w:right w:val="single" w:sz="4" w:space="0" w:color="auto"/>
            </w:tcBorders>
            <w:shd w:val="clear" w:color="auto" w:fill="auto"/>
            <w:vAlign w:val="center"/>
            <w:hideMark/>
          </w:tcPr>
          <w:p w14:paraId="6BC2702A" w14:textId="77777777" w:rsidR="00D4616D" w:rsidRPr="004E77B5" w:rsidRDefault="00D4616D" w:rsidP="00BA48D3">
            <w:pPr>
              <w:spacing w:line="240" w:lineRule="auto"/>
              <w:rPr>
                <w:rFonts w:eastAsia="Times New Roman"/>
                <w:lang w:eastAsia="lt-LT"/>
              </w:rPr>
            </w:pPr>
            <w:r w:rsidRPr="004E77B5">
              <w:rPr>
                <w:rFonts w:eastAsia="Times New Roman"/>
                <w:lang w:eastAsia="lt-LT"/>
              </w:rPr>
              <w:t>Skaitmeninis garso pultas su scenos jungčių bloku</w:t>
            </w:r>
          </w:p>
        </w:tc>
        <w:tc>
          <w:tcPr>
            <w:tcW w:w="1170" w:type="dxa"/>
            <w:gridSpan w:val="3"/>
            <w:tcBorders>
              <w:top w:val="nil"/>
              <w:left w:val="nil"/>
              <w:bottom w:val="single" w:sz="4" w:space="0" w:color="auto"/>
              <w:right w:val="single" w:sz="4" w:space="0" w:color="auto"/>
            </w:tcBorders>
            <w:shd w:val="clear" w:color="auto" w:fill="auto"/>
            <w:vAlign w:val="center"/>
            <w:hideMark/>
          </w:tcPr>
          <w:p w14:paraId="1D55ED27"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0477A83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6E3183F9" w14:textId="77777777" w:rsidTr="004E77B5">
        <w:tblPrEx>
          <w:jc w:val="left"/>
        </w:tblPrEx>
        <w:trPr>
          <w:gridBefore w:val="1"/>
          <w:wBefore w:w="540" w:type="dxa"/>
          <w:trHeight w:val="84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A17E2D"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2.2</w:t>
            </w:r>
          </w:p>
        </w:tc>
        <w:tc>
          <w:tcPr>
            <w:tcW w:w="5380" w:type="dxa"/>
            <w:gridSpan w:val="2"/>
            <w:tcBorders>
              <w:top w:val="nil"/>
              <w:left w:val="nil"/>
              <w:bottom w:val="single" w:sz="4" w:space="0" w:color="auto"/>
              <w:right w:val="single" w:sz="4" w:space="0" w:color="auto"/>
            </w:tcBorders>
            <w:shd w:val="clear" w:color="auto" w:fill="auto"/>
            <w:vAlign w:val="center"/>
            <w:hideMark/>
          </w:tcPr>
          <w:p w14:paraId="737264A1" w14:textId="77777777" w:rsidR="00D4616D" w:rsidRPr="004E77B5" w:rsidRDefault="00D4616D" w:rsidP="00BA48D3">
            <w:pPr>
              <w:spacing w:line="240" w:lineRule="auto"/>
              <w:rPr>
                <w:rFonts w:eastAsia="Times New Roman"/>
                <w:lang w:eastAsia="lt-LT"/>
              </w:rPr>
            </w:pPr>
            <w:r w:rsidRPr="004E77B5">
              <w:rPr>
                <w:rFonts w:eastAsia="Times New Roman"/>
                <w:lang w:eastAsia="lt-LT"/>
              </w:rPr>
              <w:t xml:space="preserve">Scenos jungčių bloko </w:t>
            </w:r>
            <w:proofErr w:type="spellStart"/>
            <w:r w:rsidRPr="004E77B5">
              <w:rPr>
                <w:rFonts w:eastAsia="Times New Roman"/>
                <w:lang w:eastAsia="lt-LT"/>
              </w:rPr>
              <w:t>išplėsties</w:t>
            </w:r>
            <w:proofErr w:type="spellEnd"/>
            <w:r w:rsidRPr="004E77B5">
              <w:rPr>
                <w:rFonts w:eastAsia="Times New Roman"/>
                <w:lang w:eastAsia="lt-LT"/>
              </w:rPr>
              <w:t xml:space="preserve"> modulis</w:t>
            </w:r>
          </w:p>
        </w:tc>
        <w:tc>
          <w:tcPr>
            <w:tcW w:w="1170" w:type="dxa"/>
            <w:gridSpan w:val="3"/>
            <w:tcBorders>
              <w:top w:val="nil"/>
              <w:left w:val="nil"/>
              <w:bottom w:val="single" w:sz="4" w:space="0" w:color="auto"/>
              <w:right w:val="single" w:sz="4" w:space="0" w:color="auto"/>
            </w:tcBorders>
            <w:shd w:val="clear" w:color="auto" w:fill="auto"/>
            <w:vAlign w:val="center"/>
            <w:hideMark/>
          </w:tcPr>
          <w:p w14:paraId="068B5DF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2BA1832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37E86D52"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A0DD9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2.3</w:t>
            </w:r>
          </w:p>
        </w:tc>
        <w:tc>
          <w:tcPr>
            <w:tcW w:w="5380" w:type="dxa"/>
            <w:gridSpan w:val="2"/>
            <w:tcBorders>
              <w:top w:val="nil"/>
              <w:left w:val="nil"/>
              <w:bottom w:val="single" w:sz="4" w:space="0" w:color="auto"/>
              <w:right w:val="single" w:sz="4" w:space="0" w:color="auto"/>
            </w:tcBorders>
            <w:shd w:val="clear" w:color="auto" w:fill="auto"/>
            <w:vAlign w:val="center"/>
            <w:hideMark/>
          </w:tcPr>
          <w:p w14:paraId="4262E179" w14:textId="77777777" w:rsidR="00D4616D" w:rsidRPr="004E77B5" w:rsidRDefault="00D4616D" w:rsidP="00BA48D3">
            <w:pPr>
              <w:spacing w:line="240" w:lineRule="auto"/>
              <w:rPr>
                <w:rFonts w:eastAsia="Times New Roman"/>
                <w:lang w:eastAsia="lt-LT"/>
              </w:rPr>
            </w:pPr>
            <w:r w:rsidRPr="004E77B5">
              <w:rPr>
                <w:rFonts w:eastAsia="Times New Roman"/>
                <w:lang w:eastAsia="lt-LT"/>
              </w:rPr>
              <w:t>Bevielio ryšio maršrutizatorius</w:t>
            </w:r>
          </w:p>
        </w:tc>
        <w:tc>
          <w:tcPr>
            <w:tcW w:w="1170" w:type="dxa"/>
            <w:gridSpan w:val="3"/>
            <w:tcBorders>
              <w:top w:val="nil"/>
              <w:left w:val="nil"/>
              <w:bottom w:val="single" w:sz="4" w:space="0" w:color="auto"/>
              <w:right w:val="single" w:sz="4" w:space="0" w:color="auto"/>
            </w:tcBorders>
            <w:shd w:val="clear" w:color="auto" w:fill="auto"/>
            <w:vAlign w:val="center"/>
            <w:hideMark/>
          </w:tcPr>
          <w:p w14:paraId="6670A82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0AF0187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049E5537"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B6AA9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2.4</w:t>
            </w:r>
          </w:p>
        </w:tc>
        <w:tc>
          <w:tcPr>
            <w:tcW w:w="5380" w:type="dxa"/>
            <w:gridSpan w:val="2"/>
            <w:tcBorders>
              <w:top w:val="nil"/>
              <w:left w:val="nil"/>
              <w:bottom w:val="single" w:sz="4" w:space="0" w:color="auto"/>
              <w:right w:val="single" w:sz="4" w:space="0" w:color="auto"/>
            </w:tcBorders>
            <w:shd w:val="clear" w:color="auto" w:fill="auto"/>
            <w:vAlign w:val="center"/>
            <w:hideMark/>
          </w:tcPr>
          <w:p w14:paraId="7CBA7D53" w14:textId="77777777" w:rsidR="00D4616D" w:rsidRPr="004E77B5" w:rsidRDefault="00D4616D" w:rsidP="00BA48D3">
            <w:pPr>
              <w:spacing w:line="240" w:lineRule="auto"/>
              <w:rPr>
                <w:rFonts w:eastAsia="Times New Roman"/>
                <w:lang w:eastAsia="lt-LT"/>
              </w:rPr>
            </w:pPr>
            <w:r w:rsidRPr="004E77B5">
              <w:rPr>
                <w:rFonts w:eastAsia="Times New Roman"/>
                <w:lang w:eastAsia="lt-LT"/>
              </w:rPr>
              <w:t>Tinklo šakotuvas</w:t>
            </w:r>
          </w:p>
        </w:tc>
        <w:tc>
          <w:tcPr>
            <w:tcW w:w="1170" w:type="dxa"/>
            <w:gridSpan w:val="3"/>
            <w:tcBorders>
              <w:top w:val="nil"/>
              <w:left w:val="nil"/>
              <w:bottom w:val="single" w:sz="4" w:space="0" w:color="auto"/>
              <w:right w:val="single" w:sz="4" w:space="0" w:color="auto"/>
            </w:tcBorders>
            <w:shd w:val="clear" w:color="auto" w:fill="auto"/>
            <w:vAlign w:val="center"/>
            <w:hideMark/>
          </w:tcPr>
          <w:p w14:paraId="1966D4A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18F831E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741A68A8"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37D59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2.5</w:t>
            </w:r>
          </w:p>
        </w:tc>
        <w:tc>
          <w:tcPr>
            <w:tcW w:w="5380" w:type="dxa"/>
            <w:gridSpan w:val="2"/>
            <w:tcBorders>
              <w:top w:val="nil"/>
              <w:left w:val="nil"/>
              <w:bottom w:val="single" w:sz="4" w:space="0" w:color="auto"/>
              <w:right w:val="single" w:sz="4" w:space="0" w:color="auto"/>
            </w:tcBorders>
            <w:shd w:val="clear" w:color="auto" w:fill="auto"/>
            <w:vAlign w:val="center"/>
            <w:hideMark/>
          </w:tcPr>
          <w:p w14:paraId="7E0A5EBE" w14:textId="77777777" w:rsidR="00D4616D" w:rsidRPr="004E77B5" w:rsidRDefault="00D4616D" w:rsidP="00BA48D3">
            <w:pPr>
              <w:spacing w:line="240" w:lineRule="auto"/>
              <w:rPr>
                <w:rFonts w:eastAsia="Times New Roman"/>
                <w:lang w:eastAsia="lt-LT"/>
              </w:rPr>
            </w:pPr>
            <w:r w:rsidRPr="004E77B5">
              <w:rPr>
                <w:rFonts w:eastAsia="Times New Roman"/>
                <w:lang w:eastAsia="lt-LT"/>
              </w:rPr>
              <w:t>Garso sistemos procesorius</w:t>
            </w:r>
          </w:p>
        </w:tc>
        <w:tc>
          <w:tcPr>
            <w:tcW w:w="1170" w:type="dxa"/>
            <w:gridSpan w:val="3"/>
            <w:tcBorders>
              <w:top w:val="nil"/>
              <w:left w:val="nil"/>
              <w:bottom w:val="single" w:sz="4" w:space="0" w:color="auto"/>
              <w:right w:val="single" w:sz="4" w:space="0" w:color="auto"/>
            </w:tcBorders>
            <w:shd w:val="clear" w:color="auto" w:fill="auto"/>
            <w:vAlign w:val="center"/>
            <w:hideMark/>
          </w:tcPr>
          <w:p w14:paraId="6EE18B2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5DA3E87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2F3FBF3D"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2DFB27"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2.6</w:t>
            </w:r>
          </w:p>
        </w:tc>
        <w:tc>
          <w:tcPr>
            <w:tcW w:w="5380" w:type="dxa"/>
            <w:gridSpan w:val="2"/>
            <w:tcBorders>
              <w:top w:val="nil"/>
              <w:left w:val="nil"/>
              <w:bottom w:val="single" w:sz="4" w:space="0" w:color="auto"/>
              <w:right w:val="single" w:sz="4" w:space="0" w:color="auto"/>
            </w:tcBorders>
            <w:shd w:val="clear" w:color="auto" w:fill="auto"/>
            <w:vAlign w:val="center"/>
            <w:hideMark/>
          </w:tcPr>
          <w:p w14:paraId="6308E666" w14:textId="77777777" w:rsidR="00D4616D" w:rsidRPr="004E77B5" w:rsidRDefault="00D4616D" w:rsidP="00BA48D3">
            <w:pPr>
              <w:spacing w:line="240" w:lineRule="auto"/>
              <w:rPr>
                <w:rFonts w:eastAsia="Times New Roman"/>
                <w:lang w:eastAsia="lt-LT"/>
              </w:rPr>
            </w:pPr>
            <w:r w:rsidRPr="004E77B5">
              <w:rPr>
                <w:rFonts w:eastAsia="Times New Roman"/>
                <w:lang w:eastAsia="lt-LT"/>
              </w:rPr>
              <w:t>Aktyvi taškinė garso kolonėlė</w:t>
            </w:r>
          </w:p>
        </w:tc>
        <w:tc>
          <w:tcPr>
            <w:tcW w:w="1170" w:type="dxa"/>
            <w:gridSpan w:val="3"/>
            <w:tcBorders>
              <w:top w:val="nil"/>
              <w:left w:val="nil"/>
              <w:bottom w:val="single" w:sz="4" w:space="0" w:color="auto"/>
              <w:right w:val="single" w:sz="4" w:space="0" w:color="auto"/>
            </w:tcBorders>
            <w:shd w:val="clear" w:color="auto" w:fill="auto"/>
            <w:vAlign w:val="center"/>
            <w:hideMark/>
          </w:tcPr>
          <w:p w14:paraId="677BD21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1437799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064C9821"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9861E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2.7</w:t>
            </w:r>
          </w:p>
        </w:tc>
        <w:tc>
          <w:tcPr>
            <w:tcW w:w="5380" w:type="dxa"/>
            <w:gridSpan w:val="2"/>
            <w:tcBorders>
              <w:top w:val="nil"/>
              <w:left w:val="nil"/>
              <w:bottom w:val="single" w:sz="4" w:space="0" w:color="auto"/>
              <w:right w:val="single" w:sz="4" w:space="0" w:color="auto"/>
            </w:tcBorders>
            <w:shd w:val="clear" w:color="auto" w:fill="auto"/>
            <w:vAlign w:val="center"/>
            <w:hideMark/>
          </w:tcPr>
          <w:p w14:paraId="5FF08D1E" w14:textId="77777777" w:rsidR="00D4616D" w:rsidRPr="004E77B5" w:rsidRDefault="00D4616D" w:rsidP="00BA48D3">
            <w:pPr>
              <w:spacing w:line="240" w:lineRule="auto"/>
              <w:rPr>
                <w:rFonts w:eastAsia="Times New Roman"/>
                <w:lang w:eastAsia="lt-LT"/>
              </w:rPr>
            </w:pPr>
            <w:r w:rsidRPr="004E77B5">
              <w:rPr>
                <w:rFonts w:eastAsia="Times New Roman"/>
                <w:lang w:eastAsia="lt-LT"/>
              </w:rPr>
              <w:t>Aktyvi žemų garso dažnių kolonėlė</w:t>
            </w:r>
          </w:p>
        </w:tc>
        <w:tc>
          <w:tcPr>
            <w:tcW w:w="1170" w:type="dxa"/>
            <w:gridSpan w:val="3"/>
            <w:tcBorders>
              <w:top w:val="nil"/>
              <w:left w:val="nil"/>
              <w:bottom w:val="single" w:sz="4" w:space="0" w:color="auto"/>
              <w:right w:val="single" w:sz="4" w:space="0" w:color="auto"/>
            </w:tcBorders>
            <w:shd w:val="clear" w:color="auto" w:fill="auto"/>
            <w:vAlign w:val="center"/>
            <w:hideMark/>
          </w:tcPr>
          <w:p w14:paraId="2A62AC9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2682E30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5A6B4761"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74E4E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2.8</w:t>
            </w:r>
          </w:p>
        </w:tc>
        <w:tc>
          <w:tcPr>
            <w:tcW w:w="5380" w:type="dxa"/>
            <w:gridSpan w:val="2"/>
            <w:tcBorders>
              <w:top w:val="nil"/>
              <w:left w:val="nil"/>
              <w:bottom w:val="single" w:sz="4" w:space="0" w:color="auto"/>
              <w:right w:val="single" w:sz="4" w:space="0" w:color="auto"/>
            </w:tcBorders>
            <w:shd w:val="clear" w:color="auto" w:fill="auto"/>
            <w:vAlign w:val="center"/>
            <w:hideMark/>
          </w:tcPr>
          <w:p w14:paraId="767D8319" w14:textId="77777777" w:rsidR="00D4616D" w:rsidRPr="004E77B5" w:rsidRDefault="00D4616D" w:rsidP="00BA48D3">
            <w:pPr>
              <w:spacing w:line="240" w:lineRule="auto"/>
              <w:rPr>
                <w:rFonts w:eastAsia="Times New Roman"/>
                <w:lang w:eastAsia="lt-LT"/>
              </w:rPr>
            </w:pPr>
            <w:r w:rsidRPr="004E77B5">
              <w:rPr>
                <w:rFonts w:eastAsia="Times New Roman"/>
                <w:lang w:eastAsia="lt-LT"/>
              </w:rPr>
              <w:t>Kolonėlės laikiklis</w:t>
            </w:r>
          </w:p>
        </w:tc>
        <w:tc>
          <w:tcPr>
            <w:tcW w:w="1170" w:type="dxa"/>
            <w:gridSpan w:val="3"/>
            <w:tcBorders>
              <w:top w:val="nil"/>
              <w:left w:val="nil"/>
              <w:bottom w:val="single" w:sz="4" w:space="0" w:color="auto"/>
              <w:right w:val="single" w:sz="4" w:space="0" w:color="auto"/>
            </w:tcBorders>
            <w:shd w:val="clear" w:color="auto" w:fill="auto"/>
            <w:vAlign w:val="center"/>
            <w:hideMark/>
          </w:tcPr>
          <w:p w14:paraId="481B3D7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58128AF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7C0A32D8"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9E3FE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2.9</w:t>
            </w:r>
          </w:p>
        </w:tc>
        <w:tc>
          <w:tcPr>
            <w:tcW w:w="5380" w:type="dxa"/>
            <w:gridSpan w:val="2"/>
            <w:tcBorders>
              <w:top w:val="nil"/>
              <w:left w:val="nil"/>
              <w:bottom w:val="single" w:sz="4" w:space="0" w:color="auto"/>
              <w:right w:val="single" w:sz="4" w:space="0" w:color="auto"/>
            </w:tcBorders>
            <w:shd w:val="clear" w:color="auto" w:fill="auto"/>
            <w:vAlign w:val="center"/>
            <w:hideMark/>
          </w:tcPr>
          <w:p w14:paraId="3206A829" w14:textId="77777777" w:rsidR="00D4616D" w:rsidRPr="004E77B5" w:rsidRDefault="00D4616D" w:rsidP="00BA48D3">
            <w:pPr>
              <w:spacing w:line="240" w:lineRule="auto"/>
              <w:rPr>
                <w:rFonts w:eastAsia="Times New Roman"/>
                <w:lang w:eastAsia="lt-LT"/>
              </w:rPr>
            </w:pPr>
            <w:r w:rsidRPr="004E77B5">
              <w:rPr>
                <w:rFonts w:eastAsia="Times New Roman"/>
                <w:lang w:eastAsia="lt-LT"/>
              </w:rPr>
              <w:t>Kolonėlių pakabinimo rėmas</w:t>
            </w:r>
          </w:p>
        </w:tc>
        <w:tc>
          <w:tcPr>
            <w:tcW w:w="1170" w:type="dxa"/>
            <w:gridSpan w:val="3"/>
            <w:tcBorders>
              <w:top w:val="nil"/>
              <w:left w:val="nil"/>
              <w:bottom w:val="single" w:sz="4" w:space="0" w:color="auto"/>
              <w:right w:val="single" w:sz="4" w:space="0" w:color="auto"/>
            </w:tcBorders>
            <w:shd w:val="clear" w:color="auto" w:fill="auto"/>
            <w:vAlign w:val="center"/>
            <w:hideMark/>
          </w:tcPr>
          <w:p w14:paraId="446DF08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48B2524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1AF08D55"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4D814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2.10</w:t>
            </w:r>
          </w:p>
        </w:tc>
        <w:tc>
          <w:tcPr>
            <w:tcW w:w="5380" w:type="dxa"/>
            <w:gridSpan w:val="2"/>
            <w:tcBorders>
              <w:top w:val="nil"/>
              <w:left w:val="nil"/>
              <w:bottom w:val="single" w:sz="4" w:space="0" w:color="auto"/>
              <w:right w:val="single" w:sz="4" w:space="0" w:color="auto"/>
            </w:tcBorders>
            <w:shd w:val="clear" w:color="auto" w:fill="auto"/>
            <w:vAlign w:val="center"/>
            <w:hideMark/>
          </w:tcPr>
          <w:p w14:paraId="6E646CF5" w14:textId="77777777" w:rsidR="00D4616D" w:rsidRPr="004E77B5" w:rsidRDefault="00D4616D" w:rsidP="00BA48D3">
            <w:pPr>
              <w:spacing w:line="240" w:lineRule="auto"/>
              <w:rPr>
                <w:rFonts w:eastAsia="Times New Roman"/>
                <w:lang w:eastAsia="lt-LT"/>
              </w:rPr>
            </w:pPr>
            <w:r w:rsidRPr="004E77B5">
              <w:rPr>
                <w:rFonts w:eastAsia="Times New Roman"/>
                <w:lang w:eastAsia="lt-LT"/>
              </w:rPr>
              <w:t>Aktyvi scenos monitorinė garso kolonėlė</w:t>
            </w:r>
          </w:p>
        </w:tc>
        <w:tc>
          <w:tcPr>
            <w:tcW w:w="1170" w:type="dxa"/>
            <w:gridSpan w:val="3"/>
            <w:tcBorders>
              <w:top w:val="nil"/>
              <w:left w:val="nil"/>
              <w:bottom w:val="single" w:sz="4" w:space="0" w:color="auto"/>
              <w:right w:val="single" w:sz="4" w:space="0" w:color="auto"/>
            </w:tcBorders>
            <w:shd w:val="clear" w:color="auto" w:fill="auto"/>
            <w:vAlign w:val="center"/>
            <w:hideMark/>
          </w:tcPr>
          <w:p w14:paraId="1DB4E4B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3FB8430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17AD9E0E" w14:textId="77777777" w:rsidTr="004E77B5">
        <w:tblPrEx>
          <w:jc w:val="left"/>
        </w:tblPrEx>
        <w:trPr>
          <w:gridBefore w:val="1"/>
          <w:wBefore w:w="540" w:type="dxa"/>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6AC04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2.11</w:t>
            </w:r>
          </w:p>
        </w:tc>
        <w:tc>
          <w:tcPr>
            <w:tcW w:w="5380" w:type="dxa"/>
            <w:gridSpan w:val="2"/>
            <w:tcBorders>
              <w:top w:val="nil"/>
              <w:left w:val="nil"/>
              <w:bottom w:val="single" w:sz="4" w:space="0" w:color="auto"/>
              <w:right w:val="single" w:sz="4" w:space="0" w:color="auto"/>
            </w:tcBorders>
            <w:shd w:val="clear" w:color="auto" w:fill="auto"/>
            <w:vAlign w:val="center"/>
            <w:hideMark/>
          </w:tcPr>
          <w:p w14:paraId="2F5F7228" w14:textId="77777777" w:rsidR="00D4616D" w:rsidRPr="004E77B5" w:rsidRDefault="00D4616D" w:rsidP="00BA48D3">
            <w:pPr>
              <w:spacing w:line="240" w:lineRule="auto"/>
              <w:rPr>
                <w:rFonts w:eastAsia="Times New Roman"/>
                <w:lang w:eastAsia="lt-LT"/>
              </w:rPr>
            </w:pPr>
            <w:r w:rsidRPr="004E77B5">
              <w:rPr>
                <w:rFonts w:eastAsia="Times New Roman"/>
                <w:lang w:eastAsia="lt-LT"/>
              </w:rPr>
              <w:t>Bevielė skaitmeninė mikrofono sistema su rankoje laikomu mikrofonu ir mikrofono kapsule</w:t>
            </w:r>
          </w:p>
        </w:tc>
        <w:tc>
          <w:tcPr>
            <w:tcW w:w="1170" w:type="dxa"/>
            <w:gridSpan w:val="3"/>
            <w:tcBorders>
              <w:top w:val="nil"/>
              <w:left w:val="nil"/>
              <w:bottom w:val="single" w:sz="4" w:space="0" w:color="auto"/>
              <w:right w:val="single" w:sz="4" w:space="0" w:color="auto"/>
            </w:tcBorders>
            <w:shd w:val="clear" w:color="auto" w:fill="auto"/>
            <w:vAlign w:val="center"/>
            <w:hideMark/>
          </w:tcPr>
          <w:p w14:paraId="7BAB46DD"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74CA806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4</w:t>
            </w:r>
          </w:p>
        </w:tc>
      </w:tr>
      <w:tr w:rsidR="00D4616D" w:rsidRPr="004E77B5" w14:paraId="4A9EA88C"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954B6F"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2.12</w:t>
            </w:r>
          </w:p>
        </w:tc>
        <w:tc>
          <w:tcPr>
            <w:tcW w:w="5380" w:type="dxa"/>
            <w:gridSpan w:val="2"/>
            <w:tcBorders>
              <w:top w:val="nil"/>
              <w:left w:val="nil"/>
              <w:bottom w:val="single" w:sz="4" w:space="0" w:color="auto"/>
              <w:right w:val="single" w:sz="4" w:space="0" w:color="auto"/>
            </w:tcBorders>
            <w:shd w:val="clear" w:color="auto" w:fill="auto"/>
            <w:vAlign w:val="center"/>
            <w:hideMark/>
          </w:tcPr>
          <w:p w14:paraId="4C7BE50C" w14:textId="77777777" w:rsidR="00D4616D" w:rsidRPr="004E77B5" w:rsidRDefault="00D4616D" w:rsidP="00BA48D3">
            <w:pPr>
              <w:spacing w:line="240" w:lineRule="auto"/>
              <w:rPr>
                <w:rFonts w:eastAsia="Times New Roman"/>
                <w:lang w:eastAsia="lt-LT"/>
              </w:rPr>
            </w:pPr>
            <w:r w:rsidRPr="004E77B5">
              <w:rPr>
                <w:rFonts w:eastAsia="Times New Roman"/>
                <w:lang w:eastAsia="lt-LT"/>
              </w:rPr>
              <w:t>Bevielio skaitmeninio mikrofono prie diržo segamas siųstuvas</w:t>
            </w:r>
          </w:p>
        </w:tc>
        <w:tc>
          <w:tcPr>
            <w:tcW w:w="1170" w:type="dxa"/>
            <w:gridSpan w:val="3"/>
            <w:tcBorders>
              <w:top w:val="nil"/>
              <w:left w:val="nil"/>
              <w:bottom w:val="single" w:sz="4" w:space="0" w:color="auto"/>
              <w:right w:val="single" w:sz="4" w:space="0" w:color="auto"/>
            </w:tcBorders>
            <w:shd w:val="clear" w:color="auto" w:fill="auto"/>
            <w:vAlign w:val="center"/>
            <w:hideMark/>
          </w:tcPr>
          <w:p w14:paraId="480EE3C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7E457B7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64FAE40A"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B4E9B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2.13</w:t>
            </w:r>
          </w:p>
        </w:tc>
        <w:tc>
          <w:tcPr>
            <w:tcW w:w="5380" w:type="dxa"/>
            <w:gridSpan w:val="2"/>
            <w:tcBorders>
              <w:top w:val="nil"/>
              <w:left w:val="nil"/>
              <w:bottom w:val="single" w:sz="4" w:space="0" w:color="auto"/>
              <w:right w:val="single" w:sz="4" w:space="0" w:color="auto"/>
            </w:tcBorders>
            <w:shd w:val="clear" w:color="auto" w:fill="auto"/>
            <w:vAlign w:val="center"/>
            <w:hideMark/>
          </w:tcPr>
          <w:p w14:paraId="0E77BA33" w14:textId="77777777" w:rsidR="00D4616D" w:rsidRPr="004E77B5" w:rsidRDefault="00D4616D" w:rsidP="00BA48D3">
            <w:pPr>
              <w:spacing w:line="240" w:lineRule="auto"/>
              <w:rPr>
                <w:rFonts w:eastAsia="Times New Roman"/>
                <w:lang w:eastAsia="lt-LT"/>
              </w:rPr>
            </w:pPr>
            <w:r w:rsidRPr="004E77B5">
              <w:rPr>
                <w:rFonts w:eastAsia="Times New Roman"/>
                <w:lang w:eastAsia="lt-LT"/>
              </w:rPr>
              <w:t>Prie galvos tvirtinamas mikrofonas</w:t>
            </w:r>
          </w:p>
        </w:tc>
        <w:tc>
          <w:tcPr>
            <w:tcW w:w="1170" w:type="dxa"/>
            <w:gridSpan w:val="3"/>
            <w:tcBorders>
              <w:top w:val="nil"/>
              <w:left w:val="nil"/>
              <w:bottom w:val="single" w:sz="4" w:space="0" w:color="auto"/>
              <w:right w:val="single" w:sz="4" w:space="0" w:color="auto"/>
            </w:tcBorders>
            <w:shd w:val="clear" w:color="auto" w:fill="auto"/>
            <w:vAlign w:val="center"/>
            <w:hideMark/>
          </w:tcPr>
          <w:p w14:paraId="222EF565"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7E88E66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636F322B"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0B3485"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2.14</w:t>
            </w:r>
          </w:p>
        </w:tc>
        <w:tc>
          <w:tcPr>
            <w:tcW w:w="5380" w:type="dxa"/>
            <w:gridSpan w:val="2"/>
            <w:tcBorders>
              <w:top w:val="nil"/>
              <w:left w:val="nil"/>
              <w:bottom w:val="nil"/>
              <w:right w:val="single" w:sz="4" w:space="0" w:color="auto"/>
            </w:tcBorders>
            <w:shd w:val="clear" w:color="auto" w:fill="auto"/>
            <w:vAlign w:val="center"/>
            <w:hideMark/>
          </w:tcPr>
          <w:p w14:paraId="30EA8079" w14:textId="77777777" w:rsidR="00D4616D" w:rsidRPr="004E77B5" w:rsidRDefault="00D4616D" w:rsidP="00BA48D3">
            <w:pPr>
              <w:spacing w:line="240" w:lineRule="auto"/>
              <w:rPr>
                <w:rFonts w:eastAsia="Times New Roman"/>
                <w:lang w:eastAsia="lt-LT"/>
              </w:rPr>
            </w:pPr>
            <w:r w:rsidRPr="004E77B5">
              <w:rPr>
                <w:rFonts w:eastAsia="Times New Roman"/>
                <w:lang w:eastAsia="lt-LT"/>
              </w:rPr>
              <w:t>Mikrofonai pianinui</w:t>
            </w:r>
          </w:p>
        </w:tc>
        <w:tc>
          <w:tcPr>
            <w:tcW w:w="1170" w:type="dxa"/>
            <w:gridSpan w:val="3"/>
            <w:tcBorders>
              <w:top w:val="nil"/>
              <w:left w:val="nil"/>
              <w:bottom w:val="nil"/>
              <w:right w:val="single" w:sz="4" w:space="0" w:color="auto"/>
            </w:tcBorders>
            <w:shd w:val="clear" w:color="auto" w:fill="auto"/>
            <w:vAlign w:val="center"/>
            <w:hideMark/>
          </w:tcPr>
          <w:p w14:paraId="2F4F779A"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nil"/>
              <w:right w:val="single" w:sz="4" w:space="0" w:color="auto"/>
            </w:tcBorders>
            <w:shd w:val="clear" w:color="auto" w:fill="auto"/>
            <w:vAlign w:val="center"/>
            <w:hideMark/>
          </w:tcPr>
          <w:p w14:paraId="16AC1A07"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693B7572"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E47B3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2.15</w:t>
            </w:r>
          </w:p>
        </w:tc>
        <w:tc>
          <w:tcPr>
            <w:tcW w:w="5380" w:type="dxa"/>
            <w:gridSpan w:val="2"/>
            <w:tcBorders>
              <w:top w:val="single" w:sz="4" w:space="0" w:color="auto"/>
              <w:left w:val="nil"/>
              <w:bottom w:val="nil"/>
              <w:right w:val="single" w:sz="4" w:space="0" w:color="auto"/>
            </w:tcBorders>
            <w:shd w:val="clear" w:color="auto" w:fill="auto"/>
            <w:vAlign w:val="center"/>
            <w:hideMark/>
          </w:tcPr>
          <w:p w14:paraId="47585795" w14:textId="77777777" w:rsidR="00D4616D" w:rsidRPr="004E77B5" w:rsidRDefault="00D4616D" w:rsidP="00BA48D3">
            <w:pPr>
              <w:spacing w:line="240" w:lineRule="auto"/>
              <w:rPr>
                <w:rFonts w:eastAsia="Times New Roman"/>
                <w:lang w:eastAsia="lt-LT"/>
              </w:rPr>
            </w:pPr>
            <w:r w:rsidRPr="004E77B5">
              <w:rPr>
                <w:rFonts w:eastAsia="Times New Roman"/>
                <w:lang w:eastAsia="lt-LT"/>
              </w:rPr>
              <w:t>Antenų paskirstytojas 1:5</w:t>
            </w:r>
          </w:p>
        </w:tc>
        <w:tc>
          <w:tcPr>
            <w:tcW w:w="1170" w:type="dxa"/>
            <w:gridSpan w:val="3"/>
            <w:tcBorders>
              <w:top w:val="single" w:sz="4" w:space="0" w:color="auto"/>
              <w:left w:val="nil"/>
              <w:bottom w:val="nil"/>
              <w:right w:val="single" w:sz="4" w:space="0" w:color="auto"/>
            </w:tcBorders>
            <w:shd w:val="clear" w:color="auto" w:fill="auto"/>
            <w:vAlign w:val="center"/>
            <w:hideMark/>
          </w:tcPr>
          <w:p w14:paraId="2324BE1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single" w:sz="4" w:space="0" w:color="auto"/>
              <w:left w:val="nil"/>
              <w:bottom w:val="nil"/>
              <w:right w:val="single" w:sz="4" w:space="0" w:color="auto"/>
            </w:tcBorders>
            <w:shd w:val="clear" w:color="auto" w:fill="auto"/>
            <w:vAlign w:val="center"/>
            <w:hideMark/>
          </w:tcPr>
          <w:p w14:paraId="539DD68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46183FE6"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157B0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2.16</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14:paraId="381E2CAA" w14:textId="77777777" w:rsidR="00D4616D" w:rsidRPr="004E77B5" w:rsidRDefault="00D4616D" w:rsidP="00BA48D3">
            <w:pPr>
              <w:spacing w:line="240" w:lineRule="auto"/>
              <w:rPr>
                <w:rFonts w:eastAsia="Times New Roman"/>
                <w:lang w:eastAsia="lt-LT"/>
              </w:rPr>
            </w:pPr>
            <w:r w:rsidRPr="004E77B5">
              <w:rPr>
                <w:rFonts w:eastAsia="Times New Roman"/>
                <w:lang w:eastAsia="lt-LT"/>
              </w:rPr>
              <w:t>Radijo mikrofonų antena</w:t>
            </w:r>
          </w:p>
        </w:tc>
        <w:tc>
          <w:tcPr>
            <w:tcW w:w="1170" w:type="dxa"/>
            <w:gridSpan w:val="3"/>
            <w:tcBorders>
              <w:top w:val="single" w:sz="4" w:space="0" w:color="auto"/>
              <w:left w:val="nil"/>
              <w:bottom w:val="single" w:sz="4" w:space="0" w:color="auto"/>
              <w:right w:val="single" w:sz="4" w:space="0" w:color="auto"/>
            </w:tcBorders>
            <w:shd w:val="clear" w:color="auto" w:fill="auto"/>
            <w:vAlign w:val="center"/>
            <w:hideMark/>
          </w:tcPr>
          <w:p w14:paraId="78A43D2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4FCB5211"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206AC0E0"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583FB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2.17</w:t>
            </w:r>
          </w:p>
        </w:tc>
        <w:tc>
          <w:tcPr>
            <w:tcW w:w="5380" w:type="dxa"/>
            <w:gridSpan w:val="2"/>
            <w:tcBorders>
              <w:top w:val="nil"/>
              <w:left w:val="nil"/>
              <w:bottom w:val="single" w:sz="4" w:space="0" w:color="auto"/>
              <w:right w:val="single" w:sz="4" w:space="0" w:color="auto"/>
            </w:tcBorders>
            <w:shd w:val="clear" w:color="auto" w:fill="auto"/>
            <w:vAlign w:val="center"/>
            <w:hideMark/>
          </w:tcPr>
          <w:p w14:paraId="7390E4D5" w14:textId="77777777" w:rsidR="00D4616D" w:rsidRPr="004E77B5" w:rsidRDefault="00D4616D" w:rsidP="00BA48D3">
            <w:pPr>
              <w:spacing w:line="240" w:lineRule="auto"/>
              <w:rPr>
                <w:rFonts w:eastAsia="Times New Roman"/>
                <w:lang w:eastAsia="lt-LT"/>
              </w:rPr>
            </w:pPr>
            <w:proofErr w:type="spellStart"/>
            <w:r w:rsidRPr="004E77B5">
              <w:rPr>
                <w:rFonts w:eastAsia="Times New Roman"/>
                <w:lang w:eastAsia="lt-LT"/>
              </w:rPr>
              <w:t>Mono</w:t>
            </w:r>
            <w:proofErr w:type="spellEnd"/>
            <w:r w:rsidRPr="004E77B5">
              <w:rPr>
                <w:rFonts w:eastAsia="Times New Roman"/>
                <w:lang w:eastAsia="lt-LT"/>
              </w:rPr>
              <w:t xml:space="preserve"> "</w:t>
            </w:r>
            <w:proofErr w:type="spellStart"/>
            <w:r w:rsidRPr="004E77B5">
              <w:rPr>
                <w:rFonts w:eastAsia="Times New Roman"/>
                <w:lang w:eastAsia="lt-LT"/>
              </w:rPr>
              <w:t>Di-Box</w:t>
            </w:r>
            <w:proofErr w:type="spellEnd"/>
            <w:r w:rsidRPr="004E77B5">
              <w:rPr>
                <w:rFonts w:eastAsia="Times New Roman"/>
                <w:lang w:eastAsia="lt-LT"/>
              </w:rPr>
              <w:t>"</w:t>
            </w:r>
          </w:p>
        </w:tc>
        <w:tc>
          <w:tcPr>
            <w:tcW w:w="1170" w:type="dxa"/>
            <w:gridSpan w:val="3"/>
            <w:tcBorders>
              <w:top w:val="nil"/>
              <w:left w:val="nil"/>
              <w:bottom w:val="single" w:sz="4" w:space="0" w:color="auto"/>
              <w:right w:val="single" w:sz="4" w:space="0" w:color="auto"/>
            </w:tcBorders>
            <w:shd w:val="clear" w:color="auto" w:fill="auto"/>
            <w:vAlign w:val="center"/>
            <w:hideMark/>
          </w:tcPr>
          <w:p w14:paraId="18A7B6AB"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75177830"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744A2C84"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76198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2.18</w:t>
            </w:r>
          </w:p>
        </w:tc>
        <w:tc>
          <w:tcPr>
            <w:tcW w:w="5380" w:type="dxa"/>
            <w:gridSpan w:val="2"/>
            <w:tcBorders>
              <w:top w:val="nil"/>
              <w:left w:val="nil"/>
              <w:bottom w:val="single" w:sz="4" w:space="0" w:color="auto"/>
              <w:right w:val="single" w:sz="4" w:space="0" w:color="auto"/>
            </w:tcBorders>
            <w:shd w:val="clear" w:color="auto" w:fill="auto"/>
            <w:vAlign w:val="center"/>
            <w:hideMark/>
          </w:tcPr>
          <w:p w14:paraId="5FBE4D2C" w14:textId="77777777" w:rsidR="00D4616D" w:rsidRPr="004E77B5" w:rsidRDefault="00D4616D" w:rsidP="00BA48D3">
            <w:pPr>
              <w:spacing w:line="240" w:lineRule="auto"/>
              <w:rPr>
                <w:rFonts w:eastAsia="Times New Roman"/>
                <w:lang w:eastAsia="lt-LT"/>
              </w:rPr>
            </w:pPr>
            <w:proofErr w:type="spellStart"/>
            <w:r w:rsidRPr="004E77B5">
              <w:rPr>
                <w:rFonts w:eastAsia="Times New Roman"/>
                <w:lang w:eastAsia="lt-LT"/>
              </w:rPr>
              <w:t>Stereo</w:t>
            </w:r>
            <w:proofErr w:type="spellEnd"/>
            <w:r w:rsidRPr="004E77B5">
              <w:rPr>
                <w:rFonts w:eastAsia="Times New Roman"/>
                <w:lang w:eastAsia="lt-LT"/>
              </w:rPr>
              <w:t xml:space="preserve"> "</w:t>
            </w:r>
            <w:proofErr w:type="spellStart"/>
            <w:r w:rsidRPr="004E77B5">
              <w:rPr>
                <w:rFonts w:eastAsia="Times New Roman"/>
                <w:lang w:eastAsia="lt-LT"/>
              </w:rPr>
              <w:t>Di-Box</w:t>
            </w:r>
            <w:proofErr w:type="spellEnd"/>
            <w:r w:rsidRPr="004E77B5">
              <w:rPr>
                <w:rFonts w:eastAsia="Times New Roman"/>
                <w:lang w:eastAsia="lt-LT"/>
              </w:rPr>
              <w:t>"</w:t>
            </w:r>
          </w:p>
        </w:tc>
        <w:tc>
          <w:tcPr>
            <w:tcW w:w="1170" w:type="dxa"/>
            <w:gridSpan w:val="3"/>
            <w:tcBorders>
              <w:top w:val="nil"/>
              <w:left w:val="nil"/>
              <w:bottom w:val="single" w:sz="4" w:space="0" w:color="auto"/>
              <w:right w:val="single" w:sz="4" w:space="0" w:color="auto"/>
            </w:tcBorders>
            <w:shd w:val="clear" w:color="auto" w:fill="auto"/>
            <w:vAlign w:val="center"/>
            <w:hideMark/>
          </w:tcPr>
          <w:p w14:paraId="22A377DD"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743A1BD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6263BDE8"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9AAD1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2.19</w:t>
            </w:r>
          </w:p>
        </w:tc>
        <w:tc>
          <w:tcPr>
            <w:tcW w:w="5380" w:type="dxa"/>
            <w:gridSpan w:val="2"/>
            <w:tcBorders>
              <w:top w:val="nil"/>
              <w:left w:val="nil"/>
              <w:bottom w:val="single" w:sz="4" w:space="0" w:color="auto"/>
              <w:right w:val="single" w:sz="4" w:space="0" w:color="auto"/>
            </w:tcBorders>
            <w:shd w:val="clear" w:color="auto" w:fill="auto"/>
            <w:vAlign w:val="center"/>
            <w:hideMark/>
          </w:tcPr>
          <w:p w14:paraId="34EEAC1D" w14:textId="77777777" w:rsidR="00D4616D" w:rsidRPr="004E77B5" w:rsidRDefault="00D4616D" w:rsidP="00BA48D3">
            <w:pPr>
              <w:spacing w:line="240" w:lineRule="auto"/>
              <w:rPr>
                <w:rFonts w:eastAsia="Times New Roman"/>
                <w:lang w:eastAsia="lt-LT"/>
              </w:rPr>
            </w:pPr>
            <w:r w:rsidRPr="004E77B5">
              <w:rPr>
                <w:rFonts w:eastAsia="Times New Roman"/>
                <w:lang w:eastAsia="lt-LT"/>
              </w:rPr>
              <w:t>Tribūnos mikrofonas</w:t>
            </w:r>
          </w:p>
        </w:tc>
        <w:tc>
          <w:tcPr>
            <w:tcW w:w="1170" w:type="dxa"/>
            <w:gridSpan w:val="3"/>
            <w:tcBorders>
              <w:top w:val="nil"/>
              <w:left w:val="nil"/>
              <w:bottom w:val="single" w:sz="4" w:space="0" w:color="auto"/>
              <w:right w:val="single" w:sz="4" w:space="0" w:color="auto"/>
            </w:tcBorders>
            <w:shd w:val="clear" w:color="auto" w:fill="auto"/>
            <w:vAlign w:val="center"/>
            <w:hideMark/>
          </w:tcPr>
          <w:p w14:paraId="434D91D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11E03BD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31CD9F73"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79463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2.20</w:t>
            </w:r>
          </w:p>
        </w:tc>
        <w:tc>
          <w:tcPr>
            <w:tcW w:w="5380" w:type="dxa"/>
            <w:gridSpan w:val="2"/>
            <w:tcBorders>
              <w:top w:val="nil"/>
              <w:left w:val="nil"/>
              <w:bottom w:val="single" w:sz="4" w:space="0" w:color="auto"/>
              <w:right w:val="single" w:sz="4" w:space="0" w:color="auto"/>
            </w:tcBorders>
            <w:shd w:val="clear" w:color="auto" w:fill="auto"/>
            <w:vAlign w:val="center"/>
            <w:hideMark/>
          </w:tcPr>
          <w:p w14:paraId="7287C37C" w14:textId="77777777" w:rsidR="00D4616D" w:rsidRPr="004E77B5" w:rsidRDefault="00D4616D" w:rsidP="00BA48D3">
            <w:pPr>
              <w:spacing w:line="240" w:lineRule="auto"/>
              <w:rPr>
                <w:rFonts w:eastAsia="Times New Roman"/>
                <w:lang w:eastAsia="lt-LT"/>
              </w:rPr>
            </w:pPr>
            <w:r w:rsidRPr="004E77B5">
              <w:rPr>
                <w:rFonts w:eastAsia="Times New Roman"/>
                <w:lang w:eastAsia="lt-LT"/>
              </w:rPr>
              <w:t>Tribūnos mikrofono pajungimo padas</w:t>
            </w:r>
          </w:p>
        </w:tc>
        <w:tc>
          <w:tcPr>
            <w:tcW w:w="1170" w:type="dxa"/>
            <w:gridSpan w:val="3"/>
            <w:tcBorders>
              <w:top w:val="nil"/>
              <w:left w:val="nil"/>
              <w:bottom w:val="single" w:sz="4" w:space="0" w:color="auto"/>
              <w:right w:val="single" w:sz="4" w:space="0" w:color="auto"/>
            </w:tcBorders>
            <w:shd w:val="clear" w:color="auto" w:fill="auto"/>
            <w:vAlign w:val="center"/>
            <w:hideMark/>
          </w:tcPr>
          <w:p w14:paraId="5D63508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461514D9"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0FEF8123"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6AD7B8"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2.21</w:t>
            </w:r>
          </w:p>
        </w:tc>
        <w:tc>
          <w:tcPr>
            <w:tcW w:w="5380" w:type="dxa"/>
            <w:gridSpan w:val="2"/>
            <w:tcBorders>
              <w:top w:val="nil"/>
              <w:left w:val="nil"/>
              <w:bottom w:val="single" w:sz="4" w:space="0" w:color="auto"/>
              <w:right w:val="single" w:sz="4" w:space="0" w:color="auto"/>
            </w:tcBorders>
            <w:shd w:val="clear" w:color="auto" w:fill="auto"/>
            <w:vAlign w:val="center"/>
            <w:hideMark/>
          </w:tcPr>
          <w:p w14:paraId="75E2789F" w14:textId="77777777" w:rsidR="00D4616D" w:rsidRPr="004E77B5" w:rsidRDefault="00D4616D" w:rsidP="00BA48D3">
            <w:pPr>
              <w:spacing w:line="240" w:lineRule="auto"/>
              <w:rPr>
                <w:rFonts w:eastAsia="Times New Roman"/>
                <w:lang w:eastAsia="lt-LT"/>
              </w:rPr>
            </w:pPr>
            <w:r w:rsidRPr="004E77B5">
              <w:rPr>
                <w:rFonts w:eastAsia="Times New Roman"/>
                <w:lang w:eastAsia="lt-LT"/>
              </w:rPr>
              <w:t>Komutacinė garso valdymo spinta 42U 600x600</w:t>
            </w:r>
          </w:p>
        </w:tc>
        <w:tc>
          <w:tcPr>
            <w:tcW w:w="1170" w:type="dxa"/>
            <w:gridSpan w:val="3"/>
            <w:tcBorders>
              <w:top w:val="nil"/>
              <w:left w:val="nil"/>
              <w:bottom w:val="single" w:sz="4" w:space="0" w:color="auto"/>
              <w:right w:val="single" w:sz="4" w:space="0" w:color="auto"/>
            </w:tcBorders>
            <w:shd w:val="clear" w:color="auto" w:fill="auto"/>
            <w:vAlign w:val="center"/>
            <w:hideMark/>
          </w:tcPr>
          <w:p w14:paraId="0C3A503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34252454"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4785E80E"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tcPr>
          <w:p w14:paraId="7239CE4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2.22</w:t>
            </w:r>
          </w:p>
        </w:tc>
        <w:tc>
          <w:tcPr>
            <w:tcW w:w="5380" w:type="dxa"/>
            <w:gridSpan w:val="2"/>
            <w:tcBorders>
              <w:top w:val="nil"/>
              <w:left w:val="nil"/>
              <w:bottom w:val="single" w:sz="4" w:space="0" w:color="auto"/>
              <w:right w:val="single" w:sz="4" w:space="0" w:color="auto"/>
            </w:tcBorders>
            <w:shd w:val="clear" w:color="auto" w:fill="auto"/>
            <w:vAlign w:val="center"/>
          </w:tcPr>
          <w:p w14:paraId="2EABDE07" w14:textId="77777777" w:rsidR="00D4616D" w:rsidRPr="004E77B5" w:rsidRDefault="00D4616D" w:rsidP="00BA48D3">
            <w:pPr>
              <w:spacing w:line="240" w:lineRule="auto"/>
              <w:rPr>
                <w:rFonts w:eastAsia="Times New Roman"/>
                <w:lang w:eastAsia="lt-LT"/>
              </w:rPr>
            </w:pPr>
            <w:r w:rsidRPr="004E77B5">
              <w:rPr>
                <w:rFonts w:eastAsia="Times New Roman"/>
                <w:lang w:eastAsia="lt-LT"/>
              </w:rPr>
              <w:t>Instaliaciniai darbai ir medžiagos</w:t>
            </w:r>
          </w:p>
        </w:tc>
        <w:tc>
          <w:tcPr>
            <w:tcW w:w="1170" w:type="dxa"/>
            <w:gridSpan w:val="3"/>
            <w:tcBorders>
              <w:top w:val="nil"/>
              <w:left w:val="nil"/>
              <w:bottom w:val="single" w:sz="4" w:space="0" w:color="auto"/>
              <w:right w:val="single" w:sz="4" w:space="0" w:color="auto"/>
            </w:tcBorders>
            <w:shd w:val="clear" w:color="auto" w:fill="auto"/>
            <w:vAlign w:val="center"/>
          </w:tcPr>
          <w:p w14:paraId="127170D0"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tcPr>
          <w:p w14:paraId="25018CDE"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448DC0EA" w14:textId="77777777" w:rsidTr="004E77B5">
        <w:tblPrEx>
          <w:jc w:val="left"/>
        </w:tblPrEx>
        <w:trPr>
          <w:gridBefore w:val="1"/>
          <w:gridAfter w:val="7"/>
          <w:wBefore w:w="540" w:type="dxa"/>
          <w:wAfter w:w="7540" w:type="dxa"/>
          <w:trHeight w:val="240"/>
        </w:trPr>
        <w:tc>
          <w:tcPr>
            <w:tcW w:w="920" w:type="dxa"/>
            <w:tcBorders>
              <w:top w:val="nil"/>
              <w:left w:val="nil"/>
              <w:bottom w:val="nil"/>
              <w:right w:val="nil"/>
            </w:tcBorders>
            <w:shd w:val="clear" w:color="auto" w:fill="auto"/>
            <w:noWrap/>
            <w:vAlign w:val="bottom"/>
            <w:hideMark/>
          </w:tcPr>
          <w:p w14:paraId="77243EE5" w14:textId="77777777" w:rsidR="00D4616D" w:rsidRPr="004E77B5" w:rsidRDefault="00D4616D" w:rsidP="00BA48D3">
            <w:pPr>
              <w:spacing w:line="240" w:lineRule="auto"/>
              <w:jc w:val="center"/>
              <w:rPr>
                <w:rFonts w:eastAsia="Times New Roman"/>
                <w:lang w:eastAsia="lt-LT"/>
              </w:rPr>
            </w:pPr>
          </w:p>
        </w:tc>
      </w:tr>
      <w:tr w:rsidR="00D4616D" w:rsidRPr="004E77B5" w14:paraId="7FBAB8A8" w14:textId="77777777" w:rsidTr="004E77B5">
        <w:tblPrEx>
          <w:jc w:val="left"/>
        </w:tblPrEx>
        <w:trPr>
          <w:gridBefore w:val="1"/>
          <w:gridAfter w:val="1"/>
          <w:wBefore w:w="540" w:type="dxa"/>
          <w:wAfter w:w="920" w:type="dxa"/>
          <w:trHeight w:val="240"/>
        </w:trPr>
        <w:tc>
          <w:tcPr>
            <w:tcW w:w="5380" w:type="dxa"/>
            <w:gridSpan w:val="2"/>
            <w:tcBorders>
              <w:top w:val="nil"/>
              <w:left w:val="nil"/>
              <w:bottom w:val="nil"/>
              <w:right w:val="nil"/>
            </w:tcBorders>
            <w:shd w:val="clear" w:color="auto" w:fill="auto"/>
            <w:noWrap/>
            <w:vAlign w:val="bottom"/>
            <w:hideMark/>
          </w:tcPr>
          <w:p w14:paraId="0D2EB63D" w14:textId="77777777" w:rsidR="00D4616D" w:rsidRPr="004E77B5" w:rsidRDefault="00D4616D" w:rsidP="00BA48D3">
            <w:pPr>
              <w:spacing w:line="240" w:lineRule="auto"/>
              <w:jc w:val="center"/>
              <w:rPr>
                <w:rFonts w:eastAsia="Times New Roman"/>
                <w:lang w:eastAsia="lt-LT"/>
              </w:rPr>
            </w:pPr>
          </w:p>
        </w:tc>
        <w:tc>
          <w:tcPr>
            <w:tcW w:w="1170" w:type="dxa"/>
            <w:gridSpan w:val="2"/>
            <w:tcBorders>
              <w:top w:val="nil"/>
              <w:left w:val="nil"/>
              <w:bottom w:val="nil"/>
              <w:right w:val="nil"/>
            </w:tcBorders>
            <w:shd w:val="clear" w:color="auto" w:fill="auto"/>
            <w:noWrap/>
            <w:vAlign w:val="center"/>
            <w:hideMark/>
          </w:tcPr>
          <w:p w14:paraId="541204D8" w14:textId="77777777" w:rsidR="00D4616D" w:rsidRPr="004E77B5" w:rsidRDefault="00D4616D" w:rsidP="00BA48D3">
            <w:pPr>
              <w:spacing w:line="240" w:lineRule="auto"/>
              <w:rPr>
                <w:rFonts w:eastAsia="Times New Roman"/>
                <w:lang w:eastAsia="lt-LT"/>
              </w:rPr>
            </w:pPr>
          </w:p>
        </w:tc>
        <w:tc>
          <w:tcPr>
            <w:tcW w:w="990" w:type="dxa"/>
            <w:gridSpan w:val="3"/>
            <w:tcBorders>
              <w:top w:val="nil"/>
              <w:left w:val="nil"/>
              <w:bottom w:val="nil"/>
              <w:right w:val="nil"/>
            </w:tcBorders>
            <w:shd w:val="clear" w:color="auto" w:fill="auto"/>
            <w:noWrap/>
            <w:vAlign w:val="center"/>
            <w:hideMark/>
          </w:tcPr>
          <w:p w14:paraId="5250C5A2" w14:textId="77777777" w:rsidR="00D4616D" w:rsidRPr="004E77B5" w:rsidRDefault="00D4616D" w:rsidP="00BA48D3">
            <w:pPr>
              <w:spacing w:line="240" w:lineRule="auto"/>
              <w:jc w:val="center"/>
              <w:rPr>
                <w:rFonts w:eastAsia="Times New Roman"/>
                <w:lang w:eastAsia="lt-LT"/>
              </w:rPr>
            </w:pPr>
          </w:p>
        </w:tc>
      </w:tr>
      <w:tr w:rsidR="00D4616D" w:rsidRPr="004E77B5" w14:paraId="02923E6A" w14:textId="77777777" w:rsidTr="004E77B5">
        <w:tblPrEx>
          <w:jc w:val="left"/>
        </w:tblPrEx>
        <w:trPr>
          <w:gridBefore w:val="1"/>
          <w:wBefore w:w="540" w:type="dxa"/>
          <w:trHeight w:val="240"/>
        </w:trPr>
        <w:tc>
          <w:tcPr>
            <w:tcW w:w="6300" w:type="dxa"/>
            <w:gridSpan w:val="3"/>
            <w:tcBorders>
              <w:top w:val="nil"/>
              <w:left w:val="nil"/>
              <w:bottom w:val="nil"/>
              <w:right w:val="nil"/>
            </w:tcBorders>
            <w:shd w:val="clear" w:color="auto" w:fill="auto"/>
            <w:noWrap/>
            <w:vAlign w:val="center"/>
            <w:hideMark/>
          </w:tcPr>
          <w:p w14:paraId="394AF8F2" w14:textId="77777777" w:rsidR="00D4616D" w:rsidRPr="004E77B5" w:rsidRDefault="00D4616D" w:rsidP="00BA48D3">
            <w:pPr>
              <w:spacing w:line="240" w:lineRule="auto"/>
              <w:rPr>
                <w:rFonts w:eastAsia="Times New Roman"/>
                <w:b/>
                <w:bCs/>
                <w:u w:val="single"/>
                <w:lang w:eastAsia="lt-LT"/>
              </w:rPr>
            </w:pPr>
            <w:r w:rsidRPr="004E77B5">
              <w:rPr>
                <w:rFonts w:eastAsia="Times New Roman"/>
                <w:b/>
                <w:bCs/>
                <w:u w:val="single"/>
                <w:lang w:eastAsia="lt-LT"/>
              </w:rPr>
              <w:t>Elektros ir signalų distribucija</w:t>
            </w:r>
          </w:p>
        </w:tc>
        <w:tc>
          <w:tcPr>
            <w:tcW w:w="1170" w:type="dxa"/>
            <w:gridSpan w:val="3"/>
            <w:tcBorders>
              <w:top w:val="nil"/>
              <w:left w:val="nil"/>
              <w:bottom w:val="nil"/>
              <w:right w:val="nil"/>
            </w:tcBorders>
            <w:shd w:val="clear" w:color="auto" w:fill="auto"/>
            <w:vAlign w:val="center"/>
            <w:hideMark/>
          </w:tcPr>
          <w:p w14:paraId="0C3D35C2" w14:textId="77777777" w:rsidR="00D4616D" w:rsidRPr="004E77B5" w:rsidRDefault="00D4616D" w:rsidP="00BA48D3">
            <w:pPr>
              <w:spacing w:line="240" w:lineRule="auto"/>
              <w:rPr>
                <w:rFonts w:eastAsia="Times New Roman"/>
                <w:b/>
                <w:bCs/>
                <w:u w:val="single"/>
                <w:lang w:eastAsia="lt-LT"/>
              </w:rPr>
            </w:pPr>
          </w:p>
        </w:tc>
        <w:tc>
          <w:tcPr>
            <w:tcW w:w="990" w:type="dxa"/>
            <w:gridSpan w:val="2"/>
            <w:tcBorders>
              <w:top w:val="nil"/>
              <w:left w:val="nil"/>
              <w:bottom w:val="nil"/>
              <w:right w:val="nil"/>
            </w:tcBorders>
            <w:shd w:val="clear" w:color="auto" w:fill="auto"/>
            <w:vAlign w:val="center"/>
            <w:hideMark/>
          </w:tcPr>
          <w:p w14:paraId="2343FECA" w14:textId="77777777" w:rsidR="00D4616D" w:rsidRPr="004E77B5" w:rsidRDefault="00D4616D" w:rsidP="00BA48D3">
            <w:pPr>
              <w:spacing w:line="240" w:lineRule="auto"/>
              <w:jc w:val="center"/>
              <w:rPr>
                <w:rFonts w:eastAsia="Times New Roman"/>
                <w:lang w:eastAsia="lt-LT"/>
              </w:rPr>
            </w:pPr>
          </w:p>
        </w:tc>
      </w:tr>
      <w:tr w:rsidR="00D4616D" w:rsidRPr="004E77B5" w14:paraId="4680018B" w14:textId="77777777" w:rsidTr="004E77B5">
        <w:tblPrEx>
          <w:jc w:val="left"/>
        </w:tblPrEx>
        <w:trPr>
          <w:gridBefore w:val="1"/>
          <w:wBefore w:w="540" w:type="dxa"/>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1105F"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Nr.</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14:paraId="6F8DD844"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Aprašymas</w:t>
            </w:r>
          </w:p>
        </w:tc>
        <w:tc>
          <w:tcPr>
            <w:tcW w:w="1170" w:type="dxa"/>
            <w:gridSpan w:val="3"/>
            <w:tcBorders>
              <w:top w:val="single" w:sz="4" w:space="0" w:color="auto"/>
              <w:left w:val="nil"/>
              <w:bottom w:val="single" w:sz="4" w:space="0" w:color="auto"/>
              <w:right w:val="single" w:sz="4" w:space="0" w:color="auto"/>
            </w:tcBorders>
            <w:shd w:val="clear" w:color="auto" w:fill="auto"/>
            <w:vAlign w:val="center"/>
            <w:hideMark/>
          </w:tcPr>
          <w:p w14:paraId="2FAE8BAF"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Mato vnt.</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56319077" w14:textId="77777777" w:rsidR="00D4616D" w:rsidRPr="004E77B5" w:rsidRDefault="00D4616D" w:rsidP="00BA48D3">
            <w:pPr>
              <w:spacing w:line="240" w:lineRule="auto"/>
              <w:jc w:val="center"/>
              <w:rPr>
                <w:rFonts w:eastAsia="Times New Roman"/>
                <w:b/>
                <w:bCs/>
                <w:u w:val="single"/>
                <w:lang w:eastAsia="lt-LT"/>
              </w:rPr>
            </w:pPr>
            <w:r w:rsidRPr="004E77B5">
              <w:rPr>
                <w:rFonts w:eastAsia="Times New Roman"/>
                <w:b/>
                <w:bCs/>
                <w:u w:val="single"/>
                <w:lang w:eastAsia="lt-LT"/>
              </w:rPr>
              <w:t>Kiekis</w:t>
            </w:r>
          </w:p>
        </w:tc>
      </w:tr>
      <w:tr w:rsidR="00D4616D" w:rsidRPr="004E77B5" w14:paraId="6696F094"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C802F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3.1</w:t>
            </w:r>
          </w:p>
        </w:tc>
        <w:tc>
          <w:tcPr>
            <w:tcW w:w="5380" w:type="dxa"/>
            <w:gridSpan w:val="2"/>
            <w:tcBorders>
              <w:top w:val="nil"/>
              <w:left w:val="nil"/>
              <w:bottom w:val="single" w:sz="4" w:space="0" w:color="auto"/>
              <w:right w:val="single" w:sz="4" w:space="0" w:color="auto"/>
            </w:tcBorders>
            <w:shd w:val="clear" w:color="auto" w:fill="auto"/>
            <w:vAlign w:val="center"/>
            <w:hideMark/>
          </w:tcPr>
          <w:p w14:paraId="0F25C267" w14:textId="77777777" w:rsidR="00D4616D" w:rsidRPr="004E77B5" w:rsidRDefault="00D4616D" w:rsidP="00BA48D3">
            <w:pPr>
              <w:spacing w:line="240" w:lineRule="auto"/>
              <w:rPr>
                <w:rFonts w:eastAsia="Times New Roman"/>
                <w:lang w:eastAsia="lt-LT"/>
              </w:rPr>
            </w:pPr>
            <w:r w:rsidRPr="004E77B5">
              <w:rPr>
                <w:rFonts w:eastAsia="Times New Roman"/>
                <w:lang w:eastAsia="lt-LT"/>
              </w:rPr>
              <w:t>Apšvietimo distribucinė elektros ir signalų paskirstymo sistema</w:t>
            </w:r>
          </w:p>
        </w:tc>
        <w:tc>
          <w:tcPr>
            <w:tcW w:w="1170" w:type="dxa"/>
            <w:gridSpan w:val="3"/>
            <w:tcBorders>
              <w:top w:val="nil"/>
              <w:left w:val="nil"/>
              <w:bottom w:val="single" w:sz="4" w:space="0" w:color="auto"/>
              <w:right w:val="single" w:sz="4" w:space="0" w:color="auto"/>
            </w:tcBorders>
            <w:shd w:val="clear" w:color="auto" w:fill="auto"/>
            <w:vAlign w:val="center"/>
            <w:hideMark/>
          </w:tcPr>
          <w:p w14:paraId="369F9DA5"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246F8D92"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248F786D" w14:textId="77777777" w:rsidTr="004E77B5">
        <w:tblPrEx>
          <w:jc w:val="left"/>
        </w:tblPrEx>
        <w:trPr>
          <w:gridBefore w:val="1"/>
          <w:wBefore w:w="540" w:type="dxa"/>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98561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3.2</w:t>
            </w:r>
          </w:p>
        </w:tc>
        <w:tc>
          <w:tcPr>
            <w:tcW w:w="5380" w:type="dxa"/>
            <w:gridSpan w:val="2"/>
            <w:tcBorders>
              <w:top w:val="nil"/>
              <w:left w:val="nil"/>
              <w:bottom w:val="single" w:sz="4" w:space="0" w:color="auto"/>
              <w:right w:val="single" w:sz="4" w:space="0" w:color="auto"/>
            </w:tcBorders>
            <w:shd w:val="clear" w:color="auto" w:fill="auto"/>
            <w:vAlign w:val="center"/>
            <w:hideMark/>
          </w:tcPr>
          <w:p w14:paraId="3A2BF258" w14:textId="77777777" w:rsidR="00D4616D" w:rsidRPr="004E77B5" w:rsidRDefault="00D4616D" w:rsidP="00BA48D3">
            <w:pPr>
              <w:spacing w:line="240" w:lineRule="auto"/>
              <w:rPr>
                <w:rFonts w:eastAsia="Times New Roman"/>
                <w:lang w:eastAsia="lt-LT"/>
              </w:rPr>
            </w:pPr>
            <w:r w:rsidRPr="004E77B5">
              <w:rPr>
                <w:rFonts w:eastAsia="Times New Roman"/>
                <w:lang w:eastAsia="lt-LT"/>
              </w:rPr>
              <w:t>Garso distribucinė elektros ir signalų paskirstymo sistema</w:t>
            </w:r>
          </w:p>
        </w:tc>
        <w:tc>
          <w:tcPr>
            <w:tcW w:w="1170" w:type="dxa"/>
            <w:gridSpan w:val="3"/>
            <w:tcBorders>
              <w:top w:val="nil"/>
              <w:left w:val="nil"/>
              <w:bottom w:val="single" w:sz="4" w:space="0" w:color="auto"/>
              <w:right w:val="single" w:sz="4" w:space="0" w:color="auto"/>
            </w:tcBorders>
            <w:shd w:val="clear" w:color="auto" w:fill="auto"/>
            <w:vAlign w:val="center"/>
            <w:hideMark/>
          </w:tcPr>
          <w:p w14:paraId="42FCFE13" w14:textId="77777777" w:rsidR="00D4616D" w:rsidRPr="004E77B5" w:rsidRDefault="00D4616D" w:rsidP="00BA48D3">
            <w:pPr>
              <w:spacing w:line="240" w:lineRule="auto"/>
              <w:jc w:val="center"/>
              <w:rPr>
                <w:rFonts w:eastAsia="Times New Roman"/>
                <w:lang w:eastAsia="lt-LT"/>
              </w:rPr>
            </w:pPr>
            <w:proofErr w:type="spellStart"/>
            <w:r w:rsidRPr="004E77B5">
              <w:rPr>
                <w:rFonts w:eastAsia="Times New Roman"/>
                <w:lang w:eastAsia="lt-LT"/>
              </w:rPr>
              <w:t>kompl</w:t>
            </w:r>
            <w:proofErr w:type="spellEnd"/>
            <w:r w:rsidRPr="004E77B5">
              <w:rPr>
                <w:rFonts w:eastAsia="Times New Roman"/>
                <w:lang w:eastAsia="lt-LT"/>
              </w:rPr>
              <w:t>.</w:t>
            </w:r>
          </w:p>
        </w:tc>
        <w:tc>
          <w:tcPr>
            <w:tcW w:w="990" w:type="dxa"/>
            <w:gridSpan w:val="2"/>
            <w:tcBorders>
              <w:top w:val="nil"/>
              <w:left w:val="nil"/>
              <w:bottom w:val="single" w:sz="4" w:space="0" w:color="auto"/>
              <w:right w:val="single" w:sz="4" w:space="0" w:color="auto"/>
            </w:tcBorders>
            <w:shd w:val="clear" w:color="auto" w:fill="auto"/>
            <w:vAlign w:val="center"/>
            <w:hideMark/>
          </w:tcPr>
          <w:p w14:paraId="7EABEC26"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2F152776"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0BA293"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3.3</w:t>
            </w:r>
          </w:p>
        </w:tc>
        <w:tc>
          <w:tcPr>
            <w:tcW w:w="5380" w:type="dxa"/>
            <w:gridSpan w:val="2"/>
            <w:tcBorders>
              <w:top w:val="nil"/>
              <w:left w:val="nil"/>
              <w:bottom w:val="single" w:sz="4" w:space="0" w:color="auto"/>
              <w:right w:val="single" w:sz="4" w:space="0" w:color="auto"/>
            </w:tcBorders>
            <w:shd w:val="clear" w:color="auto" w:fill="auto"/>
            <w:vAlign w:val="center"/>
            <w:hideMark/>
          </w:tcPr>
          <w:p w14:paraId="6C68A4FC" w14:textId="77777777" w:rsidR="00D4616D" w:rsidRPr="004E77B5" w:rsidRDefault="00D4616D" w:rsidP="00BA48D3">
            <w:pPr>
              <w:spacing w:line="240" w:lineRule="auto"/>
              <w:rPr>
                <w:rFonts w:eastAsia="Times New Roman"/>
                <w:lang w:eastAsia="lt-LT"/>
              </w:rPr>
            </w:pPr>
            <w:r w:rsidRPr="004E77B5">
              <w:rPr>
                <w:rFonts w:eastAsia="Times New Roman"/>
                <w:lang w:eastAsia="lt-LT"/>
              </w:rPr>
              <w:t>Grindinė dėžutė</w:t>
            </w:r>
          </w:p>
        </w:tc>
        <w:tc>
          <w:tcPr>
            <w:tcW w:w="1170" w:type="dxa"/>
            <w:gridSpan w:val="3"/>
            <w:tcBorders>
              <w:top w:val="nil"/>
              <w:left w:val="nil"/>
              <w:bottom w:val="single" w:sz="4" w:space="0" w:color="auto"/>
              <w:right w:val="single" w:sz="4" w:space="0" w:color="auto"/>
            </w:tcBorders>
            <w:shd w:val="clear" w:color="auto" w:fill="auto"/>
            <w:vAlign w:val="center"/>
            <w:hideMark/>
          </w:tcPr>
          <w:p w14:paraId="058E519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3FDD7D1A"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2</w:t>
            </w:r>
          </w:p>
        </w:tc>
      </w:tr>
      <w:tr w:rsidR="00D4616D" w:rsidRPr="004E77B5" w14:paraId="4BC0FC9E"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97AB9D"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3.4</w:t>
            </w:r>
          </w:p>
        </w:tc>
        <w:tc>
          <w:tcPr>
            <w:tcW w:w="5380" w:type="dxa"/>
            <w:gridSpan w:val="2"/>
            <w:tcBorders>
              <w:top w:val="nil"/>
              <w:left w:val="nil"/>
              <w:bottom w:val="single" w:sz="4" w:space="0" w:color="auto"/>
              <w:right w:val="single" w:sz="4" w:space="0" w:color="auto"/>
            </w:tcBorders>
            <w:shd w:val="clear" w:color="auto" w:fill="auto"/>
            <w:noWrap/>
            <w:vAlign w:val="bottom"/>
            <w:hideMark/>
          </w:tcPr>
          <w:p w14:paraId="2A9F8665" w14:textId="77777777" w:rsidR="00D4616D" w:rsidRPr="004E77B5" w:rsidRDefault="00D4616D" w:rsidP="00BA48D3">
            <w:pPr>
              <w:spacing w:line="240" w:lineRule="auto"/>
              <w:rPr>
                <w:rFonts w:eastAsia="Times New Roman"/>
                <w:color w:val="000000"/>
                <w:lang w:eastAsia="lt-LT"/>
              </w:rPr>
            </w:pPr>
            <w:r w:rsidRPr="004E77B5">
              <w:rPr>
                <w:rFonts w:eastAsia="Times New Roman"/>
                <w:color w:val="000000"/>
                <w:lang w:eastAsia="lt-LT"/>
              </w:rPr>
              <w:t>Sieninė dėžutė</w:t>
            </w:r>
          </w:p>
        </w:tc>
        <w:tc>
          <w:tcPr>
            <w:tcW w:w="1170" w:type="dxa"/>
            <w:gridSpan w:val="3"/>
            <w:tcBorders>
              <w:top w:val="nil"/>
              <w:left w:val="nil"/>
              <w:bottom w:val="single" w:sz="4" w:space="0" w:color="auto"/>
              <w:right w:val="single" w:sz="4" w:space="0" w:color="auto"/>
            </w:tcBorders>
            <w:shd w:val="clear" w:color="auto" w:fill="auto"/>
            <w:vAlign w:val="center"/>
            <w:hideMark/>
          </w:tcPr>
          <w:p w14:paraId="44F39AC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vnt.</w:t>
            </w:r>
          </w:p>
        </w:tc>
        <w:tc>
          <w:tcPr>
            <w:tcW w:w="990" w:type="dxa"/>
            <w:gridSpan w:val="2"/>
            <w:tcBorders>
              <w:top w:val="nil"/>
              <w:left w:val="nil"/>
              <w:bottom w:val="single" w:sz="4" w:space="0" w:color="auto"/>
              <w:right w:val="single" w:sz="4" w:space="0" w:color="auto"/>
            </w:tcBorders>
            <w:shd w:val="clear" w:color="auto" w:fill="auto"/>
            <w:vAlign w:val="center"/>
            <w:hideMark/>
          </w:tcPr>
          <w:p w14:paraId="5086503C" w14:textId="77777777" w:rsidR="00D4616D" w:rsidRPr="004E77B5" w:rsidRDefault="00D4616D" w:rsidP="00BA48D3">
            <w:pPr>
              <w:spacing w:line="240" w:lineRule="auto"/>
              <w:jc w:val="center"/>
              <w:rPr>
                <w:rFonts w:eastAsia="Times New Roman"/>
                <w:lang w:eastAsia="lt-LT"/>
              </w:rPr>
            </w:pPr>
            <w:r w:rsidRPr="004E77B5">
              <w:rPr>
                <w:rFonts w:eastAsia="Times New Roman"/>
                <w:lang w:eastAsia="lt-LT"/>
              </w:rPr>
              <w:t>1</w:t>
            </w:r>
          </w:p>
        </w:tc>
      </w:tr>
      <w:tr w:rsidR="00D4616D" w:rsidRPr="004E77B5" w14:paraId="2CB148B6" w14:textId="77777777" w:rsidTr="004E77B5">
        <w:tblPrEx>
          <w:jc w:val="left"/>
        </w:tblPrEx>
        <w:trPr>
          <w:gridBefore w:val="1"/>
          <w:wBefore w:w="540" w:type="dxa"/>
          <w:trHeight w:val="24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5A805AD" w14:textId="77777777" w:rsidR="00D4616D" w:rsidRPr="004E77B5" w:rsidRDefault="00D4616D" w:rsidP="00BA48D3">
            <w:pPr>
              <w:spacing w:line="240" w:lineRule="auto"/>
              <w:jc w:val="center"/>
              <w:rPr>
                <w:rFonts w:eastAsia="Times New Roman"/>
                <w:color w:val="000000"/>
                <w:lang w:eastAsia="lt-LT"/>
              </w:rPr>
            </w:pPr>
            <w:r w:rsidRPr="004E77B5">
              <w:rPr>
                <w:rFonts w:eastAsia="Times New Roman"/>
                <w:color w:val="000000"/>
                <w:lang w:eastAsia="lt-LT"/>
              </w:rPr>
              <w:t>3.5</w:t>
            </w:r>
          </w:p>
        </w:tc>
        <w:tc>
          <w:tcPr>
            <w:tcW w:w="5380" w:type="dxa"/>
            <w:gridSpan w:val="2"/>
            <w:tcBorders>
              <w:top w:val="nil"/>
              <w:left w:val="nil"/>
              <w:bottom w:val="single" w:sz="4" w:space="0" w:color="auto"/>
              <w:right w:val="single" w:sz="4" w:space="0" w:color="auto"/>
            </w:tcBorders>
            <w:shd w:val="clear" w:color="auto" w:fill="auto"/>
            <w:vAlign w:val="center"/>
            <w:hideMark/>
          </w:tcPr>
          <w:p w14:paraId="59EE943D" w14:textId="77777777" w:rsidR="00D4616D" w:rsidRPr="004E77B5" w:rsidRDefault="00D4616D" w:rsidP="00BA48D3">
            <w:pPr>
              <w:spacing w:line="240" w:lineRule="auto"/>
              <w:rPr>
                <w:rFonts w:eastAsia="Times New Roman"/>
                <w:lang w:eastAsia="lt-LT"/>
              </w:rPr>
            </w:pPr>
            <w:r w:rsidRPr="004E77B5">
              <w:rPr>
                <w:rFonts w:eastAsia="Times New Roman"/>
                <w:lang w:eastAsia="lt-LT"/>
              </w:rPr>
              <w:t>Instaliaciniai darbai ir medžiagos</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0B9D28F" w14:textId="77777777" w:rsidR="00D4616D" w:rsidRPr="004E77B5" w:rsidRDefault="00D4616D" w:rsidP="00BA48D3">
            <w:pPr>
              <w:spacing w:line="240" w:lineRule="auto"/>
              <w:jc w:val="center"/>
              <w:rPr>
                <w:rFonts w:eastAsia="Times New Roman"/>
                <w:color w:val="000000"/>
                <w:lang w:eastAsia="lt-LT"/>
              </w:rPr>
            </w:pPr>
            <w:proofErr w:type="spellStart"/>
            <w:r w:rsidRPr="004E77B5">
              <w:rPr>
                <w:rFonts w:eastAsia="Times New Roman"/>
                <w:color w:val="000000"/>
                <w:lang w:eastAsia="lt-LT"/>
              </w:rPr>
              <w:t>kompl</w:t>
            </w:r>
            <w:proofErr w:type="spellEnd"/>
            <w:r w:rsidRPr="004E77B5">
              <w:rPr>
                <w:rFonts w:eastAsia="Times New Roman"/>
                <w:color w:val="000000"/>
                <w:lang w:eastAsia="lt-LT"/>
              </w:rPr>
              <w:t>.</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63CF8F17" w14:textId="77777777" w:rsidR="00D4616D" w:rsidRPr="004E77B5" w:rsidRDefault="00D4616D" w:rsidP="00BA48D3">
            <w:pPr>
              <w:spacing w:line="240" w:lineRule="auto"/>
              <w:jc w:val="center"/>
              <w:rPr>
                <w:rFonts w:eastAsia="Times New Roman"/>
                <w:color w:val="000000"/>
                <w:lang w:eastAsia="lt-LT"/>
              </w:rPr>
            </w:pPr>
            <w:r w:rsidRPr="004E77B5">
              <w:rPr>
                <w:rFonts w:eastAsia="Times New Roman"/>
                <w:color w:val="000000"/>
                <w:lang w:eastAsia="lt-LT"/>
              </w:rPr>
              <w:t>1</w:t>
            </w:r>
          </w:p>
        </w:tc>
      </w:tr>
    </w:tbl>
    <w:p w14:paraId="502605EE" w14:textId="5D77A908" w:rsidR="005959C6" w:rsidRPr="004E77B5" w:rsidRDefault="005959C6" w:rsidP="008037C0">
      <w:pPr>
        <w:pStyle w:val="Sraopastraipa1"/>
        <w:ind w:left="0"/>
        <w:rPr>
          <w:lang w:val="lt-LT"/>
        </w:rPr>
      </w:pPr>
    </w:p>
    <w:sectPr w:rsidR="005959C6" w:rsidRPr="004E77B5" w:rsidSect="00772410">
      <w:footerReference w:type="default" r:id="rId12"/>
      <w:pgSz w:w="12240" w:h="15840" w:code="1"/>
      <w:pgMar w:top="709" w:right="1041"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BF65" w14:textId="77777777" w:rsidR="003D7BF9" w:rsidRDefault="003D7BF9" w:rsidP="00380CBC">
      <w:pPr>
        <w:spacing w:line="240" w:lineRule="auto"/>
      </w:pPr>
      <w:r>
        <w:separator/>
      </w:r>
    </w:p>
  </w:endnote>
  <w:endnote w:type="continuationSeparator" w:id="0">
    <w:p w14:paraId="019A4939" w14:textId="77777777" w:rsidR="003D7BF9" w:rsidRDefault="003D7BF9"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14B55E6D" w14:textId="1117123F" w:rsidR="00891020" w:rsidRDefault="00891020">
        <w:pPr>
          <w:pStyle w:val="Footer"/>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A16F" w14:textId="77777777" w:rsidR="003D7BF9" w:rsidRDefault="003D7BF9" w:rsidP="00380CBC">
      <w:pPr>
        <w:spacing w:line="240" w:lineRule="auto"/>
      </w:pPr>
      <w:r>
        <w:separator/>
      </w:r>
    </w:p>
  </w:footnote>
  <w:footnote w:type="continuationSeparator" w:id="0">
    <w:p w14:paraId="0AF85B19" w14:textId="77777777" w:rsidR="003D7BF9" w:rsidRDefault="003D7BF9" w:rsidP="00380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C0"/>
    <w:multiLevelType w:val="multilevel"/>
    <w:tmpl w:val="52A29812"/>
    <w:lvl w:ilvl="0">
      <w:start w:val="1"/>
      <w:numFmt w:val="decimal"/>
      <w:lvlText w:val="1.6.%1"/>
      <w:lvlJc w:val="left"/>
      <w:pPr>
        <w:ind w:left="610" w:hanging="360"/>
      </w:pPr>
      <w:rPr>
        <w:rFonts w:hint="default"/>
        <w:color w:val="000000" w:themeColor="text1"/>
      </w:rPr>
    </w:lvl>
    <w:lvl w:ilvl="1">
      <w:start w:val="1"/>
      <w:numFmt w:val="decimal"/>
      <w:isLgl/>
      <w:lvlText w:val="%1.%2."/>
      <w:lvlJc w:val="left"/>
      <w:pPr>
        <w:ind w:left="610" w:hanging="360"/>
      </w:pPr>
      <w:rPr>
        <w:rFonts w:hint="default"/>
        <w:b/>
        <w:bCs/>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1" w15:restartNumberingAfterBreak="0">
    <w:nsid w:val="0EF57CB7"/>
    <w:multiLevelType w:val="multilevel"/>
    <w:tmpl w:val="CC8CA5CC"/>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 w15:restartNumberingAfterBreak="0">
    <w:nsid w:val="11243E14"/>
    <w:multiLevelType w:val="multilevel"/>
    <w:tmpl w:val="30C2D770"/>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 w15:restartNumberingAfterBreak="0">
    <w:nsid w:val="165B46A3"/>
    <w:multiLevelType w:val="hybridMultilevel"/>
    <w:tmpl w:val="06FAF256"/>
    <w:lvl w:ilvl="0" w:tplc="A6E42336">
      <w:start w:val="1"/>
      <w:numFmt w:val="decimalZero"/>
      <w:lvlText w:val="1.%1"/>
      <w:lvlJc w:val="left"/>
      <w:pPr>
        <w:ind w:left="63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85BDC"/>
    <w:multiLevelType w:val="multilevel"/>
    <w:tmpl w:val="D7CA0C38"/>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15:restartNumberingAfterBreak="0">
    <w:nsid w:val="1CA46534"/>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15:restartNumberingAfterBreak="0">
    <w:nsid w:val="21741162"/>
    <w:multiLevelType w:val="hybridMultilevel"/>
    <w:tmpl w:val="F6104E0E"/>
    <w:lvl w:ilvl="0" w:tplc="CA3C19C6">
      <w:start w:val="1"/>
      <w:numFmt w:val="decimal"/>
      <w:lvlText w:val="1.1.%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226F3BAE"/>
    <w:multiLevelType w:val="multilevel"/>
    <w:tmpl w:val="CF0E0622"/>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EA07C28"/>
    <w:multiLevelType w:val="multilevel"/>
    <w:tmpl w:val="0980ADC4"/>
    <w:lvl w:ilvl="0">
      <w:start w:val="1"/>
      <w:numFmt w:val="decimal"/>
      <w:lvlText w:val="1.8.%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0"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5F339E9"/>
    <w:multiLevelType w:val="multilevel"/>
    <w:tmpl w:val="AA4CA106"/>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2" w15:restartNumberingAfterBreak="0">
    <w:nsid w:val="484373C8"/>
    <w:multiLevelType w:val="hybridMultilevel"/>
    <w:tmpl w:val="3E3AA31E"/>
    <w:lvl w:ilvl="0" w:tplc="CA3C19C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275D4"/>
    <w:multiLevelType w:val="hybridMultilevel"/>
    <w:tmpl w:val="78643516"/>
    <w:lvl w:ilvl="0" w:tplc="D51625D0">
      <w:start w:val="1"/>
      <w:numFmt w:val="decimalZero"/>
      <w:lvlText w:val="2.%1"/>
      <w:lvlJc w:val="left"/>
      <w:pPr>
        <w:ind w:left="1440" w:hanging="360"/>
      </w:pPr>
      <w:rPr>
        <w:rFonts w:ascii="Times New Roman" w:hAnsi="Times New Roman" w:cs="Times New Roman" w:hint="default"/>
        <w:b/>
        <w:bCs/>
      </w:r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4" w15:restartNumberingAfterBreak="0">
    <w:nsid w:val="4B2336FB"/>
    <w:multiLevelType w:val="multilevel"/>
    <w:tmpl w:val="2C784310"/>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5" w15:restartNumberingAfterBreak="0">
    <w:nsid w:val="514472D4"/>
    <w:multiLevelType w:val="multilevel"/>
    <w:tmpl w:val="EDAC6458"/>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52D03A7C"/>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15:restartNumberingAfterBreak="0">
    <w:nsid w:val="530D5581"/>
    <w:multiLevelType w:val="multilevel"/>
    <w:tmpl w:val="04769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66C3F"/>
    <w:multiLevelType w:val="multilevel"/>
    <w:tmpl w:val="FE48A342"/>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9"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3E3443"/>
    <w:multiLevelType w:val="hybridMultilevel"/>
    <w:tmpl w:val="A5342946"/>
    <w:lvl w:ilvl="0" w:tplc="3F94654E">
      <w:start w:val="1"/>
      <w:numFmt w:val="decimalZero"/>
      <w:lvlText w:val="3.%1"/>
      <w:lvlJc w:val="left"/>
      <w:pPr>
        <w:ind w:left="1080" w:hanging="360"/>
      </w:pPr>
      <w:rPr>
        <w:rFonts w:ascii="Times New Roman" w:hAnsi="Times New Roman" w:cs="Times New Roman" w:hint="default"/>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24C49A7"/>
    <w:multiLevelType w:val="hybridMultilevel"/>
    <w:tmpl w:val="C5FAB820"/>
    <w:lvl w:ilvl="0" w:tplc="CA3C19C6">
      <w:start w:val="1"/>
      <w:numFmt w:val="decimal"/>
      <w:lvlText w:val="1.1.%1"/>
      <w:lvlJc w:val="left"/>
      <w:pPr>
        <w:ind w:left="847" w:hanging="360"/>
      </w:pPr>
      <w:rPr>
        <w:rFonts w:hint="default"/>
      </w:r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23"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80E2BA8"/>
    <w:multiLevelType w:val="multilevel"/>
    <w:tmpl w:val="513CD736"/>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5" w15:restartNumberingAfterBreak="0">
    <w:nsid w:val="690E0117"/>
    <w:multiLevelType w:val="multilevel"/>
    <w:tmpl w:val="F1F4E3C8"/>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6"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305653"/>
    <w:multiLevelType w:val="hybridMultilevel"/>
    <w:tmpl w:val="B3569BE6"/>
    <w:lvl w:ilvl="0" w:tplc="0427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8" w15:restartNumberingAfterBreak="0">
    <w:nsid w:val="73A26EDE"/>
    <w:multiLevelType w:val="multilevel"/>
    <w:tmpl w:val="C4C6827E"/>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9" w15:restartNumberingAfterBreak="0">
    <w:nsid w:val="78CF6B38"/>
    <w:multiLevelType w:val="hybridMultilevel"/>
    <w:tmpl w:val="EA988788"/>
    <w:lvl w:ilvl="0" w:tplc="1DB647CA">
      <w:start w:val="1"/>
      <w:numFmt w:val="decimal"/>
      <w:lvlText w:val="1.5.%1"/>
      <w:lvlJc w:val="left"/>
      <w:pPr>
        <w:ind w:left="502"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30"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B9C6F32"/>
    <w:multiLevelType w:val="multilevel"/>
    <w:tmpl w:val="5CEE8C7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498928907">
    <w:abstractNumId w:val="30"/>
  </w:num>
  <w:num w:numId="2" w16cid:durableId="392315302">
    <w:abstractNumId w:val="31"/>
  </w:num>
  <w:num w:numId="3" w16cid:durableId="7665773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570">
    <w:abstractNumId w:val="19"/>
  </w:num>
  <w:num w:numId="5" w16cid:durableId="796723826">
    <w:abstractNumId w:val="10"/>
  </w:num>
  <w:num w:numId="6" w16cid:durableId="1564020483">
    <w:abstractNumId w:val="23"/>
  </w:num>
  <w:num w:numId="7" w16cid:durableId="598490539">
    <w:abstractNumId w:val="21"/>
  </w:num>
  <w:num w:numId="8" w16cid:durableId="827675895">
    <w:abstractNumId w:val="8"/>
  </w:num>
  <w:num w:numId="9" w16cid:durableId="370612597">
    <w:abstractNumId w:val="12"/>
  </w:num>
  <w:num w:numId="10" w16cid:durableId="1867790529">
    <w:abstractNumId w:val="2"/>
  </w:num>
  <w:num w:numId="11" w16cid:durableId="1394158485">
    <w:abstractNumId w:val="6"/>
  </w:num>
  <w:num w:numId="12" w16cid:durableId="2061201873">
    <w:abstractNumId w:val="17"/>
  </w:num>
  <w:num w:numId="13" w16cid:durableId="907962037">
    <w:abstractNumId w:val="7"/>
  </w:num>
  <w:num w:numId="14" w16cid:durableId="2034067089">
    <w:abstractNumId w:val="24"/>
  </w:num>
  <w:num w:numId="15" w16cid:durableId="1874490121">
    <w:abstractNumId w:val="18"/>
  </w:num>
  <w:num w:numId="16" w16cid:durableId="1728608336">
    <w:abstractNumId w:val="11"/>
  </w:num>
  <w:num w:numId="17" w16cid:durableId="1492410871">
    <w:abstractNumId w:val="5"/>
  </w:num>
  <w:num w:numId="18" w16cid:durableId="604120948">
    <w:abstractNumId w:val="16"/>
  </w:num>
  <w:num w:numId="19" w16cid:durableId="1153448537">
    <w:abstractNumId w:val="0"/>
  </w:num>
  <w:num w:numId="20" w16cid:durableId="1299729588">
    <w:abstractNumId w:val="1"/>
  </w:num>
  <w:num w:numId="21" w16cid:durableId="1916862998">
    <w:abstractNumId w:val="14"/>
  </w:num>
  <w:num w:numId="22" w16cid:durableId="1795710362">
    <w:abstractNumId w:val="4"/>
  </w:num>
  <w:num w:numId="23" w16cid:durableId="1670517374">
    <w:abstractNumId w:val="9"/>
  </w:num>
  <w:num w:numId="24" w16cid:durableId="2116556670">
    <w:abstractNumId w:val="25"/>
  </w:num>
  <w:num w:numId="25" w16cid:durableId="1500727562">
    <w:abstractNumId w:val="15"/>
  </w:num>
  <w:num w:numId="26" w16cid:durableId="299455926">
    <w:abstractNumId w:val="28"/>
  </w:num>
  <w:num w:numId="27" w16cid:durableId="317659222">
    <w:abstractNumId w:val="22"/>
  </w:num>
  <w:num w:numId="28" w16cid:durableId="1865898986">
    <w:abstractNumId w:val="27"/>
  </w:num>
  <w:num w:numId="29" w16cid:durableId="108277675">
    <w:abstractNumId w:val="29"/>
  </w:num>
  <w:num w:numId="30" w16cid:durableId="490605432">
    <w:abstractNumId w:val="3"/>
  </w:num>
  <w:num w:numId="31" w16cid:durableId="587538075">
    <w:abstractNumId w:val="20"/>
  </w:num>
  <w:num w:numId="32" w16cid:durableId="22256935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831"/>
    <w:rsid w:val="00022902"/>
    <w:rsid w:val="000235B9"/>
    <w:rsid w:val="00023ADF"/>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E36"/>
    <w:rsid w:val="000603BF"/>
    <w:rsid w:val="00061C6F"/>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A232D"/>
    <w:rsid w:val="000A2905"/>
    <w:rsid w:val="000A2E4E"/>
    <w:rsid w:val="000B2769"/>
    <w:rsid w:val="000B2DBA"/>
    <w:rsid w:val="000B3355"/>
    <w:rsid w:val="000B4C7E"/>
    <w:rsid w:val="000B56BF"/>
    <w:rsid w:val="000C182A"/>
    <w:rsid w:val="000D1303"/>
    <w:rsid w:val="000D326B"/>
    <w:rsid w:val="000D36D1"/>
    <w:rsid w:val="000D65F2"/>
    <w:rsid w:val="000E1C50"/>
    <w:rsid w:val="000E31FC"/>
    <w:rsid w:val="000E4ADD"/>
    <w:rsid w:val="000E4BE6"/>
    <w:rsid w:val="000E6372"/>
    <w:rsid w:val="000E6A9D"/>
    <w:rsid w:val="000E7430"/>
    <w:rsid w:val="000E7D2B"/>
    <w:rsid w:val="000F067D"/>
    <w:rsid w:val="000F3FDB"/>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7187F"/>
    <w:rsid w:val="00171D9A"/>
    <w:rsid w:val="00173D52"/>
    <w:rsid w:val="00176931"/>
    <w:rsid w:val="00176B82"/>
    <w:rsid w:val="00185290"/>
    <w:rsid w:val="00187399"/>
    <w:rsid w:val="001875D5"/>
    <w:rsid w:val="0018786B"/>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41C0"/>
    <w:rsid w:val="001E762E"/>
    <w:rsid w:val="001E784A"/>
    <w:rsid w:val="001E7961"/>
    <w:rsid w:val="001F597F"/>
    <w:rsid w:val="001F7187"/>
    <w:rsid w:val="00201829"/>
    <w:rsid w:val="00201BD7"/>
    <w:rsid w:val="002028B0"/>
    <w:rsid w:val="00207562"/>
    <w:rsid w:val="002123B3"/>
    <w:rsid w:val="00213361"/>
    <w:rsid w:val="0021561D"/>
    <w:rsid w:val="0021666B"/>
    <w:rsid w:val="0021724C"/>
    <w:rsid w:val="00221785"/>
    <w:rsid w:val="002228B3"/>
    <w:rsid w:val="00223A22"/>
    <w:rsid w:val="0022444D"/>
    <w:rsid w:val="00233371"/>
    <w:rsid w:val="00233973"/>
    <w:rsid w:val="00234C6D"/>
    <w:rsid w:val="00236790"/>
    <w:rsid w:val="00237258"/>
    <w:rsid w:val="00237432"/>
    <w:rsid w:val="00243212"/>
    <w:rsid w:val="00243C45"/>
    <w:rsid w:val="0024556A"/>
    <w:rsid w:val="00246C62"/>
    <w:rsid w:val="0025236B"/>
    <w:rsid w:val="00255889"/>
    <w:rsid w:val="00256F55"/>
    <w:rsid w:val="0026140B"/>
    <w:rsid w:val="002614B0"/>
    <w:rsid w:val="0026615D"/>
    <w:rsid w:val="00266488"/>
    <w:rsid w:val="00270B07"/>
    <w:rsid w:val="00271A6E"/>
    <w:rsid w:val="00276028"/>
    <w:rsid w:val="00276504"/>
    <w:rsid w:val="00283C51"/>
    <w:rsid w:val="00285FFB"/>
    <w:rsid w:val="002871C1"/>
    <w:rsid w:val="00287380"/>
    <w:rsid w:val="00287826"/>
    <w:rsid w:val="00292055"/>
    <w:rsid w:val="0029216F"/>
    <w:rsid w:val="00293C99"/>
    <w:rsid w:val="002966E0"/>
    <w:rsid w:val="00297001"/>
    <w:rsid w:val="00297354"/>
    <w:rsid w:val="002A09A4"/>
    <w:rsid w:val="002A1F62"/>
    <w:rsid w:val="002A2557"/>
    <w:rsid w:val="002A2785"/>
    <w:rsid w:val="002A4E92"/>
    <w:rsid w:val="002A79AD"/>
    <w:rsid w:val="002B0FAC"/>
    <w:rsid w:val="002B240E"/>
    <w:rsid w:val="002B5597"/>
    <w:rsid w:val="002C0689"/>
    <w:rsid w:val="002C613A"/>
    <w:rsid w:val="002D0AA6"/>
    <w:rsid w:val="002D3077"/>
    <w:rsid w:val="002D36C3"/>
    <w:rsid w:val="002E4262"/>
    <w:rsid w:val="002E6A7F"/>
    <w:rsid w:val="002E7CB3"/>
    <w:rsid w:val="002F3B18"/>
    <w:rsid w:val="002F67DE"/>
    <w:rsid w:val="003003AC"/>
    <w:rsid w:val="003015B1"/>
    <w:rsid w:val="0030261A"/>
    <w:rsid w:val="00303238"/>
    <w:rsid w:val="0030480C"/>
    <w:rsid w:val="00304CE8"/>
    <w:rsid w:val="0030522A"/>
    <w:rsid w:val="003063AB"/>
    <w:rsid w:val="00306681"/>
    <w:rsid w:val="003067AF"/>
    <w:rsid w:val="003070B2"/>
    <w:rsid w:val="00312294"/>
    <w:rsid w:val="00313E20"/>
    <w:rsid w:val="00320E8D"/>
    <w:rsid w:val="00332C48"/>
    <w:rsid w:val="0034045A"/>
    <w:rsid w:val="003471A2"/>
    <w:rsid w:val="0035246C"/>
    <w:rsid w:val="00352F08"/>
    <w:rsid w:val="0035310A"/>
    <w:rsid w:val="0035716A"/>
    <w:rsid w:val="00366DCF"/>
    <w:rsid w:val="0037013A"/>
    <w:rsid w:val="00372B35"/>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7BF9"/>
    <w:rsid w:val="003E09F3"/>
    <w:rsid w:val="003E213F"/>
    <w:rsid w:val="003E26A9"/>
    <w:rsid w:val="003E5AF6"/>
    <w:rsid w:val="003E733D"/>
    <w:rsid w:val="003E7B4D"/>
    <w:rsid w:val="003F0195"/>
    <w:rsid w:val="003F09AE"/>
    <w:rsid w:val="003F1702"/>
    <w:rsid w:val="003F250F"/>
    <w:rsid w:val="003F2D7E"/>
    <w:rsid w:val="003F6704"/>
    <w:rsid w:val="003F7AD0"/>
    <w:rsid w:val="00400025"/>
    <w:rsid w:val="00403606"/>
    <w:rsid w:val="004053AC"/>
    <w:rsid w:val="0040719B"/>
    <w:rsid w:val="0041193B"/>
    <w:rsid w:val="00411E40"/>
    <w:rsid w:val="00414D55"/>
    <w:rsid w:val="00414F1A"/>
    <w:rsid w:val="00415490"/>
    <w:rsid w:val="00416EC2"/>
    <w:rsid w:val="00417900"/>
    <w:rsid w:val="00424067"/>
    <w:rsid w:val="00434875"/>
    <w:rsid w:val="00434EB7"/>
    <w:rsid w:val="0043576C"/>
    <w:rsid w:val="0044102E"/>
    <w:rsid w:val="00445198"/>
    <w:rsid w:val="00450ADB"/>
    <w:rsid w:val="00453EB7"/>
    <w:rsid w:val="00454CCC"/>
    <w:rsid w:val="00456312"/>
    <w:rsid w:val="004579C0"/>
    <w:rsid w:val="00463ADA"/>
    <w:rsid w:val="00465326"/>
    <w:rsid w:val="004653B6"/>
    <w:rsid w:val="004701D0"/>
    <w:rsid w:val="0047331E"/>
    <w:rsid w:val="00473B0E"/>
    <w:rsid w:val="00476747"/>
    <w:rsid w:val="0048100E"/>
    <w:rsid w:val="004820AA"/>
    <w:rsid w:val="0048309D"/>
    <w:rsid w:val="00487963"/>
    <w:rsid w:val="004908D9"/>
    <w:rsid w:val="004919A9"/>
    <w:rsid w:val="00491CC3"/>
    <w:rsid w:val="00496DB9"/>
    <w:rsid w:val="004A2E4C"/>
    <w:rsid w:val="004A3F50"/>
    <w:rsid w:val="004A5E38"/>
    <w:rsid w:val="004B05FC"/>
    <w:rsid w:val="004B3356"/>
    <w:rsid w:val="004B33EF"/>
    <w:rsid w:val="004B4525"/>
    <w:rsid w:val="004B4D50"/>
    <w:rsid w:val="004C615C"/>
    <w:rsid w:val="004D0BCA"/>
    <w:rsid w:val="004E143F"/>
    <w:rsid w:val="004E4E71"/>
    <w:rsid w:val="004E62C9"/>
    <w:rsid w:val="004E77B5"/>
    <w:rsid w:val="004F4E71"/>
    <w:rsid w:val="004F52B7"/>
    <w:rsid w:val="004F57B5"/>
    <w:rsid w:val="004F5F86"/>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560"/>
    <w:rsid w:val="00544AF8"/>
    <w:rsid w:val="0054664F"/>
    <w:rsid w:val="005514E9"/>
    <w:rsid w:val="0055151C"/>
    <w:rsid w:val="00552E81"/>
    <w:rsid w:val="005539B4"/>
    <w:rsid w:val="00554B0D"/>
    <w:rsid w:val="00555AD3"/>
    <w:rsid w:val="00557B3F"/>
    <w:rsid w:val="00563BF0"/>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42C3"/>
    <w:rsid w:val="00604C8F"/>
    <w:rsid w:val="0060724E"/>
    <w:rsid w:val="00607851"/>
    <w:rsid w:val="00612BC7"/>
    <w:rsid w:val="006153E2"/>
    <w:rsid w:val="00617B91"/>
    <w:rsid w:val="0062088A"/>
    <w:rsid w:val="00627160"/>
    <w:rsid w:val="00627417"/>
    <w:rsid w:val="00630E64"/>
    <w:rsid w:val="00633904"/>
    <w:rsid w:val="00634F6E"/>
    <w:rsid w:val="0064013E"/>
    <w:rsid w:val="00644DC6"/>
    <w:rsid w:val="0065012A"/>
    <w:rsid w:val="00650B4E"/>
    <w:rsid w:val="00651ED3"/>
    <w:rsid w:val="00655D16"/>
    <w:rsid w:val="00661D0B"/>
    <w:rsid w:val="006633EB"/>
    <w:rsid w:val="006647EA"/>
    <w:rsid w:val="006666DF"/>
    <w:rsid w:val="00666BC1"/>
    <w:rsid w:val="006719F9"/>
    <w:rsid w:val="00671A8F"/>
    <w:rsid w:val="00671BD5"/>
    <w:rsid w:val="00674EDC"/>
    <w:rsid w:val="006770A6"/>
    <w:rsid w:val="00682A38"/>
    <w:rsid w:val="006855A3"/>
    <w:rsid w:val="00690ACD"/>
    <w:rsid w:val="0069151B"/>
    <w:rsid w:val="00691639"/>
    <w:rsid w:val="00693377"/>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E5C56"/>
    <w:rsid w:val="006E6D08"/>
    <w:rsid w:val="007018B2"/>
    <w:rsid w:val="007045AA"/>
    <w:rsid w:val="00707D03"/>
    <w:rsid w:val="00715EA4"/>
    <w:rsid w:val="0071760E"/>
    <w:rsid w:val="0072403E"/>
    <w:rsid w:val="007263A8"/>
    <w:rsid w:val="00726CEE"/>
    <w:rsid w:val="0073025F"/>
    <w:rsid w:val="00731215"/>
    <w:rsid w:val="00733CF9"/>
    <w:rsid w:val="00736AEE"/>
    <w:rsid w:val="00736DF3"/>
    <w:rsid w:val="007464FB"/>
    <w:rsid w:val="007472B1"/>
    <w:rsid w:val="00752C13"/>
    <w:rsid w:val="00752D1E"/>
    <w:rsid w:val="007534D1"/>
    <w:rsid w:val="00757059"/>
    <w:rsid w:val="00762120"/>
    <w:rsid w:val="00762214"/>
    <w:rsid w:val="00766537"/>
    <w:rsid w:val="00772410"/>
    <w:rsid w:val="007727AA"/>
    <w:rsid w:val="00773011"/>
    <w:rsid w:val="0077358C"/>
    <w:rsid w:val="00774CBA"/>
    <w:rsid w:val="00776016"/>
    <w:rsid w:val="00780C1C"/>
    <w:rsid w:val="007828B9"/>
    <w:rsid w:val="0078448C"/>
    <w:rsid w:val="0079047E"/>
    <w:rsid w:val="00797BE2"/>
    <w:rsid w:val="00797CEE"/>
    <w:rsid w:val="007A23E7"/>
    <w:rsid w:val="007A52DF"/>
    <w:rsid w:val="007A692E"/>
    <w:rsid w:val="007A6BB7"/>
    <w:rsid w:val="007A7DB3"/>
    <w:rsid w:val="007B3FC8"/>
    <w:rsid w:val="007B5080"/>
    <w:rsid w:val="007B6179"/>
    <w:rsid w:val="007B68A7"/>
    <w:rsid w:val="007C0D16"/>
    <w:rsid w:val="007C19D7"/>
    <w:rsid w:val="007C1EA1"/>
    <w:rsid w:val="007C2053"/>
    <w:rsid w:val="007C440C"/>
    <w:rsid w:val="007C4D61"/>
    <w:rsid w:val="007C4E81"/>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6490"/>
    <w:rsid w:val="007E783A"/>
    <w:rsid w:val="007F22CA"/>
    <w:rsid w:val="007F42B1"/>
    <w:rsid w:val="007F6078"/>
    <w:rsid w:val="007F7F76"/>
    <w:rsid w:val="00800457"/>
    <w:rsid w:val="00802E5A"/>
    <w:rsid w:val="008037C0"/>
    <w:rsid w:val="0081162C"/>
    <w:rsid w:val="00811F4A"/>
    <w:rsid w:val="00812739"/>
    <w:rsid w:val="0081354F"/>
    <w:rsid w:val="00816DF3"/>
    <w:rsid w:val="00816F94"/>
    <w:rsid w:val="00817C9D"/>
    <w:rsid w:val="0082281D"/>
    <w:rsid w:val="0082411C"/>
    <w:rsid w:val="00824173"/>
    <w:rsid w:val="0082574F"/>
    <w:rsid w:val="00825C7E"/>
    <w:rsid w:val="00827004"/>
    <w:rsid w:val="00831088"/>
    <w:rsid w:val="0083232A"/>
    <w:rsid w:val="00860803"/>
    <w:rsid w:val="00861297"/>
    <w:rsid w:val="00865233"/>
    <w:rsid w:val="00866CCE"/>
    <w:rsid w:val="0087692B"/>
    <w:rsid w:val="00877599"/>
    <w:rsid w:val="00880AE0"/>
    <w:rsid w:val="00883486"/>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3864"/>
    <w:rsid w:val="008C38D1"/>
    <w:rsid w:val="008C60BD"/>
    <w:rsid w:val="008C72A0"/>
    <w:rsid w:val="008D0B85"/>
    <w:rsid w:val="008D4EE3"/>
    <w:rsid w:val="008D6E66"/>
    <w:rsid w:val="008D7AB1"/>
    <w:rsid w:val="008E1C87"/>
    <w:rsid w:val="008E40B7"/>
    <w:rsid w:val="008E6050"/>
    <w:rsid w:val="008F0411"/>
    <w:rsid w:val="008F0548"/>
    <w:rsid w:val="008F39A8"/>
    <w:rsid w:val="008F6552"/>
    <w:rsid w:val="008F6578"/>
    <w:rsid w:val="00900C73"/>
    <w:rsid w:val="00901965"/>
    <w:rsid w:val="00901F2A"/>
    <w:rsid w:val="00905EB2"/>
    <w:rsid w:val="009101F2"/>
    <w:rsid w:val="00912ED2"/>
    <w:rsid w:val="00913201"/>
    <w:rsid w:val="00914FA7"/>
    <w:rsid w:val="0091559C"/>
    <w:rsid w:val="00920A6F"/>
    <w:rsid w:val="00921801"/>
    <w:rsid w:val="00921807"/>
    <w:rsid w:val="009241CE"/>
    <w:rsid w:val="00925B9C"/>
    <w:rsid w:val="00926A30"/>
    <w:rsid w:val="00927778"/>
    <w:rsid w:val="00927951"/>
    <w:rsid w:val="00930BFB"/>
    <w:rsid w:val="00930FD9"/>
    <w:rsid w:val="0093174E"/>
    <w:rsid w:val="00933DB7"/>
    <w:rsid w:val="00935D1C"/>
    <w:rsid w:val="009403E4"/>
    <w:rsid w:val="00942054"/>
    <w:rsid w:val="00942787"/>
    <w:rsid w:val="00943830"/>
    <w:rsid w:val="00943FFD"/>
    <w:rsid w:val="00944570"/>
    <w:rsid w:val="00947118"/>
    <w:rsid w:val="00953A69"/>
    <w:rsid w:val="00954F65"/>
    <w:rsid w:val="00961A87"/>
    <w:rsid w:val="00962725"/>
    <w:rsid w:val="00962ADD"/>
    <w:rsid w:val="00962DA7"/>
    <w:rsid w:val="00963350"/>
    <w:rsid w:val="00971A36"/>
    <w:rsid w:val="00973482"/>
    <w:rsid w:val="00975563"/>
    <w:rsid w:val="009771F5"/>
    <w:rsid w:val="0098529E"/>
    <w:rsid w:val="009878F4"/>
    <w:rsid w:val="009935B3"/>
    <w:rsid w:val="00995FF8"/>
    <w:rsid w:val="00996CD4"/>
    <w:rsid w:val="00997E24"/>
    <w:rsid w:val="00997F97"/>
    <w:rsid w:val="009A7193"/>
    <w:rsid w:val="009B02BC"/>
    <w:rsid w:val="009B034A"/>
    <w:rsid w:val="009B1A29"/>
    <w:rsid w:val="009B1D62"/>
    <w:rsid w:val="009B2878"/>
    <w:rsid w:val="009C08CA"/>
    <w:rsid w:val="009C2724"/>
    <w:rsid w:val="009C489E"/>
    <w:rsid w:val="009C48CD"/>
    <w:rsid w:val="009C6C1D"/>
    <w:rsid w:val="009C6E8B"/>
    <w:rsid w:val="009C757F"/>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7FF2"/>
    <w:rsid w:val="00A14678"/>
    <w:rsid w:val="00A1708D"/>
    <w:rsid w:val="00A22047"/>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6A1E"/>
    <w:rsid w:val="00A57D04"/>
    <w:rsid w:val="00A661AF"/>
    <w:rsid w:val="00A6739D"/>
    <w:rsid w:val="00A702CE"/>
    <w:rsid w:val="00A70465"/>
    <w:rsid w:val="00A709D1"/>
    <w:rsid w:val="00A710C2"/>
    <w:rsid w:val="00A7386A"/>
    <w:rsid w:val="00A77890"/>
    <w:rsid w:val="00A837AF"/>
    <w:rsid w:val="00A84249"/>
    <w:rsid w:val="00A844A9"/>
    <w:rsid w:val="00A862C7"/>
    <w:rsid w:val="00A863A3"/>
    <w:rsid w:val="00A93469"/>
    <w:rsid w:val="00A93BAE"/>
    <w:rsid w:val="00A966CE"/>
    <w:rsid w:val="00A96ADE"/>
    <w:rsid w:val="00A976FB"/>
    <w:rsid w:val="00A97B51"/>
    <w:rsid w:val="00AA7C8E"/>
    <w:rsid w:val="00AB02A0"/>
    <w:rsid w:val="00AB0979"/>
    <w:rsid w:val="00AB78F8"/>
    <w:rsid w:val="00AC1020"/>
    <w:rsid w:val="00AC259E"/>
    <w:rsid w:val="00AC34B9"/>
    <w:rsid w:val="00AC4AA9"/>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0D1F"/>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A85"/>
    <w:rsid w:val="00B46E6B"/>
    <w:rsid w:val="00B50BAC"/>
    <w:rsid w:val="00B52080"/>
    <w:rsid w:val="00B5261D"/>
    <w:rsid w:val="00B54DD4"/>
    <w:rsid w:val="00B54E83"/>
    <w:rsid w:val="00B72837"/>
    <w:rsid w:val="00B751A0"/>
    <w:rsid w:val="00B81374"/>
    <w:rsid w:val="00B846CB"/>
    <w:rsid w:val="00B8522D"/>
    <w:rsid w:val="00B8557B"/>
    <w:rsid w:val="00B9306D"/>
    <w:rsid w:val="00B959C6"/>
    <w:rsid w:val="00BA34CB"/>
    <w:rsid w:val="00BA3BE5"/>
    <w:rsid w:val="00BA562E"/>
    <w:rsid w:val="00BA5AF2"/>
    <w:rsid w:val="00BA7541"/>
    <w:rsid w:val="00BA7788"/>
    <w:rsid w:val="00BB0122"/>
    <w:rsid w:val="00BB229C"/>
    <w:rsid w:val="00BB4D77"/>
    <w:rsid w:val="00BB712D"/>
    <w:rsid w:val="00BB769D"/>
    <w:rsid w:val="00BC022B"/>
    <w:rsid w:val="00BC3DCD"/>
    <w:rsid w:val="00BC65B6"/>
    <w:rsid w:val="00BD3548"/>
    <w:rsid w:val="00BD3F5C"/>
    <w:rsid w:val="00BD7A86"/>
    <w:rsid w:val="00BE37EF"/>
    <w:rsid w:val="00BE3A8B"/>
    <w:rsid w:val="00BE485D"/>
    <w:rsid w:val="00BF668C"/>
    <w:rsid w:val="00C02CDD"/>
    <w:rsid w:val="00C04BCA"/>
    <w:rsid w:val="00C05499"/>
    <w:rsid w:val="00C07248"/>
    <w:rsid w:val="00C12E18"/>
    <w:rsid w:val="00C13663"/>
    <w:rsid w:val="00C13C47"/>
    <w:rsid w:val="00C14040"/>
    <w:rsid w:val="00C14A81"/>
    <w:rsid w:val="00C1762B"/>
    <w:rsid w:val="00C20944"/>
    <w:rsid w:val="00C20C7C"/>
    <w:rsid w:val="00C2310C"/>
    <w:rsid w:val="00C24D9C"/>
    <w:rsid w:val="00C255ED"/>
    <w:rsid w:val="00C260C3"/>
    <w:rsid w:val="00C34886"/>
    <w:rsid w:val="00C35AEB"/>
    <w:rsid w:val="00C363CB"/>
    <w:rsid w:val="00C375B3"/>
    <w:rsid w:val="00C400B5"/>
    <w:rsid w:val="00C41E4F"/>
    <w:rsid w:val="00C45EB8"/>
    <w:rsid w:val="00C512D5"/>
    <w:rsid w:val="00C52E03"/>
    <w:rsid w:val="00C52FBB"/>
    <w:rsid w:val="00C56CA0"/>
    <w:rsid w:val="00C61589"/>
    <w:rsid w:val="00C61D7F"/>
    <w:rsid w:val="00C61E19"/>
    <w:rsid w:val="00C6457E"/>
    <w:rsid w:val="00C64C72"/>
    <w:rsid w:val="00C65762"/>
    <w:rsid w:val="00C65AC9"/>
    <w:rsid w:val="00C66B92"/>
    <w:rsid w:val="00C718B2"/>
    <w:rsid w:val="00C75A3D"/>
    <w:rsid w:val="00C77015"/>
    <w:rsid w:val="00C77B71"/>
    <w:rsid w:val="00C82278"/>
    <w:rsid w:val="00C826A6"/>
    <w:rsid w:val="00C8420F"/>
    <w:rsid w:val="00C84261"/>
    <w:rsid w:val="00C865D0"/>
    <w:rsid w:val="00C874B9"/>
    <w:rsid w:val="00C90E33"/>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589E"/>
    <w:rsid w:val="00CD632D"/>
    <w:rsid w:val="00CD686F"/>
    <w:rsid w:val="00CE03FB"/>
    <w:rsid w:val="00CE0858"/>
    <w:rsid w:val="00CE0E57"/>
    <w:rsid w:val="00CE57AC"/>
    <w:rsid w:val="00CF12B1"/>
    <w:rsid w:val="00CF62E4"/>
    <w:rsid w:val="00CF7C1F"/>
    <w:rsid w:val="00D02023"/>
    <w:rsid w:val="00D12909"/>
    <w:rsid w:val="00D13B7C"/>
    <w:rsid w:val="00D14367"/>
    <w:rsid w:val="00D24C56"/>
    <w:rsid w:val="00D3230D"/>
    <w:rsid w:val="00D33568"/>
    <w:rsid w:val="00D347B2"/>
    <w:rsid w:val="00D37E01"/>
    <w:rsid w:val="00D41ED4"/>
    <w:rsid w:val="00D42E6C"/>
    <w:rsid w:val="00D4616D"/>
    <w:rsid w:val="00D47DDA"/>
    <w:rsid w:val="00D52977"/>
    <w:rsid w:val="00D54687"/>
    <w:rsid w:val="00D56A57"/>
    <w:rsid w:val="00D5765E"/>
    <w:rsid w:val="00D57EE6"/>
    <w:rsid w:val="00D62B07"/>
    <w:rsid w:val="00D66F11"/>
    <w:rsid w:val="00D6773B"/>
    <w:rsid w:val="00D7103B"/>
    <w:rsid w:val="00D72CE2"/>
    <w:rsid w:val="00D741FA"/>
    <w:rsid w:val="00D75900"/>
    <w:rsid w:val="00D76458"/>
    <w:rsid w:val="00D81666"/>
    <w:rsid w:val="00D819C7"/>
    <w:rsid w:val="00D8456D"/>
    <w:rsid w:val="00D874DF"/>
    <w:rsid w:val="00D93DED"/>
    <w:rsid w:val="00D962E2"/>
    <w:rsid w:val="00D9675D"/>
    <w:rsid w:val="00DA0C18"/>
    <w:rsid w:val="00DA53C7"/>
    <w:rsid w:val="00DA676E"/>
    <w:rsid w:val="00DB0C1F"/>
    <w:rsid w:val="00DB10E5"/>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E002D0"/>
    <w:rsid w:val="00E006C9"/>
    <w:rsid w:val="00E01467"/>
    <w:rsid w:val="00E10D41"/>
    <w:rsid w:val="00E16DCE"/>
    <w:rsid w:val="00E16E5B"/>
    <w:rsid w:val="00E21665"/>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51468"/>
    <w:rsid w:val="00E55F2E"/>
    <w:rsid w:val="00E600D1"/>
    <w:rsid w:val="00E71712"/>
    <w:rsid w:val="00E74B64"/>
    <w:rsid w:val="00E74BBF"/>
    <w:rsid w:val="00E75950"/>
    <w:rsid w:val="00E81BE8"/>
    <w:rsid w:val="00E824AB"/>
    <w:rsid w:val="00E83A89"/>
    <w:rsid w:val="00E84761"/>
    <w:rsid w:val="00E87B49"/>
    <w:rsid w:val="00E87C85"/>
    <w:rsid w:val="00E916D5"/>
    <w:rsid w:val="00E925AF"/>
    <w:rsid w:val="00E9321F"/>
    <w:rsid w:val="00E94B99"/>
    <w:rsid w:val="00E9588C"/>
    <w:rsid w:val="00E97719"/>
    <w:rsid w:val="00EA19E5"/>
    <w:rsid w:val="00EA3375"/>
    <w:rsid w:val="00EA493C"/>
    <w:rsid w:val="00EB1092"/>
    <w:rsid w:val="00EB273D"/>
    <w:rsid w:val="00EB6503"/>
    <w:rsid w:val="00EB6741"/>
    <w:rsid w:val="00EC0682"/>
    <w:rsid w:val="00EC51B6"/>
    <w:rsid w:val="00ED568A"/>
    <w:rsid w:val="00EE120C"/>
    <w:rsid w:val="00EE12E8"/>
    <w:rsid w:val="00EE1431"/>
    <w:rsid w:val="00EE1594"/>
    <w:rsid w:val="00EE25BC"/>
    <w:rsid w:val="00EE2863"/>
    <w:rsid w:val="00EE3CBE"/>
    <w:rsid w:val="00EE3EFF"/>
    <w:rsid w:val="00EE6B4D"/>
    <w:rsid w:val="00EE7583"/>
    <w:rsid w:val="00EF1104"/>
    <w:rsid w:val="00EF2ABA"/>
    <w:rsid w:val="00F01F67"/>
    <w:rsid w:val="00F06057"/>
    <w:rsid w:val="00F114A9"/>
    <w:rsid w:val="00F1242E"/>
    <w:rsid w:val="00F1405C"/>
    <w:rsid w:val="00F14F57"/>
    <w:rsid w:val="00F17DB0"/>
    <w:rsid w:val="00F215A0"/>
    <w:rsid w:val="00F2167D"/>
    <w:rsid w:val="00F23E2E"/>
    <w:rsid w:val="00F24BE5"/>
    <w:rsid w:val="00F24F2E"/>
    <w:rsid w:val="00F31B22"/>
    <w:rsid w:val="00F320A2"/>
    <w:rsid w:val="00F353CC"/>
    <w:rsid w:val="00F36B0D"/>
    <w:rsid w:val="00F371E8"/>
    <w:rsid w:val="00F45576"/>
    <w:rsid w:val="00F46504"/>
    <w:rsid w:val="00F46A27"/>
    <w:rsid w:val="00F502D8"/>
    <w:rsid w:val="00F528B9"/>
    <w:rsid w:val="00F52C72"/>
    <w:rsid w:val="00F53818"/>
    <w:rsid w:val="00F5444D"/>
    <w:rsid w:val="00F5556B"/>
    <w:rsid w:val="00F557E5"/>
    <w:rsid w:val="00F6202C"/>
    <w:rsid w:val="00F620C5"/>
    <w:rsid w:val="00F63E96"/>
    <w:rsid w:val="00F66AE0"/>
    <w:rsid w:val="00F66DB7"/>
    <w:rsid w:val="00F717FB"/>
    <w:rsid w:val="00F71E07"/>
    <w:rsid w:val="00F74C5C"/>
    <w:rsid w:val="00F75CA0"/>
    <w:rsid w:val="00F760D0"/>
    <w:rsid w:val="00F84E16"/>
    <w:rsid w:val="00F8524D"/>
    <w:rsid w:val="00F8737C"/>
    <w:rsid w:val="00F87B38"/>
    <w:rsid w:val="00F918BB"/>
    <w:rsid w:val="00F92DCE"/>
    <w:rsid w:val="00F93944"/>
    <w:rsid w:val="00F93CF1"/>
    <w:rsid w:val="00F95C15"/>
    <w:rsid w:val="00F9698E"/>
    <w:rsid w:val="00FA45F7"/>
    <w:rsid w:val="00FA579A"/>
    <w:rsid w:val="00FA587D"/>
    <w:rsid w:val="00FA65C5"/>
    <w:rsid w:val="00FA70AF"/>
    <w:rsid w:val="00FB1AF8"/>
    <w:rsid w:val="00FB6B6A"/>
    <w:rsid w:val="00FC0E72"/>
    <w:rsid w:val="00FC0F2E"/>
    <w:rsid w:val="00FC1C3F"/>
    <w:rsid w:val="00FC2626"/>
    <w:rsid w:val="00FC4B20"/>
    <w:rsid w:val="00FC6724"/>
    <w:rsid w:val="00FD12F8"/>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BDCE544F-A6DE-4872-AFED-094E2ED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BodyTextChar">
    <w:name w:val="Body Text Char"/>
    <w:basedOn w:val="DefaultParagraphFont"/>
    <w:link w:val="BodyText"/>
    <w:uiPriority w:val="7"/>
    <w:rsid w:val="00827004"/>
    <w:rPr>
      <w:rFonts w:ascii="Calibri" w:eastAsia="MS Mincho" w:hAnsi="Calibri" w:cs="font238"/>
      <w:kern w:val="1"/>
      <w:szCs w:val="22"/>
      <w:lang w:eastAsia="ar-SA"/>
    </w:rPr>
  </w:style>
  <w:style w:type="paragraph" w:styleId="ListParagraph">
    <w:name w:val="List Paragraph"/>
    <w:aliases w:val="Numbering,ERP-List Paragraph,List Paragraph11,List Paragraph111,List Paragr1,List Paragraph1,List Paragraph Red,Bullet EY,List Paragraph2,Paragraph,Table of contents numbered,List Paragraph21,Buletai,lp1,Bullet 1,Use Case List Paragraph"/>
    <w:basedOn w:val="Normal"/>
    <w:link w:val="ListParagraphChar"/>
    <w:uiPriority w:val="1"/>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Normal"/>
    <w:uiPriority w:val="99"/>
    <w:qFormat/>
    <w:rsid w:val="00827004"/>
    <w:pPr>
      <w:spacing w:after="200" w:line="276" w:lineRule="auto"/>
      <w:ind w:left="720"/>
      <w:contextualSpacing/>
    </w:pPr>
    <w:rPr>
      <w:rFonts w:ascii="Calibri" w:eastAsia="MS Mincho" w:hAnsi="Calibri"/>
      <w:sz w:val="22"/>
      <w:szCs w:val="22"/>
    </w:rPr>
  </w:style>
  <w:style w:type="character" w:styleId="Hyperlink">
    <w:name w:val="Hyperlink"/>
    <w:basedOn w:val="DefaultParagraphFont"/>
    <w:uiPriority w:val="99"/>
    <w:unhideWhenUsed/>
    <w:rsid w:val="00A6739D"/>
    <w:rPr>
      <w:color w:val="0563C1" w:themeColor="hyperlink"/>
      <w:u w:val="single"/>
    </w:rPr>
  </w:style>
  <w:style w:type="character" w:styleId="FollowedHyperlink">
    <w:name w:val="FollowedHyperlink"/>
    <w:basedOn w:val="DefaultParagraphFont"/>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Normal"/>
    <w:uiPriority w:val="7"/>
    <w:rsid w:val="00237258"/>
    <w:pPr>
      <w:spacing w:after="200" w:line="276" w:lineRule="auto"/>
    </w:pPr>
    <w:rPr>
      <w:rFonts w:eastAsia="EUAlbertina+01"/>
    </w:rPr>
  </w:style>
  <w:style w:type="character" w:styleId="HTMLCite">
    <w:name w:val="HTML Cite"/>
    <w:basedOn w:val="DefaultParagraphFont"/>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Header">
    <w:name w:val="header"/>
    <w:basedOn w:val="Normal"/>
    <w:link w:val="HeaderChar"/>
    <w:uiPriority w:val="99"/>
    <w:unhideWhenUsed/>
    <w:rsid w:val="00380CBC"/>
    <w:pPr>
      <w:tabs>
        <w:tab w:val="center" w:pos="4819"/>
        <w:tab w:val="right" w:pos="9638"/>
      </w:tabs>
      <w:spacing w:line="240" w:lineRule="auto"/>
    </w:pPr>
  </w:style>
  <w:style w:type="character" w:customStyle="1" w:styleId="HeaderChar">
    <w:name w:val="Header Char"/>
    <w:basedOn w:val="DefaultParagraphFont"/>
    <w:link w:val="Header"/>
    <w:uiPriority w:val="99"/>
    <w:rsid w:val="00380CBC"/>
  </w:style>
  <w:style w:type="paragraph" w:styleId="Footer">
    <w:name w:val="footer"/>
    <w:basedOn w:val="Normal"/>
    <w:link w:val="FooterChar"/>
    <w:uiPriority w:val="99"/>
    <w:unhideWhenUsed/>
    <w:rsid w:val="00380CBC"/>
    <w:pPr>
      <w:tabs>
        <w:tab w:val="center" w:pos="4819"/>
        <w:tab w:val="right" w:pos="9638"/>
      </w:tabs>
      <w:spacing w:line="240" w:lineRule="auto"/>
    </w:pPr>
  </w:style>
  <w:style w:type="character" w:customStyle="1" w:styleId="FooterChar">
    <w:name w:val="Footer Char"/>
    <w:basedOn w:val="DefaultParagraphFont"/>
    <w:link w:val="Footer"/>
    <w:uiPriority w:val="99"/>
    <w:rsid w:val="00380CBC"/>
  </w:style>
  <w:style w:type="paragraph" w:styleId="BalloonText">
    <w:name w:val="Balloon Text"/>
    <w:basedOn w:val="Normal"/>
    <w:link w:val="BalloonTextChar"/>
    <w:uiPriority w:val="99"/>
    <w:semiHidden/>
    <w:unhideWhenUsed/>
    <w:rsid w:val="007E52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E1"/>
    <w:rPr>
      <w:rFonts w:ascii="Tahoma" w:hAnsi="Tahoma" w:cs="Tahoma"/>
      <w:sz w:val="16"/>
      <w:szCs w:val="16"/>
    </w:rPr>
  </w:style>
  <w:style w:type="paragraph" w:styleId="NormalWeb">
    <w:name w:val="Normal (Web)"/>
    <w:basedOn w:val="Normal"/>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Normal"/>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DefaultParagraphFont"/>
    <w:uiPriority w:val="99"/>
    <w:semiHidden/>
    <w:unhideWhenUsed/>
    <w:rsid w:val="00BB229C"/>
    <w:rPr>
      <w:color w:val="605E5C"/>
      <w:shd w:val="clear" w:color="auto" w:fill="E1DFDD"/>
    </w:rPr>
  </w:style>
  <w:style w:type="character" w:customStyle="1" w:styleId="hwtze">
    <w:name w:val="hwtze"/>
    <w:basedOn w:val="DefaultParagraphFont"/>
    <w:rsid w:val="00476747"/>
  </w:style>
  <w:style w:type="character" w:customStyle="1" w:styleId="rynqvb">
    <w:name w:val="rynqvb"/>
    <w:basedOn w:val="DefaultParagraphFont"/>
    <w:rsid w:val="00476747"/>
  </w:style>
  <w:style w:type="paragraph" w:customStyle="1" w:styleId="paragrafesrasas2lygis">
    <w:name w:val="_paragrafe sąrasas 2 lygis"/>
    <w:basedOn w:val="BodyTextIndent2"/>
    <w:link w:val="paragrafesrasas2lygisDiagrama"/>
    <w:qFormat/>
    <w:rsid w:val="00022831"/>
    <w:pPr>
      <w:spacing w:line="276" w:lineRule="auto"/>
      <w:ind w:left="0"/>
      <w:jc w:val="both"/>
    </w:pPr>
    <w:rPr>
      <w:rFonts w:eastAsia="Times New Roman"/>
      <w:sz w:val="22"/>
      <w:szCs w:val="22"/>
    </w:rPr>
  </w:style>
  <w:style w:type="character" w:customStyle="1" w:styleId="paragrafesrasas2lygisDiagrama">
    <w:name w:val="_paragrafe sąrasas 2 lygis Diagrama"/>
    <w:basedOn w:val="DefaultParagraphFont"/>
    <w:link w:val="paragrafesrasas2lygis"/>
    <w:rsid w:val="00022831"/>
    <w:rPr>
      <w:rFonts w:eastAsia="Times New Roman"/>
      <w:sz w:val="22"/>
      <w:szCs w:val="22"/>
    </w:rPr>
  </w:style>
  <w:style w:type="paragraph" w:styleId="BodyTextIndent2">
    <w:name w:val="Body Text Indent 2"/>
    <w:basedOn w:val="Normal"/>
    <w:link w:val="BodyTextIndent2Char"/>
    <w:uiPriority w:val="99"/>
    <w:semiHidden/>
    <w:unhideWhenUsed/>
    <w:rsid w:val="00022831"/>
    <w:pPr>
      <w:spacing w:after="120" w:line="480" w:lineRule="auto"/>
      <w:ind w:left="283"/>
    </w:pPr>
  </w:style>
  <w:style w:type="character" w:customStyle="1" w:styleId="BodyTextIndent2Char">
    <w:name w:val="Body Text Indent 2 Char"/>
    <w:basedOn w:val="DefaultParagraphFont"/>
    <w:link w:val="BodyTextIndent2"/>
    <w:uiPriority w:val="99"/>
    <w:semiHidden/>
    <w:rsid w:val="00022831"/>
  </w:style>
  <w:style w:type="character" w:customStyle="1" w:styleId="ListParagraphChar">
    <w:name w:val="List Paragraph Char"/>
    <w:aliases w:val="Numbering Char,ERP-List Paragraph Char,List Paragraph11 Char,List Paragraph111 Char,List Paragr1 Char,List Paragraph1 Char,List Paragraph Red Char,Bullet EY Char,List Paragraph2 Char,Paragraph Char,Table of contents numbered Char"/>
    <w:link w:val="ListParagraph"/>
    <w:uiPriority w:val="1"/>
    <w:qFormat/>
    <w:locked/>
    <w:rsid w:val="008037C0"/>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2.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3284</Words>
  <Characters>18723</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Airinas Dobilas</dc:creator>
  <cp:lastModifiedBy>R M</cp:lastModifiedBy>
  <cp:revision>22</cp:revision>
  <dcterms:created xsi:type="dcterms:W3CDTF">2024-12-17T06:34:00Z</dcterms:created>
  <dcterms:modified xsi:type="dcterms:W3CDTF">2025-05-26T18:50:00Z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