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9D6997" w:rsidRDefault="00990FD3" w:rsidP="00990FD3">
      <w:pPr>
        <w:jc w:val="right"/>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3</w:t>
      </w:r>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priedas</w:t>
      </w:r>
      <w:proofErr w:type="spellEnd"/>
    </w:p>
    <w:tbl>
      <w:tblPr>
        <w:tblW w:w="0" w:type="auto"/>
        <w:jc w:val="center"/>
        <w:tblLook w:val="0000" w:firstRow="0" w:lastRow="0" w:firstColumn="0" w:lastColumn="0" w:noHBand="0" w:noVBand="0"/>
      </w:tblPr>
      <w:tblGrid>
        <w:gridCol w:w="7371"/>
      </w:tblGrid>
      <w:tr w:rsidR="003C6CC1" w:rsidRPr="009D6997" w:rsidTr="00BC0195">
        <w:trPr>
          <w:trHeight w:val="429"/>
          <w:jc w:val="center"/>
        </w:trPr>
        <w:tc>
          <w:tcPr>
            <w:tcW w:w="7371" w:type="dxa"/>
          </w:tcPr>
          <w:p w:rsidR="003C6CC1" w:rsidRPr="009D6997" w:rsidRDefault="00B83B4F" w:rsidP="00856E56">
            <w:pPr>
              <w:spacing w:after="0" w:line="240" w:lineRule="auto"/>
              <w:jc w:val="center"/>
              <w:rPr>
                <w:rFonts w:ascii="Times New Roman" w:hAnsi="Times New Roman" w:cs="Times New Roman"/>
                <w:b/>
                <w:sz w:val="24"/>
                <w:szCs w:val="24"/>
                <w:lang w:val="lt-LT"/>
              </w:rPr>
            </w:pPr>
            <w:r w:rsidRPr="009D6997">
              <w:rPr>
                <w:rFonts w:ascii="Times New Roman" w:hAnsi="Times New Roman" w:cs="Times New Roman"/>
                <w:b/>
                <w:sz w:val="24"/>
                <w:szCs w:val="24"/>
                <w:lang w:val="lt-LT"/>
              </w:rPr>
              <w:t>P</w:t>
            </w:r>
            <w:r w:rsidR="00856E56" w:rsidRPr="009D6997">
              <w:rPr>
                <w:rFonts w:ascii="Times New Roman" w:hAnsi="Times New Roman" w:cs="Times New Roman"/>
                <w:b/>
                <w:sz w:val="24"/>
                <w:szCs w:val="24"/>
                <w:lang w:val="lt-LT"/>
              </w:rPr>
              <w:t xml:space="preserve">REKIŲ </w:t>
            </w:r>
            <w:r w:rsidR="003C6CC1" w:rsidRPr="009D6997">
              <w:rPr>
                <w:rFonts w:ascii="Times New Roman" w:hAnsi="Times New Roman" w:cs="Times New Roman"/>
                <w:b/>
                <w:sz w:val="24"/>
                <w:szCs w:val="24"/>
                <w:lang w:val="lt-LT"/>
              </w:rPr>
              <w:t>VIEŠOJO PIRKIMO</w:t>
            </w:r>
            <w:r w:rsidR="005E2BD7" w:rsidRPr="009D6997">
              <w:rPr>
                <w:rFonts w:ascii="Times New Roman" w:hAnsi="Times New Roman" w:cs="Times New Roman"/>
                <w:b/>
                <w:sz w:val="24"/>
                <w:szCs w:val="24"/>
                <w:lang w:val="lt-LT"/>
              </w:rPr>
              <w:t>–</w:t>
            </w:r>
            <w:r w:rsidR="003C6CC1" w:rsidRPr="009D6997">
              <w:rPr>
                <w:rFonts w:ascii="Times New Roman" w:hAnsi="Times New Roman" w:cs="Times New Roman"/>
                <w:b/>
                <w:sz w:val="24"/>
                <w:szCs w:val="24"/>
                <w:lang w:val="lt-LT"/>
              </w:rPr>
              <w:t>PARDAVIMO SUTARTI</w:t>
            </w:r>
            <w:r w:rsidR="00F81807" w:rsidRPr="009D6997">
              <w:rPr>
                <w:rFonts w:ascii="Times New Roman" w:hAnsi="Times New Roman" w:cs="Times New Roman"/>
                <w:b/>
                <w:sz w:val="24"/>
                <w:szCs w:val="24"/>
                <w:lang w:val="lt-LT"/>
              </w:rPr>
              <w:t>E</w:t>
            </w:r>
            <w:r w:rsidR="003C6CC1" w:rsidRPr="009D6997">
              <w:rPr>
                <w:rFonts w:ascii="Times New Roman" w:hAnsi="Times New Roman" w:cs="Times New Roman"/>
                <w:b/>
                <w:sz w:val="24"/>
                <w:szCs w:val="24"/>
                <w:lang w:val="lt-LT"/>
              </w:rPr>
              <w:t>S</w:t>
            </w:r>
            <w:r w:rsidR="00F81807" w:rsidRPr="009D6997">
              <w:rPr>
                <w:rFonts w:ascii="Times New Roman" w:hAnsi="Times New Roman" w:cs="Times New Roman"/>
                <w:b/>
                <w:sz w:val="24"/>
                <w:szCs w:val="24"/>
                <w:lang w:val="lt-LT"/>
              </w:rPr>
              <w:t xml:space="preserve"> PROJEKTAS</w:t>
            </w:r>
          </w:p>
        </w:tc>
      </w:tr>
    </w:tbl>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20</w:t>
      </w:r>
      <w:r w:rsidR="00856E56" w:rsidRPr="009D6997">
        <w:rPr>
          <w:rFonts w:ascii="Times New Roman" w:hAnsi="Times New Roman" w:cs="Times New Roman"/>
          <w:sz w:val="24"/>
          <w:szCs w:val="24"/>
          <w:lang w:val="lt-LT"/>
        </w:rPr>
        <w:t>25</w:t>
      </w:r>
      <w:r w:rsidRPr="009D6997">
        <w:rPr>
          <w:rFonts w:ascii="Times New Roman" w:hAnsi="Times New Roman" w:cs="Times New Roman"/>
          <w:sz w:val="24"/>
          <w:szCs w:val="24"/>
          <w:lang w:val="lt-LT"/>
        </w:rPr>
        <w:t xml:space="preserve"> m</w:t>
      </w:r>
      <w:r w:rsidR="00850F40" w:rsidRPr="009D6997">
        <w:rPr>
          <w:rFonts w:ascii="Times New Roman" w:hAnsi="Times New Roman" w:cs="Times New Roman"/>
          <w:sz w:val="24"/>
          <w:szCs w:val="24"/>
          <w:lang w:val="lt-LT"/>
        </w:rPr>
        <w:t xml:space="preserve">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mėn.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d.</w:t>
      </w:r>
    </w:p>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Vilnius</w:t>
      </w:r>
    </w:p>
    <w:p w:rsidR="000168CB" w:rsidRPr="009D6997" w:rsidRDefault="000168CB" w:rsidP="00323C07">
      <w:pPr>
        <w:spacing w:after="0" w:line="240" w:lineRule="auto"/>
        <w:jc w:val="center"/>
        <w:rPr>
          <w:rFonts w:ascii="Times New Roman" w:hAnsi="Times New Roman" w:cs="Times New Roman"/>
          <w:sz w:val="24"/>
          <w:szCs w:val="24"/>
          <w:lang w:val="lt-LT"/>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687"/>
      </w:tblGrid>
      <w:tr w:rsidR="003C6CC1" w:rsidRPr="00C568E3" w:rsidTr="006F7F9E">
        <w:trPr>
          <w:trHeight w:val="194"/>
        </w:trPr>
        <w:tc>
          <w:tcPr>
            <w:tcW w:w="9955" w:type="dxa"/>
            <w:gridSpan w:val="2"/>
          </w:tcPr>
          <w:p w:rsidR="003C6CC1" w:rsidRPr="00C568E3" w:rsidRDefault="00ED603F"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 xml:space="preserve">Pirkėjas - </w:t>
            </w:r>
            <w:r w:rsidRPr="00C568E3">
              <w:rPr>
                <w:rFonts w:ascii="Times New Roman" w:hAnsi="Times New Roman" w:cs="Times New Roman"/>
                <w:b/>
                <w:bCs/>
                <w:sz w:val="24"/>
                <w:szCs w:val="24"/>
                <w:lang w:val="lt-LT" w:eastAsia="lt-LT"/>
              </w:rPr>
              <w:t>Generolo Jono Žemaičio Lietuvos karo akademija,</w:t>
            </w:r>
            <w:r w:rsidRPr="00C568E3">
              <w:rPr>
                <w:rFonts w:ascii="Times New Roman" w:hAnsi="Times New Roman" w:cs="Times New Roman"/>
                <w:sz w:val="24"/>
                <w:szCs w:val="24"/>
                <w:lang w:val="lt-LT" w:eastAsia="lt-LT"/>
              </w:rPr>
              <w:t xml:space="preserve"> atstovaujama štabo viršininko</w:t>
            </w:r>
            <w:r w:rsidRPr="00C568E3">
              <w:rPr>
                <w:rFonts w:ascii="Times New Roman" w:hAnsi="Times New Roman" w:cs="Times New Roman"/>
                <w:color w:val="000000"/>
                <w:sz w:val="24"/>
                <w:szCs w:val="24"/>
                <w:lang w:val="lt-LT" w:eastAsia="lt-LT"/>
              </w:rPr>
              <w:t xml:space="preserve"> </w:t>
            </w:r>
            <w:r w:rsidRPr="00C568E3">
              <w:rPr>
                <w:rFonts w:ascii="Times New Roman" w:hAnsi="Times New Roman" w:cs="Times New Roman"/>
                <w:sz w:val="24"/>
                <w:szCs w:val="24"/>
                <w:lang w:val="lt-LT" w:eastAsia="lt-LT"/>
              </w:rPr>
              <w:t xml:space="preserve">plk. Deniso </w:t>
            </w:r>
            <w:proofErr w:type="spellStart"/>
            <w:r w:rsidRPr="00C568E3">
              <w:rPr>
                <w:rFonts w:ascii="Times New Roman" w:hAnsi="Times New Roman" w:cs="Times New Roman"/>
                <w:sz w:val="24"/>
                <w:szCs w:val="24"/>
                <w:lang w:val="lt-LT" w:eastAsia="lt-LT"/>
              </w:rPr>
              <w:t>Starikovičiaus</w:t>
            </w:r>
            <w:proofErr w:type="spellEnd"/>
            <w:r w:rsidRPr="00C568E3">
              <w:rPr>
                <w:rFonts w:ascii="Times New Roman" w:hAnsi="Times New Roman" w:cs="Times New Roman"/>
                <w:sz w:val="24"/>
                <w:szCs w:val="24"/>
                <w:lang w:val="lt-LT" w:eastAsia="lt-LT"/>
              </w:rPr>
              <w:t>, vadovaudamasis Generolo Jono Žemaičio Lietuvos karo akademijos viršininko 2025 m. kovo 07 d. įsakymu Nr. V-165 ,,Dėl įgaliojimų suteikimo“, 1.5.16. papunkčiu suteiktu įgaliojimu</w:t>
            </w:r>
            <w:r w:rsidRPr="00C568E3">
              <w:rPr>
                <w:rFonts w:ascii="Times New Roman" w:hAnsi="Times New Roman" w:cs="Times New Roman"/>
                <w:sz w:val="24"/>
                <w:szCs w:val="24"/>
                <w:lang w:val="lt-LT"/>
              </w:rPr>
              <w:t>.</w:t>
            </w:r>
          </w:p>
        </w:tc>
      </w:tr>
      <w:tr w:rsidR="003C6CC1" w:rsidRPr="00C568E3" w:rsidTr="006F7F9E">
        <w:trPr>
          <w:trHeight w:val="351"/>
        </w:trPr>
        <w:tc>
          <w:tcPr>
            <w:tcW w:w="9955"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Mokėtojas–</w:t>
            </w:r>
            <w:r w:rsidR="00AE625B" w:rsidRPr="00C568E3">
              <w:rPr>
                <w:rFonts w:ascii="Times New Roman" w:hAnsi="Times New Roman" w:cs="Times New Roman"/>
                <w:b/>
                <w:sz w:val="24"/>
                <w:szCs w:val="24"/>
                <w:lang w:val="lt-LT"/>
              </w:rPr>
              <w:t xml:space="preserve"> </w:t>
            </w:r>
            <w:r w:rsidR="00AE625B" w:rsidRPr="007C51DE">
              <w:rPr>
                <w:rFonts w:ascii="Times New Roman" w:hAnsi="Times New Roman" w:cs="Times New Roman"/>
                <w:sz w:val="24"/>
                <w:szCs w:val="24"/>
                <w:lang w:val="lt-LT"/>
              </w:rPr>
              <w:t>Generolo Jono Žemaičio Lietuvos karo akademija.</w:t>
            </w:r>
          </w:p>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Gavėjas</w:t>
            </w:r>
            <w:r w:rsidR="0055585F"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w:t>
            </w:r>
            <w:r w:rsidR="00AE625B" w:rsidRPr="00C568E3">
              <w:rPr>
                <w:rFonts w:ascii="Times New Roman" w:hAnsi="Times New Roman" w:cs="Times New Roman"/>
                <w:b/>
                <w:sz w:val="24"/>
                <w:szCs w:val="24"/>
                <w:lang w:val="lt-LT"/>
              </w:rPr>
              <w:t xml:space="preserve"> </w:t>
            </w:r>
            <w:r w:rsidR="00AE625B" w:rsidRPr="007C51DE">
              <w:rPr>
                <w:rFonts w:ascii="Times New Roman" w:hAnsi="Times New Roman" w:cs="Times New Roman"/>
                <w:sz w:val="24"/>
                <w:szCs w:val="24"/>
                <w:lang w:val="lt-LT"/>
              </w:rPr>
              <w:t>Generolo Jono Žemaičio Lietuvos karo akademija.</w:t>
            </w:r>
          </w:p>
        </w:tc>
      </w:tr>
      <w:tr w:rsidR="003C6CC1" w:rsidRPr="00C568E3" w:rsidTr="006F7F9E">
        <w:trPr>
          <w:trHeight w:val="56"/>
        </w:trPr>
        <w:tc>
          <w:tcPr>
            <w:tcW w:w="9955" w:type="dxa"/>
            <w:gridSpan w:val="2"/>
          </w:tcPr>
          <w:p w:rsidR="003C6CC1" w:rsidRPr="00C568E3" w:rsidRDefault="00856E56"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Pardavėjas</w:t>
            </w:r>
            <w:r w:rsidR="0055585F" w:rsidRPr="00C568E3">
              <w:rPr>
                <w:rFonts w:ascii="Times New Roman" w:hAnsi="Times New Roman" w:cs="Times New Roman"/>
                <w:b/>
                <w:sz w:val="24"/>
                <w:szCs w:val="24"/>
                <w:lang w:val="lt-LT"/>
              </w:rPr>
              <w:t xml:space="preserve"> </w:t>
            </w:r>
            <w:r w:rsidR="005E2BD7" w:rsidRPr="00C568E3">
              <w:rPr>
                <w:rFonts w:ascii="Times New Roman" w:hAnsi="Times New Roman" w:cs="Times New Roman"/>
                <w:b/>
                <w:sz w:val="24"/>
                <w:szCs w:val="24"/>
                <w:lang w:val="lt-LT"/>
              </w:rPr>
              <w:t>–</w:t>
            </w:r>
            <w:r w:rsidR="00144C24" w:rsidRPr="00C568E3">
              <w:rPr>
                <w:rFonts w:ascii="Times New Roman" w:hAnsi="Times New Roman" w:cs="Times New Roman"/>
                <w:sz w:val="24"/>
                <w:szCs w:val="24"/>
                <w:lang w:val="lt-LT"/>
              </w:rPr>
              <w:t xml:space="preserve"> </w:t>
            </w:r>
          </w:p>
        </w:tc>
      </w:tr>
      <w:tr w:rsidR="003C6CC1" w:rsidRPr="00C568E3" w:rsidTr="006F7F9E">
        <w:trPr>
          <w:trHeight w:val="56"/>
        </w:trPr>
        <w:tc>
          <w:tcPr>
            <w:tcW w:w="9955" w:type="dxa"/>
            <w:gridSpan w:val="2"/>
          </w:tcPr>
          <w:p w:rsidR="003C6CC1" w:rsidRPr="00C568E3" w:rsidRDefault="000C3F87"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proofErr w:type="spellStart"/>
            <w:r w:rsidRPr="00C568E3">
              <w:rPr>
                <w:rFonts w:ascii="Times New Roman" w:hAnsi="Times New Roman" w:cs="Times New Roman"/>
                <w:b/>
                <w:sz w:val="24"/>
                <w:szCs w:val="24"/>
                <w:lang w:val="lt-LT"/>
              </w:rPr>
              <w:t>Subtei</w:t>
            </w:r>
            <w:r w:rsidR="003C6CC1" w:rsidRPr="00C568E3">
              <w:rPr>
                <w:rFonts w:ascii="Times New Roman" w:hAnsi="Times New Roman" w:cs="Times New Roman"/>
                <w:b/>
                <w:sz w:val="24"/>
                <w:szCs w:val="24"/>
                <w:lang w:val="lt-LT"/>
              </w:rPr>
              <w:t>kėjas</w:t>
            </w:r>
            <w:proofErr w:type="spellEnd"/>
            <w:r w:rsidR="005E2BD7" w:rsidRPr="00C568E3">
              <w:rPr>
                <w:rFonts w:ascii="Times New Roman" w:hAnsi="Times New Roman" w:cs="Times New Roman"/>
                <w:b/>
                <w:sz w:val="24"/>
                <w:szCs w:val="24"/>
                <w:lang w:val="lt-LT"/>
              </w:rPr>
              <w:t>–</w:t>
            </w:r>
          </w:p>
        </w:tc>
      </w:tr>
      <w:tr w:rsidR="003C6CC1" w:rsidRPr="00C568E3" w:rsidTr="006F7F9E">
        <w:trPr>
          <w:trHeight w:val="1819"/>
        </w:trPr>
        <w:tc>
          <w:tcPr>
            <w:tcW w:w="9955"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Pirkimo objektas</w:t>
            </w:r>
            <w:r w:rsidR="005E2BD7" w:rsidRPr="00C568E3">
              <w:rPr>
                <w:rFonts w:ascii="Times New Roman" w:hAnsi="Times New Roman" w:cs="Times New Roman"/>
                <w:b/>
                <w:sz w:val="24"/>
                <w:szCs w:val="24"/>
                <w:lang w:val="lt-LT"/>
              </w:rPr>
              <w:t>:</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Sutartyje nustatytomis sąlygomis, laikydamasis teisės aktuose įtvirtintų reikalavimų, parduoti, pristatyti ir su</w:t>
            </w:r>
            <w:r w:rsidR="006F7F9E" w:rsidRPr="00C568E3">
              <w:rPr>
                <w:rFonts w:ascii="Times New Roman" w:hAnsi="Times New Roman" w:cs="Times New Roman"/>
                <w:sz w:val="24"/>
                <w:szCs w:val="24"/>
                <w:lang w:val="lt-LT"/>
              </w:rPr>
              <w:t>rinkti</w:t>
            </w:r>
            <w:r w:rsidRPr="00C568E3">
              <w:rPr>
                <w:rFonts w:ascii="Times New Roman" w:hAnsi="Times New Roman" w:cs="Times New Roman"/>
                <w:sz w:val="24"/>
                <w:szCs w:val="24"/>
                <w:lang w:val="lt-LT"/>
              </w:rPr>
              <w:t xml:space="preserve"> Pirkėjui </w:t>
            </w:r>
            <w:r w:rsidR="00990FD3">
              <w:rPr>
                <w:rFonts w:ascii="Times New Roman" w:hAnsi="Times New Roman" w:cs="Times New Roman"/>
                <w:b/>
                <w:sz w:val="24"/>
                <w:szCs w:val="24"/>
                <w:lang w:val="lt-LT"/>
              </w:rPr>
              <w:t>Minkštasuolius (b</w:t>
            </w:r>
            <w:r w:rsidR="007C51DE">
              <w:rPr>
                <w:rFonts w:ascii="Times New Roman" w:hAnsi="Times New Roman" w:cs="Times New Roman"/>
                <w:b/>
                <w:sz w:val="24"/>
                <w:szCs w:val="24"/>
                <w:lang w:val="lt-LT"/>
              </w:rPr>
              <w:t xml:space="preserve">aldus </w:t>
            </w:r>
            <w:r w:rsidR="00BE63CD" w:rsidRPr="00BE63CD">
              <w:rPr>
                <w:rFonts w:ascii="Times New Roman" w:hAnsi="Times New Roman" w:cs="Times New Roman"/>
                <w:b/>
                <w:sz w:val="24"/>
                <w:szCs w:val="24"/>
                <w:lang w:val="lt-LT"/>
              </w:rPr>
              <w:t>101 auditorijai</w:t>
            </w:r>
            <w:r w:rsidR="00BE63CD">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(toliau – prekės), atitinkančias Sutarties 1 priede „Techninė specifikacija“ (toliau – 1 priedas) pateiktas technines specifikacijas ir kitus Sutartyje nurodytus reikalavimus.</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Įsigyjamą prekių kiekis nurodytas Sutarties 2 priede „Prekių kiekiai ir kaina“ (toliau – 2 priedas).</w:t>
            </w:r>
          </w:p>
          <w:p w:rsidR="003C6CC1"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Pirkėjas įsipareigoja priimti Sutarties 1 priede pateiktas Sutarties reikalavimus atitinkančias prekes ir už jas sumokėti Sutartyje nustatyta tvarka.</w:t>
            </w:r>
          </w:p>
        </w:tc>
      </w:tr>
      <w:tr w:rsidR="003C6CC1" w:rsidRPr="00C568E3" w:rsidTr="006F7F9E">
        <w:trPr>
          <w:trHeight w:val="76"/>
        </w:trPr>
        <w:tc>
          <w:tcPr>
            <w:tcW w:w="9955" w:type="dxa"/>
            <w:gridSpan w:val="2"/>
          </w:tcPr>
          <w:p w:rsidR="003C6CC1" w:rsidRPr="00C568E3" w:rsidRDefault="003C6CC1" w:rsidP="00C568E3">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Kainodaros taisyklės:</w:t>
            </w:r>
          </w:p>
        </w:tc>
      </w:tr>
      <w:tr w:rsidR="00333D34" w:rsidRPr="00C568E3" w:rsidTr="00C568E3">
        <w:trPr>
          <w:trHeight w:val="281"/>
        </w:trPr>
        <w:tc>
          <w:tcPr>
            <w:tcW w:w="2268" w:type="dxa"/>
          </w:tcPr>
          <w:p w:rsidR="003C6CC1" w:rsidRPr="00C568E3" w:rsidRDefault="008318D8" w:rsidP="00C568E3">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Fiksuota</w:t>
            </w:r>
            <w:r w:rsidR="00736CB6" w:rsidRPr="00C568E3">
              <w:rPr>
                <w:rFonts w:ascii="Times New Roman" w:hAnsi="Times New Roman" w:cs="Times New Roman"/>
                <w:sz w:val="24"/>
                <w:szCs w:val="24"/>
                <w:lang w:val="lt-LT"/>
              </w:rPr>
              <w:t xml:space="preserve"> kaina:</w:t>
            </w:r>
          </w:p>
        </w:tc>
        <w:tc>
          <w:tcPr>
            <w:tcW w:w="7687" w:type="dxa"/>
          </w:tcPr>
          <w:p w:rsidR="003C6CC1" w:rsidRPr="00C568E3" w:rsidRDefault="003C6CC1" w:rsidP="00C568E3">
            <w:pPr>
              <w:pStyle w:val="ListParagraph"/>
              <w:spacing w:after="0" w:line="240" w:lineRule="auto"/>
              <w:ind w:left="0"/>
              <w:jc w:val="both"/>
              <w:rPr>
                <w:rFonts w:ascii="Times New Roman" w:hAnsi="Times New Roman" w:cs="Times New Roman"/>
                <w:sz w:val="24"/>
                <w:szCs w:val="24"/>
                <w:highlight w:val="yellow"/>
                <w:lang w:val="lt-LT"/>
              </w:rPr>
            </w:pPr>
            <w:r w:rsidRPr="00C568E3">
              <w:rPr>
                <w:rFonts w:ascii="Times New Roman" w:hAnsi="Times New Roman" w:cs="Times New Roman"/>
                <w:sz w:val="24"/>
                <w:szCs w:val="24"/>
                <w:lang w:val="lt-LT"/>
              </w:rPr>
              <w:t xml:space="preserve">7.1.1. </w:t>
            </w:r>
            <w:r w:rsidR="00D70985" w:rsidRPr="00C568E3">
              <w:rPr>
                <w:rFonts w:ascii="Times New Roman" w:hAnsi="Times New Roman" w:cs="Times New Roman"/>
                <w:sz w:val="24"/>
                <w:szCs w:val="24"/>
                <w:lang w:val="lt-LT"/>
              </w:rPr>
              <w:t xml:space="preserve">Sutarties bendra kaina – </w:t>
            </w:r>
            <w:r w:rsidR="002B25EF" w:rsidRPr="00C568E3">
              <w:rPr>
                <w:rFonts w:ascii="Times New Roman" w:hAnsi="Times New Roman" w:cs="Times New Roman"/>
                <w:b/>
                <w:sz w:val="24"/>
                <w:szCs w:val="24"/>
                <w:lang w:val="lt-LT"/>
              </w:rPr>
              <w:t>.....</w:t>
            </w:r>
            <w:r w:rsidR="00D70985" w:rsidRPr="00C568E3">
              <w:rPr>
                <w:rFonts w:ascii="Times New Roman" w:hAnsi="Times New Roman" w:cs="Times New Roman"/>
                <w:sz w:val="24"/>
                <w:szCs w:val="24"/>
                <w:lang w:val="lt-LT"/>
              </w:rPr>
              <w:t xml:space="preserve"> (</w:t>
            </w:r>
            <w:r w:rsidR="002B25EF" w:rsidRPr="00C568E3">
              <w:rPr>
                <w:rFonts w:ascii="Times New Roman" w:hAnsi="Times New Roman" w:cs="Times New Roman"/>
                <w:sz w:val="24"/>
                <w:szCs w:val="24"/>
                <w:lang w:val="lt-LT"/>
              </w:rPr>
              <w:t>...</w:t>
            </w:r>
            <w:r w:rsidR="00D70985" w:rsidRPr="00C568E3">
              <w:rPr>
                <w:rFonts w:ascii="Times New Roman" w:hAnsi="Times New Roman" w:cs="Times New Roman"/>
                <w:sz w:val="24"/>
                <w:szCs w:val="24"/>
                <w:lang w:val="lt-LT"/>
              </w:rPr>
              <w:t xml:space="preserve"> </w:t>
            </w:r>
            <w:proofErr w:type="spellStart"/>
            <w:r w:rsidR="00D70985" w:rsidRPr="00C568E3">
              <w:rPr>
                <w:rFonts w:ascii="Times New Roman" w:hAnsi="Times New Roman" w:cs="Times New Roman"/>
                <w:sz w:val="24"/>
                <w:szCs w:val="24"/>
                <w:lang w:val="lt-LT"/>
              </w:rPr>
              <w:t>eur</w:t>
            </w:r>
            <w:proofErr w:type="spellEnd"/>
            <w:r w:rsidR="00D70985" w:rsidRPr="00C568E3">
              <w:rPr>
                <w:rFonts w:ascii="Times New Roman" w:hAnsi="Times New Roman" w:cs="Times New Roman"/>
                <w:sz w:val="24"/>
                <w:szCs w:val="24"/>
                <w:lang w:val="lt-LT"/>
              </w:rPr>
              <w:t xml:space="preserve">. </w:t>
            </w:r>
            <w:r w:rsidR="002B25EF" w:rsidRPr="00C568E3">
              <w:rPr>
                <w:rFonts w:ascii="Times New Roman" w:hAnsi="Times New Roman" w:cs="Times New Roman"/>
                <w:sz w:val="24"/>
                <w:szCs w:val="24"/>
                <w:lang w:val="lt-LT"/>
              </w:rPr>
              <w:t>...</w:t>
            </w:r>
            <w:r w:rsidR="00D70985" w:rsidRPr="00C568E3">
              <w:rPr>
                <w:rFonts w:ascii="Times New Roman" w:hAnsi="Times New Roman" w:cs="Times New Roman"/>
                <w:sz w:val="24"/>
                <w:szCs w:val="24"/>
                <w:lang w:val="lt-LT"/>
              </w:rPr>
              <w:t xml:space="preserve"> ct.) </w:t>
            </w:r>
            <w:proofErr w:type="spellStart"/>
            <w:r w:rsidR="00D70985" w:rsidRPr="00C568E3">
              <w:rPr>
                <w:rFonts w:ascii="Times New Roman" w:hAnsi="Times New Roman" w:cs="Times New Roman"/>
                <w:sz w:val="24"/>
                <w:szCs w:val="24"/>
                <w:lang w:val="lt-LT"/>
              </w:rPr>
              <w:t>eur</w:t>
            </w:r>
            <w:proofErr w:type="spellEnd"/>
            <w:r w:rsidR="00D70985" w:rsidRPr="00C568E3">
              <w:rPr>
                <w:rFonts w:ascii="Times New Roman" w:hAnsi="Times New Roman" w:cs="Times New Roman"/>
                <w:sz w:val="24"/>
                <w:szCs w:val="24"/>
                <w:lang w:val="lt-LT"/>
              </w:rPr>
              <w:t xml:space="preserve">. su pridėtinės vertės mokesčiu (toliau – PVM). Į prekių kainą įeina visi mokesčiai ir visos </w:t>
            </w:r>
            <w:r w:rsidR="00D70985" w:rsidRPr="00C568E3">
              <w:rPr>
                <w:rFonts w:ascii="Times New Roman" w:hAnsi="Times New Roman" w:cs="Times New Roman"/>
                <w:b/>
                <w:sz w:val="24"/>
                <w:szCs w:val="24"/>
                <w:lang w:val="lt-LT"/>
              </w:rPr>
              <w:t>Pardavėjo</w:t>
            </w:r>
            <w:r w:rsidR="00D70985" w:rsidRPr="00C568E3">
              <w:rPr>
                <w:rFonts w:ascii="Times New Roman" w:hAnsi="Times New Roman" w:cs="Times New Roman"/>
                <w:sz w:val="24"/>
                <w:szCs w:val="24"/>
                <w:lang w:val="lt-LT"/>
              </w:rPr>
              <w:t xml:space="preserve"> išlaidos (transportavimo, pristatymo, iškrovimo</w:t>
            </w:r>
            <w:r w:rsidR="00222DEF" w:rsidRPr="00C568E3">
              <w:rPr>
                <w:rFonts w:ascii="Times New Roman" w:hAnsi="Times New Roman" w:cs="Times New Roman"/>
                <w:sz w:val="24"/>
                <w:szCs w:val="24"/>
                <w:lang w:val="lt-LT"/>
              </w:rPr>
              <w:t>, surinkimo</w:t>
            </w:r>
            <w:r w:rsidR="008318D8" w:rsidRPr="00C568E3">
              <w:rPr>
                <w:rFonts w:ascii="Times New Roman" w:hAnsi="Times New Roman" w:cs="Times New Roman"/>
                <w:sz w:val="24"/>
                <w:szCs w:val="24"/>
                <w:lang w:val="lt-LT"/>
              </w:rPr>
              <w:t xml:space="preserve"> </w:t>
            </w:r>
            <w:r w:rsidR="00D70985" w:rsidRPr="00C568E3">
              <w:rPr>
                <w:rFonts w:ascii="Times New Roman" w:hAnsi="Times New Roman" w:cs="Times New Roman"/>
                <w:sz w:val="24"/>
                <w:szCs w:val="24"/>
                <w:lang w:val="lt-LT"/>
              </w:rPr>
              <w:t>bei visos kitos išlaidos, galinčios turėti įtakos kainai ar galinčio</w:t>
            </w:r>
            <w:r w:rsidR="00C568E3" w:rsidRPr="00C568E3">
              <w:rPr>
                <w:rFonts w:ascii="Times New Roman" w:hAnsi="Times New Roman" w:cs="Times New Roman"/>
                <w:sz w:val="24"/>
                <w:szCs w:val="24"/>
                <w:lang w:val="lt-LT"/>
              </w:rPr>
              <w:t>s atsirasti vykdant Sutartį).</w:t>
            </w:r>
          </w:p>
        </w:tc>
      </w:tr>
      <w:tr w:rsidR="003C6CC1" w:rsidRPr="00C568E3" w:rsidTr="006F7F9E">
        <w:trPr>
          <w:trHeight w:val="257"/>
        </w:trPr>
        <w:tc>
          <w:tcPr>
            <w:tcW w:w="9955" w:type="dxa"/>
            <w:gridSpan w:val="2"/>
            <w:tcBorders>
              <w:top w:val="single" w:sz="4" w:space="0" w:color="auto"/>
              <w:left w:val="single" w:sz="4" w:space="0" w:color="auto"/>
              <w:right w:val="single" w:sz="4" w:space="0" w:color="auto"/>
            </w:tcBorders>
          </w:tcPr>
          <w:p w:rsidR="005E57AC" w:rsidRPr="00C568E3" w:rsidRDefault="003C6CC1" w:rsidP="00C568E3">
            <w:pPr>
              <w:pStyle w:val="ListParagraph"/>
              <w:numPr>
                <w:ilvl w:val="0"/>
                <w:numId w:val="1"/>
              </w:numPr>
              <w:tabs>
                <w:tab w:val="left" w:pos="321"/>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Kainos peržiūra:</w:t>
            </w:r>
            <w:r w:rsidR="005E57AC" w:rsidRPr="00C568E3">
              <w:rPr>
                <w:rFonts w:ascii="Times New Roman" w:hAnsi="Times New Roman" w:cs="Times New Roman"/>
                <w:sz w:val="24"/>
                <w:szCs w:val="24"/>
              </w:rPr>
              <w:t xml:space="preserve"> </w:t>
            </w:r>
          </w:p>
          <w:p w:rsidR="003C6CC1" w:rsidRPr="00C568E3" w:rsidRDefault="005E57AC"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8.1. Sutarties kaina ar įkainis peržiūrimi, kai pasikeičia Prekėms taikomas PVM tarifas.</w:t>
            </w:r>
          </w:p>
        </w:tc>
      </w:tr>
      <w:tr w:rsidR="003C6CC1" w:rsidRPr="00C568E3" w:rsidTr="006F7F9E">
        <w:trPr>
          <w:trHeight w:val="1441"/>
        </w:trPr>
        <w:tc>
          <w:tcPr>
            <w:tcW w:w="9955" w:type="dxa"/>
            <w:gridSpan w:val="2"/>
            <w:tcBorders>
              <w:top w:val="single" w:sz="4" w:space="0" w:color="auto"/>
              <w:left w:val="single" w:sz="4" w:space="0" w:color="auto"/>
              <w:right w:val="single" w:sz="4" w:space="0" w:color="auto"/>
            </w:tcBorders>
          </w:tcPr>
          <w:p w:rsidR="003C6CC1" w:rsidRPr="00C568E3" w:rsidRDefault="00221B14" w:rsidP="00C568E3">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Paslaugų</w:t>
            </w:r>
            <w:r w:rsidR="00DB05A4"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teikimo</w:t>
            </w:r>
            <w:r w:rsidR="003C6CC1" w:rsidRPr="00C568E3">
              <w:rPr>
                <w:rFonts w:ascii="Times New Roman" w:hAnsi="Times New Roman" w:cs="Times New Roman"/>
                <w:b/>
                <w:sz w:val="24"/>
                <w:szCs w:val="24"/>
                <w:lang w:val="lt-LT"/>
              </w:rPr>
              <w:t xml:space="preserve"> vieta ir sąlygos</w:t>
            </w:r>
            <w:r w:rsidR="003C6CC1" w:rsidRPr="00C568E3">
              <w:rPr>
                <w:rFonts w:ascii="Times New Roman" w:hAnsi="Times New Roman" w:cs="Times New Roman"/>
                <w:sz w:val="24"/>
                <w:szCs w:val="24"/>
                <w:lang w:val="lt-LT"/>
              </w:rPr>
              <w:t>:</w:t>
            </w:r>
          </w:p>
          <w:p w:rsidR="00ED2CF5" w:rsidRPr="00C568E3" w:rsidRDefault="00ED2CF5" w:rsidP="00C568E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C568E3">
              <w:rPr>
                <w:rFonts w:ascii="Times New Roman" w:hAnsi="Times New Roman" w:cs="Times New Roman"/>
                <w:sz w:val="24"/>
                <w:szCs w:val="24"/>
                <w:lang w:val="lt-LT"/>
              </w:rPr>
              <w:t>Prekės turi būti pristatytos</w:t>
            </w:r>
            <w:r w:rsidR="005D64B5" w:rsidRPr="00C568E3">
              <w:rPr>
                <w:rFonts w:ascii="Times New Roman" w:hAnsi="Times New Roman" w:cs="Times New Roman"/>
                <w:sz w:val="24"/>
                <w:szCs w:val="24"/>
                <w:lang w:val="lt-LT"/>
              </w:rPr>
              <w:t xml:space="preserve"> adresu: </w:t>
            </w:r>
            <w:proofErr w:type="spellStart"/>
            <w:r w:rsidR="00947C07" w:rsidRPr="00C568E3">
              <w:rPr>
                <w:rFonts w:ascii="Times New Roman" w:hAnsi="Times New Roman" w:cs="Times New Roman"/>
                <w:sz w:val="24"/>
                <w:szCs w:val="24"/>
              </w:rPr>
              <w:t>Generolo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Jono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Žemaičio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Lietuvos</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karo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akademija</w:t>
            </w:r>
            <w:proofErr w:type="spellEnd"/>
            <w:r w:rsidRPr="00C568E3">
              <w:rPr>
                <w:rFonts w:ascii="Times New Roman" w:hAnsi="Times New Roman" w:cs="Times New Roman"/>
                <w:sz w:val="24"/>
                <w:szCs w:val="24"/>
                <w:lang w:val="lt-LT"/>
              </w:rPr>
              <w:t xml:space="preserve">, </w:t>
            </w:r>
            <w:proofErr w:type="spellStart"/>
            <w:r w:rsidR="00947C07" w:rsidRPr="00C568E3">
              <w:rPr>
                <w:rFonts w:ascii="Times New Roman" w:hAnsi="Times New Roman" w:cs="Times New Roman"/>
                <w:sz w:val="24"/>
                <w:szCs w:val="24"/>
              </w:rPr>
              <w:t>Šilo</w:t>
            </w:r>
            <w:proofErr w:type="spellEnd"/>
            <w:r w:rsidR="00947C07" w:rsidRPr="00C568E3">
              <w:rPr>
                <w:rFonts w:ascii="Times New Roman" w:hAnsi="Times New Roman" w:cs="Times New Roman"/>
                <w:sz w:val="24"/>
                <w:szCs w:val="24"/>
              </w:rPr>
              <w:t xml:space="preserve"> g. 5A, LT-10322 Vilnius</w:t>
            </w:r>
            <w:r w:rsidR="00747CAD" w:rsidRPr="00C568E3">
              <w:rPr>
                <w:rFonts w:ascii="Times New Roman" w:eastAsia="Times New Roman" w:hAnsi="Times New Roman" w:cs="Times New Roman"/>
                <w:sz w:val="24"/>
                <w:szCs w:val="24"/>
                <w:lang w:val="lt-LT" w:eastAsia="lt-LT"/>
              </w:rPr>
              <w:t>.</w:t>
            </w:r>
          </w:p>
          <w:p w:rsidR="007A6EC2" w:rsidRPr="00C568E3" w:rsidRDefault="001020A0" w:rsidP="00FA49B6">
            <w:pPr>
              <w:pStyle w:val="ListParagraph"/>
              <w:numPr>
                <w:ilvl w:val="1"/>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pristatyti Sutarties 1 priede nurodytas prekes per </w:t>
            </w:r>
            <w:r w:rsidR="00FA49B6">
              <w:rPr>
                <w:rFonts w:ascii="Times New Roman" w:hAnsi="Times New Roman" w:cs="Times New Roman"/>
                <w:sz w:val="24"/>
                <w:szCs w:val="24"/>
                <w:lang w:val="lt-LT"/>
              </w:rPr>
              <w:t>120</w:t>
            </w:r>
            <w:r w:rsidR="00ED2CF5"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kalendorinių dienų nuo Sutarties įsigaliojimo dienos.</w:t>
            </w:r>
            <w:r w:rsidR="00ED2CF5" w:rsidRPr="00C568E3">
              <w:rPr>
                <w:rFonts w:ascii="Times New Roman" w:hAnsi="Times New Roman" w:cs="Times New Roman"/>
                <w:sz w:val="24"/>
                <w:szCs w:val="24"/>
                <w:lang w:val="lt-LT"/>
              </w:rPr>
              <w:t xml:space="preserve"> </w:t>
            </w:r>
          </w:p>
        </w:tc>
      </w:tr>
      <w:tr w:rsidR="00A91803" w:rsidRPr="00C568E3" w:rsidTr="006F7F9E">
        <w:trPr>
          <w:trHeight w:val="551"/>
        </w:trPr>
        <w:tc>
          <w:tcPr>
            <w:tcW w:w="9955" w:type="dxa"/>
            <w:gridSpan w:val="2"/>
          </w:tcPr>
          <w:p w:rsidR="00A91803" w:rsidRPr="00C568E3" w:rsidRDefault="00A91803"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10. Mokėjimas</w:t>
            </w:r>
            <w:r w:rsidR="00523689" w:rsidRPr="00C568E3">
              <w:rPr>
                <w:rFonts w:ascii="Times New Roman" w:hAnsi="Times New Roman" w:cs="Times New Roman"/>
                <w:sz w:val="24"/>
                <w:szCs w:val="24"/>
                <w:lang w:val="lt-LT"/>
              </w:rPr>
              <w:t xml:space="preserve"> – už pristatytas Sutarties ir juos prieduose nustatytus reikalavimus atitinkančias Prekes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00523689" w:rsidRPr="00C568E3">
              <w:rPr>
                <w:rFonts w:ascii="Times New Roman" w:hAnsi="Times New Roman" w:cs="Times New Roman"/>
                <w:b/>
                <w:sz w:val="24"/>
                <w:szCs w:val="24"/>
                <w:lang w:val="lt-LT"/>
              </w:rPr>
              <w:t xml:space="preserve">Pirkėją, </w:t>
            </w:r>
            <w:r w:rsidR="00523689" w:rsidRPr="00C568E3">
              <w:rPr>
                <w:rFonts w:ascii="Times New Roman" w:hAnsi="Times New Roman" w:cs="Times New Roman"/>
                <w:sz w:val="24"/>
                <w:szCs w:val="24"/>
                <w:lang w:val="lt-LT"/>
              </w:rPr>
              <w:t xml:space="preserve">Sutarties numerį ir datą. Jeigu </w:t>
            </w:r>
            <w:r w:rsidR="00523689" w:rsidRPr="00C568E3">
              <w:rPr>
                <w:rFonts w:ascii="Times New Roman" w:hAnsi="Times New Roman" w:cs="Times New Roman"/>
                <w:b/>
                <w:sz w:val="24"/>
                <w:szCs w:val="24"/>
                <w:lang w:val="lt-LT"/>
              </w:rPr>
              <w:t>Pardavėjas</w:t>
            </w:r>
            <w:r w:rsidR="00523689" w:rsidRPr="00C568E3">
              <w:rPr>
                <w:rFonts w:ascii="Times New Roman" w:hAnsi="Times New Roman" w:cs="Times New Roman"/>
                <w:sz w:val="24"/>
                <w:szCs w:val="24"/>
                <w:lang w:val="lt-LT"/>
              </w:rPr>
              <w:t xml:space="preserve"> nepateikia sąskaitos informacinės sistemos SABIS priemonėmis,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turi teisę neatlikti mokėjimo.</w:t>
            </w:r>
          </w:p>
        </w:tc>
      </w:tr>
      <w:tr w:rsidR="00523689" w:rsidRPr="00C568E3" w:rsidTr="006F7F9E">
        <w:trPr>
          <w:trHeight w:val="56"/>
        </w:trPr>
        <w:tc>
          <w:tcPr>
            <w:tcW w:w="9955" w:type="dxa"/>
            <w:gridSpan w:val="2"/>
          </w:tcPr>
          <w:p w:rsidR="00523689" w:rsidRPr="00C568E3" w:rsidRDefault="00523689" w:rsidP="00C568E3">
            <w:pPr>
              <w:pStyle w:val="ListParagraph"/>
              <w:numPr>
                <w:ilvl w:val="0"/>
                <w:numId w:val="12"/>
              </w:numPr>
              <w:tabs>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 xml:space="preserve"> Garantijos terminas</w:t>
            </w:r>
            <w:r w:rsidRPr="00C568E3">
              <w:rPr>
                <w:rFonts w:ascii="Times New Roman" w:hAnsi="Times New Roman" w:cs="Times New Roman"/>
                <w:sz w:val="24"/>
                <w:szCs w:val="24"/>
                <w:lang w:val="lt-LT"/>
              </w:rPr>
              <w:t xml:space="preserve"> - Pardavėjo pristatytų prekių kokybės garantijos terminas – </w:t>
            </w:r>
            <w:r w:rsidR="00B37B1B" w:rsidRPr="00C568E3">
              <w:rPr>
                <w:rFonts w:ascii="Times New Roman" w:hAnsi="Times New Roman" w:cs="Times New Roman"/>
                <w:sz w:val="24"/>
                <w:szCs w:val="24"/>
                <w:lang w:val="lt-LT"/>
              </w:rPr>
              <w:t>.....</w:t>
            </w:r>
            <w:r w:rsidR="002B25EF" w:rsidRPr="00C568E3">
              <w:rPr>
                <w:rFonts w:ascii="Times New Roman" w:hAnsi="Times New Roman" w:cs="Times New Roman"/>
                <w:sz w:val="24"/>
                <w:szCs w:val="24"/>
                <w:lang w:val="lt-LT"/>
              </w:rPr>
              <w:t xml:space="preserve"> </w:t>
            </w:r>
            <w:r w:rsidR="00D606D3" w:rsidRPr="00C568E3">
              <w:rPr>
                <w:rFonts w:ascii="Times New Roman" w:hAnsi="Times New Roman" w:cs="Times New Roman"/>
                <w:sz w:val="24"/>
                <w:szCs w:val="24"/>
                <w:lang w:val="lt-LT"/>
              </w:rPr>
              <w:t>(</w:t>
            </w:r>
            <w:r w:rsidR="00B37B1B" w:rsidRPr="00C568E3">
              <w:rPr>
                <w:rFonts w:ascii="Times New Roman" w:hAnsi="Times New Roman" w:cs="Times New Roman"/>
                <w:i/>
                <w:sz w:val="24"/>
                <w:szCs w:val="24"/>
                <w:lang w:val="lt-LT"/>
              </w:rPr>
              <w:t>žodžiais</w:t>
            </w:r>
            <w:r w:rsidR="00D606D3" w:rsidRPr="00C568E3">
              <w:rPr>
                <w:rFonts w:ascii="Times New Roman" w:hAnsi="Times New Roman" w:cs="Times New Roman"/>
                <w:sz w:val="24"/>
                <w:szCs w:val="24"/>
                <w:lang w:val="lt-LT"/>
              </w:rPr>
              <w:t>) mėnesiai</w:t>
            </w:r>
            <w:r w:rsidRPr="00C568E3">
              <w:rPr>
                <w:rFonts w:ascii="Times New Roman" w:hAnsi="Times New Roman" w:cs="Times New Roman"/>
                <w:sz w:val="24"/>
                <w:szCs w:val="24"/>
                <w:lang w:val="lt-LT"/>
              </w:rPr>
              <w:t xml:space="preserve"> nuo prek</w:t>
            </w:r>
            <w:r w:rsidR="00D606D3" w:rsidRPr="00C568E3">
              <w:rPr>
                <w:rFonts w:ascii="Times New Roman" w:hAnsi="Times New Roman" w:cs="Times New Roman"/>
                <w:sz w:val="24"/>
                <w:szCs w:val="24"/>
                <w:lang w:val="lt-LT"/>
              </w:rPr>
              <w:t>ių</w:t>
            </w:r>
            <w:r w:rsidRPr="00C568E3">
              <w:rPr>
                <w:rFonts w:ascii="Times New Roman" w:hAnsi="Times New Roman" w:cs="Times New Roman"/>
                <w:sz w:val="24"/>
                <w:szCs w:val="24"/>
                <w:lang w:val="lt-LT"/>
              </w:rPr>
              <w:t xml:space="preserve"> pristatymo dienos</w:t>
            </w:r>
            <w:r w:rsidR="00E269A6" w:rsidRPr="00C568E3">
              <w:rPr>
                <w:rFonts w:ascii="Times New Roman" w:hAnsi="Times New Roman" w:cs="Times New Roman"/>
                <w:sz w:val="24"/>
                <w:szCs w:val="24"/>
                <w:lang w:val="lt-LT"/>
              </w:rPr>
              <w:t xml:space="preserve"> ir sąskaitos pasirašymo datos. Sąskaita laikoma ir prekių perdavimo–priėmimo aktu.</w:t>
            </w:r>
            <w:r w:rsidRPr="00C568E3">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D606D3" w:rsidRPr="00C568E3">
              <w:rPr>
                <w:rFonts w:ascii="Times New Roman" w:hAnsi="Times New Roman" w:cs="Times New Roman"/>
                <w:sz w:val="24"/>
                <w:szCs w:val="24"/>
                <w:lang w:val="lt-LT"/>
              </w:rPr>
              <w:t>20</w:t>
            </w:r>
            <w:r w:rsidRPr="00C568E3">
              <w:rPr>
                <w:rFonts w:ascii="Times New Roman" w:hAnsi="Times New Roman" w:cs="Times New Roman"/>
                <w:sz w:val="24"/>
                <w:szCs w:val="24"/>
                <w:lang w:val="lt-LT"/>
              </w:rPr>
              <w:t xml:space="preserve"> darbo dienų nuo pranešimo apie trūkumus</w:t>
            </w:r>
            <w:r w:rsidR="00E269A6" w:rsidRPr="00C568E3">
              <w:rPr>
                <w:rFonts w:ascii="Times New Roman" w:hAnsi="Times New Roman" w:cs="Times New Roman"/>
                <w:sz w:val="24"/>
                <w:szCs w:val="24"/>
                <w:lang w:val="lt-LT"/>
              </w:rPr>
              <w:t xml:space="preserve"> gavimo dienos</w:t>
            </w:r>
            <w:r w:rsidRPr="00C568E3">
              <w:rPr>
                <w:rFonts w:ascii="Times New Roman" w:hAnsi="Times New Roman" w:cs="Times New Roman"/>
                <w:sz w:val="24"/>
                <w:szCs w:val="24"/>
                <w:lang w:val="lt-LT"/>
              </w:rPr>
              <w:t>.</w:t>
            </w:r>
          </w:p>
        </w:tc>
      </w:tr>
      <w:tr w:rsidR="00523689" w:rsidRPr="00C568E3" w:rsidTr="006F7F9E">
        <w:trPr>
          <w:trHeight w:val="1153"/>
        </w:trPr>
        <w:tc>
          <w:tcPr>
            <w:tcW w:w="9955" w:type="dxa"/>
            <w:gridSpan w:val="2"/>
          </w:tcPr>
          <w:p w:rsidR="00523689" w:rsidRPr="00C568E3" w:rsidRDefault="00523689" w:rsidP="00C568E3">
            <w:pPr>
              <w:pStyle w:val="ListParagraph"/>
              <w:numPr>
                <w:ilvl w:val="0"/>
                <w:numId w:val="12"/>
              </w:numPr>
              <w:tabs>
                <w:tab w:val="left" w:pos="604"/>
              </w:tabs>
              <w:spacing w:after="0" w:line="240" w:lineRule="auto"/>
              <w:ind w:left="37"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Netesybos:</w:t>
            </w:r>
          </w:p>
          <w:p w:rsidR="00523689" w:rsidRPr="00C568E3" w:rsidRDefault="00523689" w:rsidP="00C568E3">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 Už vėlavimą pristatyti Prekes – 0,1 proc. per dieną nuo nepristatytų Prekių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12.2.  Už pavėluotą kokybės trūkumų ištaisymą – 0,1 proc. per dieną nuo Prekių, kurių trūkumai neištaisyti,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lastRenderedPageBreak/>
              <w:t>12.5. Nutraukus Sutartį 13.1.3. pagrindu – 15 proc. maksimalios Sutarties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12.6. Pažeidus 14.1 papunktį – 10 proc. dydžio maksimalios Sutarties vertės/pasiūlymo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Šalis nėra laikoma atsakinga už įsipareigojimų nevykdymą, jei įrodo, kad tai įvyko dėl nenugalimos jėgos aplinkybių.</w:t>
            </w:r>
          </w:p>
        </w:tc>
      </w:tr>
      <w:tr w:rsidR="00523689" w:rsidRPr="00C568E3" w:rsidTr="006F7F9E">
        <w:trPr>
          <w:trHeight w:val="408"/>
        </w:trPr>
        <w:tc>
          <w:tcPr>
            <w:tcW w:w="9955" w:type="dxa"/>
            <w:gridSpan w:val="2"/>
          </w:tcPr>
          <w:p w:rsidR="00523689" w:rsidRPr="00C568E3" w:rsidRDefault="00523689" w:rsidP="00C568E3">
            <w:pPr>
              <w:tabs>
                <w:tab w:val="left" w:pos="0"/>
              </w:tabs>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13. Sutarties nutraukimas: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 Informavęs prieš 7 dienas Pirkėjas gali Sutartį nutraukti vienašališkai dėl Pardavėjo kaltės, kai: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13.1.1. Pardavėjas vėluoja suteikti Sutarties ar 1 priedo reikalavimus atitinkančias P</w:t>
            </w:r>
            <w:r w:rsidR="00B37B1B" w:rsidRPr="00C568E3">
              <w:rPr>
                <w:rFonts w:ascii="Times New Roman" w:hAnsi="Times New Roman" w:cs="Times New Roman"/>
                <w:sz w:val="24"/>
                <w:szCs w:val="24"/>
                <w:lang w:val="lt-LT"/>
              </w:rPr>
              <w:t>rekes</w:t>
            </w:r>
            <w:r w:rsidRPr="00C568E3">
              <w:rPr>
                <w:rFonts w:ascii="Times New Roman" w:hAnsi="Times New Roman" w:cs="Times New Roman"/>
                <w:sz w:val="24"/>
                <w:szCs w:val="24"/>
                <w:lang w:val="lt-LT"/>
              </w:rPr>
              <w:t xml:space="preserve"> 5 dienas arba</w:t>
            </w:r>
            <w:r w:rsidR="00502F5C"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informuoja, kad P</w:t>
            </w:r>
            <w:r w:rsidR="00B37B1B" w:rsidRPr="00C568E3">
              <w:rPr>
                <w:rFonts w:ascii="Times New Roman" w:hAnsi="Times New Roman" w:cs="Times New Roman"/>
                <w:sz w:val="24"/>
                <w:szCs w:val="24"/>
                <w:lang w:val="lt-LT"/>
              </w:rPr>
              <w:t>rekių</w:t>
            </w:r>
            <w:r w:rsidRPr="00C568E3">
              <w:rPr>
                <w:rFonts w:ascii="Times New Roman" w:hAnsi="Times New Roman" w:cs="Times New Roman"/>
                <w:sz w:val="24"/>
                <w:szCs w:val="24"/>
                <w:lang w:val="lt-LT"/>
              </w:rPr>
              <w:t xml:space="preserve"> neteiks.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13.1.2. Pardavėjas netinkamai vykdo ar nevykdo garantinių įsipareigojimų.</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13.1.5. Pirkėjui dėl objektyvių priežasčių P</w:t>
            </w:r>
            <w:r w:rsidR="006F7F9E" w:rsidRPr="00C568E3">
              <w:rPr>
                <w:rFonts w:ascii="Times New Roman" w:hAnsi="Times New Roman" w:cs="Times New Roman"/>
                <w:sz w:val="24"/>
                <w:szCs w:val="24"/>
                <w:lang w:val="lt-LT"/>
              </w:rPr>
              <w:t>rekės</w:t>
            </w:r>
            <w:r w:rsidRPr="00C568E3">
              <w:rPr>
                <w:rFonts w:ascii="Times New Roman" w:hAnsi="Times New Roman" w:cs="Times New Roman"/>
                <w:sz w:val="24"/>
                <w:szCs w:val="24"/>
                <w:lang w:val="lt-LT"/>
              </w:rPr>
              <w:t xml:space="preserve"> tampa nebereikalingos.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13.1.6. Pardavėjo atžvilgiu yra pradedama likvidavimo, restruktūrizavimo arba bankroto procedūra.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13.2. Sutartis taip pat gali būti nutraukta raštišku Šalių sutarimu.</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13.3. Bet kuri Sutarties šalis vienašališkai gali nutraukti Sutartį, jei nenugalimos jėgos aplinkybės trunka ilgiau nei 30 (</w:t>
            </w:r>
            <w:r w:rsidR="00D606D3" w:rsidRPr="00C568E3">
              <w:rPr>
                <w:rFonts w:ascii="Times New Roman" w:hAnsi="Times New Roman" w:cs="Times New Roman"/>
                <w:sz w:val="24"/>
                <w:szCs w:val="24"/>
                <w:lang w:val="lt-LT"/>
              </w:rPr>
              <w:t>trisdešimt</w:t>
            </w:r>
            <w:r w:rsidRPr="00C568E3">
              <w:rPr>
                <w:rFonts w:ascii="Times New Roman" w:hAnsi="Times New Roman" w:cs="Times New Roman"/>
                <w:sz w:val="24"/>
                <w:szCs w:val="24"/>
                <w:lang w:val="lt-LT"/>
              </w:rPr>
              <w:t>) kalendorinių dienų.</w:t>
            </w:r>
          </w:p>
        </w:tc>
      </w:tr>
      <w:tr w:rsidR="00725195" w:rsidRPr="00C568E3" w:rsidTr="006F7F9E">
        <w:trPr>
          <w:trHeight w:val="408"/>
        </w:trPr>
        <w:tc>
          <w:tcPr>
            <w:tcW w:w="9955" w:type="dxa"/>
            <w:gridSpan w:val="2"/>
          </w:tcPr>
          <w:p w:rsidR="00725195" w:rsidRPr="00C568E3" w:rsidRDefault="00725195" w:rsidP="00C568E3">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Kitos sąlygos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 Esminiu Sutarties pažeidimu laikomi šiame punkte nurodyti atvejai: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14.2.3. Pardavėjas vėluoja pristatyti Prekes daugiau kaip 5 (penkias) darbo dienas nuo Sutarties 9 punkte nustatyto termino;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14.2.4. paaiškėja, kad yra aplinkybė, atitinkanti bent vieną iš VPĮ 45 straipsnio 21 dalyje išvardintų sąlygų. </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 dalyje.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14.2.7. paaiškėja, kad Pardavėjas, jo subtiekėjai,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yra remiamasi, gamintojai, Prekes pristatantys, montuojantys, trūkumus šalinantys </w:t>
            </w:r>
            <w:r w:rsidRPr="00C568E3">
              <w:rPr>
                <w:rFonts w:ascii="Times New Roman" w:hAnsi="Times New Roman" w:cs="Times New Roman"/>
                <w:sz w:val="24"/>
                <w:szCs w:val="24"/>
                <w:lang w:val="lt-LT"/>
              </w:rPr>
              <w:lastRenderedPageBreak/>
              <w:t>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14.2.9. paaiškėja, kad Pardavėjas Sutarties vykdymo metu nesilaiko Tiekėjų etikos kodekso (</w:t>
            </w:r>
            <w:hyperlink r:id="rId8" w:history="1">
              <w:r w:rsidRPr="00C568E3">
                <w:rPr>
                  <w:rStyle w:val="Hyperlink"/>
                  <w:rFonts w:ascii="Times New Roman" w:hAnsi="Times New Roman" w:cs="Times New Roman"/>
                  <w:sz w:val="24"/>
                  <w:szCs w:val="24"/>
                  <w:lang w:val="lt-LT"/>
                </w:rPr>
                <w:t>https://vpt.lrv.lt/media/viesa/saugykla/2024/1/w2fscibRf-4.pdf</w:t>
              </w:r>
            </w:hyperlink>
            <w:r w:rsidRPr="00C568E3">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ir (ar) sudaro </w:t>
            </w:r>
            <w:proofErr w:type="spellStart"/>
            <w:r w:rsidRPr="00C568E3">
              <w:rPr>
                <w:rFonts w:ascii="Times New Roman" w:hAnsi="Times New Roman" w:cs="Times New Roman"/>
                <w:sz w:val="24"/>
                <w:szCs w:val="24"/>
                <w:lang w:val="lt-LT"/>
              </w:rPr>
              <w:t>subtiekimo</w:t>
            </w:r>
            <w:proofErr w:type="spellEnd"/>
            <w:r w:rsidRPr="00C568E3">
              <w:rPr>
                <w:rFonts w:ascii="Times New Roman" w:hAnsi="Times New Roman" w:cs="Times New Roman"/>
                <w:sz w:val="24"/>
                <w:szCs w:val="24"/>
                <w:lang w:val="lt-LT"/>
              </w:rPr>
              <w:t xml:space="preserve"> sutartį (-</w:t>
            </w:r>
            <w:proofErr w:type="spellStart"/>
            <w:r w:rsidRPr="00C568E3">
              <w:rPr>
                <w:rFonts w:ascii="Times New Roman" w:hAnsi="Times New Roman" w:cs="Times New Roman"/>
                <w:sz w:val="24"/>
                <w:szCs w:val="24"/>
                <w:lang w:val="lt-LT"/>
              </w:rPr>
              <w:t>čių</w:t>
            </w:r>
            <w:proofErr w:type="spellEnd"/>
            <w:r w:rsidRPr="00C568E3">
              <w:rPr>
                <w:rFonts w:ascii="Times New Roman" w:hAnsi="Times New Roman" w:cs="Times New Roman"/>
                <w:sz w:val="24"/>
                <w:szCs w:val="24"/>
                <w:lang w:val="lt-LT"/>
              </w:rPr>
              <w:t>) su subtiekėju (-</w:t>
            </w:r>
            <w:proofErr w:type="spellStart"/>
            <w:r w:rsidRPr="00C568E3">
              <w:rPr>
                <w:rFonts w:ascii="Times New Roman" w:hAnsi="Times New Roman" w:cs="Times New Roman"/>
                <w:sz w:val="24"/>
                <w:szCs w:val="24"/>
                <w:lang w:val="lt-LT"/>
              </w:rPr>
              <w:t>ais</w:t>
            </w:r>
            <w:proofErr w:type="spellEnd"/>
            <w:r w:rsidRPr="00C568E3">
              <w:rPr>
                <w:rFonts w:ascii="Times New Roman" w:hAnsi="Times New Roman" w:cs="Times New Roman"/>
                <w:sz w:val="24"/>
                <w:szCs w:val="24"/>
                <w:lang w:val="lt-LT"/>
              </w:rPr>
              <w:t>) netenkinančiu (-</w:t>
            </w:r>
            <w:proofErr w:type="spellStart"/>
            <w:r w:rsidRPr="00C568E3">
              <w:rPr>
                <w:rFonts w:ascii="Times New Roman" w:hAnsi="Times New Roman" w:cs="Times New Roman"/>
                <w:sz w:val="24"/>
                <w:szCs w:val="24"/>
                <w:lang w:val="lt-LT"/>
              </w:rPr>
              <w:t>ais</w:t>
            </w:r>
            <w:proofErr w:type="spellEnd"/>
            <w:r w:rsidRPr="00C568E3">
              <w:rPr>
                <w:rFonts w:ascii="Times New Roman" w:hAnsi="Times New Roman" w:cs="Times New Roman"/>
                <w:sz w:val="24"/>
                <w:szCs w:val="24"/>
                <w:lang w:val="lt-LT"/>
              </w:rPr>
              <w:t xml:space="preserve">) šios sąlygos arba Pardavėjas neužtikrina, kad anksčiau minėtų Kodekso nuostatų laikytųsi visi Pardavėjo pasitelkti tretieji asmenys (subtiekėjai ar kiti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813E2E" w:rsidRDefault="00D70985" w:rsidP="002B44EF">
            <w:pPr>
              <w:spacing w:after="0" w:line="240" w:lineRule="auto"/>
              <w:jc w:val="both"/>
              <w:rPr>
                <w:rFonts w:ascii="Times New Roman" w:eastAsia="Times New Roman" w:hAnsi="Times New Roman" w:cs="Times New Roman"/>
                <w:bCs/>
                <w:sz w:val="24"/>
                <w:szCs w:val="24"/>
              </w:rPr>
            </w:pPr>
            <w:r w:rsidRPr="00C568E3">
              <w:rPr>
                <w:rFonts w:ascii="Times New Roman" w:eastAsia="Times New Roman" w:hAnsi="Times New Roman" w:cs="Times New Roman"/>
                <w:sz w:val="24"/>
                <w:szCs w:val="24"/>
              </w:rPr>
              <w:t xml:space="preserve">14.4. </w:t>
            </w:r>
            <w:proofErr w:type="spellStart"/>
            <w:r w:rsidRPr="00C568E3">
              <w:rPr>
                <w:rFonts w:ascii="Times New Roman" w:eastAsia="Times New Roman" w:hAnsi="Times New Roman" w:cs="Times New Roman"/>
                <w:b/>
                <w:sz w:val="24"/>
                <w:szCs w:val="24"/>
              </w:rPr>
              <w:t>Pardavėjas</w:t>
            </w:r>
            <w:proofErr w:type="spellEnd"/>
            <w:r w:rsidRPr="00C568E3">
              <w:rPr>
                <w:rFonts w:ascii="Times New Roman" w:eastAsia="Times New Roman" w:hAnsi="Times New Roman" w:cs="Times New Roman"/>
                <w:b/>
                <w:sz w:val="24"/>
                <w:szCs w:val="24"/>
              </w:rPr>
              <w:t xml:space="preserve">, </w:t>
            </w:r>
            <w:proofErr w:type="spellStart"/>
            <w:r w:rsidRPr="00C568E3">
              <w:rPr>
                <w:rFonts w:ascii="Times New Roman" w:eastAsia="Times New Roman" w:hAnsi="Times New Roman" w:cs="Times New Roman"/>
                <w:sz w:val="24"/>
                <w:szCs w:val="24"/>
              </w:rPr>
              <w:t>vykdydamas</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Sutartį</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įsipareigoja</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laikytis</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šių</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aplinkosaug</w:t>
            </w:r>
            <w:r w:rsidR="00E269A6" w:rsidRPr="00C568E3">
              <w:rPr>
                <w:rFonts w:ascii="Times New Roman" w:eastAsia="Times New Roman" w:hAnsi="Times New Roman" w:cs="Times New Roman"/>
                <w:sz w:val="24"/>
                <w:szCs w:val="24"/>
              </w:rPr>
              <w:t>inių</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reikalavimų</w:t>
            </w:r>
            <w:proofErr w:type="spellEnd"/>
            <w:r w:rsidR="002B44EF">
              <w:rPr>
                <w:rFonts w:ascii="Times New Roman" w:eastAsia="Times New Roman" w:hAnsi="Times New Roman" w:cs="Times New Roman"/>
                <w:bCs/>
                <w:sz w:val="24"/>
                <w:szCs w:val="24"/>
              </w:rPr>
              <w:t xml:space="preserve">: </w:t>
            </w:r>
          </w:p>
          <w:p w:rsidR="00F41DD7" w:rsidRPr="00C568E3" w:rsidRDefault="00813E2E" w:rsidP="002B44E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14.4.1. </w:t>
            </w:r>
            <w:r w:rsidR="007912D8" w:rsidRPr="00C568E3">
              <w:rPr>
                <w:rFonts w:ascii="Times New Roman" w:eastAsia="Times New Roman" w:hAnsi="Times New Roman" w:cs="Times New Roman"/>
                <w:sz w:val="24"/>
                <w:szCs w:val="24"/>
                <w:lang w:val="lt-LT"/>
              </w:rPr>
              <w:t>Prekės pristatomos ne piko metu (darbo dienomis nuo 9:00 val. iki 11:00 val. ir nuo 13:00 val. iki 16:00 val., išskyrus penktadienį – nuo 13:00 val. iki 15:00 val. ir trumpiausiais galimais maršrutais</w:t>
            </w:r>
            <w:proofErr w:type="gramStart"/>
            <w:r w:rsidR="00D32B6F" w:rsidRPr="00C568E3">
              <w:rPr>
                <w:rFonts w:ascii="Times New Roman" w:eastAsia="Times New Roman" w:hAnsi="Times New Roman" w:cs="Times New Roman"/>
                <w:sz w:val="24"/>
                <w:szCs w:val="24"/>
                <w:lang w:val="lt-LT"/>
              </w:rPr>
              <w:t>.</w:t>
            </w:r>
            <w:r w:rsidRPr="00813E2E">
              <w:rPr>
                <w:rFonts w:ascii="Times New Roman" w:eastAsia="Times New Roman" w:hAnsi="Times New Roman" w:cs="Times New Roman"/>
                <w:sz w:val="24"/>
                <w:szCs w:val="24"/>
              </w:rPr>
              <w:t>.</w:t>
            </w:r>
            <w:proofErr w:type="gramEnd"/>
            <w:r w:rsidR="00C97149" w:rsidRPr="00C97149">
              <w:rPr>
                <w:color w:val="000000"/>
                <w:lang w:val="lt-LT"/>
              </w:rPr>
              <w:t xml:space="preserve"> </w:t>
            </w:r>
            <w:r w:rsidR="00C97149" w:rsidRPr="00C97149">
              <w:rPr>
                <w:rFonts w:ascii="Times New Roman" w:hAnsi="Times New Roman" w:cs="Times New Roman"/>
                <w:color w:val="000000"/>
                <w:sz w:val="24"/>
                <w:szCs w:val="24"/>
                <w:lang w:val="lt-LT"/>
              </w:rPr>
              <w:t>14.4.</w:t>
            </w:r>
            <w:r w:rsidR="00C97149">
              <w:rPr>
                <w:rFonts w:ascii="Times New Roman" w:eastAsia="Times New Roman" w:hAnsi="Times New Roman" w:cs="Times New Roman"/>
                <w:sz w:val="24"/>
                <w:szCs w:val="24"/>
                <w:lang w:val="lt-LT"/>
              </w:rPr>
              <w:t xml:space="preserve">2. </w:t>
            </w:r>
            <w:r w:rsidR="00953741">
              <w:rPr>
                <w:rFonts w:ascii="Times New Roman" w:eastAsia="Times New Roman" w:hAnsi="Times New Roman" w:cs="Times New Roman"/>
                <w:sz w:val="24"/>
                <w:szCs w:val="24"/>
                <w:lang w:val="lt-LT"/>
              </w:rPr>
              <w:t>Jeigu prekės pateikiamos antrinėje pakuotėje, p</w:t>
            </w:r>
            <w:r w:rsidR="00C97149" w:rsidRPr="00C97149">
              <w:rPr>
                <w:rFonts w:ascii="Times New Roman" w:eastAsia="Times New Roman" w:hAnsi="Times New Roman" w:cs="Times New Roman"/>
                <w:sz w:val="24"/>
                <w:szCs w:val="24"/>
                <w:lang w:val="lt-LT"/>
              </w:rPr>
              <w:t>akuotės</w:t>
            </w:r>
            <w:r w:rsidR="00C97149">
              <w:rPr>
                <w:rFonts w:ascii="Times New Roman" w:eastAsia="Times New Roman" w:hAnsi="Times New Roman" w:cs="Times New Roman"/>
                <w:sz w:val="24"/>
                <w:szCs w:val="24"/>
                <w:lang w:val="lt-LT"/>
              </w:rPr>
              <w:t xml:space="preserve"> </w:t>
            </w:r>
            <w:r w:rsidR="00C97149" w:rsidRPr="00C97149">
              <w:rPr>
                <w:rFonts w:ascii="Times New Roman" w:eastAsia="Times New Roman" w:hAnsi="Times New Roman" w:cs="Times New Roman"/>
                <w:sz w:val="24"/>
                <w:szCs w:val="24"/>
                <w:lang w:val="lt-LT"/>
              </w:rPr>
              <w:t>turi būti laikytinos perdirbamosiomis pakuotėmis pagal Lietuvos Respublikos mokesčio už aplinkos teršimą įstatymo nuostatas ir (ar) turi būti vienalytės (homogeniškos) pakuotės, pagami</w:t>
            </w:r>
            <w:r w:rsidR="00C97149">
              <w:rPr>
                <w:rFonts w:ascii="Times New Roman" w:eastAsia="Times New Roman" w:hAnsi="Times New Roman" w:cs="Times New Roman"/>
                <w:sz w:val="24"/>
                <w:szCs w:val="24"/>
                <w:lang w:val="lt-LT"/>
              </w:rPr>
              <w:t>ntos iš vienos rūšies medžiagos.</w:t>
            </w:r>
          </w:p>
          <w:p w:rsidR="00725195" w:rsidRPr="00C568E3" w:rsidRDefault="00725195" w:rsidP="00C568E3">
            <w:pPr>
              <w:pStyle w:val="ListParagraph"/>
              <w:spacing w:after="0" w:line="240" w:lineRule="auto"/>
              <w:ind w:left="0"/>
              <w:jc w:val="both"/>
              <w:rPr>
                <w:rFonts w:ascii="Times New Roman" w:eastAsia="Times New Roman" w:hAnsi="Times New Roman" w:cs="Times New Roman"/>
                <w:sz w:val="24"/>
                <w:szCs w:val="24"/>
                <w:lang w:val="lt-LT"/>
              </w:rPr>
            </w:pPr>
            <w:r w:rsidRPr="00C568E3">
              <w:rPr>
                <w:rFonts w:ascii="Times New Roman" w:hAnsi="Times New Roman" w:cs="Times New Roman"/>
                <w:sz w:val="24"/>
                <w:szCs w:val="24"/>
                <w:lang w:val="lt-LT"/>
              </w:rPr>
              <w:t xml:space="preserve">14.5. Sutartis įsigalioja nuo jos pasirašymo momento ir galioja </w:t>
            </w:r>
            <w:r w:rsidR="00200399" w:rsidRPr="00C568E3">
              <w:rPr>
                <w:rFonts w:ascii="Times New Roman" w:hAnsi="Times New Roman" w:cs="Times New Roman"/>
                <w:b/>
                <w:sz w:val="24"/>
                <w:szCs w:val="24"/>
                <w:lang w:val="lt-LT"/>
              </w:rPr>
              <w:t>6</w:t>
            </w:r>
            <w:r w:rsidRPr="00C568E3">
              <w:rPr>
                <w:rFonts w:ascii="Times New Roman" w:hAnsi="Times New Roman" w:cs="Times New Roman"/>
                <w:b/>
                <w:sz w:val="24"/>
                <w:szCs w:val="24"/>
                <w:lang w:val="lt-LT"/>
              </w:rPr>
              <w:t xml:space="preserve"> mėnesi</w:t>
            </w:r>
            <w:r w:rsidR="00200399" w:rsidRPr="00C568E3">
              <w:rPr>
                <w:rFonts w:ascii="Times New Roman" w:hAnsi="Times New Roman" w:cs="Times New Roman"/>
                <w:b/>
                <w:sz w:val="24"/>
                <w:szCs w:val="24"/>
                <w:lang w:val="lt-LT"/>
              </w:rPr>
              <w:t>u</w:t>
            </w:r>
            <w:r w:rsidRPr="00C568E3">
              <w:rPr>
                <w:rFonts w:ascii="Times New Roman" w:hAnsi="Times New Roman" w:cs="Times New Roman"/>
                <w:b/>
                <w:sz w:val="24"/>
                <w:szCs w:val="24"/>
                <w:lang w:val="lt-LT"/>
              </w:rPr>
              <w:t>s</w:t>
            </w:r>
            <w:r w:rsidRPr="00C568E3">
              <w:rPr>
                <w:rFonts w:ascii="Times New Roman" w:eastAsia="Times New Roman" w:hAnsi="Times New Roman" w:cs="Times New Roman"/>
                <w:bCs/>
                <w:sz w:val="24"/>
                <w:szCs w:val="24"/>
                <w:lang w:val="lt-LT" w:eastAsia="lt-LT"/>
              </w:rPr>
              <w:t>, o finansinių įsipareigojimų atžvilgiu iki visiško jų įvykdymo</w:t>
            </w:r>
            <w:r w:rsidRPr="00C568E3">
              <w:rPr>
                <w:rFonts w:ascii="Times New Roman" w:hAnsi="Times New Roman" w:cs="Times New Roman"/>
                <w:sz w:val="24"/>
                <w:szCs w:val="24"/>
                <w:lang w:val="lt-LT"/>
              </w:rPr>
              <w:t>.</w:t>
            </w:r>
          </w:p>
        </w:tc>
      </w:tr>
      <w:tr w:rsidR="00725195" w:rsidRPr="00C568E3" w:rsidTr="006F7F9E">
        <w:trPr>
          <w:trHeight w:val="273"/>
        </w:trPr>
        <w:tc>
          <w:tcPr>
            <w:tcW w:w="9955"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 xml:space="preserve">15. Pirkėjo atstovas (-ai): </w:t>
            </w:r>
          </w:p>
          <w:p w:rsidR="00A44207" w:rsidRPr="00BE63CD" w:rsidRDefault="00725195" w:rsidP="00BE63CD">
            <w:pPr>
              <w:spacing w:after="0" w:line="240" w:lineRule="auto"/>
              <w:rPr>
                <w:rFonts w:ascii="Times New Roman" w:eastAsia="Times New Roman" w:hAnsi="Times New Roman" w:cs="Times New Roman"/>
                <w:sz w:val="24"/>
              </w:rPr>
            </w:pPr>
            <w:r w:rsidRPr="00C568E3">
              <w:rPr>
                <w:rFonts w:ascii="Times New Roman" w:hAnsi="Times New Roman" w:cs="Times New Roman"/>
                <w:sz w:val="24"/>
                <w:szCs w:val="24"/>
                <w:lang w:val="lt-LT"/>
              </w:rPr>
              <w:t>15.1.</w:t>
            </w:r>
            <w:r w:rsidRPr="00C568E3">
              <w:rPr>
                <w:rFonts w:ascii="Times New Roman" w:hAnsi="Times New Roman" w:cs="Times New Roman"/>
                <w:b/>
                <w:sz w:val="24"/>
                <w:szCs w:val="24"/>
                <w:lang w:val="lt-LT"/>
              </w:rPr>
              <w:t xml:space="preserve"> atsakingas už Sutarties vykdymą – </w:t>
            </w:r>
            <w:proofErr w:type="spellStart"/>
            <w:r w:rsidR="00BE63CD">
              <w:rPr>
                <w:rFonts w:ascii="Times New Roman" w:eastAsia="Times New Roman" w:hAnsi="Times New Roman" w:cs="Times New Roman"/>
                <w:sz w:val="24"/>
              </w:rPr>
              <w:t>Ramovės</w:t>
            </w:r>
            <w:proofErr w:type="spellEnd"/>
            <w:r w:rsidR="00BE63CD">
              <w:rPr>
                <w:rFonts w:ascii="Times New Roman" w:eastAsia="Times New Roman" w:hAnsi="Times New Roman" w:cs="Times New Roman"/>
                <w:sz w:val="24"/>
              </w:rPr>
              <w:t xml:space="preserve"> </w:t>
            </w:r>
            <w:proofErr w:type="spellStart"/>
            <w:r w:rsidR="00BE63CD">
              <w:rPr>
                <w:rFonts w:ascii="Times New Roman" w:eastAsia="Times New Roman" w:hAnsi="Times New Roman" w:cs="Times New Roman"/>
                <w:sz w:val="24"/>
              </w:rPr>
              <w:t>vedėjas</w:t>
            </w:r>
            <w:proofErr w:type="spellEnd"/>
            <w:r w:rsidR="00BE63CD">
              <w:rPr>
                <w:rFonts w:ascii="Times New Roman" w:eastAsia="Times New Roman" w:hAnsi="Times New Roman" w:cs="Times New Roman"/>
                <w:sz w:val="24"/>
              </w:rPr>
              <w:t xml:space="preserve"> Arūnas Alonderis, tel. </w:t>
            </w:r>
            <w:proofErr w:type="spellStart"/>
            <w:r w:rsidR="00BE63CD">
              <w:rPr>
                <w:rFonts w:ascii="Times New Roman" w:eastAsia="Times New Roman" w:hAnsi="Times New Roman" w:cs="Times New Roman"/>
                <w:sz w:val="24"/>
              </w:rPr>
              <w:t>Nr</w:t>
            </w:r>
            <w:proofErr w:type="spellEnd"/>
            <w:r w:rsidR="00BE63CD">
              <w:rPr>
                <w:rFonts w:ascii="Times New Roman" w:eastAsia="Times New Roman" w:hAnsi="Times New Roman" w:cs="Times New Roman"/>
                <w:sz w:val="24"/>
              </w:rPr>
              <w:t xml:space="preserve">. </w:t>
            </w:r>
            <w:r w:rsidR="00BE63CD" w:rsidRPr="00CC3E01">
              <w:rPr>
                <w:rFonts w:ascii="Times New Roman" w:eastAsia="Times New Roman" w:hAnsi="Times New Roman" w:cs="Times New Roman"/>
                <w:sz w:val="24"/>
              </w:rPr>
              <w:t>+370 650 00</w:t>
            </w:r>
            <w:r w:rsidR="00BE63CD">
              <w:rPr>
                <w:rFonts w:ascii="Times New Roman" w:eastAsia="Times New Roman" w:hAnsi="Times New Roman" w:cs="Times New Roman"/>
                <w:sz w:val="24"/>
              </w:rPr>
              <w:t> </w:t>
            </w:r>
            <w:r w:rsidR="00BE63CD" w:rsidRPr="00CC3E01">
              <w:rPr>
                <w:rFonts w:ascii="Times New Roman" w:eastAsia="Times New Roman" w:hAnsi="Times New Roman" w:cs="Times New Roman"/>
                <w:sz w:val="24"/>
              </w:rPr>
              <w:t>513</w:t>
            </w:r>
            <w:r w:rsidR="00BE63CD">
              <w:rPr>
                <w:rFonts w:ascii="Times New Roman" w:eastAsia="Times New Roman" w:hAnsi="Times New Roman" w:cs="Times New Roman"/>
                <w:sz w:val="24"/>
              </w:rPr>
              <w:t xml:space="preserve">, el. pastas </w:t>
            </w:r>
            <w:hyperlink r:id="rId9" w:history="1">
              <w:r w:rsidR="00BE63CD" w:rsidRPr="00456A1F">
                <w:rPr>
                  <w:rStyle w:val="Hyperlink"/>
                  <w:rFonts w:ascii="Times New Roman" w:eastAsia="Times New Roman" w:hAnsi="Times New Roman" w:cs="Times New Roman"/>
                  <w:sz w:val="24"/>
                </w:rPr>
                <w:t>arunas.alonderis@mil.lt</w:t>
              </w:r>
            </w:hyperlink>
            <w:r w:rsidR="00BE63CD">
              <w:t xml:space="preserve"> ,</w:t>
            </w:r>
          </w:p>
          <w:p w:rsidR="00DC549F"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15.2.</w:t>
            </w:r>
            <w:r w:rsidRPr="00C568E3">
              <w:rPr>
                <w:rFonts w:ascii="Times New Roman" w:hAnsi="Times New Roman" w:cs="Times New Roman"/>
                <w:b/>
                <w:sz w:val="24"/>
                <w:szCs w:val="24"/>
                <w:lang w:val="lt-LT"/>
              </w:rPr>
              <w:t xml:space="preserve"> atsakingas už prekių priėmimą - </w:t>
            </w:r>
            <w:r w:rsidR="00DC549F" w:rsidRPr="00C568E3">
              <w:rPr>
                <w:rFonts w:ascii="Times New Roman" w:hAnsi="Times New Roman" w:cs="Times New Roman"/>
                <w:sz w:val="24"/>
                <w:szCs w:val="24"/>
                <w:lang w:val="lt-LT"/>
              </w:rPr>
              <w:t xml:space="preserve">Sandėlių sk. </w:t>
            </w:r>
            <w:proofErr w:type="spellStart"/>
            <w:r w:rsidR="00DC549F" w:rsidRPr="00C568E3">
              <w:rPr>
                <w:rFonts w:ascii="Times New Roman" w:hAnsi="Times New Roman" w:cs="Times New Roman"/>
                <w:sz w:val="24"/>
                <w:szCs w:val="24"/>
                <w:lang w:val="lt-LT"/>
              </w:rPr>
              <w:t>logistas</w:t>
            </w:r>
            <w:proofErr w:type="spellEnd"/>
            <w:r w:rsidR="00DC549F" w:rsidRPr="00C568E3">
              <w:rPr>
                <w:rFonts w:ascii="Times New Roman" w:hAnsi="Times New Roman" w:cs="Times New Roman"/>
                <w:sz w:val="24"/>
                <w:szCs w:val="24"/>
                <w:lang w:val="lt-LT"/>
              </w:rPr>
              <w:t xml:space="preserve"> Edmondas Katinauskas, </w:t>
            </w:r>
          </w:p>
          <w:p w:rsidR="00725195" w:rsidRPr="00C568E3" w:rsidRDefault="00DC549F" w:rsidP="00C568E3">
            <w:pPr>
              <w:spacing w:after="0" w:line="240" w:lineRule="auto"/>
              <w:rPr>
                <w:rFonts w:ascii="Times New Roman" w:eastAsia="Times New Roman" w:hAnsi="Times New Roman" w:cs="Times New Roman"/>
                <w:color w:val="0563C1" w:themeColor="hyperlink"/>
                <w:sz w:val="24"/>
                <w:szCs w:val="24"/>
                <w:u w:val="single"/>
                <w:lang w:val="lt-LT"/>
              </w:rPr>
            </w:pPr>
            <w:r w:rsidRPr="00C568E3">
              <w:rPr>
                <w:rFonts w:ascii="Times New Roman" w:hAnsi="Times New Roman" w:cs="Times New Roman"/>
                <w:sz w:val="24"/>
                <w:szCs w:val="24"/>
                <w:lang w:val="lt-LT"/>
              </w:rPr>
              <w:t xml:space="preserve">tel. Nr. +370 650 03 691, </w:t>
            </w:r>
            <w:r w:rsidRPr="00C568E3">
              <w:rPr>
                <w:rFonts w:ascii="Times New Roman" w:eastAsia="Times New Roman" w:hAnsi="Times New Roman" w:cs="Times New Roman"/>
                <w:sz w:val="24"/>
                <w:szCs w:val="24"/>
                <w:lang w:val="lt-LT"/>
              </w:rPr>
              <w:t xml:space="preserve">el. paštas </w:t>
            </w:r>
            <w:hyperlink r:id="rId10" w:history="1">
              <w:r w:rsidRPr="00C568E3">
                <w:rPr>
                  <w:rStyle w:val="Hyperlink"/>
                  <w:rFonts w:ascii="Times New Roman" w:eastAsia="Times New Roman" w:hAnsi="Times New Roman" w:cs="Times New Roman"/>
                  <w:sz w:val="24"/>
                  <w:szCs w:val="24"/>
                  <w:lang w:val="lt-LT"/>
                </w:rPr>
                <w:t>edmondas.katinauskas@mil.lt</w:t>
              </w:r>
            </w:hyperlink>
          </w:p>
          <w:p w:rsidR="002F4700"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15.3.</w:t>
            </w:r>
            <w:r w:rsidRPr="00C568E3">
              <w:rPr>
                <w:rFonts w:ascii="Times New Roman" w:hAnsi="Times New Roman" w:cs="Times New Roman"/>
                <w:b/>
                <w:sz w:val="24"/>
                <w:szCs w:val="24"/>
                <w:lang w:val="lt-LT"/>
              </w:rPr>
              <w:t xml:space="preserve"> atsakingas už Sutarties ir pakeitimų paskelbimą – </w:t>
            </w:r>
            <w:r w:rsidR="002F4700" w:rsidRPr="00C568E3">
              <w:rPr>
                <w:rFonts w:ascii="Times New Roman" w:hAnsi="Times New Roman" w:cs="Times New Roman"/>
                <w:sz w:val="24"/>
                <w:szCs w:val="24"/>
                <w:lang w:val="lt-LT"/>
              </w:rPr>
              <w:t xml:space="preserve">Jolanta </w:t>
            </w:r>
            <w:proofErr w:type="spellStart"/>
            <w:r w:rsidR="002F4700" w:rsidRPr="00C568E3">
              <w:rPr>
                <w:rFonts w:ascii="Times New Roman" w:hAnsi="Times New Roman" w:cs="Times New Roman"/>
                <w:sz w:val="24"/>
                <w:szCs w:val="24"/>
                <w:lang w:val="lt-LT"/>
              </w:rPr>
              <w:t>Paldūnienė</w:t>
            </w:r>
            <w:proofErr w:type="spellEnd"/>
            <w:r w:rsidR="002F4700" w:rsidRPr="00C568E3">
              <w:rPr>
                <w:rFonts w:ascii="Times New Roman" w:hAnsi="Times New Roman" w:cs="Times New Roman"/>
                <w:sz w:val="24"/>
                <w:szCs w:val="24"/>
                <w:lang w:val="lt-LT"/>
              </w:rPr>
              <w:t xml:space="preserve">, </w:t>
            </w:r>
          </w:p>
          <w:p w:rsidR="00725195" w:rsidRPr="00C568E3" w:rsidRDefault="002F4700" w:rsidP="00C568E3">
            <w:pPr>
              <w:spacing w:after="0" w:line="240" w:lineRule="auto"/>
              <w:jc w:val="both"/>
              <w:rPr>
                <w:rFonts w:ascii="Times New Roman" w:hAnsi="Times New Roman" w:cs="Times New Roman"/>
                <w:sz w:val="24"/>
                <w:szCs w:val="24"/>
                <w:u w:val="single"/>
                <w:lang w:val="lt-LT"/>
              </w:rPr>
            </w:pPr>
            <w:r w:rsidRPr="00C568E3">
              <w:rPr>
                <w:rFonts w:ascii="Times New Roman" w:hAnsi="Times New Roman" w:cs="Times New Roman"/>
                <w:sz w:val="24"/>
                <w:szCs w:val="24"/>
                <w:lang w:val="lt-LT"/>
              </w:rPr>
              <w:t xml:space="preserve">el. paštas </w:t>
            </w:r>
            <w:r w:rsidR="00DC549F" w:rsidRPr="00C568E3">
              <w:rPr>
                <w:rFonts w:ascii="Times New Roman" w:hAnsi="Times New Roman" w:cs="Times New Roman"/>
                <w:sz w:val="24"/>
                <w:szCs w:val="24"/>
                <w:lang w:val="lt-LT"/>
              </w:rPr>
              <w:t xml:space="preserve">– </w:t>
            </w:r>
            <w:hyperlink r:id="rId11" w:history="1">
              <w:r w:rsidR="00DC549F" w:rsidRPr="00C568E3">
                <w:rPr>
                  <w:rStyle w:val="Hyperlink"/>
                  <w:rFonts w:ascii="Times New Roman" w:hAnsi="Times New Roman" w:cs="Times New Roman"/>
                  <w:sz w:val="24"/>
                  <w:szCs w:val="24"/>
                  <w:lang w:val="lt-LT"/>
                </w:rPr>
                <w:t>jolanta.palduniene@mil.lt</w:t>
              </w:r>
            </w:hyperlink>
            <w:r w:rsidR="00725195" w:rsidRPr="00C568E3">
              <w:rPr>
                <w:rFonts w:ascii="Times New Roman" w:hAnsi="Times New Roman" w:cs="Times New Roman"/>
                <w:sz w:val="24"/>
                <w:szCs w:val="24"/>
                <w:lang w:val="lt-LT"/>
              </w:rPr>
              <w:t xml:space="preserve">  </w:t>
            </w:r>
          </w:p>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15.4.</w:t>
            </w:r>
            <w:r w:rsidRPr="00C568E3">
              <w:rPr>
                <w:rFonts w:ascii="Times New Roman" w:hAnsi="Times New Roman" w:cs="Times New Roman"/>
                <w:b/>
                <w:sz w:val="24"/>
                <w:szCs w:val="24"/>
                <w:lang w:val="lt-LT"/>
              </w:rPr>
              <w:t xml:space="preserve"> atsakingas už sutarties vykdymo kontrolę</w:t>
            </w:r>
            <w:r w:rsidR="00DC549F" w:rsidRPr="00C568E3">
              <w:rPr>
                <w:rFonts w:ascii="Times New Roman" w:hAnsi="Times New Roman" w:cs="Times New Roman"/>
                <w:b/>
                <w:sz w:val="24"/>
                <w:szCs w:val="24"/>
                <w:lang w:val="lt-LT"/>
              </w:rPr>
              <w:t>:</w:t>
            </w:r>
            <w:r w:rsidRPr="00C568E3">
              <w:rPr>
                <w:rFonts w:ascii="Times New Roman" w:hAnsi="Times New Roman" w:cs="Times New Roman"/>
                <w:b/>
                <w:sz w:val="24"/>
                <w:szCs w:val="24"/>
                <w:lang w:val="lt-LT"/>
              </w:rPr>
              <w:t xml:space="preserve"> </w:t>
            </w:r>
            <w:r w:rsidRPr="00C568E3">
              <w:rPr>
                <w:rFonts w:ascii="Times New Roman" w:hAnsi="Times New Roman" w:cs="Times New Roman"/>
                <w:sz w:val="24"/>
                <w:szCs w:val="24"/>
                <w:lang w:val="lt-LT"/>
              </w:rPr>
              <w:t>APPS skyrius., el. p</w:t>
            </w:r>
            <w:r w:rsidR="002F4700" w:rsidRPr="00C568E3">
              <w:rPr>
                <w:rFonts w:ascii="Times New Roman" w:hAnsi="Times New Roman" w:cs="Times New Roman"/>
                <w:sz w:val="24"/>
                <w:szCs w:val="24"/>
                <w:lang w:val="lt-LT"/>
              </w:rPr>
              <w:t>aštas</w:t>
            </w:r>
            <w:r w:rsidRPr="00C568E3">
              <w:rPr>
                <w:rFonts w:ascii="Times New Roman" w:hAnsi="Times New Roman" w:cs="Times New Roman"/>
                <w:sz w:val="24"/>
                <w:szCs w:val="24"/>
                <w:lang w:val="lt-LT"/>
              </w:rPr>
              <w:t xml:space="preserve"> </w:t>
            </w:r>
            <w:hyperlink r:id="rId12" w:history="1">
              <w:r w:rsidRPr="00C568E3">
                <w:rPr>
                  <w:rStyle w:val="Hyperlink"/>
                  <w:rFonts w:ascii="Times New Roman" w:hAnsi="Times New Roman" w:cs="Times New Roman"/>
                  <w:sz w:val="24"/>
                  <w:szCs w:val="24"/>
                  <w:lang w:val="lt-LT"/>
                </w:rPr>
                <w:t>lka.sutartys@mil.lt</w:t>
              </w:r>
            </w:hyperlink>
          </w:p>
          <w:p w:rsidR="00725195" w:rsidRPr="00C568E3" w:rsidRDefault="00725195" w:rsidP="00C568E3">
            <w:pPr>
              <w:spacing w:after="0" w:line="240" w:lineRule="auto"/>
              <w:jc w:val="both"/>
              <w:rPr>
                <w:rFonts w:ascii="Times New Roman" w:hAnsi="Times New Roman" w:cs="Times New Roman"/>
                <w:sz w:val="24"/>
                <w:szCs w:val="24"/>
              </w:rPr>
            </w:pPr>
            <w:r w:rsidRPr="00C568E3">
              <w:rPr>
                <w:rFonts w:ascii="Times New Roman" w:hAnsi="Times New Roman" w:cs="Times New Roman"/>
                <w:b/>
                <w:sz w:val="24"/>
                <w:szCs w:val="24"/>
                <w:lang w:val="lt-LT"/>
              </w:rPr>
              <w:t>16. Pardavėjo atstovas –</w:t>
            </w:r>
          </w:p>
        </w:tc>
      </w:tr>
      <w:tr w:rsidR="00725195" w:rsidRPr="00C568E3" w:rsidTr="006F7F9E">
        <w:trPr>
          <w:trHeight w:val="56"/>
        </w:trPr>
        <w:tc>
          <w:tcPr>
            <w:tcW w:w="9955"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17. Sutarties priedai: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17.1. 1 pri</w:t>
            </w:r>
            <w:r w:rsidR="007C51DE">
              <w:rPr>
                <w:rFonts w:ascii="Times New Roman" w:hAnsi="Times New Roman" w:cs="Times New Roman"/>
                <w:sz w:val="24"/>
                <w:szCs w:val="24"/>
                <w:lang w:val="lt-LT"/>
              </w:rPr>
              <w:t>edas „Techninė specifikacija“, ...</w:t>
            </w:r>
            <w:r w:rsidR="00F41DD7" w:rsidRPr="00C568E3">
              <w:rPr>
                <w:rFonts w:ascii="Times New Roman" w:hAnsi="Times New Roman" w:cs="Times New Roman"/>
                <w:sz w:val="24"/>
                <w:szCs w:val="24"/>
                <w:lang w:val="lt-LT"/>
              </w:rPr>
              <w:t xml:space="preserve"> lapa</w:t>
            </w:r>
            <w:r w:rsidR="006F7F9E" w:rsidRPr="00C568E3">
              <w:rPr>
                <w:rFonts w:ascii="Times New Roman" w:hAnsi="Times New Roman" w:cs="Times New Roman"/>
                <w:sz w:val="24"/>
                <w:szCs w:val="24"/>
                <w:lang w:val="lt-LT"/>
              </w:rPr>
              <w:t>s</w:t>
            </w:r>
            <w:r w:rsidRPr="00C568E3">
              <w:rPr>
                <w:rFonts w:ascii="Times New Roman" w:hAnsi="Times New Roman" w:cs="Times New Roman"/>
                <w:sz w:val="24"/>
                <w:szCs w:val="24"/>
                <w:lang w:val="lt-LT"/>
              </w:rPr>
              <w:t>;</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17.2. 2 priedas „</w:t>
            </w:r>
            <w:r w:rsidRPr="00C568E3">
              <w:rPr>
                <w:rFonts w:ascii="Times New Roman" w:eastAsia="Calibri" w:hAnsi="Times New Roman" w:cs="Times New Roman"/>
                <w:sz w:val="24"/>
                <w:szCs w:val="24"/>
                <w:lang w:val="lt-LT"/>
              </w:rPr>
              <w:t xml:space="preserve">Prekių </w:t>
            </w:r>
            <w:r w:rsidR="00BE3807" w:rsidRPr="00C568E3">
              <w:rPr>
                <w:rFonts w:ascii="Times New Roman" w:eastAsia="Calibri" w:hAnsi="Times New Roman" w:cs="Times New Roman"/>
                <w:sz w:val="24"/>
                <w:szCs w:val="24"/>
                <w:lang w:val="lt-LT"/>
              </w:rPr>
              <w:t xml:space="preserve">kiekiai ir </w:t>
            </w:r>
            <w:r w:rsidRPr="00C568E3">
              <w:rPr>
                <w:rFonts w:ascii="Times New Roman" w:eastAsia="Calibri" w:hAnsi="Times New Roman" w:cs="Times New Roman"/>
                <w:sz w:val="24"/>
                <w:szCs w:val="24"/>
                <w:lang w:val="lt-LT"/>
              </w:rPr>
              <w:t>kaina“, 1 lapas.</w:t>
            </w:r>
          </w:p>
        </w:tc>
      </w:tr>
      <w:tr w:rsidR="00725195" w:rsidRPr="00C568E3" w:rsidTr="006F7F9E">
        <w:trPr>
          <w:trHeight w:val="56"/>
        </w:trPr>
        <w:tc>
          <w:tcPr>
            <w:tcW w:w="9955" w:type="dxa"/>
            <w:gridSpan w:val="2"/>
          </w:tcPr>
          <w:p w:rsidR="00725195" w:rsidRPr="00C568E3" w:rsidRDefault="00725195" w:rsidP="00C568E3">
            <w:pPr>
              <w:pStyle w:val="ListParagraph"/>
              <w:spacing w:after="0" w:line="240" w:lineRule="auto"/>
              <w:ind w:left="32"/>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4972"/>
              <w:gridCol w:w="4757"/>
            </w:tblGrid>
            <w:tr w:rsidR="00725195" w:rsidRPr="00C568E3" w:rsidTr="008973BD">
              <w:tc>
                <w:tcPr>
                  <w:tcW w:w="5426" w:type="dxa"/>
                  <w:tcBorders>
                    <w:bottom w:val="nil"/>
                  </w:tcBorders>
                </w:tcPr>
                <w:p w:rsidR="00725195" w:rsidRPr="00C568E3" w:rsidRDefault="00725195" w:rsidP="00C568E3">
                  <w:pPr>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18.1. Pirkėjas</w:t>
                  </w:r>
                </w:p>
              </w:tc>
              <w:tc>
                <w:tcPr>
                  <w:tcW w:w="5427" w:type="dxa"/>
                  <w:tcBorders>
                    <w:bottom w:val="nil"/>
                  </w:tcBorders>
                </w:tcPr>
                <w:p w:rsidR="00725195" w:rsidRPr="00C568E3" w:rsidRDefault="00725195" w:rsidP="00C568E3">
                  <w:pPr>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18.2. Pardavėjas</w:t>
                  </w: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r w:rsidRPr="00C568E3">
                    <w:rPr>
                      <w:rFonts w:ascii="Times New Roman" w:eastAsia="Arial" w:hAnsi="Times New Roman" w:cs="Times New Roman"/>
                      <w:b/>
                      <w:sz w:val="24"/>
                      <w:szCs w:val="24"/>
                      <w:lang w:val="lt-LT" w:eastAsia="ar-SA"/>
                    </w:rPr>
                    <w:t>Generolo Jono Žemaičio Lietuvos karo akademija</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Šilo g. 5A, LT-10322 Vilnius</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Kodas – 211959040</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PVM mokėtojo kodas - LT119590416</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Sąskaitos numeris: LT844040063610000973</w:t>
                  </w:r>
                </w:p>
                <w:p w:rsidR="00725195" w:rsidRPr="00C568E3" w:rsidRDefault="00725195" w:rsidP="00C568E3">
                  <w:pPr>
                    <w:tabs>
                      <w:tab w:val="left" w:pos="9498"/>
                    </w:tabs>
                    <w:jc w:val="both"/>
                    <w:rPr>
                      <w:rFonts w:ascii="Times New Roman" w:eastAsia="Calibri" w:hAnsi="Times New Roman" w:cs="Times New Roman"/>
                      <w:noProof/>
                      <w:sz w:val="24"/>
                      <w:szCs w:val="24"/>
                    </w:rPr>
                  </w:pPr>
                  <w:r w:rsidRPr="00C568E3">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bl>
          <w:p w:rsidR="00725195" w:rsidRPr="00C568E3" w:rsidRDefault="00725195" w:rsidP="00C568E3">
            <w:pPr>
              <w:spacing w:after="0" w:line="240" w:lineRule="auto"/>
              <w:jc w:val="both"/>
              <w:rPr>
                <w:rFonts w:ascii="Times New Roman" w:hAnsi="Times New Roman" w:cs="Times New Roman"/>
                <w:sz w:val="24"/>
                <w:szCs w:val="24"/>
                <w:lang w:val="lt-LT"/>
              </w:rPr>
            </w:pPr>
          </w:p>
        </w:tc>
      </w:tr>
    </w:tbl>
    <w:p w:rsidR="00537169" w:rsidRPr="009D6997" w:rsidRDefault="00537169" w:rsidP="009678E0">
      <w:pPr>
        <w:spacing w:after="0"/>
        <w:rPr>
          <w:rFonts w:ascii="Times New Roman" w:eastAsia="Times New Roman" w:hAnsi="Times New Roman" w:cs="Times New Roman"/>
          <w:b/>
          <w:sz w:val="24"/>
          <w:szCs w:val="24"/>
          <w:lang w:val="lt-LT" w:eastAsia="lt-LT"/>
        </w:rPr>
      </w:pPr>
    </w:p>
    <w:p w:rsidR="00537169" w:rsidRPr="009D6997" w:rsidRDefault="00537169" w:rsidP="009678E0">
      <w:pPr>
        <w:spacing w:after="0"/>
        <w:rPr>
          <w:rFonts w:ascii="Times New Roman" w:eastAsia="Times New Roman" w:hAnsi="Times New Roman" w:cs="Times New Roman"/>
          <w:b/>
          <w:sz w:val="24"/>
          <w:szCs w:val="24"/>
          <w:lang w:val="lt-LT" w:eastAsia="lt-LT"/>
        </w:rPr>
      </w:pPr>
    </w:p>
    <w:p w:rsidR="009678E0" w:rsidRPr="009D6997" w:rsidRDefault="009678E0" w:rsidP="009678E0">
      <w:pPr>
        <w:spacing w:after="0"/>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537169" w:rsidRPr="009D6997">
        <w:rPr>
          <w:rFonts w:ascii="Times New Roman" w:eastAsia="Times New Roman" w:hAnsi="Times New Roman" w:cs="Times New Roman"/>
          <w:b/>
          <w:sz w:val="24"/>
          <w:szCs w:val="24"/>
          <w:lang w:val="lt-LT" w:eastAsia="lt-LT"/>
        </w:rPr>
        <w:t>PARDAVĖJAS</w:t>
      </w:r>
    </w:p>
    <w:p w:rsidR="009678E0" w:rsidRPr="009D6997" w:rsidRDefault="009678E0" w:rsidP="00DB05A4">
      <w:pPr>
        <w:spacing w:after="0"/>
        <w:rPr>
          <w:rFonts w:ascii="Times New Roman" w:hAnsi="Times New Roman" w:cs="Times New Roman"/>
          <w:sz w:val="24"/>
          <w:szCs w:val="24"/>
        </w:rPr>
      </w:pPr>
      <w:r w:rsidRPr="009D6997">
        <w:rPr>
          <w:rFonts w:ascii="Times New Roman" w:eastAsia="Times New Roman" w:hAnsi="Times New Roman" w:cs="Times New Roman"/>
          <w:sz w:val="24"/>
          <w:szCs w:val="24"/>
          <w:lang w:val="lt-LT" w:eastAsia="lt-LT"/>
        </w:rPr>
        <w:t xml:space="preserve">Generolo Jono Žemaičio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9678E0"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w:t>
      </w:r>
      <w:r w:rsidR="00DB05A4" w:rsidRPr="009D6997">
        <w:rPr>
          <w:rFonts w:ascii="Times New Roman" w:eastAsia="Times New Roman" w:hAnsi="Times New Roman" w:cs="Times New Roman"/>
          <w:sz w:val="24"/>
          <w:szCs w:val="24"/>
          <w:lang w:val="lt-LT" w:eastAsia="lt-LT"/>
        </w:rPr>
        <w:t>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DB05A4" w:rsidRPr="009D6997">
        <w:rPr>
          <w:rFonts w:ascii="Times New Roman" w:eastAsia="Times New Roman" w:hAnsi="Times New Roman" w:cs="Times New Roman"/>
          <w:sz w:val="24"/>
          <w:szCs w:val="24"/>
          <w:lang w:val="lt-LT" w:eastAsia="lt-LT"/>
        </w:rPr>
        <w:t xml:space="preserve">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EB5EC1"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w:t>
      </w:r>
      <w:r w:rsidR="009678E0" w:rsidRPr="009D6997">
        <w:rPr>
          <w:rFonts w:ascii="Times New Roman" w:eastAsia="Times New Roman" w:hAnsi="Times New Roman" w:cs="Times New Roman"/>
          <w:sz w:val="24"/>
          <w:szCs w:val="24"/>
          <w:lang w:val="lt-LT" w:eastAsia="lt-LT"/>
        </w:rPr>
        <w:t>tabo viršinink</w:t>
      </w:r>
      <w:r w:rsidRPr="009D6997">
        <w:rPr>
          <w:rFonts w:ascii="Times New Roman" w:eastAsia="Times New Roman" w:hAnsi="Times New Roman" w:cs="Times New Roman"/>
          <w:sz w:val="24"/>
          <w:szCs w:val="24"/>
          <w:lang w:val="lt-LT" w:eastAsia="lt-LT"/>
        </w:rPr>
        <w:t>as</w:t>
      </w:r>
      <w:r w:rsidR="009678E0" w:rsidRPr="009D6997">
        <w:rPr>
          <w:rFonts w:ascii="Times New Roman" w:eastAsia="Times New Roman" w:hAnsi="Times New Roman" w:cs="Times New Roman"/>
          <w:sz w:val="24"/>
          <w:szCs w:val="24"/>
          <w:lang w:val="lt-LT" w:eastAsia="lt-LT"/>
        </w:rPr>
        <w:tab/>
      </w:r>
    </w:p>
    <w:p w:rsidR="000168CB" w:rsidRPr="009D6997" w:rsidRDefault="00EB5EC1" w:rsidP="002C121B">
      <w:pPr>
        <w:tabs>
          <w:tab w:val="left" w:pos="9498"/>
        </w:tabs>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 xml:space="preserve">plk. Denisas </w:t>
      </w:r>
      <w:proofErr w:type="spellStart"/>
      <w:r w:rsidRPr="009D6997">
        <w:rPr>
          <w:rFonts w:ascii="Times New Roman" w:eastAsia="Times New Roman" w:hAnsi="Times New Roman" w:cs="Times New Roman"/>
          <w:sz w:val="24"/>
          <w:szCs w:val="24"/>
          <w:lang w:val="lt-LT" w:eastAsia="lt-LT"/>
        </w:rPr>
        <w:t>Starikovičius</w:t>
      </w:r>
      <w:proofErr w:type="spellEnd"/>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6F7F9E" w:rsidRPr="009D6997"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537169"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55585F" w:rsidRPr="009D6997">
        <w:rPr>
          <w:rFonts w:ascii="Times New Roman" w:eastAsia="Times New Roman" w:hAnsi="Times New Roman" w:cs="Times New Roman"/>
          <w:sz w:val="24"/>
          <w:szCs w:val="24"/>
          <w:lang w:eastAsia="lt-LT"/>
        </w:rPr>
        <w:t xml:space="preserve"> m.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1</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rPr>
          <w:rFonts w:ascii="Times New Roman" w:eastAsia="Times New Roman" w:hAnsi="Times New Roman" w:cs="Times New Roman"/>
          <w:sz w:val="24"/>
          <w:szCs w:val="24"/>
          <w:lang w:eastAsia="lt-LT"/>
        </w:rPr>
      </w:pPr>
    </w:p>
    <w:p w:rsidR="002C121B" w:rsidRDefault="00537169" w:rsidP="002C121B">
      <w:pPr>
        <w:jc w:val="center"/>
        <w:rPr>
          <w:rFonts w:ascii="Times New Roman" w:hAnsi="Times New Roman" w:cs="Times New Roman"/>
          <w:b/>
          <w:bCs/>
          <w:sz w:val="24"/>
          <w:szCs w:val="24"/>
        </w:rPr>
      </w:pPr>
      <w:r w:rsidRPr="009D6997">
        <w:rPr>
          <w:rFonts w:ascii="Times New Roman" w:hAnsi="Times New Roman" w:cs="Times New Roman"/>
          <w:b/>
          <w:bCs/>
          <w:sz w:val="24"/>
          <w:szCs w:val="24"/>
        </w:rPr>
        <w:t>T</w:t>
      </w:r>
      <w:r w:rsidR="002C121B" w:rsidRPr="009D6997">
        <w:rPr>
          <w:rFonts w:ascii="Times New Roman" w:hAnsi="Times New Roman" w:cs="Times New Roman"/>
          <w:b/>
          <w:bCs/>
          <w:sz w:val="24"/>
          <w:szCs w:val="24"/>
        </w:rPr>
        <w:t>ECHNINĖ SPECIFIKACIJA</w:t>
      </w:r>
    </w:p>
    <w:p w:rsidR="007232E6" w:rsidRDefault="007232E6" w:rsidP="002C121B">
      <w:pPr>
        <w:jc w:val="center"/>
        <w:rPr>
          <w:rFonts w:ascii="Times New Roman" w:hAnsi="Times New Roman" w:cs="Times New Roman"/>
          <w:b/>
          <w:bCs/>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63"/>
        <w:gridCol w:w="5517"/>
        <w:gridCol w:w="2977"/>
      </w:tblGrid>
      <w:tr w:rsidR="007232E6" w:rsidRPr="007232E6" w:rsidTr="00B84BBB">
        <w:trPr>
          <w:trHeight w:val="2116"/>
        </w:trPr>
        <w:tc>
          <w:tcPr>
            <w:tcW w:w="570"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Eil. Nr.</w:t>
            </w:r>
          </w:p>
        </w:tc>
        <w:tc>
          <w:tcPr>
            <w:tcW w:w="1563"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pavadinimas</w:t>
            </w:r>
          </w:p>
        </w:tc>
        <w:tc>
          <w:tcPr>
            <w:tcW w:w="551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techniniai reikalavimai</w:t>
            </w:r>
            <w:r w:rsidRPr="007232E6">
              <w:rPr>
                <w:rFonts w:ascii="Times New Roman" w:hAnsi="Times New Roman" w:cs="Times New Roman"/>
                <w:b/>
                <w:bCs/>
                <w:sz w:val="24"/>
                <w:szCs w:val="24"/>
                <w:lang w:val="lt-LT"/>
              </w:rPr>
              <w:br/>
            </w:r>
            <w:r w:rsidRPr="007232E6">
              <w:rPr>
                <w:rFonts w:ascii="Times New Roman" w:hAnsi="Times New Roman" w:cs="Times New Roman"/>
                <w:bCs/>
                <w:sz w:val="20"/>
                <w:szCs w:val="24"/>
                <w:lang w:val="lt-LT"/>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 xml:space="preserve">Tiekėjas siūlo </w:t>
            </w:r>
          </w:p>
          <w:p w:rsidR="007232E6" w:rsidRPr="007232E6" w:rsidRDefault="007232E6" w:rsidP="007232E6">
            <w:pPr>
              <w:jc w:val="center"/>
              <w:rPr>
                <w:rFonts w:ascii="Times New Roman" w:hAnsi="Times New Roman" w:cs="Times New Roman"/>
                <w:bCs/>
                <w:sz w:val="24"/>
                <w:szCs w:val="24"/>
                <w:lang w:val="lt-LT"/>
              </w:rPr>
            </w:pPr>
            <w:r w:rsidRPr="007232E6">
              <w:rPr>
                <w:rFonts w:ascii="Times New Roman" w:hAnsi="Times New Roman" w:cs="Times New Roman"/>
                <w:bCs/>
                <w:sz w:val="20"/>
                <w:szCs w:val="24"/>
                <w:lang w:val="lt-LT"/>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B84BBB" w:rsidRPr="007232E6" w:rsidTr="00B84BBB">
        <w:trPr>
          <w:trHeight w:val="479"/>
        </w:trPr>
        <w:tc>
          <w:tcPr>
            <w:tcW w:w="570" w:type="dxa"/>
            <w:tcBorders>
              <w:top w:val="single" w:sz="4" w:space="0" w:color="auto"/>
              <w:left w:val="single" w:sz="4" w:space="0" w:color="auto"/>
              <w:bottom w:val="single" w:sz="4" w:space="0" w:color="auto"/>
              <w:right w:val="single" w:sz="4" w:space="0" w:color="auto"/>
            </w:tcBorders>
          </w:tcPr>
          <w:p w:rsidR="00B84BBB" w:rsidRPr="007232E6" w:rsidRDefault="00990FD3" w:rsidP="007232E6">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w:t>
            </w:r>
            <w:r w:rsidR="00B84BBB">
              <w:rPr>
                <w:rFonts w:ascii="Times New Roman" w:hAnsi="Times New Roman" w:cs="Times New Roman"/>
                <w:bCs/>
                <w:sz w:val="24"/>
                <w:szCs w:val="24"/>
                <w:lang w:val="lt-LT"/>
              </w:rPr>
              <w:t>.</w:t>
            </w:r>
          </w:p>
        </w:tc>
        <w:tc>
          <w:tcPr>
            <w:tcW w:w="1563" w:type="dxa"/>
            <w:tcBorders>
              <w:top w:val="single" w:sz="4" w:space="0" w:color="auto"/>
              <w:left w:val="single" w:sz="4" w:space="0" w:color="auto"/>
              <w:bottom w:val="single" w:sz="4" w:space="0" w:color="auto"/>
              <w:right w:val="single" w:sz="4" w:space="0" w:color="auto"/>
            </w:tcBorders>
          </w:tcPr>
          <w:p w:rsidR="00B84BBB" w:rsidRPr="00B84BBB" w:rsidRDefault="00B84BBB" w:rsidP="00B84BBB">
            <w:pPr>
              <w:jc w:val="center"/>
              <w:rPr>
                <w:rFonts w:ascii="Times New Roman" w:hAnsi="Times New Roman" w:cs="Times New Roman"/>
                <w:bCs/>
                <w:sz w:val="24"/>
                <w:szCs w:val="24"/>
                <w:lang w:val="lt-LT"/>
              </w:rPr>
            </w:pPr>
            <w:r w:rsidRPr="00B84BBB">
              <w:rPr>
                <w:rFonts w:ascii="Times New Roman" w:hAnsi="Times New Roman" w:cs="Times New Roman"/>
                <w:bCs/>
                <w:sz w:val="24"/>
                <w:szCs w:val="24"/>
                <w:lang w:val="lt-LT"/>
              </w:rPr>
              <w:t>Minkštasuolis</w:t>
            </w:r>
          </w:p>
          <w:p w:rsidR="00B84BBB" w:rsidRPr="007232E6" w:rsidRDefault="00B84BBB" w:rsidP="007232E6">
            <w:pPr>
              <w:jc w:val="center"/>
              <w:rPr>
                <w:rFonts w:ascii="Times New Roman" w:hAnsi="Times New Roman" w:cs="Times New Roman"/>
                <w:bCs/>
                <w:sz w:val="24"/>
                <w:szCs w:val="24"/>
              </w:rPr>
            </w:pPr>
          </w:p>
        </w:tc>
        <w:tc>
          <w:tcPr>
            <w:tcW w:w="5517" w:type="dxa"/>
            <w:tcBorders>
              <w:top w:val="single" w:sz="4" w:space="0" w:color="auto"/>
              <w:left w:val="single" w:sz="4" w:space="0" w:color="auto"/>
              <w:bottom w:val="single" w:sz="4" w:space="0" w:color="auto"/>
              <w:right w:val="single" w:sz="4" w:space="0" w:color="auto"/>
            </w:tcBorders>
          </w:tcPr>
          <w:p w:rsidR="00646791" w:rsidRDefault="00B84BBB" w:rsidP="00646791">
            <w:pPr>
              <w:pStyle w:val="ListParagraph"/>
              <w:tabs>
                <w:tab w:val="left" w:pos="173"/>
              </w:tabs>
              <w:spacing w:line="240" w:lineRule="auto"/>
              <w:ind w:left="141"/>
              <w:jc w:val="both"/>
              <w:rPr>
                <w:rFonts w:ascii="Times New Roman" w:hAnsi="Times New Roman" w:cs="Times New Roman"/>
                <w:sz w:val="24"/>
                <w:szCs w:val="24"/>
              </w:rPr>
            </w:pPr>
            <w:r>
              <w:rPr>
                <w:rFonts w:ascii="Times New Roman" w:hAnsi="Times New Roman" w:cs="Times New Roman"/>
                <w:bCs/>
                <w:iCs/>
                <w:sz w:val="24"/>
                <w:szCs w:val="24"/>
                <w:lang w:val="lt-LT"/>
              </w:rPr>
              <w:tab/>
            </w:r>
            <w:r w:rsidRPr="00B84BBB">
              <w:rPr>
                <w:rFonts w:ascii="Times New Roman" w:hAnsi="Times New Roman" w:cs="Times New Roman"/>
                <w:b/>
                <w:bCs/>
                <w:iCs/>
                <w:sz w:val="24"/>
                <w:szCs w:val="24"/>
                <w:lang w:val="lt-LT"/>
              </w:rPr>
              <w:t>Minkštasuolis</w:t>
            </w:r>
            <w:r w:rsidR="00646791">
              <w:rPr>
                <w:rFonts w:ascii="Times New Roman" w:hAnsi="Times New Roman" w:cs="Times New Roman"/>
                <w:sz w:val="24"/>
                <w:szCs w:val="24"/>
              </w:rPr>
              <w:t xml:space="preserve">– </w:t>
            </w:r>
          </w:p>
          <w:p w:rsidR="00646791" w:rsidRDefault="00646791" w:rsidP="00646791">
            <w:pPr>
              <w:pStyle w:val="ListParagraph"/>
              <w:tabs>
                <w:tab w:val="left" w:pos="173"/>
              </w:tabs>
              <w:spacing w:line="240" w:lineRule="auto"/>
              <w:ind w:left="141"/>
              <w:jc w:val="both"/>
              <w:rPr>
                <w:rFonts w:ascii="Times New Roman" w:hAnsi="Times New Roman" w:cs="Times New Roman"/>
                <w:sz w:val="24"/>
                <w:szCs w:val="24"/>
              </w:rPr>
            </w:pPr>
            <w:proofErr w:type="spellStart"/>
            <w:r>
              <w:rPr>
                <w:rFonts w:ascii="Times New Roman" w:hAnsi="Times New Roman" w:cs="Times New Roman"/>
                <w:sz w:val="24"/>
                <w:szCs w:val="24"/>
              </w:rPr>
              <w:t>minkštas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sėdimas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atlošu</w:t>
            </w:r>
            <w:proofErr w:type="spellEnd"/>
            <w:r>
              <w:rPr>
                <w:rFonts w:ascii="Times New Roman" w:hAnsi="Times New Roman" w:cs="Times New Roman"/>
                <w:sz w:val="24"/>
                <w:szCs w:val="24"/>
              </w:rPr>
              <w:t xml:space="preserve"> be </w:t>
            </w:r>
            <w:proofErr w:type="spellStart"/>
            <w:r>
              <w:rPr>
                <w:rFonts w:ascii="Times New Roman" w:hAnsi="Times New Roman" w:cs="Times New Roman"/>
                <w:sz w:val="24"/>
                <w:szCs w:val="24"/>
              </w:rPr>
              <w:t>porankių</w:t>
            </w:r>
            <w:proofErr w:type="spellEnd"/>
            <w:r>
              <w:rPr>
                <w:rFonts w:ascii="Times New Roman" w:hAnsi="Times New Roman" w:cs="Times New Roman"/>
                <w:sz w:val="24"/>
                <w:szCs w:val="24"/>
              </w:rPr>
              <w:t xml:space="preserve">, </w:t>
            </w:r>
          </w:p>
          <w:p w:rsidR="00646791" w:rsidRDefault="00646791" w:rsidP="00646791">
            <w:pPr>
              <w:pStyle w:val="ListParagraph"/>
              <w:tabs>
                <w:tab w:val="left" w:pos="173"/>
              </w:tabs>
              <w:spacing w:line="240" w:lineRule="auto"/>
              <w:ind w:left="141"/>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metalinėmis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kojelėmis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juodos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spalvos</w:t>
            </w:r>
            <w:proofErr w:type="spellEnd"/>
            <w:r>
              <w:rPr>
                <w:rFonts w:ascii="Times New Roman" w:hAnsi="Times New Roman" w:cs="Times New Roman"/>
                <w:sz w:val="24"/>
                <w:szCs w:val="24"/>
              </w:rPr>
              <w:t xml:space="preserve">. </w:t>
            </w:r>
          </w:p>
          <w:p w:rsidR="00646791" w:rsidRDefault="00646791" w:rsidP="00646791">
            <w:pPr>
              <w:pStyle w:val="ListParagraph"/>
              <w:tabs>
                <w:tab w:val="left" w:pos="173"/>
              </w:tabs>
              <w:spacing w:line="240" w:lineRule="auto"/>
              <w:ind w:left="141"/>
              <w:jc w:val="both"/>
              <w:rPr>
                <w:rFonts w:ascii="Times New Roman" w:hAnsi="Times New Roman" w:cs="Times New Roman"/>
                <w:sz w:val="24"/>
                <w:szCs w:val="24"/>
              </w:rPr>
            </w:pPr>
            <w:proofErr w:type="spellStart"/>
            <w:r>
              <w:rPr>
                <w:rFonts w:ascii="Times New Roman" w:hAnsi="Times New Roman" w:cs="Times New Roman"/>
                <w:sz w:val="24"/>
                <w:szCs w:val="24"/>
              </w:rPr>
              <w:t>Gobelenas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vienspalvis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tamsiai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spalvos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lygiavertės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pvz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antracito</w:t>
            </w:r>
            <w:proofErr w:type="spellEnd"/>
            <w:r>
              <w:rPr>
                <w:rFonts w:ascii="Times New Roman" w:hAnsi="Times New Roman" w:cs="Times New Roman"/>
                <w:sz w:val="24"/>
                <w:szCs w:val="24"/>
              </w:rPr>
              <w:t xml:space="preserve">), </w:t>
            </w:r>
          </w:p>
          <w:p w:rsidR="00646791" w:rsidRDefault="00646791" w:rsidP="00646791">
            <w:pPr>
              <w:pStyle w:val="ListParagraph"/>
              <w:tabs>
                <w:tab w:val="left" w:pos="173"/>
              </w:tabs>
              <w:spacing w:line="240" w:lineRule="auto"/>
              <w:ind w:left="141"/>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gobeleno</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sudėtis</w:t>
            </w:r>
            <w:proofErr w:type="spellEnd"/>
            <w:r>
              <w:rPr>
                <w:rFonts w:ascii="Times New Roman" w:hAnsi="Times New Roman" w:cs="Times New Roman"/>
                <w:sz w:val="24"/>
                <w:szCs w:val="24"/>
              </w:rPr>
              <w:t xml:space="preserve"> –  ne </w:t>
            </w:r>
            <w:proofErr w:type="spellStart"/>
            <w:r>
              <w:rPr>
                <w:rFonts w:ascii="Times New Roman" w:hAnsi="Times New Roman" w:cs="Times New Roman"/>
                <w:sz w:val="24"/>
                <w:szCs w:val="24"/>
              </w:rPr>
              <w:t>mažiau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kaip</w:t>
            </w:r>
            <w:proofErr w:type="spellEnd"/>
            <w:r>
              <w:rPr>
                <w:rFonts w:ascii="Times New Roman" w:hAnsi="Times New Roman" w:cs="Times New Roman"/>
                <w:sz w:val="24"/>
                <w:szCs w:val="24"/>
              </w:rPr>
              <w:t xml:space="preserve"> 70 % PES. </w:t>
            </w:r>
            <w:proofErr w:type="spellStart"/>
            <w:r>
              <w:rPr>
                <w:rFonts w:ascii="Times New Roman" w:hAnsi="Times New Roman" w:cs="Times New Roman"/>
                <w:sz w:val="24"/>
                <w:szCs w:val="24"/>
              </w:rPr>
              <w:t>Išmatavimai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plotis</w:t>
            </w:r>
            <w:proofErr w:type="spellEnd"/>
            <w:r>
              <w:rPr>
                <w:rFonts w:ascii="Times New Roman" w:hAnsi="Times New Roman" w:cs="Times New Roman"/>
                <w:sz w:val="24"/>
                <w:szCs w:val="24"/>
              </w:rPr>
              <w:t xml:space="preserve"> – 1030 mm; </w:t>
            </w:r>
            <w:proofErr w:type="spellStart"/>
            <w:r>
              <w:rPr>
                <w:rFonts w:ascii="Times New Roman" w:hAnsi="Times New Roman" w:cs="Times New Roman"/>
                <w:sz w:val="24"/>
                <w:szCs w:val="24"/>
              </w:rPr>
              <w:t>gylis</w:t>
            </w:r>
            <w:proofErr w:type="spellEnd"/>
            <w:r>
              <w:rPr>
                <w:rFonts w:ascii="Times New Roman" w:hAnsi="Times New Roman" w:cs="Times New Roman"/>
                <w:sz w:val="24"/>
                <w:szCs w:val="24"/>
              </w:rPr>
              <w:t xml:space="preserve"> – 670 mm; </w:t>
            </w:r>
            <w:proofErr w:type="spellStart"/>
            <w:r>
              <w:rPr>
                <w:rFonts w:ascii="Times New Roman" w:hAnsi="Times New Roman" w:cs="Times New Roman"/>
                <w:sz w:val="24"/>
                <w:szCs w:val="24"/>
              </w:rPr>
              <w:t>aukštis</w:t>
            </w:r>
            <w:proofErr w:type="spellEnd"/>
            <w:r>
              <w:rPr>
                <w:rFonts w:ascii="Times New Roman" w:hAnsi="Times New Roman" w:cs="Times New Roman"/>
                <w:sz w:val="24"/>
                <w:szCs w:val="24"/>
              </w:rPr>
              <w:t xml:space="preserve"> – 825 mm. </w:t>
            </w:r>
          </w:p>
          <w:p w:rsidR="00646791" w:rsidRDefault="00646791" w:rsidP="00646791">
            <w:pPr>
              <w:pStyle w:val="ListParagraph"/>
              <w:tabs>
                <w:tab w:val="left" w:pos="173"/>
              </w:tabs>
              <w:spacing w:line="240" w:lineRule="auto"/>
              <w:ind w:left="141"/>
              <w:jc w:val="both"/>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matmenų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paklaida</w:t>
            </w:r>
            <w:proofErr w:type="spellEnd"/>
            <w:r>
              <w:rPr>
                <w:rFonts w:ascii="Times New Roman" w:hAnsi="Times New Roman" w:cs="Times New Roman"/>
                <w:sz w:val="24"/>
                <w:szCs w:val="24"/>
              </w:rPr>
              <w:t xml:space="preserve"> ±5 cm)</w:t>
            </w:r>
          </w:p>
          <w:p w:rsidR="00B84BBB" w:rsidRPr="00B84BBB" w:rsidRDefault="00B84BBB" w:rsidP="00990FD3">
            <w:pPr>
              <w:tabs>
                <w:tab w:val="left" w:pos="271"/>
              </w:tabs>
              <w:jc w:val="both"/>
              <w:rPr>
                <w:rFonts w:ascii="Times New Roman" w:hAnsi="Times New Roman" w:cs="Times New Roman"/>
                <w:bCs/>
                <w:iCs/>
                <w:sz w:val="24"/>
                <w:szCs w:val="24"/>
                <w:lang w:val="lt-LT"/>
              </w:rPr>
            </w:pPr>
            <w:r w:rsidRPr="00B84BBB">
              <w:rPr>
                <w:rFonts w:ascii="Times New Roman" w:hAnsi="Times New Roman" w:cs="Times New Roman"/>
                <w:bCs/>
                <w:iCs/>
                <w:noProof/>
                <w:sz w:val="24"/>
                <w:szCs w:val="24"/>
              </w:rPr>
              <w:drawing>
                <wp:inline distT="0" distB="0" distL="0" distR="0" wp14:anchorId="3819B394" wp14:editId="4D0AF3EE">
                  <wp:extent cx="651873" cy="523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9022" cy="529408"/>
                          </a:xfrm>
                          <a:prstGeom prst="rect">
                            <a:avLst/>
                          </a:prstGeom>
                        </pic:spPr>
                      </pic:pic>
                    </a:graphicData>
                  </a:graphic>
                </wp:inline>
              </w:drawing>
            </w:r>
          </w:p>
          <w:p w:rsidR="00B84BBB" w:rsidRPr="00B84BBB" w:rsidRDefault="00B84BBB" w:rsidP="00990FD3">
            <w:pPr>
              <w:tabs>
                <w:tab w:val="left" w:pos="271"/>
              </w:tabs>
              <w:jc w:val="both"/>
              <w:rPr>
                <w:rFonts w:ascii="Times New Roman" w:hAnsi="Times New Roman" w:cs="Times New Roman"/>
                <w:bCs/>
                <w:i/>
                <w:iCs/>
                <w:sz w:val="24"/>
                <w:szCs w:val="24"/>
                <w:lang w:val="lt-LT"/>
              </w:rPr>
            </w:pPr>
            <w:r w:rsidRPr="00B84BBB">
              <w:rPr>
                <w:rFonts w:ascii="Times New Roman" w:hAnsi="Times New Roman" w:cs="Times New Roman"/>
                <w:bCs/>
                <w:i/>
                <w:iCs/>
                <w:sz w:val="24"/>
                <w:szCs w:val="24"/>
                <w:lang w:val="lt-LT"/>
              </w:rPr>
              <w:t>Nuotrauka tik kaip orientacinis vaizdas, PV</w:t>
            </w:r>
            <w:r>
              <w:rPr>
                <w:rFonts w:ascii="Times New Roman" w:hAnsi="Times New Roman" w:cs="Times New Roman"/>
                <w:bCs/>
                <w:i/>
                <w:iCs/>
                <w:sz w:val="24"/>
                <w:szCs w:val="24"/>
                <w:lang w:val="lt-LT"/>
              </w:rPr>
              <w:t>Z.</w:t>
            </w:r>
          </w:p>
        </w:tc>
        <w:tc>
          <w:tcPr>
            <w:tcW w:w="2977" w:type="dxa"/>
            <w:tcBorders>
              <w:top w:val="single" w:sz="4" w:space="0" w:color="auto"/>
              <w:left w:val="single" w:sz="4" w:space="0" w:color="auto"/>
              <w:bottom w:val="single" w:sz="4" w:space="0" w:color="auto"/>
              <w:right w:val="single" w:sz="4" w:space="0" w:color="auto"/>
            </w:tcBorders>
          </w:tcPr>
          <w:p w:rsidR="00B84BBB" w:rsidRPr="007232E6" w:rsidRDefault="00B84BBB" w:rsidP="007232E6">
            <w:pPr>
              <w:jc w:val="center"/>
              <w:rPr>
                <w:rFonts w:ascii="Times New Roman" w:hAnsi="Times New Roman" w:cs="Times New Roman"/>
                <w:bCs/>
                <w:sz w:val="24"/>
                <w:szCs w:val="24"/>
                <w:lang w:val="lt-LT"/>
              </w:rPr>
            </w:pPr>
            <w:bookmarkStart w:id="0" w:name="_GoBack"/>
            <w:bookmarkEnd w:id="0"/>
          </w:p>
        </w:tc>
      </w:tr>
      <w:tr w:rsidR="007232E6" w:rsidRPr="007232E6" w:rsidTr="00B84BBB">
        <w:trPr>
          <w:trHeight w:val="187"/>
        </w:trPr>
        <w:tc>
          <w:tcPr>
            <w:tcW w:w="570"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c>
          <w:tcPr>
            <w:tcW w:w="1563"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c>
          <w:tcPr>
            <w:tcW w:w="5517" w:type="dxa"/>
            <w:tcBorders>
              <w:top w:val="single" w:sz="4" w:space="0" w:color="auto"/>
              <w:left w:val="single" w:sz="4" w:space="0" w:color="auto"/>
              <w:bottom w:val="single" w:sz="4" w:space="0" w:color="auto"/>
              <w:right w:val="single" w:sz="4" w:space="0" w:color="auto"/>
            </w:tcBorders>
          </w:tcPr>
          <w:p w:rsidR="007232E6" w:rsidRPr="00EA49B2" w:rsidRDefault="00F87A22" w:rsidP="007232E6">
            <w:pPr>
              <w:spacing w:after="0" w:line="240" w:lineRule="auto"/>
              <w:jc w:val="center"/>
              <w:rPr>
                <w:rFonts w:ascii="Times New Roman" w:hAnsi="Times New Roman" w:cs="Times New Roman"/>
                <w:bCs/>
                <w:sz w:val="20"/>
                <w:szCs w:val="24"/>
                <w:lang w:val="lt-LT"/>
              </w:rPr>
            </w:pPr>
            <w:r w:rsidRPr="00F87A22">
              <w:rPr>
                <w:rFonts w:ascii="Times New Roman" w:hAnsi="Times New Roman" w:cs="Times New Roman"/>
                <w:b/>
                <w:bCs/>
                <w:sz w:val="20"/>
                <w:szCs w:val="24"/>
                <w:lang w:val="lt-LT"/>
              </w:rPr>
              <w:t>Perkamos prekės turi  būti pristatytos į LKA tiekėjo transportu adresu Šilo g. 5a, Vilnius</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r>
    </w:tbl>
    <w:p w:rsidR="00F87A22" w:rsidRDefault="00F87A22" w:rsidP="00537169">
      <w:pPr>
        <w:suppressAutoHyphens/>
        <w:spacing w:after="0" w:line="276" w:lineRule="auto"/>
        <w:jc w:val="both"/>
        <w:rPr>
          <w:rFonts w:ascii="Times New Roman" w:eastAsia="Arial" w:hAnsi="Times New Roman" w:cs="Times New Roman"/>
          <w:b/>
          <w:sz w:val="24"/>
          <w:szCs w:val="24"/>
          <w:lang w:eastAsia="ar-SA"/>
        </w:rPr>
      </w:pPr>
    </w:p>
    <w:p w:rsidR="00537169" w:rsidRPr="009D6997" w:rsidRDefault="002C121B" w:rsidP="00537169">
      <w:pPr>
        <w:suppressAutoHyphens/>
        <w:spacing w:after="0" w:line="276" w:lineRule="auto"/>
        <w:jc w:val="both"/>
        <w:rPr>
          <w:rFonts w:ascii="Times New Roman" w:eastAsia="Arial" w:hAnsi="Times New Roman" w:cs="Times New Roman"/>
          <w:b/>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Arial" w:hAnsi="Times New Roman" w:cs="Times New Roman"/>
          <w:b/>
          <w:sz w:val="24"/>
          <w:szCs w:val="24"/>
          <w:lang w:val="lt-LT" w:eastAsia="ar-SA"/>
        </w:rPr>
        <w:t>PARDAVĖJAS</w:t>
      </w:r>
      <w:r w:rsidR="00537169" w:rsidRPr="009D6997">
        <w:rPr>
          <w:rFonts w:ascii="Times New Roman" w:eastAsia="Arial" w:hAnsi="Times New Roman" w:cs="Times New Roman"/>
          <w:b/>
          <w:sz w:val="24"/>
          <w:szCs w:val="24"/>
          <w:lang w:eastAsia="ar-SA"/>
        </w:rPr>
        <w:t xml:space="preserve"> </w:t>
      </w:r>
    </w:p>
    <w:p w:rsidR="002C121B" w:rsidRPr="009D6997" w:rsidRDefault="002C121B" w:rsidP="00537169">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BE3807">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Starikovičius</w:t>
      </w:r>
      <w:proofErr w:type="spellEnd"/>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DA6F8F"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2C121B" w:rsidRPr="009D6997">
        <w:rPr>
          <w:rFonts w:ascii="Times New Roman" w:eastAsia="Times New Roman" w:hAnsi="Times New Roman" w:cs="Times New Roman"/>
          <w:sz w:val="24"/>
          <w:szCs w:val="24"/>
          <w:lang w:eastAsia="lt-LT"/>
        </w:rPr>
        <w:t xml:space="preserve"> m.   </w:t>
      </w:r>
      <w:r w:rsidR="0055585F" w:rsidRPr="009D6997">
        <w:rPr>
          <w:rFonts w:ascii="Times New Roman" w:eastAsia="Times New Roman" w:hAnsi="Times New Roman" w:cs="Times New Roman"/>
          <w:sz w:val="24"/>
          <w:szCs w:val="24"/>
          <w:lang w:eastAsia="lt-LT"/>
        </w:rPr>
        <w:t xml:space="preserve">    </w:t>
      </w:r>
      <w:r w:rsidR="002C121B" w:rsidRPr="009D6997">
        <w:rPr>
          <w:rFonts w:ascii="Times New Roman" w:eastAsia="Times New Roman" w:hAnsi="Times New Roman" w:cs="Times New Roman"/>
          <w:sz w:val="24"/>
          <w:szCs w:val="24"/>
          <w:lang w:eastAsia="lt-LT"/>
        </w:rPr>
        <w:t xml:space="preserve">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2</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ind w:left="3888" w:firstLine="1296"/>
        <w:rPr>
          <w:rFonts w:ascii="Times New Roman" w:hAnsi="Times New Roman" w:cs="Times New Roman"/>
          <w:sz w:val="24"/>
          <w:szCs w:val="24"/>
        </w:rPr>
      </w:pPr>
    </w:p>
    <w:p w:rsidR="002C121B" w:rsidRPr="009D6997"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sidRPr="009D6997">
        <w:rPr>
          <w:rFonts w:ascii="Times New Roman" w:hAnsi="Times New Roman" w:cs="Times New Roman"/>
          <w:b/>
          <w:sz w:val="24"/>
          <w:szCs w:val="24"/>
        </w:rPr>
        <w:t>P</w:t>
      </w:r>
      <w:r w:rsidR="00DA6F8F" w:rsidRPr="009D6997">
        <w:rPr>
          <w:rFonts w:ascii="Times New Roman" w:hAnsi="Times New Roman" w:cs="Times New Roman"/>
          <w:b/>
          <w:sz w:val="24"/>
          <w:szCs w:val="24"/>
        </w:rPr>
        <w:t>REKIŲ</w:t>
      </w:r>
      <w:r w:rsidRPr="009D6997">
        <w:rPr>
          <w:rFonts w:ascii="Times New Roman" w:hAnsi="Times New Roman" w:cs="Times New Roman"/>
          <w:b/>
          <w:sz w:val="24"/>
          <w:szCs w:val="24"/>
        </w:rPr>
        <w:t xml:space="preserve"> </w:t>
      </w:r>
      <w:r w:rsidR="00BE3807" w:rsidRPr="009D6997">
        <w:rPr>
          <w:rFonts w:ascii="Times New Roman" w:hAnsi="Times New Roman" w:cs="Times New Roman"/>
          <w:b/>
          <w:sz w:val="24"/>
          <w:szCs w:val="24"/>
        </w:rPr>
        <w:t xml:space="preserve">KIEKIAI IR </w:t>
      </w:r>
      <w:r w:rsidR="00E87540" w:rsidRPr="009D6997">
        <w:rPr>
          <w:rFonts w:ascii="Times New Roman" w:hAnsi="Times New Roman" w:cs="Times New Roman"/>
          <w:b/>
          <w:sz w:val="24"/>
          <w:szCs w:val="24"/>
        </w:rPr>
        <w:t>KAINA</w:t>
      </w:r>
    </w:p>
    <w:p w:rsidR="007D0022" w:rsidRDefault="007D0022" w:rsidP="002C121B">
      <w:pPr>
        <w:spacing w:before="60" w:after="60"/>
        <w:ind w:left="709"/>
        <w:jc w:val="center"/>
        <w:rPr>
          <w:rFonts w:ascii="Times New Roman" w:hAnsi="Times New Roman" w:cs="Times New Roman"/>
          <w:b/>
          <w:sz w:val="24"/>
          <w:szCs w:val="24"/>
        </w:rPr>
      </w:pPr>
    </w:p>
    <w:tbl>
      <w:tblPr>
        <w:tblpPr w:leftFromText="180" w:rightFromText="180" w:vertAnchor="text" w:horzAnchor="margin" w:tblpX="98" w:tblpY="92"/>
        <w:tblW w:w="10376" w:type="dxa"/>
        <w:tblLook w:val="04A0" w:firstRow="1" w:lastRow="0" w:firstColumn="1" w:lastColumn="0" w:noHBand="0" w:noVBand="1"/>
      </w:tblPr>
      <w:tblGrid>
        <w:gridCol w:w="598"/>
        <w:gridCol w:w="3464"/>
        <w:gridCol w:w="1071"/>
        <w:gridCol w:w="1484"/>
        <w:gridCol w:w="1265"/>
        <w:gridCol w:w="1123"/>
        <w:gridCol w:w="1371"/>
      </w:tblGrid>
      <w:tr w:rsidR="00F87A22" w:rsidRPr="007D0022" w:rsidTr="00F87A22">
        <w:trPr>
          <w:trHeight w:val="520"/>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Eil. Nr.</w:t>
            </w:r>
          </w:p>
        </w:tc>
        <w:tc>
          <w:tcPr>
            <w:tcW w:w="346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Pirkimo objekto pavadinimas</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Mato vienetas</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Numatomas įsigyti p</w:t>
            </w:r>
            <w:r w:rsidRPr="007D0022">
              <w:rPr>
                <w:rFonts w:ascii="Times New Roman" w:hAnsi="Times New Roman" w:cs="Times New Roman"/>
                <w:b/>
                <w:sz w:val="24"/>
                <w:szCs w:val="24"/>
                <w:lang w:val="lt-LT"/>
              </w:rPr>
              <w:t>rekių kiekis</w:t>
            </w:r>
          </w:p>
        </w:tc>
        <w:tc>
          <w:tcPr>
            <w:tcW w:w="1265"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3B2EF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Kaina EUR (be PVM)</w:t>
            </w:r>
          </w:p>
        </w:tc>
        <w:tc>
          <w:tcPr>
            <w:tcW w:w="1123" w:type="dxa"/>
            <w:tcBorders>
              <w:top w:val="single" w:sz="4" w:space="0" w:color="auto"/>
              <w:left w:val="single" w:sz="4" w:space="0" w:color="auto"/>
              <w:bottom w:val="single" w:sz="4" w:space="0" w:color="auto"/>
              <w:right w:val="single" w:sz="4" w:space="0" w:color="auto"/>
            </w:tcBorders>
            <w:shd w:val="clear" w:color="auto" w:fill="DEEAF6"/>
          </w:tcPr>
          <w:p w:rsidR="00F87A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Bendra kaina EUR (be PVM)</w:t>
            </w:r>
          </w:p>
        </w:tc>
        <w:tc>
          <w:tcPr>
            <w:tcW w:w="13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Garantija</w:t>
            </w:r>
          </w:p>
          <w:p w:rsidR="00F87A22" w:rsidRPr="007D00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(mėn.)</w:t>
            </w:r>
            <w:r w:rsidRPr="007D0022">
              <w:rPr>
                <w:rFonts w:ascii="Times New Roman" w:hAnsi="Times New Roman" w:cs="Times New Roman"/>
                <w:b/>
                <w:sz w:val="24"/>
                <w:szCs w:val="24"/>
                <w:lang w:val="lt-LT"/>
              </w:rPr>
              <w:t xml:space="preserve"> </w:t>
            </w:r>
          </w:p>
        </w:tc>
      </w:tr>
      <w:tr w:rsidR="00F87A22" w:rsidRPr="007D0022" w:rsidTr="00F87A22">
        <w:trPr>
          <w:trHeight w:val="176"/>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1</w:t>
            </w:r>
          </w:p>
        </w:tc>
        <w:tc>
          <w:tcPr>
            <w:tcW w:w="346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2</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3</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4</w:t>
            </w:r>
          </w:p>
        </w:tc>
        <w:tc>
          <w:tcPr>
            <w:tcW w:w="1265"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5</w:t>
            </w:r>
          </w:p>
        </w:tc>
        <w:tc>
          <w:tcPr>
            <w:tcW w:w="1123" w:type="dxa"/>
            <w:tcBorders>
              <w:top w:val="single" w:sz="4" w:space="0" w:color="auto"/>
              <w:left w:val="single" w:sz="4" w:space="0" w:color="auto"/>
              <w:bottom w:val="single" w:sz="4" w:space="0" w:color="auto"/>
              <w:right w:val="single" w:sz="4" w:space="0" w:color="auto"/>
            </w:tcBorders>
            <w:shd w:val="clear" w:color="auto" w:fill="DEEAF6"/>
          </w:tcPr>
          <w:p w:rsidR="00F87A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6 (4x5)</w:t>
            </w:r>
          </w:p>
        </w:tc>
        <w:tc>
          <w:tcPr>
            <w:tcW w:w="13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7 </w:t>
            </w:r>
          </w:p>
        </w:tc>
      </w:tr>
      <w:tr w:rsidR="00F87A22" w:rsidRPr="007D0022" w:rsidTr="00990FD3">
        <w:trPr>
          <w:trHeight w:val="569"/>
        </w:trPr>
        <w:tc>
          <w:tcPr>
            <w:tcW w:w="598" w:type="dxa"/>
            <w:tcBorders>
              <w:top w:val="single" w:sz="4" w:space="0" w:color="auto"/>
              <w:left w:val="single" w:sz="4" w:space="0" w:color="auto"/>
              <w:bottom w:val="single" w:sz="4" w:space="0" w:color="auto"/>
              <w:right w:val="single" w:sz="4" w:space="0" w:color="auto"/>
            </w:tcBorders>
            <w:vAlign w:val="center"/>
          </w:tcPr>
          <w:p w:rsidR="00F87A22" w:rsidRPr="003B2EFB" w:rsidRDefault="00990FD3" w:rsidP="00B84BBB">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F87A22">
              <w:rPr>
                <w:rFonts w:ascii="Times New Roman" w:hAnsi="Times New Roman" w:cs="Times New Roman"/>
                <w:sz w:val="24"/>
                <w:szCs w:val="24"/>
                <w:lang w:val="lt-LT"/>
              </w:rPr>
              <w:t>.</w:t>
            </w:r>
          </w:p>
        </w:tc>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rsidR="00990FD3" w:rsidRDefault="00F87A22" w:rsidP="00B84BBB">
            <w:pPr>
              <w:spacing w:after="0" w:line="360" w:lineRule="auto"/>
              <w:rPr>
                <w:rFonts w:ascii="Times New Roman" w:eastAsia="Times New Roman" w:hAnsi="Times New Roman" w:cs="Times New Roman"/>
                <w:bCs/>
                <w:lang w:val="lt-LT" w:eastAsia="lt-LT"/>
              </w:rPr>
            </w:pPr>
            <w:r w:rsidRPr="00990FD3">
              <w:rPr>
                <w:rFonts w:ascii="Times New Roman" w:eastAsia="Times New Roman" w:hAnsi="Times New Roman" w:cs="Times New Roman"/>
                <w:bCs/>
                <w:lang w:val="lt-LT" w:eastAsia="lt-LT"/>
              </w:rPr>
              <w:t>Minkštasuolis</w:t>
            </w:r>
            <w:r w:rsidR="00990FD3" w:rsidRPr="00990FD3">
              <w:rPr>
                <w:rFonts w:ascii="Times New Roman" w:eastAsia="Times New Roman" w:hAnsi="Times New Roman" w:cs="Times New Roman"/>
                <w:bCs/>
                <w:lang w:val="lt-LT" w:eastAsia="lt-LT"/>
              </w:rPr>
              <w:t xml:space="preserve"> </w:t>
            </w:r>
          </w:p>
          <w:p w:rsidR="00F87A22" w:rsidRPr="00990FD3" w:rsidRDefault="00990FD3" w:rsidP="00B84BBB">
            <w:pPr>
              <w:spacing w:after="0" w:line="360" w:lineRule="auto"/>
              <w:rPr>
                <w:rFonts w:ascii="Times New Roman" w:eastAsia="Times New Roman" w:hAnsi="Times New Roman" w:cs="Times New Roman"/>
                <w:bCs/>
                <w:u w:val="single"/>
                <w:lang w:val="lt-LT" w:eastAsia="lt-LT"/>
              </w:rPr>
            </w:pPr>
            <w:r w:rsidRPr="00990FD3">
              <w:rPr>
                <w:rFonts w:ascii="Times New Roman" w:eastAsia="Times New Roman" w:hAnsi="Times New Roman" w:cs="Times New Roman"/>
                <w:bCs/>
                <w:lang w:val="lt-LT" w:eastAsia="lt-LT"/>
              </w:rPr>
              <w:t>(baldai 101 auditorijai)</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Default="00F87A22" w:rsidP="00990FD3">
            <w:pPr>
              <w:jc w:val="center"/>
            </w:pPr>
            <w:r w:rsidRPr="00434DDE">
              <w:rPr>
                <w:rFonts w:ascii="Times New Roman" w:hAnsi="Times New Roman" w:cs="Times New Roman"/>
                <w:sz w:val="24"/>
                <w:szCs w:val="24"/>
                <w:lang w:val="lt-LT"/>
              </w:rPr>
              <w:t>Vnt.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Default="00F87A22" w:rsidP="00B84BB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265" w:type="dxa"/>
            <w:tcBorders>
              <w:top w:val="single" w:sz="4" w:space="0" w:color="auto"/>
              <w:left w:val="single" w:sz="4" w:space="0" w:color="auto"/>
              <w:bottom w:val="single" w:sz="4" w:space="0" w:color="auto"/>
              <w:right w:val="single" w:sz="4" w:space="0" w:color="auto"/>
            </w:tcBorders>
            <w:vAlign w:val="center"/>
          </w:tcPr>
          <w:p w:rsidR="00F87A22" w:rsidRDefault="00F87A22" w:rsidP="00B84BBB">
            <w:pPr>
              <w:spacing w:before="60" w:after="60"/>
              <w:ind w:left="-110"/>
              <w:jc w:val="center"/>
              <w:rPr>
                <w:rFonts w:ascii="Times New Roman" w:hAnsi="Times New Roman" w:cs="Times New Roman"/>
                <w:sz w:val="24"/>
                <w:szCs w:val="24"/>
                <w:lang w:val="lt-LT"/>
              </w:rPr>
            </w:pP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B84BB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B84BBB">
            <w:pPr>
              <w:spacing w:before="60" w:after="60"/>
              <w:ind w:left="-110"/>
              <w:jc w:val="center"/>
              <w:rPr>
                <w:rFonts w:ascii="Times New Roman" w:hAnsi="Times New Roman" w:cs="Times New Roman"/>
                <w:sz w:val="24"/>
                <w:szCs w:val="24"/>
                <w:lang w:val="lt-LT"/>
              </w:rPr>
            </w:pPr>
          </w:p>
        </w:tc>
      </w:tr>
      <w:tr w:rsidR="00F87A22" w:rsidRPr="007D0022" w:rsidTr="00F87A22">
        <w:trPr>
          <w:trHeight w:val="569"/>
        </w:trPr>
        <w:tc>
          <w:tcPr>
            <w:tcW w:w="7882" w:type="dxa"/>
            <w:gridSpan w:val="5"/>
            <w:tcBorders>
              <w:top w:val="single" w:sz="4" w:space="0" w:color="auto"/>
              <w:left w:val="single" w:sz="4" w:space="0" w:color="auto"/>
              <w:bottom w:val="single" w:sz="4" w:space="0" w:color="auto"/>
              <w:right w:val="single" w:sz="4" w:space="0" w:color="auto"/>
            </w:tcBorders>
            <w:vAlign w:val="center"/>
          </w:tcPr>
          <w:p w:rsidR="00F87A22" w:rsidRDefault="00F87A22" w:rsidP="00F87A22">
            <w:pPr>
              <w:spacing w:before="60" w:after="60"/>
              <w:ind w:left="-110"/>
              <w:jc w:val="right"/>
              <w:rPr>
                <w:rFonts w:ascii="Times New Roman" w:hAnsi="Times New Roman" w:cs="Times New Roman"/>
                <w:sz w:val="24"/>
                <w:szCs w:val="24"/>
                <w:lang w:val="lt-LT"/>
              </w:rPr>
            </w:pPr>
            <w:r w:rsidRPr="007D0022">
              <w:rPr>
                <w:rFonts w:ascii="Times New Roman" w:hAnsi="Times New Roman" w:cs="Times New Roman"/>
                <w:sz w:val="24"/>
                <w:szCs w:val="24"/>
                <w:lang w:val="lt-LT"/>
              </w:rPr>
              <w:t>PVM suma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w:t>
            </w: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1C23C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1C23C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r w:rsidR="00F87A22" w:rsidRPr="007D0022" w:rsidTr="00F87A22">
        <w:trPr>
          <w:trHeight w:val="569"/>
        </w:trPr>
        <w:tc>
          <w:tcPr>
            <w:tcW w:w="7882" w:type="dxa"/>
            <w:gridSpan w:val="5"/>
            <w:tcBorders>
              <w:top w:val="single" w:sz="4" w:space="0" w:color="auto"/>
              <w:left w:val="single" w:sz="4" w:space="0" w:color="auto"/>
              <w:bottom w:val="single" w:sz="4" w:space="0" w:color="auto"/>
              <w:right w:val="single" w:sz="4" w:space="0" w:color="auto"/>
            </w:tcBorders>
            <w:vAlign w:val="center"/>
          </w:tcPr>
          <w:p w:rsidR="00F87A22" w:rsidRPr="007D0022" w:rsidRDefault="00F87A22" w:rsidP="00F87A22">
            <w:pPr>
              <w:spacing w:before="60" w:after="60"/>
              <w:ind w:left="-105"/>
              <w:jc w:val="right"/>
              <w:rPr>
                <w:rFonts w:ascii="Times New Roman" w:hAnsi="Times New Roman" w:cs="Times New Roman"/>
                <w:sz w:val="24"/>
                <w:szCs w:val="24"/>
                <w:lang w:val="lt-LT"/>
              </w:rPr>
            </w:pPr>
            <w:r>
              <w:rPr>
                <w:rFonts w:ascii="Times New Roman" w:hAnsi="Times New Roman" w:cs="Times New Roman"/>
                <w:sz w:val="24"/>
                <w:szCs w:val="24"/>
                <w:lang w:val="lt-LT"/>
              </w:rPr>
              <w:t>Bendra</w:t>
            </w:r>
            <w:r w:rsidRPr="007D0022">
              <w:rPr>
                <w:rFonts w:ascii="Times New Roman" w:hAnsi="Times New Roman" w:cs="Times New Roman"/>
                <w:sz w:val="24"/>
                <w:szCs w:val="24"/>
                <w:lang w:val="lt-LT"/>
              </w:rPr>
              <w:t xml:space="preserve"> kaina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 xml:space="preserve"> su PVM)</w:t>
            </w: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3B2EF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3B2EF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bl>
    <w:p w:rsidR="007D0022" w:rsidRPr="009D6997" w:rsidRDefault="007D0022" w:rsidP="002C121B">
      <w:pPr>
        <w:spacing w:before="60" w:after="60"/>
        <w:ind w:left="709"/>
        <w:jc w:val="center"/>
        <w:rPr>
          <w:rFonts w:ascii="Times New Roman" w:hAnsi="Times New Roman" w:cs="Times New Roman"/>
          <w:b/>
          <w:sz w:val="24"/>
          <w:szCs w:val="24"/>
        </w:rPr>
      </w:pPr>
    </w:p>
    <w:p w:rsidR="002C121B" w:rsidRPr="009D6997" w:rsidRDefault="002C121B" w:rsidP="002C121B">
      <w:pPr>
        <w:spacing w:before="60" w:after="60"/>
        <w:ind w:left="709"/>
        <w:jc w:val="both"/>
        <w:rPr>
          <w:rFonts w:ascii="Times New Roman" w:hAnsi="Times New Roman" w:cs="Times New Roman"/>
          <w:b/>
          <w:sz w:val="24"/>
          <w:szCs w:val="24"/>
        </w:rPr>
      </w:pPr>
    </w:p>
    <w:p w:rsidR="002C121B" w:rsidRPr="009D6997"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9D6997" w:rsidRDefault="002C121B" w:rsidP="002C121B">
      <w:pPr>
        <w:suppressAutoHyphens/>
        <w:spacing w:after="0" w:line="276" w:lineRule="auto"/>
        <w:jc w:val="both"/>
        <w:rPr>
          <w:rFonts w:ascii="Times New Roman" w:eastAsia="Arial" w:hAnsi="Times New Roman" w:cs="Times New Roman"/>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Times New Roman" w:hAnsi="Times New Roman" w:cs="Times New Roman"/>
          <w:b/>
          <w:sz w:val="24"/>
          <w:szCs w:val="24"/>
          <w:lang w:val="lt-LT" w:eastAsia="lt-LT"/>
        </w:rPr>
        <w:t>PARDAVĖJAS</w:t>
      </w:r>
    </w:p>
    <w:p w:rsidR="002C121B" w:rsidRPr="009D6997" w:rsidRDefault="002C121B" w:rsidP="002C121B">
      <w:pPr>
        <w:spacing w:after="0" w:line="240" w:lineRule="auto"/>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Starikovičius</w:t>
      </w:r>
      <w:proofErr w:type="spellEnd"/>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0168CB" w:rsidRPr="009D6997" w:rsidRDefault="000168CB" w:rsidP="009801BD">
      <w:pPr>
        <w:spacing w:after="0"/>
        <w:rPr>
          <w:rFonts w:ascii="Times New Roman" w:eastAsia="Times New Roman" w:hAnsi="Times New Roman" w:cs="Times New Roman"/>
          <w:sz w:val="24"/>
          <w:szCs w:val="24"/>
          <w:lang w:val="lt-LT" w:eastAsia="lt-LT"/>
        </w:rPr>
      </w:pPr>
    </w:p>
    <w:sectPr w:rsidR="000168CB" w:rsidRPr="009D6997" w:rsidSect="00C248FA">
      <w:headerReference w:type="default" r:id="rId14"/>
      <w:pgSz w:w="12240" w:h="15840"/>
      <w:pgMar w:top="567" w:right="720"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E1" w:rsidRDefault="00585FE1" w:rsidP="00301719">
      <w:pPr>
        <w:spacing w:after="0" w:line="240" w:lineRule="auto"/>
      </w:pPr>
      <w:r>
        <w:separator/>
      </w:r>
    </w:p>
  </w:endnote>
  <w:endnote w:type="continuationSeparator" w:id="0">
    <w:p w:rsidR="00585FE1" w:rsidRDefault="00585FE1"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E1" w:rsidRDefault="00585FE1" w:rsidP="00301719">
      <w:pPr>
        <w:spacing w:after="0" w:line="240" w:lineRule="auto"/>
      </w:pPr>
      <w:r>
        <w:separator/>
      </w:r>
    </w:p>
  </w:footnote>
  <w:footnote w:type="continuationSeparator" w:id="0">
    <w:p w:rsidR="00585FE1" w:rsidRDefault="00585FE1"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646791">
          <w:rPr>
            <w:noProof/>
          </w:rPr>
          <w:t>6</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5"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62B6214B"/>
    <w:multiLevelType w:val="hybridMultilevel"/>
    <w:tmpl w:val="F3A81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4"/>
  </w:num>
  <w:num w:numId="2">
    <w:abstractNumId w:val="0"/>
  </w:num>
  <w:num w:numId="3">
    <w:abstractNumId w:val="17"/>
  </w:num>
  <w:num w:numId="4">
    <w:abstractNumId w:val="12"/>
  </w:num>
  <w:num w:numId="5">
    <w:abstractNumId w:val="3"/>
  </w:num>
  <w:num w:numId="6">
    <w:abstractNumId w:val="16"/>
  </w:num>
  <w:num w:numId="7">
    <w:abstractNumId w:val="1"/>
  </w:num>
  <w:num w:numId="8">
    <w:abstractNumId w:val="19"/>
  </w:num>
  <w:num w:numId="9">
    <w:abstractNumId w:val="7"/>
  </w:num>
  <w:num w:numId="10">
    <w:abstractNumId w:val="11"/>
  </w:num>
  <w:num w:numId="11">
    <w:abstractNumId w:val="4"/>
  </w:num>
  <w:num w:numId="12">
    <w:abstractNumId w:val="20"/>
  </w:num>
  <w:num w:numId="13">
    <w:abstractNumId w:val="9"/>
  </w:num>
  <w:num w:numId="14">
    <w:abstractNumId w:val="8"/>
  </w:num>
  <w:num w:numId="15">
    <w:abstractNumId w:val="15"/>
  </w:num>
  <w:num w:numId="16">
    <w:abstractNumId w:val="5"/>
  </w:num>
  <w:num w:numId="17">
    <w:abstractNumId w:val="2"/>
  </w:num>
  <w:num w:numId="18">
    <w:abstractNumId w:val="6"/>
  </w:num>
  <w:num w:numId="19">
    <w:abstractNumId w:val="10"/>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3057A"/>
    <w:rsid w:val="00032E91"/>
    <w:rsid w:val="00044F27"/>
    <w:rsid w:val="00047605"/>
    <w:rsid w:val="000554E0"/>
    <w:rsid w:val="00064EDA"/>
    <w:rsid w:val="000827FB"/>
    <w:rsid w:val="000C3F87"/>
    <w:rsid w:val="000D4335"/>
    <w:rsid w:val="000D57ED"/>
    <w:rsid w:val="001020A0"/>
    <w:rsid w:val="0010220D"/>
    <w:rsid w:val="0011281B"/>
    <w:rsid w:val="00126482"/>
    <w:rsid w:val="00131C72"/>
    <w:rsid w:val="0013622F"/>
    <w:rsid w:val="00137B8A"/>
    <w:rsid w:val="001419AE"/>
    <w:rsid w:val="00144C24"/>
    <w:rsid w:val="001717D7"/>
    <w:rsid w:val="00174EDD"/>
    <w:rsid w:val="001A5A26"/>
    <w:rsid w:val="001B785F"/>
    <w:rsid w:val="001C23CB"/>
    <w:rsid w:val="001E082D"/>
    <w:rsid w:val="001E3DA4"/>
    <w:rsid w:val="001F6F12"/>
    <w:rsid w:val="00200399"/>
    <w:rsid w:val="00217D7F"/>
    <w:rsid w:val="00221B14"/>
    <w:rsid w:val="00222DEF"/>
    <w:rsid w:val="00245469"/>
    <w:rsid w:val="00263849"/>
    <w:rsid w:val="00273E20"/>
    <w:rsid w:val="0028125A"/>
    <w:rsid w:val="00291558"/>
    <w:rsid w:val="002A67A2"/>
    <w:rsid w:val="002B25EF"/>
    <w:rsid w:val="002B3E97"/>
    <w:rsid w:val="002B44EF"/>
    <w:rsid w:val="002C121B"/>
    <w:rsid w:val="002C5497"/>
    <w:rsid w:val="002E0DC2"/>
    <w:rsid w:val="002F02CF"/>
    <w:rsid w:val="002F4700"/>
    <w:rsid w:val="002F6900"/>
    <w:rsid w:val="00301719"/>
    <w:rsid w:val="003032AB"/>
    <w:rsid w:val="003069F1"/>
    <w:rsid w:val="00316AED"/>
    <w:rsid w:val="00323C07"/>
    <w:rsid w:val="00325C07"/>
    <w:rsid w:val="0033276B"/>
    <w:rsid w:val="00333D34"/>
    <w:rsid w:val="003462F8"/>
    <w:rsid w:val="00352E86"/>
    <w:rsid w:val="00361AC0"/>
    <w:rsid w:val="003623AC"/>
    <w:rsid w:val="003660D2"/>
    <w:rsid w:val="00392174"/>
    <w:rsid w:val="0039300E"/>
    <w:rsid w:val="003B2EFB"/>
    <w:rsid w:val="003C1FFB"/>
    <w:rsid w:val="003C6CC1"/>
    <w:rsid w:val="003E0B15"/>
    <w:rsid w:val="003F0393"/>
    <w:rsid w:val="00421786"/>
    <w:rsid w:val="00430BF0"/>
    <w:rsid w:val="00440074"/>
    <w:rsid w:val="00446646"/>
    <w:rsid w:val="00450ED0"/>
    <w:rsid w:val="00456EDA"/>
    <w:rsid w:val="00463DB6"/>
    <w:rsid w:val="00474757"/>
    <w:rsid w:val="0048577C"/>
    <w:rsid w:val="004933B7"/>
    <w:rsid w:val="004938C4"/>
    <w:rsid w:val="0049614B"/>
    <w:rsid w:val="004B617E"/>
    <w:rsid w:val="004C00BC"/>
    <w:rsid w:val="004F2965"/>
    <w:rsid w:val="004F71F8"/>
    <w:rsid w:val="00502F5C"/>
    <w:rsid w:val="005124A4"/>
    <w:rsid w:val="00523689"/>
    <w:rsid w:val="005266FF"/>
    <w:rsid w:val="00532C15"/>
    <w:rsid w:val="00537169"/>
    <w:rsid w:val="0055585F"/>
    <w:rsid w:val="005628DF"/>
    <w:rsid w:val="00577AB6"/>
    <w:rsid w:val="00585B62"/>
    <w:rsid w:val="00585FE1"/>
    <w:rsid w:val="00586B5B"/>
    <w:rsid w:val="005904D9"/>
    <w:rsid w:val="005A33FC"/>
    <w:rsid w:val="005A6EA6"/>
    <w:rsid w:val="005A7E6E"/>
    <w:rsid w:val="005D21F2"/>
    <w:rsid w:val="005D64B5"/>
    <w:rsid w:val="005E2BD7"/>
    <w:rsid w:val="005E40B3"/>
    <w:rsid w:val="005E57AC"/>
    <w:rsid w:val="005F10AF"/>
    <w:rsid w:val="005F4D6D"/>
    <w:rsid w:val="00605851"/>
    <w:rsid w:val="006118D5"/>
    <w:rsid w:val="006228A2"/>
    <w:rsid w:val="00635B2F"/>
    <w:rsid w:val="006361DC"/>
    <w:rsid w:val="0063710C"/>
    <w:rsid w:val="006455DB"/>
    <w:rsid w:val="00646791"/>
    <w:rsid w:val="00647199"/>
    <w:rsid w:val="00650781"/>
    <w:rsid w:val="00653DC5"/>
    <w:rsid w:val="00672D84"/>
    <w:rsid w:val="00686425"/>
    <w:rsid w:val="006D1394"/>
    <w:rsid w:val="006E02F0"/>
    <w:rsid w:val="006E100F"/>
    <w:rsid w:val="006E118F"/>
    <w:rsid w:val="006E15C4"/>
    <w:rsid w:val="006F7F9E"/>
    <w:rsid w:val="007016CB"/>
    <w:rsid w:val="007232E6"/>
    <w:rsid w:val="00725195"/>
    <w:rsid w:val="00730BD1"/>
    <w:rsid w:val="00736CB6"/>
    <w:rsid w:val="00747CAD"/>
    <w:rsid w:val="00763D5E"/>
    <w:rsid w:val="0076463B"/>
    <w:rsid w:val="00767A25"/>
    <w:rsid w:val="00780679"/>
    <w:rsid w:val="007912D8"/>
    <w:rsid w:val="007A33F2"/>
    <w:rsid w:val="007A3722"/>
    <w:rsid w:val="007A6EC2"/>
    <w:rsid w:val="007C51DE"/>
    <w:rsid w:val="007C6EDC"/>
    <w:rsid w:val="007D0022"/>
    <w:rsid w:val="007D34DE"/>
    <w:rsid w:val="007F6519"/>
    <w:rsid w:val="00813E2E"/>
    <w:rsid w:val="00820B9B"/>
    <w:rsid w:val="008318D8"/>
    <w:rsid w:val="0083462D"/>
    <w:rsid w:val="0083594F"/>
    <w:rsid w:val="00835EEB"/>
    <w:rsid w:val="00836758"/>
    <w:rsid w:val="00850D9E"/>
    <w:rsid w:val="00850F40"/>
    <w:rsid w:val="00856E56"/>
    <w:rsid w:val="00873EED"/>
    <w:rsid w:val="008973BD"/>
    <w:rsid w:val="008B249A"/>
    <w:rsid w:val="008B7B5A"/>
    <w:rsid w:val="008C2A08"/>
    <w:rsid w:val="008E083F"/>
    <w:rsid w:val="008E589E"/>
    <w:rsid w:val="008F505D"/>
    <w:rsid w:val="00900988"/>
    <w:rsid w:val="009048A4"/>
    <w:rsid w:val="00904F18"/>
    <w:rsid w:val="00911816"/>
    <w:rsid w:val="00932E94"/>
    <w:rsid w:val="009410CD"/>
    <w:rsid w:val="009454E9"/>
    <w:rsid w:val="00947C07"/>
    <w:rsid w:val="009511FA"/>
    <w:rsid w:val="00953741"/>
    <w:rsid w:val="009678E0"/>
    <w:rsid w:val="009742EB"/>
    <w:rsid w:val="009801BD"/>
    <w:rsid w:val="00990FD3"/>
    <w:rsid w:val="00991AFA"/>
    <w:rsid w:val="009C5B01"/>
    <w:rsid w:val="009D6997"/>
    <w:rsid w:val="009E2630"/>
    <w:rsid w:val="009E28A7"/>
    <w:rsid w:val="00A031A7"/>
    <w:rsid w:val="00A112CF"/>
    <w:rsid w:val="00A249E9"/>
    <w:rsid w:val="00A44207"/>
    <w:rsid w:val="00A60AE1"/>
    <w:rsid w:val="00A679B6"/>
    <w:rsid w:val="00A74F39"/>
    <w:rsid w:val="00A77ABE"/>
    <w:rsid w:val="00A81977"/>
    <w:rsid w:val="00A91803"/>
    <w:rsid w:val="00AC4760"/>
    <w:rsid w:val="00AE2CAB"/>
    <w:rsid w:val="00AE3F69"/>
    <w:rsid w:val="00AE625B"/>
    <w:rsid w:val="00AF3140"/>
    <w:rsid w:val="00B0134F"/>
    <w:rsid w:val="00B04767"/>
    <w:rsid w:val="00B10A02"/>
    <w:rsid w:val="00B24366"/>
    <w:rsid w:val="00B37B1B"/>
    <w:rsid w:val="00B576DB"/>
    <w:rsid w:val="00B6384A"/>
    <w:rsid w:val="00B72CBC"/>
    <w:rsid w:val="00B83B4F"/>
    <w:rsid w:val="00B84BBB"/>
    <w:rsid w:val="00B94315"/>
    <w:rsid w:val="00BA2F57"/>
    <w:rsid w:val="00BA6EC4"/>
    <w:rsid w:val="00BE375A"/>
    <w:rsid w:val="00BE3807"/>
    <w:rsid w:val="00BE63CD"/>
    <w:rsid w:val="00BE7F12"/>
    <w:rsid w:val="00C11CBA"/>
    <w:rsid w:val="00C248FA"/>
    <w:rsid w:val="00C343E4"/>
    <w:rsid w:val="00C46B19"/>
    <w:rsid w:val="00C568E3"/>
    <w:rsid w:val="00C61D7F"/>
    <w:rsid w:val="00C876AA"/>
    <w:rsid w:val="00C95EFA"/>
    <w:rsid w:val="00C97149"/>
    <w:rsid w:val="00CA6337"/>
    <w:rsid w:val="00CE4DCB"/>
    <w:rsid w:val="00CF718A"/>
    <w:rsid w:val="00D007EF"/>
    <w:rsid w:val="00D2427F"/>
    <w:rsid w:val="00D32B6F"/>
    <w:rsid w:val="00D44A12"/>
    <w:rsid w:val="00D606D3"/>
    <w:rsid w:val="00D70985"/>
    <w:rsid w:val="00DA6F8F"/>
    <w:rsid w:val="00DB05A4"/>
    <w:rsid w:val="00DC2650"/>
    <w:rsid w:val="00DC549F"/>
    <w:rsid w:val="00DD2ACE"/>
    <w:rsid w:val="00DD6460"/>
    <w:rsid w:val="00DE177F"/>
    <w:rsid w:val="00DF4492"/>
    <w:rsid w:val="00E02E0A"/>
    <w:rsid w:val="00E062F9"/>
    <w:rsid w:val="00E1150B"/>
    <w:rsid w:val="00E164E0"/>
    <w:rsid w:val="00E21FB0"/>
    <w:rsid w:val="00E269A6"/>
    <w:rsid w:val="00E32828"/>
    <w:rsid w:val="00E40376"/>
    <w:rsid w:val="00E606D0"/>
    <w:rsid w:val="00E73557"/>
    <w:rsid w:val="00E75165"/>
    <w:rsid w:val="00E766FD"/>
    <w:rsid w:val="00E77400"/>
    <w:rsid w:val="00E87540"/>
    <w:rsid w:val="00E87EE5"/>
    <w:rsid w:val="00E94209"/>
    <w:rsid w:val="00EA49B2"/>
    <w:rsid w:val="00EA66A5"/>
    <w:rsid w:val="00EA67A6"/>
    <w:rsid w:val="00EA7440"/>
    <w:rsid w:val="00EB5EC1"/>
    <w:rsid w:val="00EC0598"/>
    <w:rsid w:val="00ED2CF5"/>
    <w:rsid w:val="00ED3F70"/>
    <w:rsid w:val="00ED603F"/>
    <w:rsid w:val="00EF2E76"/>
    <w:rsid w:val="00EF5907"/>
    <w:rsid w:val="00EF64DB"/>
    <w:rsid w:val="00F11006"/>
    <w:rsid w:val="00F15396"/>
    <w:rsid w:val="00F40A9A"/>
    <w:rsid w:val="00F41DD7"/>
    <w:rsid w:val="00F45FAB"/>
    <w:rsid w:val="00F57A3D"/>
    <w:rsid w:val="00F72E7D"/>
    <w:rsid w:val="00F76EC4"/>
    <w:rsid w:val="00F81807"/>
    <w:rsid w:val="00F8623C"/>
    <w:rsid w:val="00F8646D"/>
    <w:rsid w:val="00F87A22"/>
    <w:rsid w:val="00F91AD5"/>
    <w:rsid w:val="00FA1432"/>
    <w:rsid w:val="00FA152D"/>
    <w:rsid w:val="00FA49B6"/>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18B5"/>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466703168">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a.sutarty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mondas.katinauskas@mil.lt" TargetMode="External"/><Relationship Id="rId4" Type="http://schemas.openxmlformats.org/officeDocument/2006/relationships/settings" Target="settings.xml"/><Relationship Id="rId9" Type="http://schemas.openxmlformats.org/officeDocument/2006/relationships/hyperlink" Target="mailto:arunas.alonderi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0807-F5F3-456A-B9F9-EFBC3696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6</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77</cp:revision>
  <dcterms:created xsi:type="dcterms:W3CDTF">2024-10-15T09:55:00Z</dcterms:created>
  <dcterms:modified xsi:type="dcterms:W3CDTF">2025-06-03T10:57:00Z</dcterms:modified>
</cp:coreProperties>
</file>