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33A9" w14:textId="77777777" w:rsidR="002C31FB" w:rsidRPr="00306E62" w:rsidRDefault="002C31FB" w:rsidP="002C31FB">
      <w:pPr>
        <w:rPr>
          <w:rFonts w:ascii="Arial" w:eastAsia="Calibri" w:hAnsi="Arial" w:cs="Arial"/>
          <w:b/>
          <w:bCs/>
          <w:sz w:val="20"/>
          <w:szCs w:val="20"/>
          <w:lang w:val="lt-LT"/>
        </w:rPr>
      </w:pPr>
    </w:p>
    <w:p w14:paraId="693FCCA8" w14:textId="2FFE566D" w:rsidR="002C31FB" w:rsidRPr="00860B73" w:rsidRDefault="002C31FB" w:rsidP="002C31FB">
      <w:pPr>
        <w:jc w:val="right"/>
        <w:rPr>
          <w:rFonts w:ascii="Arial" w:eastAsia="Calibri" w:hAnsi="Arial" w:cs="Arial"/>
          <w:i/>
          <w:iCs/>
          <w:sz w:val="20"/>
          <w:szCs w:val="20"/>
          <w:lang w:val="lt-LT"/>
        </w:rPr>
      </w:pPr>
      <w:r w:rsidRPr="00860B73">
        <w:rPr>
          <w:rFonts w:ascii="Arial" w:eastAsia="Calibri" w:hAnsi="Arial" w:cs="Arial"/>
          <w:i/>
          <w:iCs/>
          <w:sz w:val="20"/>
          <w:szCs w:val="20"/>
          <w:lang w:val="lt-LT"/>
        </w:rPr>
        <w:t>Specialiųjų pirkimo sąlygų 1 priedas</w:t>
      </w:r>
      <w:r w:rsidR="006D103A">
        <w:rPr>
          <w:rFonts w:ascii="Arial" w:eastAsia="Calibri" w:hAnsi="Arial" w:cs="Arial"/>
          <w:i/>
          <w:iCs/>
          <w:sz w:val="20"/>
          <w:szCs w:val="20"/>
          <w:lang w:val="lt-LT"/>
        </w:rPr>
        <w:t xml:space="preserve"> „Techninė specifikacija“</w:t>
      </w:r>
    </w:p>
    <w:p w14:paraId="4F9B4962" w14:textId="77777777" w:rsidR="002C31FB" w:rsidRPr="00306E62" w:rsidRDefault="002C31FB" w:rsidP="002C31FB">
      <w:pPr>
        <w:tabs>
          <w:tab w:val="left" w:pos="8137"/>
        </w:tabs>
        <w:spacing w:after="0"/>
        <w:jc w:val="center"/>
        <w:rPr>
          <w:rFonts w:ascii="Arial" w:eastAsia="Calibri" w:hAnsi="Arial" w:cs="Arial"/>
          <w:b/>
          <w:bCs/>
          <w:sz w:val="20"/>
          <w:szCs w:val="20"/>
          <w:lang w:val="lt-LT"/>
        </w:rPr>
      </w:pPr>
      <w:r w:rsidRPr="00306E62">
        <w:rPr>
          <w:rFonts w:ascii="Arial" w:hAnsi="Arial" w:cs="Arial"/>
          <w:noProof/>
          <w:sz w:val="20"/>
          <w:szCs w:val="20"/>
          <w:lang w:val="lt-LT"/>
        </w:rPr>
        <w:drawing>
          <wp:inline distT="0" distB="0" distL="0" distR="0" wp14:anchorId="23C33914" wp14:editId="13718292">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135B1437" w14:textId="77777777" w:rsidR="002C31FB" w:rsidRPr="00306E62" w:rsidRDefault="002C31FB" w:rsidP="002C31FB">
      <w:pPr>
        <w:tabs>
          <w:tab w:val="left" w:pos="8137"/>
        </w:tabs>
        <w:spacing w:after="0"/>
        <w:rPr>
          <w:rFonts w:ascii="Arial" w:eastAsia="Calibri" w:hAnsi="Arial" w:cs="Arial"/>
          <w:b/>
          <w:bCs/>
          <w:sz w:val="20"/>
          <w:szCs w:val="20"/>
          <w:lang w:val="lt-LT"/>
        </w:rPr>
      </w:pPr>
    </w:p>
    <w:p w14:paraId="28232CC4" w14:textId="77777777" w:rsidR="002C31FB" w:rsidRPr="00306E62" w:rsidRDefault="002C31FB" w:rsidP="002C31FB">
      <w:pPr>
        <w:tabs>
          <w:tab w:val="left" w:pos="8137"/>
        </w:tabs>
        <w:spacing w:after="0"/>
        <w:ind w:firstLine="142"/>
        <w:jc w:val="center"/>
        <w:rPr>
          <w:rFonts w:ascii="Arial" w:eastAsia="Calibri" w:hAnsi="Arial" w:cs="Arial"/>
          <w:b/>
          <w:bCs/>
          <w:sz w:val="20"/>
          <w:szCs w:val="20"/>
          <w:lang w:val="lt-LT"/>
        </w:rPr>
      </w:pPr>
      <w:r w:rsidRPr="00306E62">
        <w:rPr>
          <w:rFonts w:ascii="Arial" w:eastAsia="Calibri" w:hAnsi="Arial" w:cs="Arial"/>
          <w:b/>
          <w:bCs/>
          <w:sz w:val="20"/>
          <w:szCs w:val="20"/>
          <w:lang w:val="lt-LT"/>
        </w:rPr>
        <w:t>TECHNINĖ SPECIFIKACIJA</w:t>
      </w:r>
    </w:p>
    <w:p w14:paraId="68792A2D" w14:textId="77777777" w:rsidR="002C31FB" w:rsidRPr="00306E62" w:rsidRDefault="002C31FB" w:rsidP="002C31FB">
      <w:pPr>
        <w:tabs>
          <w:tab w:val="left" w:pos="284"/>
        </w:tabs>
        <w:spacing w:after="0"/>
        <w:ind w:firstLine="851"/>
        <w:jc w:val="center"/>
        <w:rPr>
          <w:rFonts w:ascii="Arial" w:eastAsia="Calibri" w:hAnsi="Arial" w:cs="Arial"/>
          <w:b/>
          <w:bCs/>
          <w:sz w:val="20"/>
          <w:szCs w:val="20"/>
          <w:lang w:val="lt-LT"/>
        </w:rPr>
      </w:pPr>
    </w:p>
    <w:p w14:paraId="0B53EB6C" w14:textId="77777777" w:rsidR="002C31FB" w:rsidRPr="00306E62" w:rsidRDefault="002C31FB" w:rsidP="002C31FB">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sz w:val="20"/>
          <w:szCs w:val="20"/>
          <w:lang w:val="lt-LT"/>
        </w:rPr>
      </w:pPr>
      <w:r w:rsidRPr="00306E62">
        <w:rPr>
          <w:rFonts w:ascii="Arial" w:eastAsia="Calibri" w:hAnsi="Arial" w:cs="Arial"/>
          <w:b/>
          <w:sz w:val="20"/>
          <w:szCs w:val="20"/>
          <w:lang w:val="lt-LT"/>
        </w:rPr>
        <w:t>SĄVOKOS IR SUTRUMPINIMAI/ BENDRA INFORMACIJA</w:t>
      </w:r>
    </w:p>
    <w:p w14:paraId="2D7B575E" w14:textId="0B60CB4E" w:rsidR="002C31FB" w:rsidRPr="00306E62" w:rsidRDefault="002C31FB" w:rsidP="002C31FB">
      <w:pPr>
        <w:numPr>
          <w:ilvl w:val="1"/>
          <w:numId w:val="2"/>
        </w:numPr>
        <w:tabs>
          <w:tab w:val="left" w:pos="567"/>
          <w:tab w:val="left" w:pos="851"/>
        </w:tabs>
        <w:spacing w:after="0"/>
        <w:ind w:left="0" w:firstLine="0"/>
        <w:jc w:val="both"/>
        <w:rPr>
          <w:rFonts w:ascii="Arial" w:eastAsia="Calibri" w:hAnsi="Arial" w:cs="Arial"/>
          <w:sz w:val="20"/>
          <w:szCs w:val="20"/>
          <w:lang w:val="lt-LT"/>
        </w:rPr>
      </w:pPr>
      <w:r w:rsidRPr="00306E62">
        <w:rPr>
          <w:rFonts w:ascii="Arial" w:eastAsia="Calibri" w:hAnsi="Arial" w:cs="Arial"/>
          <w:b/>
          <w:sz w:val="20"/>
          <w:szCs w:val="20"/>
          <w:lang w:val="lt-LT"/>
        </w:rPr>
        <w:t>Pirkėjas / Perkančioji organizacija</w:t>
      </w:r>
      <w:r w:rsidR="006A32EF">
        <w:rPr>
          <w:rFonts w:ascii="Arial" w:eastAsia="Calibri" w:hAnsi="Arial" w:cs="Arial"/>
          <w:b/>
          <w:sz w:val="20"/>
          <w:szCs w:val="20"/>
          <w:lang w:val="lt-LT"/>
        </w:rPr>
        <w:t xml:space="preserve"> </w:t>
      </w:r>
      <w:r w:rsidR="00907F23">
        <w:rPr>
          <w:rFonts w:ascii="Arial" w:eastAsia="Calibri" w:hAnsi="Arial" w:cs="Arial"/>
          <w:b/>
          <w:sz w:val="20"/>
          <w:szCs w:val="20"/>
          <w:lang w:val="lt-LT"/>
        </w:rPr>
        <w:t>/</w:t>
      </w:r>
      <w:r w:rsidR="006A32EF">
        <w:rPr>
          <w:rFonts w:ascii="Arial" w:eastAsia="Calibri" w:hAnsi="Arial" w:cs="Arial"/>
          <w:b/>
          <w:sz w:val="20"/>
          <w:szCs w:val="20"/>
          <w:lang w:val="lt-LT"/>
        </w:rPr>
        <w:t xml:space="preserve"> </w:t>
      </w:r>
      <w:r w:rsidR="00907F23">
        <w:rPr>
          <w:rFonts w:ascii="Arial" w:eastAsia="Calibri" w:hAnsi="Arial" w:cs="Arial"/>
          <w:b/>
          <w:sz w:val="20"/>
          <w:szCs w:val="20"/>
          <w:lang w:val="lt-LT"/>
        </w:rPr>
        <w:t>VU</w:t>
      </w:r>
      <w:r w:rsidRPr="00306E62">
        <w:rPr>
          <w:rFonts w:ascii="Arial" w:eastAsia="Calibri" w:hAnsi="Arial" w:cs="Arial"/>
          <w:b/>
          <w:sz w:val="20"/>
          <w:szCs w:val="20"/>
          <w:lang w:val="lt-LT"/>
        </w:rPr>
        <w:t xml:space="preserve"> – Vilniaus universitetas.</w:t>
      </w:r>
    </w:p>
    <w:p w14:paraId="6FD36F69" w14:textId="77777777" w:rsidR="002C31FB" w:rsidRPr="00306E62" w:rsidRDefault="002C31FB" w:rsidP="002C31FB">
      <w:pPr>
        <w:numPr>
          <w:ilvl w:val="1"/>
          <w:numId w:val="2"/>
        </w:numPr>
        <w:tabs>
          <w:tab w:val="left" w:pos="567"/>
          <w:tab w:val="left" w:pos="851"/>
        </w:tabs>
        <w:spacing w:after="0"/>
        <w:ind w:left="0" w:firstLine="0"/>
        <w:jc w:val="both"/>
        <w:rPr>
          <w:rFonts w:ascii="Arial" w:eastAsia="Calibri" w:hAnsi="Arial" w:cs="Arial"/>
          <w:sz w:val="20"/>
          <w:szCs w:val="20"/>
          <w:lang w:val="lt-LT"/>
        </w:rPr>
      </w:pPr>
      <w:r w:rsidRPr="00306E62">
        <w:rPr>
          <w:rFonts w:ascii="Arial" w:eastAsia="Calibri" w:hAnsi="Arial" w:cs="Arial"/>
          <w:b/>
          <w:bCs/>
          <w:sz w:val="20"/>
          <w:szCs w:val="20"/>
          <w:lang w:val="lt-LT"/>
        </w:rPr>
        <w:t>Tiekėjas</w:t>
      </w:r>
      <w:r w:rsidRPr="00306E62">
        <w:rPr>
          <w:rFonts w:ascii="Arial" w:eastAsia="Calibri" w:hAnsi="Arial" w:cs="Arial"/>
          <w:bCs/>
          <w:sz w:val="20"/>
          <w:szCs w:val="20"/>
          <w:lang w:val="lt-LT"/>
        </w:rPr>
        <w:t xml:space="preserve"> – </w:t>
      </w:r>
      <w:r w:rsidRPr="00306E62">
        <w:rPr>
          <w:rFonts w:ascii="Arial" w:hAnsi="Arial" w:cs="Arial"/>
          <w:color w:val="000000"/>
          <w:sz w:val="20"/>
          <w:szCs w:val="20"/>
          <w:lang w:val="lt-LT"/>
        </w:rPr>
        <w:t xml:space="preserve">ūkio subjektas – fizinis asmuo, privatusis ar viešasis juridinis asmuo, kita organizacija ir jų padalinys arba tokių asmenų grupė, įskaitant laikinas ūkio subjektų asociacijas, </w:t>
      </w:r>
      <w:r w:rsidRPr="00306E62">
        <w:rPr>
          <w:rFonts w:ascii="Arial" w:eastAsia="Calibri" w:hAnsi="Arial" w:cs="Arial"/>
          <w:sz w:val="20"/>
          <w:szCs w:val="20"/>
          <w:lang w:val="lt-LT"/>
        </w:rPr>
        <w:t>su kuriuo Pirkėjas sudarys šio Pirkimo sutartį.</w:t>
      </w:r>
      <w:r w:rsidRPr="00306E62">
        <w:rPr>
          <w:rFonts w:ascii="Arial" w:hAnsi="Arial" w:cs="Arial"/>
          <w:color w:val="000000"/>
          <w:sz w:val="20"/>
          <w:szCs w:val="20"/>
          <w:lang w:val="lt-LT"/>
        </w:rPr>
        <w:t xml:space="preserve"> </w:t>
      </w:r>
    </w:p>
    <w:p w14:paraId="1D660D2D" w14:textId="77777777" w:rsidR="002C31FB" w:rsidRPr="00306E62" w:rsidRDefault="002C31FB" w:rsidP="002C31FB">
      <w:pPr>
        <w:numPr>
          <w:ilvl w:val="1"/>
          <w:numId w:val="2"/>
        </w:numPr>
        <w:tabs>
          <w:tab w:val="left" w:pos="567"/>
          <w:tab w:val="left" w:pos="851"/>
        </w:tabs>
        <w:spacing w:after="0"/>
        <w:ind w:left="0" w:firstLine="0"/>
        <w:jc w:val="both"/>
        <w:rPr>
          <w:rFonts w:ascii="Arial" w:eastAsia="Calibri" w:hAnsi="Arial" w:cs="Arial"/>
          <w:sz w:val="20"/>
          <w:szCs w:val="20"/>
          <w:lang w:val="lt-LT"/>
        </w:rPr>
      </w:pPr>
      <w:r w:rsidRPr="00306E62">
        <w:rPr>
          <w:rFonts w:ascii="Arial" w:eastAsia="Calibri" w:hAnsi="Arial" w:cs="Arial"/>
          <w:b/>
          <w:sz w:val="20"/>
          <w:szCs w:val="20"/>
          <w:lang w:val="lt-LT"/>
        </w:rPr>
        <w:t>Sutartis</w:t>
      </w:r>
      <w:r w:rsidRPr="00306E62">
        <w:rPr>
          <w:rFonts w:ascii="Arial" w:eastAsia="Calibri" w:hAnsi="Arial" w:cs="Arial"/>
          <w:sz w:val="20"/>
          <w:szCs w:val="20"/>
          <w:lang w:val="lt-LT"/>
        </w:rPr>
        <w:t xml:space="preserve"> – Pirkimo sutartis, sudaroma tarp Tiekėjo ir Pirkėjo dėl šio Pirkimo objekto.</w:t>
      </w:r>
    </w:p>
    <w:p w14:paraId="6F143EE7" w14:textId="77777777" w:rsidR="002C31FB" w:rsidRPr="00306E62" w:rsidRDefault="002C31FB" w:rsidP="002C31FB">
      <w:pPr>
        <w:tabs>
          <w:tab w:val="left" w:pos="567"/>
          <w:tab w:val="left" w:pos="851"/>
        </w:tabs>
        <w:spacing w:after="0"/>
        <w:jc w:val="both"/>
        <w:rPr>
          <w:rFonts w:ascii="Arial" w:eastAsia="Calibri" w:hAnsi="Arial" w:cs="Arial"/>
          <w:sz w:val="20"/>
          <w:szCs w:val="20"/>
          <w:lang w:val="lt-LT"/>
        </w:rPr>
      </w:pPr>
    </w:p>
    <w:p w14:paraId="76BE0FA9" w14:textId="77777777" w:rsidR="002C31FB" w:rsidRPr="00306E62" w:rsidRDefault="002C31FB" w:rsidP="002C31FB">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sz w:val="20"/>
          <w:szCs w:val="20"/>
          <w:lang w:val="lt-LT"/>
        </w:rPr>
      </w:pPr>
      <w:r w:rsidRPr="00306E62">
        <w:rPr>
          <w:rFonts w:ascii="Arial" w:eastAsia="Calibri" w:hAnsi="Arial" w:cs="Arial"/>
          <w:b/>
          <w:sz w:val="20"/>
          <w:szCs w:val="20"/>
          <w:shd w:val="clear" w:color="auto" w:fill="D9D9D9" w:themeFill="background1" w:themeFillShade="D9"/>
          <w:lang w:val="lt-LT"/>
        </w:rPr>
        <w:t>PIRKIMO OBJEKTAS</w:t>
      </w:r>
    </w:p>
    <w:p w14:paraId="43FB6C86" w14:textId="31C350CE" w:rsidR="00BB158C" w:rsidRPr="00306E62" w:rsidRDefault="002C31FB" w:rsidP="00BB158C">
      <w:pPr>
        <w:pStyle w:val="ListParagraph"/>
        <w:numPr>
          <w:ilvl w:val="1"/>
          <w:numId w:val="3"/>
        </w:numPr>
        <w:tabs>
          <w:tab w:val="left" w:pos="567"/>
        </w:tabs>
        <w:spacing w:after="0" w:line="240" w:lineRule="auto"/>
        <w:ind w:left="0" w:firstLine="0"/>
        <w:jc w:val="both"/>
        <w:rPr>
          <w:rFonts w:ascii="Arial" w:hAnsi="Arial" w:cs="Arial"/>
          <w:sz w:val="20"/>
          <w:szCs w:val="20"/>
        </w:rPr>
      </w:pPr>
      <w:r w:rsidRPr="00306E62">
        <w:rPr>
          <w:rFonts w:ascii="Arial" w:hAnsi="Arial" w:cs="Arial"/>
          <w:sz w:val="20"/>
          <w:szCs w:val="20"/>
        </w:rPr>
        <w:t>Pirkimo objektas – išradimų patentavimo, prekių ženklų bei dizaino registravimo paslaug</w:t>
      </w:r>
      <w:r w:rsidR="00A234DC">
        <w:rPr>
          <w:rFonts w:ascii="Arial" w:hAnsi="Arial" w:cs="Arial"/>
          <w:sz w:val="20"/>
          <w:szCs w:val="20"/>
        </w:rPr>
        <w:t>o</w:t>
      </w:r>
      <w:r w:rsidRPr="00306E62">
        <w:rPr>
          <w:rFonts w:ascii="Arial" w:hAnsi="Arial" w:cs="Arial"/>
          <w:sz w:val="20"/>
          <w:szCs w:val="20"/>
        </w:rPr>
        <w:t xml:space="preserve">s (toliau – </w:t>
      </w:r>
      <w:r w:rsidR="00111051">
        <w:rPr>
          <w:rFonts w:ascii="Arial" w:hAnsi="Arial" w:cs="Arial"/>
          <w:sz w:val="20"/>
          <w:szCs w:val="20"/>
        </w:rPr>
        <w:t>P</w:t>
      </w:r>
      <w:r w:rsidRPr="00306E62">
        <w:rPr>
          <w:rFonts w:ascii="Arial" w:hAnsi="Arial" w:cs="Arial"/>
          <w:sz w:val="20"/>
          <w:szCs w:val="20"/>
        </w:rPr>
        <w:t>aslaugos).</w:t>
      </w:r>
    </w:p>
    <w:p w14:paraId="66D99FE0" w14:textId="77777777" w:rsidR="002C31FB" w:rsidRPr="00306E62" w:rsidRDefault="002C31FB" w:rsidP="002C31FB">
      <w:pPr>
        <w:pStyle w:val="ListParagraph"/>
        <w:numPr>
          <w:ilvl w:val="1"/>
          <w:numId w:val="4"/>
        </w:numPr>
        <w:tabs>
          <w:tab w:val="left" w:pos="567"/>
        </w:tabs>
        <w:spacing w:after="0" w:line="240" w:lineRule="auto"/>
        <w:ind w:left="0" w:firstLine="0"/>
        <w:jc w:val="both"/>
        <w:rPr>
          <w:rFonts w:ascii="Arial" w:hAnsi="Arial" w:cs="Arial"/>
          <w:sz w:val="20"/>
          <w:szCs w:val="20"/>
        </w:rPr>
      </w:pPr>
      <w:r w:rsidRPr="00306E62">
        <w:rPr>
          <w:rFonts w:ascii="Arial" w:hAnsi="Arial" w:cs="Arial"/>
          <w:sz w:val="20"/>
          <w:szCs w:val="20"/>
        </w:rPr>
        <w:t>Pirkimo objektas skaidomas į šias dalis:</w:t>
      </w:r>
    </w:p>
    <w:p w14:paraId="45D75494" w14:textId="2CFFB5DF" w:rsidR="002C31FB" w:rsidRPr="00896C54" w:rsidRDefault="002C31FB" w:rsidP="002C31FB">
      <w:pPr>
        <w:pStyle w:val="ListParagraph"/>
        <w:numPr>
          <w:ilvl w:val="2"/>
          <w:numId w:val="4"/>
        </w:numPr>
        <w:tabs>
          <w:tab w:val="left" w:pos="567"/>
          <w:tab w:val="left" w:pos="1418"/>
        </w:tabs>
        <w:spacing w:after="0" w:line="240" w:lineRule="auto"/>
        <w:ind w:left="0" w:firstLine="0"/>
        <w:jc w:val="both"/>
        <w:rPr>
          <w:rFonts w:ascii="Arial" w:hAnsi="Arial" w:cs="Arial"/>
          <w:b/>
          <w:sz w:val="20"/>
          <w:szCs w:val="20"/>
        </w:rPr>
      </w:pPr>
      <w:r w:rsidRPr="00896C54">
        <w:rPr>
          <w:rFonts w:ascii="Arial" w:hAnsi="Arial" w:cs="Arial"/>
          <w:b/>
          <w:sz w:val="20"/>
          <w:szCs w:val="20"/>
        </w:rPr>
        <w:t>I (</w:t>
      </w:r>
      <w:r w:rsidRPr="00896C54">
        <w:rPr>
          <w:rFonts w:ascii="Arial" w:hAnsi="Arial" w:cs="Arial"/>
          <w:b/>
          <w:bCs/>
          <w:sz w:val="20"/>
          <w:szCs w:val="20"/>
        </w:rPr>
        <w:t>pirm</w:t>
      </w:r>
      <w:r w:rsidR="00A850E5">
        <w:rPr>
          <w:rFonts w:ascii="Arial" w:hAnsi="Arial" w:cs="Arial"/>
          <w:b/>
          <w:bCs/>
          <w:sz w:val="20"/>
          <w:szCs w:val="20"/>
        </w:rPr>
        <w:t>a</w:t>
      </w:r>
      <w:r w:rsidRPr="00896C54">
        <w:rPr>
          <w:rFonts w:ascii="Arial" w:hAnsi="Arial" w:cs="Arial"/>
          <w:b/>
          <w:sz w:val="20"/>
          <w:szCs w:val="20"/>
        </w:rPr>
        <w:t>) pirkimo objekto dalis</w:t>
      </w:r>
      <w:r w:rsidR="007B3F2C" w:rsidRPr="00896C54">
        <w:rPr>
          <w:rFonts w:ascii="Arial" w:hAnsi="Arial" w:cs="Arial"/>
          <w:b/>
          <w:sz w:val="20"/>
          <w:szCs w:val="20"/>
        </w:rPr>
        <w:t xml:space="preserve"> (toliau – </w:t>
      </w:r>
      <w:r w:rsidR="003F27F4" w:rsidRPr="00896C54">
        <w:rPr>
          <w:rFonts w:ascii="Arial" w:hAnsi="Arial" w:cs="Arial"/>
          <w:b/>
          <w:sz w:val="20"/>
          <w:szCs w:val="20"/>
        </w:rPr>
        <w:t>I</w:t>
      </w:r>
      <w:r w:rsidR="007B3F2C" w:rsidRPr="00896C54">
        <w:rPr>
          <w:rFonts w:ascii="Arial" w:hAnsi="Arial" w:cs="Arial"/>
          <w:b/>
          <w:sz w:val="20"/>
          <w:szCs w:val="20"/>
        </w:rPr>
        <w:t xml:space="preserve"> </w:t>
      </w:r>
      <w:r w:rsidR="007B3F2C" w:rsidRPr="00896C54">
        <w:rPr>
          <w:rFonts w:ascii="Arial" w:hAnsi="Arial" w:cs="Arial"/>
          <w:b/>
          <w:bCs/>
          <w:sz w:val="20"/>
          <w:szCs w:val="20"/>
        </w:rPr>
        <w:t>P</w:t>
      </w:r>
      <w:r w:rsidR="00CE15ED">
        <w:rPr>
          <w:rFonts w:ascii="Arial" w:hAnsi="Arial" w:cs="Arial"/>
          <w:b/>
          <w:bCs/>
          <w:sz w:val="20"/>
          <w:szCs w:val="20"/>
        </w:rPr>
        <w:t>.</w:t>
      </w:r>
      <w:r w:rsidR="007B3F2C" w:rsidRPr="00896C54">
        <w:rPr>
          <w:rFonts w:ascii="Arial" w:hAnsi="Arial" w:cs="Arial"/>
          <w:b/>
          <w:bCs/>
          <w:sz w:val="20"/>
          <w:szCs w:val="20"/>
        </w:rPr>
        <w:t>O</w:t>
      </w:r>
      <w:r w:rsidR="00CE15ED">
        <w:rPr>
          <w:rFonts w:ascii="Arial" w:hAnsi="Arial" w:cs="Arial"/>
          <w:b/>
          <w:bCs/>
          <w:sz w:val="20"/>
          <w:szCs w:val="20"/>
        </w:rPr>
        <w:t>.</w:t>
      </w:r>
      <w:r w:rsidR="007B3F2C" w:rsidRPr="00896C54">
        <w:rPr>
          <w:rFonts w:ascii="Arial" w:hAnsi="Arial" w:cs="Arial"/>
          <w:b/>
          <w:bCs/>
          <w:sz w:val="20"/>
          <w:szCs w:val="20"/>
        </w:rPr>
        <w:t>D</w:t>
      </w:r>
      <w:r w:rsidR="00CE15ED">
        <w:rPr>
          <w:rFonts w:ascii="Arial" w:hAnsi="Arial" w:cs="Arial"/>
          <w:b/>
          <w:bCs/>
          <w:sz w:val="20"/>
          <w:szCs w:val="20"/>
        </w:rPr>
        <w:t>.</w:t>
      </w:r>
      <w:r w:rsidR="007B3F2C" w:rsidRPr="00896C54">
        <w:rPr>
          <w:rFonts w:ascii="Arial" w:hAnsi="Arial" w:cs="Arial"/>
          <w:b/>
          <w:bCs/>
          <w:sz w:val="20"/>
          <w:szCs w:val="20"/>
        </w:rPr>
        <w:t>)</w:t>
      </w:r>
      <w:r w:rsidRPr="00896C54">
        <w:rPr>
          <w:rFonts w:ascii="Arial" w:hAnsi="Arial" w:cs="Arial"/>
          <w:b/>
          <w:sz w:val="20"/>
          <w:szCs w:val="20"/>
        </w:rPr>
        <w:t xml:space="preserve"> - Išradimai. Patentinių patikėtinių paslaugos</w:t>
      </w:r>
      <w:r w:rsidR="00FF0FD1">
        <w:rPr>
          <w:rStyle w:val="FootnoteReference"/>
          <w:rFonts w:ascii="Arial" w:hAnsi="Arial" w:cs="Arial"/>
          <w:b/>
          <w:bCs/>
          <w:sz w:val="20"/>
          <w:szCs w:val="20"/>
        </w:rPr>
        <w:footnoteReference w:id="2"/>
      </w:r>
      <w:r w:rsidRPr="00896C54">
        <w:rPr>
          <w:rFonts w:ascii="Arial" w:hAnsi="Arial" w:cs="Arial"/>
          <w:b/>
          <w:sz w:val="20"/>
          <w:szCs w:val="20"/>
        </w:rPr>
        <w:t>;</w:t>
      </w:r>
    </w:p>
    <w:p w14:paraId="29A555A9" w14:textId="386971BE" w:rsidR="00D95CB2" w:rsidRPr="00896C54" w:rsidRDefault="002C31FB" w:rsidP="00BB158C">
      <w:pPr>
        <w:pStyle w:val="ListParagraph"/>
        <w:numPr>
          <w:ilvl w:val="2"/>
          <w:numId w:val="4"/>
        </w:numPr>
        <w:tabs>
          <w:tab w:val="left" w:pos="567"/>
          <w:tab w:val="left" w:pos="1418"/>
        </w:tabs>
        <w:spacing w:after="0" w:line="240" w:lineRule="auto"/>
        <w:ind w:left="0" w:firstLine="0"/>
        <w:jc w:val="both"/>
        <w:rPr>
          <w:rFonts w:ascii="Arial" w:hAnsi="Arial" w:cs="Arial"/>
          <w:b/>
          <w:sz w:val="20"/>
          <w:szCs w:val="20"/>
        </w:rPr>
      </w:pPr>
      <w:r w:rsidRPr="00896C54">
        <w:rPr>
          <w:rFonts w:ascii="Arial" w:hAnsi="Arial" w:cs="Arial"/>
          <w:b/>
          <w:sz w:val="20"/>
          <w:szCs w:val="20"/>
        </w:rPr>
        <w:t>II (</w:t>
      </w:r>
      <w:r w:rsidRPr="00896C54">
        <w:rPr>
          <w:rFonts w:ascii="Arial" w:hAnsi="Arial" w:cs="Arial"/>
          <w:b/>
          <w:bCs/>
          <w:sz w:val="20"/>
          <w:szCs w:val="20"/>
        </w:rPr>
        <w:t>ant</w:t>
      </w:r>
      <w:r w:rsidR="003D25EB">
        <w:rPr>
          <w:rFonts w:ascii="Arial" w:hAnsi="Arial" w:cs="Arial"/>
          <w:b/>
          <w:bCs/>
          <w:sz w:val="20"/>
          <w:szCs w:val="20"/>
        </w:rPr>
        <w:t>r</w:t>
      </w:r>
      <w:r w:rsidR="00A850E5">
        <w:rPr>
          <w:rFonts w:ascii="Arial" w:hAnsi="Arial" w:cs="Arial"/>
          <w:b/>
          <w:bCs/>
          <w:sz w:val="20"/>
          <w:szCs w:val="20"/>
        </w:rPr>
        <w:t>a</w:t>
      </w:r>
      <w:r w:rsidRPr="00896C54">
        <w:rPr>
          <w:rFonts w:ascii="Arial" w:hAnsi="Arial" w:cs="Arial"/>
          <w:b/>
          <w:sz w:val="20"/>
          <w:szCs w:val="20"/>
        </w:rPr>
        <w:t>) pirkimo objekto dalis</w:t>
      </w:r>
      <w:r w:rsidR="007B3F2C" w:rsidRPr="00896C54">
        <w:rPr>
          <w:rFonts w:ascii="Arial" w:hAnsi="Arial" w:cs="Arial"/>
          <w:b/>
          <w:sz w:val="20"/>
          <w:szCs w:val="20"/>
        </w:rPr>
        <w:t xml:space="preserve"> (</w:t>
      </w:r>
      <w:r w:rsidR="00970C7D" w:rsidRPr="00896C54">
        <w:rPr>
          <w:rFonts w:ascii="Arial" w:hAnsi="Arial" w:cs="Arial"/>
          <w:b/>
          <w:sz w:val="20"/>
          <w:szCs w:val="20"/>
        </w:rPr>
        <w:t xml:space="preserve">toliau – II </w:t>
      </w:r>
      <w:r w:rsidR="00970C7D" w:rsidRPr="00896C54">
        <w:rPr>
          <w:rFonts w:ascii="Arial" w:hAnsi="Arial" w:cs="Arial"/>
          <w:b/>
          <w:bCs/>
          <w:sz w:val="20"/>
          <w:szCs w:val="20"/>
        </w:rPr>
        <w:t>P</w:t>
      </w:r>
      <w:r w:rsidR="00CE15ED">
        <w:rPr>
          <w:rFonts w:ascii="Arial" w:hAnsi="Arial" w:cs="Arial"/>
          <w:b/>
          <w:bCs/>
          <w:sz w:val="20"/>
          <w:szCs w:val="20"/>
        </w:rPr>
        <w:t>.</w:t>
      </w:r>
      <w:r w:rsidR="00970C7D" w:rsidRPr="00896C54">
        <w:rPr>
          <w:rFonts w:ascii="Arial" w:hAnsi="Arial" w:cs="Arial"/>
          <w:b/>
          <w:bCs/>
          <w:sz w:val="20"/>
          <w:szCs w:val="20"/>
        </w:rPr>
        <w:t>O</w:t>
      </w:r>
      <w:r w:rsidR="00CE15ED">
        <w:rPr>
          <w:rFonts w:ascii="Arial" w:hAnsi="Arial" w:cs="Arial"/>
          <w:b/>
          <w:bCs/>
          <w:sz w:val="20"/>
          <w:szCs w:val="20"/>
        </w:rPr>
        <w:t>.</w:t>
      </w:r>
      <w:r w:rsidR="00970C7D" w:rsidRPr="00896C54">
        <w:rPr>
          <w:rFonts w:ascii="Arial" w:hAnsi="Arial" w:cs="Arial"/>
          <w:b/>
          <w:bCs/>
          <w:sz w:val="20"/>
          <w:szCs w:val="20"/>
        </w:rPr>
        <w:t>D</w:t>
      </w:r>
      <w:r w:rsidR="00CE15ED">
        <w:rPr>
          <w:rFonts w:ascii="Arial" w:hAnsi="Arial" w:cs="Arial"/>
          <w:b/>
          <w:bCs/>
          <w:sz w:val="20"/>
          <w:szCs w:val="20"/>
        </w:rPr>
        <w:t>.</w:t>
      </w:r>
      <w:r w:rsidR="00970C7D" w:rsidRPr="00896C54">
        <w:rPr>
          <w:rFonts w:ascii="Arial" w:hAnsi="Arial" w:cs="Arial"/>
          <w:b/>
          <w:bCs/>
          <w:sz w:val="20"/>
          <w:szCs w:val="20"/>
        </w:rPr>
        <w:t>)</w:t>
      </w:r>
      <w:r w:rsidRPr="00896C54">
        <w:rPr>
          <w:rFonts w:ascii="Arial" w:hAnsi="Arial" w:cs="Arial"/>
          <w:b/>
          <w:bCs/>
          <w:sz w:val="20"/>
          <w:szCs w:val="20"/>
        </w:rPr>
        <w:t xml:space="preserve"> </w:t>
      </w:r>
      <w:r w:rsidRPr="00896C54">
        <w:rPr>
          <w:rFonts w:ascii="Arial" w:hAnsi="Arial" w:cs="Arial"/>
          <w:b/>
          <w:sz w:val="20"/>
          <w:szCs w:val="20"/>
        </w:rPr>
        <w:t>- Prekių ženklai ir dizainas. Patentinių patikėtinių paslaugos.</w:t>
      </w:r>
    </w:p>
    <w:p w14:paraId="64484E93" w14:textId="15A6BB3B" w:rsidR="00BB158C" w:rsidRPr="00306E62" w:rsidRDefault="002C31FB" w:rsidP="00146D30">
      <w:pPr>
        <w:spacing w:after="0"/>
        <w:jc w:val="both"/>
        <w:rPr>
          <w:rFonts w:ascii="Arial" w:hAnsi="Arial" w:cs="Arial"/>
          <w:sz w:val="20"/>
          <w:szCs w:val="20"/>
          <w:lang w:val="lt-LT"/>
        </w:rPr>
      </w:pPr>
      <w:r w:rsidRPr="00306E62">
        <w:rPr>
          <w:rFonts w:ascii="Arial" w:hAnsi="Arial" w:cs="Arial"/>
          <w:sz w:val="20"/>
          <w:szCs w:val="20"/>
          <w:lang w:val="lt-LT"/>
        </w:rPr>
        <w:t>2</w:t>
      </w:r>
      <w:r w:rsidR="003176F1" w:rsidRPr="00306E62">
        <w:rPr>
          <w:rFonts w:ascii="Arial" w:hAnsi="Arial" w:cs="Arial"/>
          <w:sz w:val="20"/>
          <w:szCs w:val="20"/>
          <w:lang w:val="lt-LT"/>
        </w:rPr>
        <w:t>.</w:t>
      </w:r>
      <w:r w:rsidR="00896C54">
        <w:rPr>
          <w:rFonts w:ascii="Arial" w:hAnsi="Arial" w:cs="Arial"/>
          <w:sz w:val="20"/>
          <w:szCs w:val="20"/>
          <w:lang w:val="lt-LT"/>
        </w:rPr>
        <w:t>3</w:t>
      </w:r>
      <w:r w:rsidR="003176F1" w:rsidRPr="00306E62">
        <w:rPr>
          <w:rFonts w:ascii="Arial" w:hAnsi="Arial" w:cs="Arial"/>
          <w:sz w:val="20"/>
          <w:szCs w:val="20"/>
          <w:lang w:val="lt-LT"/>
        </w:rPr>
        <w:t xml:space="preserve">. Paslaugos bus </w:t>
      </w:r>
      <w:r w:rsidR="009F78EF" w:rsidRPr="00306E62">
        <w:rPr>
          <w:rFonts w:ascii="Arial" w:hAnsi="Arial" w:cs="Arial"/>
          <w:sz w:val="20"/>
          <w:szCs w:val="20"/>
          <w:lang w:val="lt-LT"/>
        </w:rPr>
        <w:t>įsigyjamos</w:t>
      </w:r>
      <w:r w:rsidR="003176F1" w:rsidRPr="00306E62">
        <w:rPr>
          <w:rFonts w:ascii="Arial" w:hAnsi="Arial" w:cs="Arial"/>
          <w:sz w:val="20"/>
          <w:szCs w:val="20"/>
          <w:lang w:val="lt-LT"/>
        </w:rPr>
        <w:t xml:space="preserve"> pagal faktinį </w:t>
      </w:r>
      <w:r w:rsidR="00711A19">
        <w:rPr>
          <w:rFonts w:ascii="Arial" w:hAnsi="Arial" w:cs="Arial"/>
          <w:sz w:val="20"/>
          <w:szCs w:val="20"/>
          <w:lang w:val="lt-LT"/>
        </w:rPr>
        <w:t xml:space="preserve">Perkančiosios organizacijos </w:t>
      </w:r>
      <w:r w:rsidR="003176F1" w:rsidRPr="00306E62">
        <w:rPr>
          <w:rFonts w:ascii="Arial" w:hAnsi="Arial" w:cs="Arial"/>
          <w:sz w:val="20"/>
          <w:szCs w:val="20"/>
          <w:lang w:val="lt-LT"/>
        </w:rPr>
        <w:t>poreikį</w:t>
      </w:r>
      <w:r w:rsidR="00CE2FDD">
        <w:rPr>
          <w:rFonts w:ascii="Arial" w:hAnsi="Arial" w:cs="Arial"/>
          <w:sz w:val="20"/>
          <w:szCs w:val="20"/>
          <w:lang w:val="lt-LT"/>
        </w:rPr>
        <w:t xml:space="preserve"> atskirais užsakymais.</w:t>
      </w:r>
      <w:r w:rsidR="003176F1" w:rsidRPr="00306E62">
        <w:rPr>
          <w:rFonts w:ascii="Arial" w:hAnsi="Arial" w:cs="Arial"/>
          <w:sz w:val="20"/>
          <w:szCs w:val="20"/>
          <w:lang w:val="lt-LT"/>
        </w:rPr>
        <w:t xml:space="preserve"> Apie kiekvieną Paslaugų faktinį poreikį </w:t>
      </w:r>
      <w:r w:rsidR="005009EA">
        <w:rPr>
          <w:rFonts w:ascii="Arial" w:hAnsi="Arial" w:cs="Arial"/>
          <w:sz w:val="20"/>
          <w:szCs w:val="20"/>
          <w:lang w:val="lt-LT"/>
        </w:rPr>
        <w:t xml:space="preserve">Perkančioji organizacija </w:t>
      </w:r>
      <w:r w:rsidR="003D25EB">
        <w:rPr>
          <w:rFonts w:ascii="Arial" w:hAnsi="Arial" w:cs="Arial"/>
          <w:sz w:val="20"/>
          <w:szCs w:val="20"/>
          <w:lang w:val="lt-LT"/>
        </w:rPr>
        <w:t xml:space="preserve">informuos </w:t>
      </w:r>
      <w:r w:rsidR="00A234DC">
        <w:rPr>
          <w:rFonts w:ascii="Arial" w:hAnsi="Arial" w:cs="Arial"/>
          <w:sz w:val="20"/>
          <w:szCs w:val="20"/>
          <w:lang w:val="lt-LT"/>
        </w:rPr>
        <w:t>T</w:t>
      </w:r>
      <w:r w:rsidR="003176F1" w:rsidRPr="00306E62">
        <w:rPr>
          <w:rFonts w:ascii="Arial" w:hAnsi="Arial" w:cs="Arial"/>
          <w:sz w:val="20"/>
          <w:szCs w:val="20"/>
          <w:lang w:val="lt-LT"/>
        </w:rPr>
        <w:t>iekėją</w:t>
      </w:r>
      <w:r w:rsidR="009F78EF" w:rsidRPr="00306E62">
        <w:rPr>
          <w:rFonts w:ascii="Arial" w:hAnsi="Arial" w:cs="Arial"/>
          <w:sz w:val="20"/>
          <w:szCs w:val="20"/>
          <w:lang w:val="lt-LT"/>
        </w:rPr>
        <w:t xml:space="preserve"> </w:t>
      </w:r>
      <w:r w:rsidR="00B96A9B">
        <w:rPr>
          <w:rFonts w:ascii="Arial" w:hAnsi="Arial" w:cs="Arial"/>
          <w:sz w:val="20"/>
          <w:szCs w:val="20"/>
          <w:lang w:val="lt-LT"/>
        </w:rPr>
        <w:t xml:space="preserve">Sutartyje nurodytu </w:t>
      </w:r>
      <w:r w:rsidR="009F78EF" w:rsidRPr="00306E62">
        <w:rPr>
          <w:rFonts w:ascii="Arial" w:hAnsi="Arial" w:cs="Arial"/>
          <w:sz w:val="20"/>
          <w:szCs w:val="20"/>
          <w:lang w:val="lt-LT"/>
        </w:rPr>
        <w:t>el. paštu</w:t>
      </w:r>
      <w:r w:rsidR="00EF248B">
        <w:rPr>
          <w:rFonts w:ascii="Arial" w:hAnsi="Arial" w:cs="Arial"/>
          <w:sz w:val="20"/>
          <w:szCs w:val="20"/>
          <w:lang w:val="lt-LT"/>
        </w:rPr>
        <w:t xml:space="preserve"> </w:t>
      </w:r>
      <w:r w:rsidR="003D25EB">
        <w:rPr>
          <w:rFonts w:ascii="Arial" w:hAnsi="Arial" w:cs="Arial"/>
          <w:sz w:val="20"/>
          <w:szCs w:val="20"/>
          <w:lang w:val="lt-LT"/>
        </w:rPr>
        <w:t>S</w:t>
      </w:r>
      <w:r w:rsidR="00EF248B">
        <w:rPr>
          <w:rFonts w:ascii="Arial" w:hAnsi="Arial" w:cs="Arial"/>
          <w:sz w:val="20"/>
          <w:szCs w:val="20"/>
          <w:lang w:val="lt-LT"/>
        </w:rPr>
        <w:t>utartyje numatyta tvarka.</w:t>
      </w:r>
    </w:p>
    <w:p w14:paraId="490788DC" w14:textId="6E742E1D" w:rsidR="00622D60" w:rsidRPr="00306E62" w:rsidRDefault="00496230" w:rsidP="00146D30">
      <w:pPr>
        <w:spacing w:after="0"/>
        <w:jc w:val="both"/>
        <w:rPr>
          <w:rFonts w:ascii="Arial" w:hAnsi="Arial" w:cs="Arial"/>
          <w:sz w:val="20"/>
          <w:szCs w:val="20"/>
          <w:lang w:val="lt-LT"/>
        </w:rPr>
      </w:pPr>
      <w:r w:rsidRPr="00306E62">
        <w:rPr>
          <w:rFonts w:ascii="Arial" w:hAnsi="Arial" w:cs="Arial"/>
          <w:sz w:val="20"/>
          <w:szCs w:val="20"/>
          <w:lang w:val="lt-LT"/>
        </w:rPr>
        <w:t>2.</w:t>
      </w:r>
      <w:r w:rsidR="00896C54">
        <w:rPr>
          <w:rFonts w:ascii="Arial" w:hAnsi="Arial" w:cs="Arial"/>
          <w:sz w:val="20"/>
          <w:szCs w:val="20"/>
          <w:lang w:val="lt-LT"/>
        </w:rPr>
        <w:t>4</w:t>
      </w:r>
      <w:r w:rsidRPr="00306E62">
        <w:rPr>
          <w:rFonts w:ascii="Arial" w:hAnsi="Arial" w:cs="Arial"/>
          <w:sz w:val="20"/>
          <w:szCs w:val="20"/>
          <w:lang w:val="lt-LT"/>
        </w:rPr>
        <w:t xml:space="preserve">. </w:t>
      </w:r>
      <w:r w:rsidRPr="00C82D32">
        <w:rPr>
          <w:rFonts w:ascii="Arial" w:hAnsi="Arial" w:cs="Arial"/>
          <w:sz w:val="20"/>
          <w:szCs w:val="20"/>
          <w:u w:val="single"/>
          <w:lang w:val="lt-LT"/>
        </w:rPr>
        <w:t xml:space="preserve">Išsami </w:t>
      </w:r>
      <w:r w:rsidRPr="00E831EE">
        <w:rPr>
          <w:rFonts w:ascii="Arial" w:hAnsi="Arial" w:cs="Arial"/>
          <w:sz w:val="20"/>
          <w:szCs w:val="20"/>
          <w:u w:val="single"/>
          <w:lang w:val="lt-LT"/>
        </w:rPr>
        <w:t xml:space="preserve"> p</w:t>
      </w:r>
      <w:r w:rsidRPr="00C82D32">
        <w:rPr>
          <w:rFonts w:ascii="Arial" w:hAnsi="Arial" w:cs="Arial"/>
          <w:sz w:val="20"/>
          <w:szCs w:val="20"/>
          <w:u w:val="single"/>
          <w:lang w:val="lt-LT"/>
        </w:rPr>
        <w:t>aslaugų</w:t>
      </w:r>
      <w:r w:rsidRPr="00896C54">
        <w:rPr>
          <w:rFonts w:ascii="Arial" w:hAnsi="Arial" w:cs="Arial"/>
          <w:sz w:val="20"/>
          <w:szCs w:val="20"/>
          <w:u w:val="single"/>
          <w:lang w:val="lt-LT"/>
        </w:rPr>
        <w:t xml:space="preserve"> detalizacija bei preliminarūs kiekiai</w:t>
      </w:r>
      <w:r>
        <w:rPr>
          <w:rFonts w:ascii="Arial" w:hAnsi="Arial" w:cs="Arial"/>
          <w:sz w:val="20"/>
          <w:szCs w:val="20"/>
          <w:u w:val="single"/>
          <w:lang w:val="lt-LT"/>
        </w:rPr>
        <w:t xml:space="preserve"> </w:t>
      </w:r>
      <w:r w:rsidR="00C74371">
        <w:rPr>
          <w:rFonts w:ascii="Arial" w:hAnsi="Arial" w:cs="Arial"/>
          <w:sz w:val="20"/>
          <w:szCs w:val="20"/>
          <w:u w:val="single"/>
          <w:lang w:val="lt-LT"/>
        </w:rPr>
        <w:t>ir (ar) apimtys</w:t>
      </w:r>
      <w:r w:rsidRPr="00896C54">
        <w:rPr>
          <w:rFonts w:ascii="Arial" w:hAnsi="Arial" w:cs="Arial"/>
          <w:sz w:val="20"/>
          <w:szCs w:val="20"/>
          <w:u w:val="single"/>
          <w:lang w:val="lt-LT"/>
        </w:rPr>
        <w:t xml:space="preserve"> pateikti </w:t>
      </w:r>
      <w:r w:rsidR="008F5EE8" w:rsidRPr="00896C54">
        <w:rPr>
          <w:rFonts w:ascii="Arial" w:hAnsi="Arial" w:cs="Arial"/>
          <w:sz w:val="20"/>
          <w:szCs w:val="20"/>
          <w:u w:val="single"/>
          <w:lang w:val="lt-LT"/>
        </w:rPr>
        <w:t>Pasiūlym</w:t>
      </w:r>
      <w:r w:rsidR="00CE3444" w:rsidRPr="00896C54">
        <w:rPr>
          <w:rFonts w:ascii="Arial" w:hAnsi="Arial" w:cs="Arial"/>
          <w:sz w:val="20"/>
          <w:szCs w:val="20"/>
          <w:u w:val="single"/>
          <w:lang w:val="lt-LT"/>
        </w:rPr>
        <w:t>o</w:t>
      </w:r>
      <w:r w:rsidRPr="00896C54">
        <w:rPr>
          <w:rFonts w:ascii="Arial" w:hAnsi="Arial" w:cs="Arial"/>
          <w:sz w:val="20"/>
          <w:szCs w:val="20"/>
          <w:u w:val="single"/>
          <w:lang w:val="lt-LT"/>
        </w:rPr>
        <w:t xml:space="preserve"> </w:t>
      </w:r>
      <w:r w:rsidR="00CD73AD" w:rsidRPr="00896C54">
        <w:rPr>
          <w:rFonts w:ascii="Arial" w:hAnsi="Arial" w:cs="Arial"/>
          <w:sz w:val="20"/>
          <w:szCs w:val="20"/>
          <w:u w:val="single"/>
          <w:lang w:val="lt-LT"/>
        </w:rPr>
        <w:t>1</w:t>
      </w:r>
      <w:r w:rsidRPr="00896C54">
        <w:rPr>
          <w:rFonts w:ascii="Arial" w:hAnsi="Arial" w:cs="Arial"/>
          <w:sz w:val="20"/>
          <w:szCs w:val="20"/>
          <w:u w:val="single"/>
          <w:lang w:val="lt-LT"/>
        </w:rPr>
        <w:t xml:space="preserve"> priede</w:t>
      </w:r>
      <w:r w:rsidR="004E24A2" w:rsidRPr="00896C54">
        <w:rPr>
          <w:rFonts w:ascii="Arial" w:hAnsi="Arial" w:cs="Arial"/>
          <w:sz w:val="20"/>
          <w:szCs w:val="20"/>
          <w:u w:val="single"/>
          <w:lang w:val="lt-LT"/>
        </w:rPr>
        <w:t xml:space="preserve"> </w:t>
      </w:r>
      <w:r w:rsidR="008F6A5E" w:rsidRPr="00896C54">
        <w:rPr>
          <w:rFonts w:ascii="Arial" w:hAnsi="Arial" w:cs="Arial"/>
          <w:sz w:val="20"/>
          <w:szCs w:val="20"/>
          <w:u w:val="single"/>
          <w:lang w:val="lt-LT"/>
        </w:rPr>
        <w:t>„Paslaugų įkainiai (I P</w:t>
      </w:r>
      <w:r w:rsidR="00CE15ED">
        <w:rPr>
          <w:rFonts w:ascii="Arial" w:hAnsi="Arial" w:cs="Arial"/>
          <w:sz w:val="20"/>
          <w:szCs w:val="20"/>
          <w:u w:val="single"/>
          <w:lang w:val="lt-LT"/>
        </w:rPr>
        <w:t>.</w:t>
      </w:r>
      <w:r w:rsidR="008F6A5E" w:rsidRPr="00896C54">
        <w:rPr>
          <w:rFonts w:ascii="Arial" w:hAnsi="Arial" w:cs="Arial"/>
          <w:sz w:val="20"/>
          <w:szCs w:val="20"/>
          <w:u w:val="single"/>
          <w:lang w:val="lt-LT"/>
        </w:rPr>
        <w:t>O</w:t>
      </w:r>
      <w:r w:rsidR="00CE15ED">
        <w:rPr>
          <w:rFonts w:ascii="Arial" w:hAnsi="Arial" w:cs="Arial"/>
          <w:sz w:val="20"/>
          <w:szCs w:val="20"/>
          <w:u w:val="single"/>
          <w:lang w:val="lt-LT"/>
        </w:rPr>
        <w:t>.</w:t>
      </w:r>
      <w:r w:rsidR="008F6A5E" w:rsidRPr="00896C54">
        <w:rPr>
          <w:rFonts w:ascii="Arial" w:hAnsi="Arial" w:cs="Arial"/>
          <w:sz w:val="20"/>
          <w:szCs w:val="20"/>
          <w:u w:val="single"/>
          <w:lang w:val="lt-LT"/>
        </w:rPr>
        <w:t>D)“</w:t>
      </w:r>
      <w:r w:rsidR="00CD73AD" w:rsidRPr="00896C54">
        <w:rPr>
          <w:rFonts w:ascii="Arial" w:hAnsi="Arial" w:cs="Arial"/>
          <w:sz w:val="20"/>
          <w:szCs w:val="20"/>
          <w:u w:val="single"/>
          <w:lang w:val="lt-LT"/>
        </w:rPr>
        <w:t xml:space="preserve"> ir </w:t>
      </w:r>
      <w:r w:rsidR="00CE3444" w:rsidRPr="00896C54">
        <w:rPr>
          <w:rFonts w:ascii="Arial" w:hAnsi="Arial" w:cs="Arial"/>
          <w:sz w:val="20"/>
          <w:szCs w:val="20"/>
          <w:u w:val="single"/>
          <w:lang w:val="lt-LT"/>
        </w:rPr>
        <w:t>Pasiūlymo</w:t>
      </w:r>
      <w:r w:rsidR="00CD73AD" w:rsidRPr="00896C54">
        <w:rPr>
          <w:rFonts w:ascii="Arial" w:hAnsi="Arial" w:cs="Arial"/>
          <w:sz w:val="20"/>
          <w:szCs w:val="20"/>
          <w:u w:val="single"/>
          <w:lang w:val="lt-LT"/>
        </w:rPr>
        <w:t xml:space="preserve"> 2 priede</w:t>
      </w:r>
      <w:r w:rsidR="0087188B" w:rsidRPr="00896C54">
        <w:rPr>
          <w:rFonts w:ascii="Arial" w:hAnsi="Arial" w:cs="Arial"/>
          <w:sz w:val="20"/>
          <w:szCs w:val="20"/>
          <w:u w:val="single"/>
          <w:lang w:val="lt-LT"/>
        </w:rPr>
        <w:t xml:space="preserve"> </w:t>
      </w:r>
      <w:r w:rsidR="007E2015" w:rsidRPr="00896C54">
        <w:rPr>
          <w:rFonts w:ascii="Arial" w:hAnsi="Arial" w:cs="Arial"/>
          <w:sz w:val="20"/>
          <w:szCs w:val="20"/>
          <w:u w:val="single"/>
          <w:lang w:val="lt-LT"/>
        </w:rPr>
        <w:t>„Paslaugų įkainiai (II P</w:t>
      </w:r>
      <w:r w:rsidR="00CE15ED">
        <w:rPr>
          <w:rFonts w:ascii="Arial" w:hAnsi="Arial" w:cs="Arial"/>
          <w:sz w:val="20"/>
          <w:szCs w:val="20"/>
          <w:u w:val="single"/>
          <w:lang w:val="lt-LT"/>
        </w:rPr>
        <w:t>.</w:t>
      </w:r>
      <w:r w:rsidR="007E2015" w:rsidRPr="00896C54">
        <w:rPr>
          <w:rFonts w:ascii="Arial" w:hAnsi="Arial" w:cs="Arial"/>
          <w:sz w:val="20"/>
          <w:szCs w:val="20"/>
          <w:u w:val="single"/>
          <w:lang w:val="lt-LT"/>
        </w:rPr>
        <w:t>O</w:t>
      </w:r>
      <w:r w:rsidR="00CE15ED">
        <w:rPr>
          <w:rFonts w:ascii="Arial" w:hAnsi="Arial" w:cs="Arial"/>
          <w:sz w:val="20"/>
          <w:szCs w:val="20"/>
          <w:u w:val="single"/>
          <w:lang w:val="lt-LT"/>
        </w:rPr>
        <w:t>.</w:t>
      </w:r>
      <w:r w:rsidR="007E2015" w:rsidRPr="00896C54">
        <w:rPr>
          <w:rFonts w:ascii="Arial" w:hAnsi="Arial" w:cs="Arial"/>
          <w:sz w:val="20"/>
          <w:szCs w:val="20"/>
          <w:u w:val="single"/>
          <w:lang w:val="lt-LT"/>
        </w:rPr>
        <w:t>D)“</w:t>
      </w:r>
      <w:r w:rsidR="0087188B" w:rsidRPr="00306E62">
        <w:rPr>
          <w:rFonts w:ascii="Arial" w:hAnsi="Arial" w:cs="Arial"/>
          <w:sz w:val="20"/>
          <w:szCs w:val="20"/>
          <w:lang w:val="lt-LT"/>
        </w:rPr>
        <w:t>.</w:t>
      </w:r>
    </w:p>
    <w:p w14:paraId="7143BC46" w14:textId="51502176" w:rsidR="00046BF7" w:rsidRPr="00306E62" w:rsidRDefault="006C2AFC" w:rsidP="00146D30">
      <w:pPr>
        <w:spacing w:after="0"/>
        <w:jc w:val="both"/>
        <w:rPr>
          <w:rFonts w:ascii="Arial" w:hAnsi="Arial" w:cs="Arial"/>
          <w:sz w:val="20"/>
          <w:szCs w:val="20"/>
          <w:lang w:val="lt-LT"/>
        </w:rPr>
      </w:pPr>
      <w:r w:rsidRPr="00306E62">
        <w:rPr>
          <w:rStyle w:val="normaltextrun"/>
          <w:rFonts w:ascii="Arial" w:hAnsi="Arial" w:cs="Arial"/>
          <w:sz w:val="20"/>
          <w:szCs w:val="20"/>
          <w:lang w:val="lt-LT"/>
        </w:rPr>
        <w:t>2.</w:t>
      </w:r>
      <w:r w:rsidR="00896C54">
        <w:rPr>
          <w:rStyle w:val="normaltextrun"/>
          <w:rFonts w:ascii="Arial" w:hAnsi="Arial" w:cs="Arial"/>
          <w:sz w:val="20"/>
          <w:szCs w:val="20"/>
          <w:lang w:val="lt-LT"/>
        </w:rPr>
        <w:t>5</w:t>
      </w:r>
      <w:r w:rsidRPr="00306E62">
        <w:rPr>
          <w:rStyle w:val="normaltextrun"/>
          <w:rFonts w:ascii="Arial" w:hAnsi="Arial" w:cs="Arial"/>
          <w:sz w:val="20"/>
          <w:szCs w:val="20"/>
          <w:lang w:val="lt-LT"/>
        </w:rPr>
        <w:t xml:space="preserve">. </w:t>
      </w:r>
      <w:r w:rsidR="00C41A7C">
        <w:rPr>
          <w:rStyle w:val="normaltextrun"/>
          <w:rFonts w:ascii="Arial" w:hAnsi="Arial" w:cs="Arial"/>
          <w:sz w:val="20"/>
          <w:szCs w:val="20"/>
          <w:lang w:val="lt-LT"/>
        </w:rPr>
        <w:t>Pasiūlymo priede</w:t>
      </w:r>
      <w:r w:rsidR="00046BF7" w:rsidRPr="00306E62">
        <w:rPr>
          <w:rStyle w:val="normaltextrun"/>
          <w:rFonts w:ascii="Arial" w:hAnsi="Arial" w:cs="Arial"/>
          <w:sz w:val="20"/>
          <w:szCs w:val="20"/>
          <w:lang w:val="lt-LT"/>
        </w:rPr>
        <w:t xml:space="preserve"> </w:t>
      </w:r>
      <w:r w:rsidR="006213EA" w:rsidRPr="00306E62">
        <w:rPr>
          <w:rStyle w:val="normaltextrun"/>
          <w:rFonts w:ascii="Arial" w:hAnsi="Arial" w:cs="Arial"/>
          <w:sz w:val="20"/>
          <w:szCs w:val="20"/>
          <w:lang w:val="lt-LT"/>
        </w:rPr>
        <w:t xml:space="preserve">Nr. 1 </w:t>
      </w:r>
      <w:r w:rsidR="00365DD8" w:rsidRPr="00306E62">
        <w:rPr>
          <w:rFonts w:ascii="Arial" w:hAnsi="Arial" w:cs="Arial"/>
          <w:sz w:val="20"/>
          <w:szCs w:val="20"/>
          <w:lang w:val="lt-LT"/>
        </w:rPr>
        <w:t>„Paslaugų įkainiai (I P</w:t>
      </w:r>
      <w:r w:rsidR="00CE15ED">
        <w:rPr>
          <w:rFonts w:ascii="Arial" w:hAnsi="Arial" w:cs="Arial"/>
          <w:sz w:val="20"/>
          <w:szCs w:val="20"/>
          <w:lang w:val="lt-LT"/>
        </w:rPr>
        <w:t>.</w:t>
      </w:r>
      <w:r w:rsidR="00365DD8" w:rsidRPr="00306E62">
        <w:rPr>
          <w:rFonts w:ascii="Arial" w:hAnsi="Arial" w:cs="Arial"/>
          <w:sz w:val="20"/>
          <w:szCs w:val="20"/>
          <w:lang w:val="lt-LT"/>
        </w:rPr>
        <w:t>O</w:t>
      </w:r>
      <w:r w:rsidR="00CE15ED">
        <w:rPr>
          <w:rFonts w:ascii="Arial" w:hAnsi="Arial" w:cs="Arial"/>
          <w:sz w:val="20"/>
          <w:szCs w:val="20"/>
          <w:lang w:val="lt-LT"/>
        </w:rPr>
        <w:t>.</w:t>
      </w:r>
      <w:r w:rsidR="00365DD8" w:rsidRPr="00306E62">
        <w:rPr>
          <w:rFonts w:ascii="Arial" w:hAnsi="Arial" w:cs="Arial"/>
          <w:sz w:val="20"/>
          <w:szCs w:val="20"/>
          <w:lang w:val="lt-LT"/>
        </w:rPr>
        <w:t>D)“</w:t>
      </w:r>
      <w:r w:rsidR="00CF1ADE" w:rsidRPr="00306E62">
        <w:rPr>
          <w:rFonts w:ascii="Arial" w:hAnsi="Arial" w:cs="Arial"/>
          <w:sz w:val="20"/>
          <w:szCs w:val="20"/>
          <w:lang w:val="lt-LT"/>
        </w:rPr>
        <w:t xml:space="preserve"> </w:t>
      </w:r>
      <w:r w:rsidR="006213EA" w:rsidRPr="00306E62">
        <w:rPr>
          <w:rStyle w:val="normaltextrun"/>
          <w:rFonts w:ascii="Arial" w:hAnsi="Arial" w:cs="Arial"/>
          <w:sz w:val="20"/>
          <w:szCs w:val="20"/>
          <w:lang w:val="lt-LT"/>
        </w:rPr>
        <w:t xml:space="preserve">ir Nr. 2 </w:t>
      </w:r>
      <w:r w:rsidR="00CF1ADE" w:rsidRPr="00306E62">
        <w:rPr>
          <w:rFonts w:ascii="Arial" w:hAnsi="Arial" w:cs="Arial"/>
          <w:sz w:val="20"/>
          <w:szCs w:val="20"/>
          <w:lang w:val="lt-LT"/>
        </w:rPr>
        <w:t>„Paslaugų įkainiai (II P</w:t>
      </w:r>
      <w:r w:rsidR="00CE15ED">
        <w:rPr>
          <w:rFonts w:ascii="Arial" w:hAnsi="Arial" w:cs="Arial"/>
          <w:sz w:val="20"/>
          <w:szCs w:val="20"/>
          <w:lang w:val="lt-LT"/>
        </w:rPr>
        <w:t>.</w:t>
      </w:r>
      <w:r w:rsidR="00CF1ADE" w:rsidRPr="00306E62">
        <w:rPr>
          <w:rFonts w:ascii="Arial" w:hAnsi="Arial" w:cs="Arial"/>
          <w:sz w:val="20"/>
          <w:szCs w:val="20"/>
          <w:lang w:val="lt-LT"/>
        </w:rPr>
        <w:t>O</w:t>
      </w:r>
      <w:r w:rsidR="00CE15ED">
        <w:rPr>
          <w:rFonts w:ascii="Arial" w:hAnsi="Arial" w:cs="Arial"/>
          <w:sz w:val="20"/>
          <w:szCs w:val="20"/>
          <w:lang w:val="lt-LT"/>
        </w:rPr>
        <w:t>.</w:t>
      </w:r>
      <w:r w:rsidR="00CF1ADE" w:rsidRPr="00306E62">
        <w:rPr>
          <w:rFonts w:ascii="Arial" w:hAnsi="Arial" w:cs="Arial"/>
          <w:sz w:val="20"/>
          <w:szCs w:val="20"/>
          <w:lang w:val="lt-LT"/>
        </w:rPr>
        <w:t>D)“</w:t>
      </w:r>
      <w:r w:rsidR="006213EA" w:rsidRPr="00306E62">
        <w:rPr>
          <w:rFonts w:ascii="Arial" w:hAnsi="Arial" w:cs="Arial"/>
          <w:sz w:val="20"/>
          <w:szCs w:val="20"/>
          <w:lang w:val="lt-LT"/>
        </w:rPr>
        <w:t xml:space="preserve"> </w:t>
      </w:r>
      <w:r w:rsidR="00046BF7" w:rsidRPr="00306E62">
        <w:rPr>
          <w:rFonts w:ascii="Arial" w:hAnsi="Arial" w:cs="Arial"/>
          <w:sz w:val="20"/>
          <w:szCs w:val="20"/>
          <w:lang w:val="lt-LT"/>
        </w:rPr>
        <w:t xml:space="preserve"> </w:t>
      </w:r>
      <w:r w:rsidR="00457744">
        <w:rPr>
          <w:rFonts w:ascii="Arial" w:hAnsi="Arial" w:cs="Arial"/>
          <w:sz w:val="20"/>
          <w:szCs w:val="20"/>
          <w:lang w:val="lt-LT"/>
        </w:rPr>
        <w:t xml:space="preserve">Tiekėjo </w:t>
      </w:r>
      <w:r w:rsidR="00046BF7" w:rsidRPr="00306E62">
        <w:rPr>
          <w:rStyle w:val="normaltextrun"/>
          <w:rFonts w:ascii="Arial" w:hAnsi="Arial" w:cs="Arial"/>
          <w:sz w:val="20"/>
          <w:szCs w:val="20"/>
          <w:lang w:val="lt-LT"/>
        </w:rPr>
        <w:t>pateikti įkainiai bus įtraukiami į numatomą sudaryti Sutartį, o pasiūlymo palyginamoji kaina yra skirta tik pasiūlymams palyginti ir laimėtojui nustatyti, todėl į Sutartį įtraukiama nebus.</w:t>
      </w:r>
    </w:p>
    <w:p w14:paraId="313C7D21" w14:textId="203CD9D2" w:rsidR="009E5B17" w:rsidRPr="00306E62" w:rsidRDefault="003451B3" w:rsidP="003451B3">
      <w:pPr>
        <w:spacing w:after="0"/>
        <w:jc w:val="both"/>
        <w:rPr>
          <w:rFonts w:ascii="Arial" w:hAnsi="Arial" w:cs="Arial"/>
          <w:sz w:val="20"/>
          <w:szCs w:val="20"/>
          <w:lang w:val="lt-LT"/>
        </w:rPr>
      </w:pPr>
      <w:r w:rsidRPr="00306E62">
        <w:rPr>
          <w:rFonts w:ascii="Arial" w:hAnsi="Arial" w:cs="Arial"/>
          <w:sz w:val="20"/>
          <w:szCs w:val="20"/>
          <w:lang w:val="lt-LT"/>
        </w:rPr>
        <w:t>2.</w:t>
      </w:r>
      <w:r w:rsidR="00896C54">
        <w:rPr>
          <w:rFonts w:ascii="Arial" w:hAnsi="Arial" w:cs="Arial"/>
          <w:sz w:val="20"/>
          <w:szCs w:val="20"/>
          <w:lang w:val="lt-LT"/>
        </w:rPr>
        <w:t>6</w:t>
      </w:r>
      <w:r w:rsidRPr="00306E62">
        <w:rPr>
          <w:rFonts w:ascii="Arial" w:hAnsi="Arial" w:cs="Arial"/>
          <w:sz w:val="20"/>
          <w:szCs w:val="20"/>
          <w:lang w:val="lt-LT"/>
        </w:rPr>
        <w:t xml:space="preserve">. </w:t>
      </w:r>
      <w:r w:rsidR="00296CC9">
        <w:rPr>
          <w:rFonts w:ascii="Arial" w:hAnsi="Arial" w:cs="Arial"/>
          <w:sz w:val="20"/>
          <w:szCs w:val="20"/>
          <w:lang w:val="lt-LT"/>
        </w:rPr>
        <w:t>Pradinės Sutarties</w:t>
      </w:r>
      <w:r w:rsidR="009E5B17" w:rsidRPr="00306E62">
        <w:rPr>
          <w:rFonts w:ascii="Arial" w:hAnsi="Arial" w:cs="Arial"/>
          <w:sz w:val="20"/>
          <w:szCs w:val="20"/>
          <w:lang w:val="lt-LT"/>
        </w:rPr>
        <w:t xml:space="preserve"> vertė (suma, kuriai sudaroma </w:t>
      </w:r>
      <w:r w:rsidR="00296CC9">
        <w:rPr>
          <w:rFonts w:ascii="Arial" w:hAnsi="Arial" w:cs="Arial"/>
          <w:sz w:val="20"/>
          <w:szCs w:val="20"/>
          <w:lang w:val="lt-LT"/>
        </w:rPr>
        <w:t>S</w:t>
      </w:r>
      <w:r w:rsidR="00296CC9" w:rsidRPr="00306E62">
        <w:rPr>
          <w:rFonts w:ascii="Arial" w:hAnsi="Arial" w:cs="Arial"/>
          <w:sz w:val="20"/>
          <w:szCs w:val="20"/>
          <w:lang w:val="lt-LT"/>
        </w:rPr>
        <w:t>utartis</w:t>
      </w:r>
      <w:r w:rsidR="009E5B17" w:rsidRPr="00306E62">
        <w:rPr>
          <w:rFonts w:ascii="Arial" w:hAnsi="Arial" w:cs="Arial"/>
          <w:sz w:val="20"/>
          <w:szCs w:val="20"/>
          <w:lang w:val="lt-LT"/>
        </w:rPr>
        <w:t>):</w:t>
      </w:r>
    </w:p>
    <w:p w14:paraId="78991B80" w14:textId="05022A67" w:rsidR="009E5B17" w:rsidRPr="00896C54" w:rsidRDefault="003451B3" w:rsidP="003451B3">
      <w:pPr>
        <w:tabs>
          <w:tab w:val="left" w:pos="709"/>
        </w:tabs>
        <w:spacing w:after="0"/>
        <w:jc w:val="both"/>
        <w:rPr>
          <w:rFonts w:ascii="Arial" w:hAnsi="Arial" w:cs="Arial"/>
          <w:b/>
          <w:sz w:val="20"/>
          <w:szCs w:val="20"/>
          <w:lang w:val="lt-LT"/>
        </w:rPr>
      </w:pPr>
      <w:r w:rsidRPr="00306E62">
        <w:rPr>
          <w:rFonts w:ascii="Arial" w:hAnsi="Arial" w:cs="Arial"/>
          <w:sz w:val="20"/>
          <w:szCs w:val="20"/>
          <w:lang w:val="lt-LT"/>
        </w:rPr>
        <w:t>2.</w:t>
      </w:r>
      <w:r w:rsidR="00896C54">
        <w:rPr>
          <w:rFonts w:ascii="Arial" w:hAnsi="Arial" w:cs="Arial"/>
          <w:sz w:val="20"/>
          <w:szCs w:val="20"/>
          <w:lang w:val="lt-LT"/>
        </w:rPr>
        <w:t>6</w:t>
      </w:r>
      <w:r w:rsidR="00FA61FA">
        <w:rPr>
          <w:rFonts w:ascii="Arial" w:hAnsi="Arial" w:cs="Arial"/>
          <w:sz w:val="20"/>
          <w:szCs w:val="20"/>
          <w:lang w:val="lt-LT"/>
        </w:rPr>
        <w:t>.</w:t>
      </w:r>
      <w:r w:rsidRPr="00306E62">
        <w:rPr>
          <w:rFonts w:ascii="Arial" w:hAnsi="Arial" w:cs="Arial"/>
          <w:sz w:val="20"/>
          <w:szCs w:val="20"/>
          <w:lang w:val="lt-LT"/>
        </w:rPr>
        <w:t xml:space="preserve">1. </w:t>
      </w:r>
      <w:r w:rsidR="009E5B17" w:rsidRPr="00896C54">
        <w:rPr>
          <w:rFonts w:ascii="Arial" w:hAnsi="Arial" w:cs="Arial"/>
          <w:b/>
          <w:sz w:val="20"/>
          <w:szCs w:val="20"/>
          <w:lang w:val="lt-LT"/>
        </w:rPr>
        <w:t xml:space="preserve">I </w:t>
      </w:r>
      <w:r w:rsidR="0089100D" w:rsidRPr="00896C54">
        <w:rPr>
          <w:rFonts w:ascii="Arial" w:hAnsi="Arial" w:cs="Arial"/>
          <w:b/>
          <w:bCs/>
          <w:sz w:val="20"/>
          <w:szCs w:val="20"/>
          <w:lang w:val="lt-LT"/>
        </w:rPr>
        <w:t>P</w:t>
      </w:r>
      <w:r w:rsidR="00CE15ED" w:rsidRPr="00896C54">
        <w:rPr>
          <w:rFonts w:ascii="Arial" w:hAnsi="Arial" w:cs="Arial"/>
          <w:b/>
          <w:bCs/>
          <w:sz w:val="20"/>
          <w:szCs w:val="20"/>
          <w:lang w:val="lt-LT"/>
        </w:rPr>
        <w:t>.</w:t>
      </w:r>
      <w:r w:rsidR="0089100D" w:rsidRPr="00896C54">
        <w:rPr>
          <w:rFonts w:ascii="Arial" w:hAnsi="Arial" w:cs="Arial"/>
          <w:b/>
          <w:bCs/>
          <w:sz w:val="20"/>
          <w:szCs w:val="20"/>
          <w:lang w:val="lt-LT"/>
        </w:rPr>
        <w:t>O</w:t>
      </w:r>
      <w:r w:rsidR="00CE15ED" w:rsidRPr="00896C54">
        <w:rPr>
          <w:rFonts w:ascii="Arial" w:hAnsi="Arial" w:cs="Arial"/>
          <w:b/>
          <w:bCs/>
          <w:sz w:val="20"/>
          <w:szCs w:val="20"/>
          <w:lang w:val="lt-LT"/>
        </w:rPr>
        <w:t>.</w:t>
      </w:r>
      <w:r w:rsidR="0089100D" w:rsidRPr="00896C54">
        <w:rPr>
          <w:rFonts w:ascii="Arial" w:hAnsi="Arial" w:cs="Arial"/>
          <w:b/>
          <w:bCs/>
          <w:sz w:val="20"/>
          <w:szCs w:val="20"/>
          <w:lang w:val="lt-LT"/>
        </w:rPr>
        <w:t>D</w:t>
      </w:r>
      <w:r w:rsidR="00580945" w:rsidRPr="00896C54">
        <w:rPr>
          <w:rFonts w:ascii="Arial" w:hAnsi="Arial" w:cs="Arial"/>
          <w:b/>
          <w:sz w:val="20"/>
          <w:szCs w:val="20"/>
          <w:lang w:val="lt-LT"/>
        </w:rPr>
        <w:t>:</w:t>
      </w:r>
      <w:r w:rsidR="009E5B17" w:rsidRPr="00896C54">
        <w:rPr>
          <w:rFonts w:ascii="Arial" w:hAnsi="Arial" w:cs="Arial"/>
          <w:b/>
          <w:sz w:val="20"/>
          <w:szCs w:val="20"/>
          <w:lang w:val="lt-LT"/>
        </w:rPr>
        <w:t xml:space="preserve"> </w:t>
      </w:r>
      <w:r w:rsidR="00580945" w:rsidRPr="00896C54">
        <w:rPr>
          <w:rFonts w:ascii="Arial" w:hAnsi="Arial" w:cs="Arial"/>
          <w:b/>
          <w:sz w:val="20"/>
          <w:szCs w:val="20"/>
          <w:lang w:val="lt-LT"/>
        </w:rPr>
        <w:t>Išradimai. Patentinių patikėtinių paslaugos</w:t>
      </w:r>
      <w:r w:rsidR="009E5B17" w:rsidRPr="00896C54">
        <w:rPr>
          <w:rFonts w:ascii="Arial" w:hAnsi="Arial" w:cs="Arial"/>
          <w:b/>
          <w:sz w:val="20"/>
          <w:szCs w:val="20"/>
          <w:lang w:val="lt-LT"/>
        </w:rPr>
        <w:t xml:space="preserve"> – </w:t>
      </w:r>
      <w:r w:rsidR="0093243D" w:rsidRPr="00896C54">
        <w:rPr>
          <w:rFonts w:ascii="Arial" w:hAnsi="Arial" w:cs="Arial"/>
          <w:b/>
          <w:sz w:val="20"/>
          <w:szCs w:val="20"/>
          <w:lang w:val="lt-LT"/>
        </w:rPr>
        <w:t>1 533 88</w:t>
      </w:r>
      <w:r w:rsidR="003E1B7F">
        <w:rPr>
          <w:rFonts w:ascii="Arial" w:hAnsi="Arial" w:cs="Arial"/>
          <w:b/>
          <w:sz w:val="20"/>
          <w:szCs w:val="20"/>
          <w:lang w:val="lt-LT"/>
        </w:rPr>
        <w:t>5</w:t>
      </w:r>
      <w:r w:rsidR="0093243D" w:rsidRPr="00896C54">
        <w:rPr>
          <w:rFonts w:ascii="Arial" w:hAnsi="Arial" w:cs="Arial"/>
          <w:b/>
          <w:sz w:val="20"/>
          <w:szCs w:val="20"/>
          <w:lang w:val="lt-LT"/>
        </w:rPr>
        <w:t>,</w:t>
      </w:r>
      <w:r w:rsidR="003E1B7F">
        <w:rPr>
          <w:rFonts w:ascii="Arial" w:hAnsi="Arial" w:cs="Arial"/>
          <w:b/>
          <w:sz w:val="20"/>
          <w:szCs w:val="20"/>
          <w:lang w:val="lt-LT"/>
        </w:rPr>
        <w:t>0</w:t>
      </w:r>
      <w:r w:rsidR="0093243D" w:rsidRPr="00896C54">
        <w:rPr>
          <w:rFonts w:ascii="Arial" w:hAnsi="Arial" w:cs="Arial"/>
          <w:b/>
          <w:sz w:val="20"/>
          <w:szCs w:val="20"/>
          <w:lang w:val="lt-LT"/>
        </w:rPr>
        <w:t>0</w:t>
      </w:r>
      <w:r w:rsidR="009E5B17" w:rsidRPr="00896C54">
        <w:rPr>
          <w:rFonts w:ascii="Arial" w:hAnsi="Arial" w:cs="Arial"/>
          <w:b/>
          <w:sz w:val="20"/>
          <w:szCs w:val="20"/>
          <w:lang w:val="lt-LT"/>
        </w:rPr>
        <w:t xml:space="preserve"> (</w:t>
      </w:r>
      <w:r w:rsidR="0093243D" w:rsidRPr="00896C54">
        <w:rPr>
          <w:rFonts w:ascii="Arial" w:hAnsi="Arial" w:cs="Arial"/>
          <w:b/>
          <w:sz w:val="20"/>
          <w:szCs w:val="20"/>
          <w:lang w:val="lt-LT"/>
        </w:rPr>
        <w:t xml:space="preserve">vienas milijonas penki šimtai </w:t>
      </w:r>
      <w:r w:rsidR="0056710B" w:rsidRPr="00896C54">
        <w:rPr>
          <w:rFonts w:ascii="Arial" w:hAnsi="Arial" w:cs="Arial"/>
          <w:b/>
          <w:sz w:val="20"/>
          <w:szCs w:val="20"/>
          <w:lang w:val="lt-LT"/>
        </w:rPr>
        <w:t xml:space="preserve">trisdešimt trys tūkstančiai aštuoni šimtai aštuoniasdešimt </w:t>
      </w:r>
      <w:r w:rsidR="003E1B7F">
        <w:rPr>
          <w:rFonts w:ascii="Arial" w:hAnsi="Arial" w:cs="Arial"/>
          <w:b/>
          <w:sz w:val="20"/>
          <w:szCs w:val="20"/>
          <w:lang w:val="lt-LT"/>
        </w:rPr>
        <w:t>penki</w:t>
      </w:r>
      <w:r w:rsidR="009E5B17" w:rsidRPr="00896C54">
        <w:rPr>
          <w:rFonts w:ascii="Arial" w:hAnsi="Arial" w:cs="Arial"/>
          <w:b/>
          <w:sz w:val="20"/>
          <w:szCs w:val="20"/>
          <w:lang w:val="lt-LT"/>
        </w:rPr>
        <w:t xml:space="preserve"> eur</w:t>
      </w:r>
      <w:r w:rsidR="005F05E4" w:rsidRPr="00896C54">
        <w:rPr>
          <w:rFonts w:ascii="Arial" w:hAnsi="Arial" w:cs="Arial"/>
          <w:b/>
          <w:sz w:val="20"/>
          <w:szCs w:val="20"/>
          <w:lang w:val="lt-LT"/>
        </w:rPr>
        <w:t>ai</w:t>
      </w:r>
      <w:r w:rsidR="009E5B17" w:rsidRPr="00896C54">
        <w:rPr>
          <w:rFonts w:ascii="Arial" w:hAnsi="Arial" w:cs="Arial"/>
          <w:b/>
          <w:sz w:val="20"/>
          <w:szCs w:val="20"/>
          <w:lang w:val="lt-LT"/>
        </w:rPr>
        <w:t xml:space="preserve">, </w:t>
      </w:r>
      <w:r w:rsidR="003E1B7F">
        <w:rPr>
          <w:rFonts w:ascii="Arial" w:hAnsi="Arial" w:cs="Arial"/>
          <w:b/>
          <w:sz w:val="20"/>
          <w:szCs w:val="20"/>
          <w:lang w:val="lt-LT"/>
        </w:rPr>
        <w:t>00</w:t>
      </w:r>
      <w:r w:rsidR="009E5B17" w:rsidRPr="00896C54">
        <w:rPr>
          <w:rFonts w:ascii="Arial" w:hAnsi="Arial" w:cs="Arial"/>
          <w:b/>
          <w:sz w:val="20"/>
          <w:szCs w:val="20"/>
          <w:lang w:val="lt-LT"/>
        </w:rPr>
        <w:t xml:space="preserve"> ct) </w:t>
      </w:r>
      <w:r w:rsidR="00213564" w:rsidRPr="00896C54">
        <w:rPr>
          <w:rFonts w:ascii="Arial" w:hAnsi="Arial" w:cs="Arial"/>
          <w:b/>
          <w:sz w:val="20"/>
          <w:szCs w:val="20"/>
          <w:lang w:val="lt-LT"/>
        </w:rPr>
        <w:t xml:space="preserve">EUR </w:t>
      </w:r>
      <w:r w:rsidR="009E5B17" w:rsidRPr="00896C54">
        <w:rPr>
          <w:rFonts w:ascii="Arial" w:hAnsi="Arial" w:cs="Arial"/>
          <w:b/>
          <w:sz w:val="20"/>
          <w:szCs w:val="20"/>
          <w:lang w:val="lt-LT"/>
        </w:rPr>
        <w:t>be PVM Sutarties galiojimo terminui;</w:t>
      </w:r>
    </w:p>
    <w:p w14:paraId="24C0E667" w14:textId="3F215A8E" w:rsidR="009E5B17" w:rsidRDefault="003451B3" w:rsidP="002B212A">
      <w:pPr>
        <w:pStyle w:val="ListParagraph"/>
        <w:tabs>
          <w:tab w:val="left" w:pos="567"/>
          <w:tab w:val="left" w:pos="1418"/>
        </w:tabs>
        <w:spacing w:after="0" w:line="240" w:lineRule="auto"/>
        <w:ind w:left="0"/>
        <w:jc w:val="both"/>
        <w:rPr>
          <w:rFonts w:ascii="Arial" w:hAnsi="Arial" w:cs="Arial"/>
          <w:sz w:val="20"/>
          <w:szCs w:val="20"/>
        </w:rPr>
      </w:pPr>
      <w:r w:rsidRPr="00306E62">
        <w:rPr>
          <w:rFonts w:ascii="Arial" w:hAnsi="Arial" w:cs="Arial"/>
          <w:sz w:val="20"/>
          <w:szCs w:val="20"/>
        </w:rPr>
        <w:t>2.</w:t>
      </w:r>
      <w:r w:rsidR="00896C54">
        <w:rPr>
          <w:rFonts w:ascii="Arial" w:hAnsi="Arial" w:cs="Arial"/>
          <w:sz w:val="20"/>
          <w:szCs w:val="20"/>
        </w:rPr>
        <w:t>6</w:t>
      </w:r>
      <w:r w:rsidRPr="00306E62">
        <w:rPr>
          <w:rFonts w:ascii="Arial" w:hAnsi="Arial" w:cs="Arial"/>
          <w:sz w:val="20"/>
          <w:szCs w:val="20"/>
        </w:rPr>
        <w:t>.2</w:t>
      </w:r>
      <w:r w:rsidR="00B35679" w:rsidRPr="00306E62">
        <w:rPr>
          <w:rFonts w:ascii="Arial" w:hAnsi="Arial" w:cs="Arial"/>
          <w:sz w:val="20"/>
          <w:szCs w:val="20"/>
        </w:rPr>
        <w:t>.</w:t>
      </w:r>
      <w:r w:rsidR="009E5B17" w:rsidRPr="00306E62">
        <w:rPr>
          <w:rFonts w:ascii="Arial" w:hAnsi="Arial" w:cs="Arial"/>
          <w:sz w:val="20"/>
          <w:szCs w:val="20"/>
        </w:rPr>
        <w:t xml:space="preserve"> </w:t>
      </w:r>
      <w:r w:rsidR="009E5B17" w:rsidRPr="00896C54">
        <w:rPr>
          <w:rFonts w:ascii="Arial" w:hAnsi="Arial" w:cs="Arial"/>
          <w:b/>
          <w:sz w:val="20"/>
          <w:szCs w:val="20"/>
        </w:rPr>
        <w:t xml:space="preserve">II </w:t>
      </w:r>
      <w:r w:rsidR="0089100D" w:rsidRPr="00896C54">
        <w:rPr>
          <w:rFonts w:ascii="Arial" w:hAnsi="Arial" w:cs="Arial"/>
          <w:b/>
          <w:bCs/>
          <w:sz w:val="20"/>
          <w:szCs w:val="20"/>
        </w:rPr>
        <w:t>P</w:t>
      </w:r>
      <w:r w:rsidR="00CE15ED" w:rsidRPr="00896C54">
        <w:rPr>
          <w:rFonts w:ascii="Arial" w:hAnsi="Arial" w:cs="Arial"/>
          <w:b/>
          <w:bCs/>
          <w:sz w:val="20"/>
          <w:szCs w:val="20"/>
        </w:rPr>
        <w:t>.</w:t>
      </w:r>
      <w:r w:rsidR="0089100D" w:rsidRPr="00896C54">
        <w:rPr>
          <w:rFonts w:ascii="Arial" w:hAnsi="Arial" w:cs="Arial"/>
          <w:b/>
          <w:bCs/>
          <w:sz w:val="20"/>
          <w:szCs w:val="20"/>
        </w:rPr>
        <w:t>O</w:t>
      </w:r>
      <w:r w:rsidR="00CE15ED" w:rsidRPr="00896C54">
        <w:rPr>
          <w:rFonts w:ascii="Arial" w:hAnsi="Arial" w:cs="Arial"/>
          <w:b/>
          <w:bCs/>
          <w:sz w:val="20"/>
          <w:szCs w:val="20"/>
        </w:rPr>
        <w:t>.</w:t>
      </w:r>
      <w:r w:rsidR="0089100D" w:rsidRPr="00896C54">
        <w:rPr>
          <w:rFonts w:ascii="Arial" w:hAnsi="Arial" w:cs="Arial"/>
          <w:b/>
          <w:bCs/>
          <w:sz w:val="20"/>
          <w:szCs w:val="20"/>
        </w:rPr>
        <w:t>D</w:t>
      </w:r>
      <w:r w:rsidR="00F40044" w:rsidRPr="00896C54">
        <w:rPr>
          <w:rFonts w:ascii="Arial" w:hAnsi="Arial" w:cs="Arial"/>
          <w:b/>
          <w:sz w:val="20"/>
          <w:szCs w:val="20"/>
        </w:rPr>
        <w:t xml:space="preserve">: Prekių ženklai ir dizainas. Patentinių patikėtinių paslaugos </w:t>
      </w:r>
      <w:r w:rsidR="009E5B17" w:rsidRPr="00896C54">
        <w:rPr>
          <w:rFonts w:ascii="Arial" w:hAnsi="Arial" w:cs="Arial"/>
          <w:b/>
          <w:sz w:val="20"/>
          <w:szCs w:val="20"/>
        </w:rPr>
        <w:t xml:space="preserve">– </w:t>
      </w:r>
      <w:r w:rsidR="00FF72FF" w:rsidRPr="00896C54">
        <w:rPr>
          <w:rFonts w:ascii="Arial" w:hAnsi="Arial" w:cs="Arial"/>
          <w:b/>
          <w:sz w:val="20"/>
          <w:szCs w:val="20"/>
        </w:rPr>
        <w:t>44 79</w:t>
      </w:r>
      <w:r w:rsidR="003E1B7F">
        <w:rPr>
          <w:rFonts w:ascii="Arial" w:hAnsi="Arial" w:cs="Arial"/>
          <w:b/>
          <w:sz w:val="20"/>
          <w:szCs w:val="20"/>
        </w:rPr>
        <w:t>4</w:t>
      </w:r>
      <w:r w:rsidR="00FF72FF" w:rsidRPr="00896C54">
        <w:rPr>
          <w:rFonts w:ascii="Arial" w:hAnsi="Arial" w:cs="Arial"/>
          <w:b/>
          <w:sz w:val="20"/>
          <w:szCs w:val="20"/>
        </w:rPr>
        <w:t>,</w:t>
      </w:r>
      <w:r w:rsidR="003E1B7F">
        <w:rPr>
          <w:rFonts w:ascii="Arial" w:hAnsi="Arial" w:cs="Arial"/>
          <w:b/>
          <w:sz w:val="20"/>
          <w:szCs w:val="20"/>
        </w:rPr>
        <w:t>00</w:t>
      </w:r>
      <w:r w:rsidR="009E5B17" w:rsidRPr="00896C54">
        <w:rPr>
          <w:rFonts w:ascii="Arial" w:hAnsi="Arial" w:cs="Arial"/>
          <w:b/>
          <w:sz w:val="20"/>
          <w:szCs w:val="20"/>
        </w:rPr>
        <w:t xml:space="preserve"> (</w:t>
      </w:r>
      <w:r w:rsidR="008E5A2F" w:rsidRPr="00896C54">
        <w:rPr>
          <w:rFonts w:ascii="Arial" w:hAnsi="Arial" w:cs="Arial"/>
          <w:b/>
          <w:sz w:val="20"/>
          <w:szCs w:val="20"/>
        </w:rPr>
        <w:t>keturiasdešimt keturi tūkstančiai</w:t>
      </w:r>
      <w:r w:rsidR="009C5FE7" w:rsidRPr="00896C54">
        <w:rPr>
          <w:rFonts w:ascii="Arial" w:hAnsi="Arial" w:cs="Arial"/>
          <w:b/>
          <w:sz w:val="20"/>
          <w:szCs w:val="20"/>
        </w:rPr>
        <w:t xml:space="preserve"> septyni šimtai devyniasdešimt </w:t>
      </w:r>
      <w:r w:rsidR="003E1B7F">
        <w:rPr>
          <w:rFonts w:ascii="Arial" w:hAnsi="Arial" w:cs="Arial"/>
          <w:b/>
          <w:sz w:val="20"/>
          <w:szCs w:val="20"/>
        </w:rPr>
        <w:t>keturi</w:t>
      </w:r>
      <w:r w:rsidR="009E5B17" w:rsidRPr="00896C54">
        <w:rPr>
          <w:rFonts w:ascii="Arial" w:hAnsi="Arial" w:cs="Arial"/>
          <w:b/>
          <w:sz w:val="20"/>
          <w:szCs w:val="20"/>
        </w:rPr>
        <w:t xml:space="preserve"> eur</w:t>
      </w:r>
      <w:r w:rsidR="009C5FE7" w:rsidRPr="00896C54">
        <w:rPr>
          <w:rFonts w:ascii="Arial" w:hAnsi="Arial" w:cs="Arial"/>
          <w:b/>
          <w:sz w:val="20"/>
          <w:szCs w:val="20"/>
        </w:rPr>
        <w:t>ai</w:t>
      </w:r>
      <w:r w:rsidR="009E5B17" w:rsidRPr="00896C54">
        <w:rPr>
          <w:rFonts w:ascii="Arial" w:hAnsi="Arial" w:cs="Arial"/>
          <w:b/>
          <w:sz w:val="20"/>
          <w:szCs w:val="20"/>
        </w:rPr>
        <w:t xml:space="preserve">, </w:t>
      </w:r>
      <w:r w:rsidR="003E1B7F">
        <w:rPr>
          <w:rFonts w:ascii="Arial" w:hAnsi="Arial" w:cs="Arial"/>
          <w:b/>
          <w:sz w:val="20"/>
          <w:szCs w:val="20"/>
        </w:rPr>
        <w:t>00</w:t>
      </w:r>
      <w:r w:rsidR="009E5B17" w:rsidRPr="00896C54">
        <w:rPr>
          <w:rFonts w:ascii="Arial" w:hAnsi="Arial" w:cs="Arial"/>
          <w:b/>
          <w:sz w:val="20"/>
          <w:szCs w:val="20"/>
        </w:rPr>
        <w:t xml:space="preserve"> ct) </w:t>
      </w:r>
      <w:r w:rsidR="00E336CC" w:rsidRPr="00896C54">
        <w:rPr>
          <w:rFonts w:ascii="Arial" w:hAnsi="Arial" w:cs="Arial"/>
          <w:b/>
          <w:sz w:val="20"/>
          <w:szCs w:val="20"/>
        </w:rPr>
        <w:t xml:space="preserve">EUR </w:t>
      </w:r>
      <w:r w:rsidR="009E5B17" w:rsidRPr="00896C54">
        <w:rPr>
          <w:rFonts w:ascii="Arial" w:hAnsi="Arial" w:cs="Arial"/>
          <w:b/>
          <w:sz w:val="20"/>
          <w:szCs w:val="20"/>
        </w:rPr>
        <w:t>be PVM Sutarties galiojimo terminui.</w:t>
      </w:r>
    </w:p>
    <w:p w14:paraId="1492ABE2" w14:textId="0925AD80" w:rsidR="00BA594D" w:rsidRPr="00896C54" w:rsidRDefault="00BA594D" w:rsidP="002B212A">
      <w:pPr>
        <w:pStyle w:val="ListParagraph"/>
        <w:tabs>
          <w:tab w:val="left" w:pos="567"/>
          <w:tab w:val="left" w:pos="1418"/>
        </w:tabs>
        <w:spacing w:after="0" w:line="240" w:lineRule="auto"/>
        <w:ind w:left="0"/>
        <w:jc w:val="both"/>
        <w:rPr>
          <w:rFonts w:ascii="Arial" w:hAnsi="Arial" w:cs="Arial"/>
          <w:b/>
          <w:sz w:val="20"/>
          <w:szCs w:val="20"/>
        </w:rPr>
      </w:pPr>
      <w:r>
        <w:rPr>
          <w:rFonts w:ascii="Arial" w:hAnsi="Arial" w:cs="Arial"/>
          <w:sz w:val="20"/>
          <w:szCs w:val="20"/>
        </w:rPr>
        <w:t>2.</w:t>
      </w:r>
      <w:r w:rsidR="00896C54">
        <w:rPr>
          <w:rFonts w:ascii="Arial" w:hAnsi="Arial" w:cs="Arial"/>
          <w:sz w:val="20"/>
          <w:szCs w:val="20"/>
        </w:rPr>
        <w:t>7</w:t>
      </w:r>
      <w:r>
        <w:rPr>
          <w:rFonts w:ascii="Arial" w:hAnsi="Arial" w:cs="Arial"/>
          <w:sz w:val="20"/>
          <w:szCs w:val="20"/>
        </w:rPr>
        <w:t xml:space="preserve">. </w:t>
      </w:r>
      <w:r w:rsidRPr="00896C54">
        <w:rPr>
          <w:rFonts w:ascii="Arial" w:hAnsi="Arial" w:cs="Arial"/>
          <w:b/>
          <w:sz w:val="20"/>
          <w:szCs w:val="20"/>
        </w:rPr>
        <w:t>Užsakymai naujų išradimų patento paraiškų bei prekių ženklų ir dizaino paraiškų teikimui ir susijusioms paslaugoms, gali būti teikiami 3 (tris) metus nuo Sutarties įsigaliojimo dienos.</w:t>
      </w:r>
    </w:p>
    <w:p w14:paraId="209B9ED0" w14:textId="0E9E979C" w:rsidR="00B67D69" w:rsidRDefault="008E6019" w:rsidP="00146D30">
      <w:pPr>
        <w:spacing w:after="0"/>
        <w:jc w:val="both"/>
        <w:rPr>
          <w:rFonts w:ascii="Arial" w:hAnsi="Arial" w:cs="Arial"/>
          <w:sz w:val="20"/>
          <w:szCs w:val="20"/>
          <w:lang w:val="lt-LT"/>
        </w:rPr>
      </w:pPr>
      <w:r w:rsidRPr="00306E62">
        <w:rPr>
          <w:rFonts w:ascii="Arial" w:hAnsi="Arial" w:cs="Arial"/>
          <w:sz w:val="20"/>
          <w:szCs w:val="20"/>
          <w:lang w:val="lt-LT"/>
        </w:rPr>
        <w:t>2</w:t>
      </w:r>
      <w:r w:rsidR="003176F1" w:rsidRPr="00306E62">
        <w:rPr>
          <w:rFonts w:ascii="Arial" w:hAnsi="Arial" w:cs="Arial"/>
          <w:sz w:val="20"/>
          <w:szCs w:val="20"/>
          <w:lang w:val="lt-LT"/>
        </w:rPr>
        <w:t>.</w:t>
      </w:r>
      <w:r w:rsidR="00896C54">
        <w:rPr>
          <w:rFonts w:ascii="Arial" w:hAnsi="Arial" w:cs="Arial"/>
          <w:sz w:val="20"/>
          <w:szCs w:val="20"/>
          <w:lang w:val="lt-LT"/>
        </w:rPr>
        <w:t>8</w:t>
      </w:r>
      <w:r w:rsidR="003176F1" w:rsidRPr="00306E62">
        <w:rPr>
          <w:rFonts w:ascii="Arial" w:hAnsi="Arial" w:cs="Arial"/>
          <w:sz w:val="20"/>
          <w:szCs w:val="20"/>
          <w:lang w:val="lt-LT"/>
        </w:rPr>
        <w:t xml:space="preserve">. </w:t>
      </w:r>
      <w:r w:rsidR="00FA61FA" w:rsidRPr="00FA61FA">
        <w:rPr>
          <w:rFonts w:ascii="Arial" w:hAnsi="Arial" w:cs="Arial"/>
          <w:sz w:val="20"/>
          <w:szCs w:val="20"/>
          <w:lang w:val="lt-LT"/>
        </w:rPr>
        <w:t xml:space="preserve">Bendras Paslaugų </w:t>
      </w:r>
      <w:r w:rsidR="009F6FD2">
        <w:rPr>
          <w:rFonts w:ascii="Arial" w:hAnsi="Arial" w:cs="Arial"/>
          <w:sz w:val="20"/>
          <w:szCs w:val="20"/>
          <w:lang w:val="lt-LT"/>
        </w:rPr>
        <w:t>teikimo</w:t>
      </w:r>
      <w:r w:rsidR="009F6FD2" w:rsidRPr="00FA61FA">
        <w:rPr>
          <w:rFonts w:ascii="Arial" w:hAnsi="Arial" w:cs="Arial"/>
          <w:sz w:val="20"/>
          <w:szCs w:val="20"/>
          <w:lang w:val="lt-LT"/>
        </w:rPr>
        <w:t xml:space="preserve"> </w:t>
      </w:r>
      <w:r w:rsidR="00FA61FA" w:rsidRPr="00FA61FA">
        <w:rPr>
          <w:rFonts w:ascii="Arial" w:hAnsi="Arial" w:cs="Arial"/>
          <w:sz w:val="20"/>
          <w:szCs w:val="20"/>
          <w:lang w:val="lt-LT"/>
        </w:rPr>
        <w:t>terminas</w:t>
      </w:r>
      <w:r w:rsidR="00B67D69">
        <w:rPr>
          <w:rFonts w:ascii="Arial" w:hAnsi="Arial" w:cs="Arial"/>
          <w:sz w:val="20"/>
          <w:szCs w:val="20"/>
          <w:lang w:val="lt-LT"/>
        </w:rPr>
        <w:t>:</w:t>
      </w:r>
    </w:p>
    <w:p w14:paraId="5A088108" w14:textId="374E4057" w:rsidR="00572234" w:rsidRDefault="00B67D69" w:rsidP="00146D30">
      <w:pPr>
        <w:spacing w:after="0"/>
        <w:jc w:val="both"/>
        <w:rPr>
          <w:rFonts w:ascii="Arial" w:hAnsi="Arial" w:cs="Arial"/>
          <w:sz w:val="20"/>
          <w:szCs w:val="20"/>
          <w:lang w:val="lt-LT"/>
        </w:rPr>
      </w:pPr>
      <w:r>
        <w:rPr>
          <w:rFonts w:ascii="Arial" w:hAnsi="Arial" w:cs="Arial"/>
          <w:sz w:val="20"/>
          <w:szCs w:val="20"/>
          <w:lang w:val="lt-LT"/>
        </w:rPr>
        <w:t xml:space="preserve">2.8.1. </w:t>
      </w:r>
      <w:r w:rsidRPr="00B67D69">
        <w:rPr>
          <w:rFonts w:ascii="Arial" w:hAnsi="Arial" w:cs="Arial"/>
          <w:b/>
          <w:bCs/>
          <w:sz w:val="20"/>
          <w:szCs w:val="20"/>
          <w:lang w:val="lt-LT"/>
        </w:rPr>
        <w:t>I P.O.D</w:t>
      </w:r>
      <w:r w:rsidR="00912C4E">
        <w:rPr>
          <w:rFonts w:ascii="Arial" w:hAnsi="Arial" w:cs="Arial"/>
          <w:b/>
          <w:bCs/>
          <w:sz w:val="20"/>
          <w:szCs w:val="20"/>
          <w:lang w:val="lt-LT"/>
        </w:rPr>
        <w:t>.</w:t>
      </w:r>
      <w:r w:rsidR="00FA61FA" w:rsidRPr="00FA61FA">
        <w:rPr>
          <w:rFonts w:ascii="Arial" w:hAnsi="Arial" w:cs="Arial"/>
          <w:sz w:val="20"/>
          <w:szCs w:val="20"/>
          <w:lang w:val="lt-LT"/>
        </w:rPr>
        <w:t xml:space="preserve"> –</w:t>
      </w:r>
      <w:r w:rsidR="00E336CC">
        <w:rPr>
          <w:rFonts w:ascii="Arial" w:hAnsi="Arial" w:cs="Arial"/>
          <w:sz w:val="20"/>
          <w:szCs w:val="20"/>
          <w:lang w:val="lt-LT"/>
        </w:rPr>
        <w:t xml:space="preserve"> </w:t>
      </w:r>
      <w:r w:rsidRPr="00B67D69">
        <w:rPr>
          <w:rFonts w:ascii="Arial" w:hAnsi="Arial" w:cs="Arial"/>
          <w:sz w:val="20"/>
          <w:szCs w:val="20"/>
          <w:lang w:val="lt-LT"/>
        </w:rPr>
        <w:t>iki visiško prievolių įvykdymo arba kol bus išnaudota Pradinės Sutarties vertė</w:t>
      </w:r>
      <w:r>
        <w:rPr>
          <w:rFonts w:ascii="Arial" w:hAnsi="Arial" w:cs="Arial"/>
          <w:sz w:val="20"/>
          <w:szCs w:val="20"/>
          <w:lang w:val="lt-LT"/>
        </w:rPr>
        <w:t>;</w:t>
      </w:r>
    </w:p>
    <w:p w14:paraId="5E5F18E8" w14:textId="752AE1CF" w:rsidR="00B67D69" w:rsidRPr="00504FB3" w:rsidRDefault="00B67D69" w:rsidP="00146D30">
      <w:pPr>
        <w:spacing w:after="0"/>
        <w:jc w:val="both"/>
        <w:rPr>
          <w:rFonts w:ascii="Arial" w:hAnsi="Arial" w:cs="Arial"/>
          <w:sz w:val="20"/>
          <w:szCs w:val="20"/>
          <w:lang w:val="lt-LT"/>
        </w:rPr>
      </w:pPr>
      <w:r>
        <w:rPr>
          <w:rFonts w:ascii="Arial" w:hAnsi="Arial" w:cs="Arial"/>
          <w:sz w:val="20"/>
          <w:szCs w:val="20"/>
          <w:lang w:val="lt-LT"/>
        </w:rPr>
        <w:t xml:space="preserve">2.8.2. </w:t>
      </w:r>
      <w:r w:rsidRPr="00912C4E">
        <w:rPr>
          <w:rFonts w:ascii="Arial" w:hAnsi="Arial" w:cs="Arial"/>
          <w:b/>
          <w:bCs/>
          <w:sz w:val="20"/>
          <w:szCs w:val="20"/>
          <w:lang w:val="lt-LT"/>
        </w:rPr>
        <w:t xml:space="preserve">II </w:t>
      </w:r>
      <w:r w:rsidR="00912C4E" w:rsidRPr="00912C4E">
        <w:rPr>
          <w:rFonts w:ascii="Arial" w:hAnsi="Arial" w:cs="Arial"/>
          <w:b/>
          <w:bCs/>
          <w:sz w:val="20"/>
          <w:szCs w:val="20"/>
          <w:lang w:val="lt-LT"/>
        </w:rPr>
        <w:t>P.O.D.</w:t>
      </w:r>
      <w:r w:rsidR="00912C4E">
        <w:rPr>
          <w:rFonts w:ascii="Arial" w:hAnsi="Arial" w:cs="Arial"/>
          <w:b/>
          <w:bCs/>
          <w:sz w:val="20"/>
          <w:szCs w:val="20"/>
          <w:lang w:val="lt-LT"/>
        </w:rPr>
        <w:t xml:space="preserve"> </w:t>
      </w:r>
      <w:r w:rsidR="00504FB3">
        <w:rPr>
          <w:rFonts w:ascii="Arial" w:hAnsi="Arial" w:cs="Arial"/>
          <w:b/>
          <w:bCs/>
          <w:sz w:val="20"/>
          <w:szCs w:val="20"/>
          <w:lang w:val="lt-LT"/>
        </w:rPr>
        <w:t>–</w:t>
      </w:r>
      <w:r w:rsidR="00912C4E">
        <w:rPr>
          <w:rFonts w:ascii="Arial" w:hAnsi="Arial" w:cs="Arial"/>
          <w:b/>
          <w:bCs/>
          <w:sz w:val="20"/>
          <w:szCs w:val="20"/>
          <w:lang w:val="lt-LT"/>
        </w:rPr>
        <w:t xml:space="preserve"> </w:t>
      </w:r>
      <w:r w:rsidR="00504FB3">
        <w:rPr>
          <w:rFonts w:ascii="Arial" w:hAnsi="Arial" w:cs="Arial"/>
          <w:sz w:val="20"/>
          <w:szCs w:val="20"/>
          <w:lang w:val="lt-LT"/>
        </w:rPr>
        <w:t xml:space="preserve">36 (trisdešimt šeši) mėnesiai nuo </w:t>
      </w:r>
      <w:r w:rsidR="00B824A0">
        <w:rPr>
          <w:rFonts w:ascii="Arial" w:hAnsi="Arial" w:cs="Arial"/>
          <w:sz w:val="20"/>
          <w:szCs w:val="20"/>
          <w:lang w:val="lt-LT"/>
        </w:rPr>
        <w:t>S</w:t>
      </w:r>
      <w:r w:rsidR="00504FB3">
        <w:rPr>
          <w:rFonts w:ascii="Arial" w:hAnsi="Arial" w:cs="Arial"/>
          <w:sz w:val="20"/>
          <w:szCs w:val="20"/>
          <w:lang w:val="lt-LT"/>
        </w:rPr>
        <w:t>utarties įsigaliojimo dienos</w:t>
      </w:r>
      <w:r w:rsidR="00822C91">
        <w:rPr>
          <w:rFonts w:ascii="Arial" w:hAnsi="Arial" w:cs="Arial"/>
          <w:sz w:val="20"/>
          <w:szCs w:val="20"/>
          <w:lang w:val="lt-LT"/>
        </w:rPr>
        <w:t>.</w:t>
      </w:r>
    </w:p>
    <w:p w14:paraId="274F2513" w14:textId="77777777" w:rsidR="008343DE" w:rsidRPr="00306E62" w:rsidRDefault="008343DE" w:rsidP="008343DE">
      <w:pPr>
        <w:tabs>
          <w:tab w:val="left" w:pos="567"/>
          <w:tab w:val="left" w:pos="851"/>
        </w:tabs>
        <w:spacing w:after="0"/>
        <w:jc w:val="both"/>
        <w:rPr>
          <w:rFonts w:ascii="Arial" w:eastAsia="Calibri" w:hAnsi="Arial" w:cs="Arial"/>
          <w:sz w:val="20"/>
          <w:szCs w:val="20"/>
          <w:lang w:val="lt-LT"/>
        </w:rPr>
      </w:pPr>
    </w:p>
    <w:p w14:paraId="224DFF7A" w14:textId="04A86E31" w:rsidR="008343DE" w:rsidRPr="00306E62" w:rsidRDefault="008343DE" w:rsidP="008343DE">
      <w:pPr>
        <w:numPr>
          <w:ilvl w:val="0"/>
          <w:numId w:val="3"/>
        </w:numPr>
        <w:pBdr>
          <w:top w:val="single" w:sz="8" w:space="1" w:color="auto"/>
          <w:bottom w:val="single" w:sz="8" w:space="1" w:color="auto"/>
        </w:pBdr>
        <w:shd w:val="clear" w:color="auto" w:fill="D9D9D9" w:themeFill="background1" w:themeFillShade="D9"/>
        <w:tabs>
          <w:tab w:val="left" w:pos="284"/>
        </w:tabs>
        <w:spacing w:after="0"/>
        <w:ind w:left="0" w:firstLine="0"/>
        <w:rPr>
          <w:rFonts w:ascii="Arial" w:eastAsia="Calibri" w:hAnsi="Arial" w:cs="Arial"/>
          <w:b/>
          <w:sz w:val="20"/>
          <w:szCs w:val="20"/>
          <w:lang w:val="lt-LT"/>
        </w:rPr>
      </w:pPr>
      <w:r w:rsidRPr="00306E62">
        <w:rPr>
          <w:rFonts w:ascii="Arial" w:eastAsia="Calibri" w:hAnsi="Arial" w:cs="Arial"/>
          <w:b/>
          <w:sz w:val="20"/>
          <w:szCs w:val="20"/>
          <w:shd w:val="clear" w:color="auto" w:fill="D9D9D9" w:themeFill="background1" w:themeFillShade="D9"/>
          <w:lang w:val="lt-LT"/>
        </w:rPr>
        <w:t>REIKALAVIMAI PASLAUGŲ TURINIUI</w:t>
      </w:r>
    </w:p>
    <w:p w14:paraId="5729F69C" w14:textId="0BB1C4FD"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.1. Visos išradimų patentų, prekių ženklų ar registruojamo dizaino paraiškos turi būti rengiamos ir atstovaujamos</w:t>
      </w:r>
      <w:r w:rsidR="00BD15A9" w:rsidRPr="00306E62">
        <w:rPr>
          <w:rFonts w:ascii="Arial" w:hAnsi="Arial" w:cs="Arial"/>
          <w:sz w:val="20"/>
          <w:szCs w:val="20"/>
          <w:lang w:val="lt-LT"/>
        </w:rPr>
        <w:t xml:space="preserve"> patentų</w:t>
      </w:r>
      <w:r w:rsidR="00B3123E" w:rsidRPr="00306E62">
        <w:rPr>
          <w:rFonts w:ascii="Arial" w:hAnsi="Arial" w:cs="Arial"/>
          <w:sz w:val="20"/>
          <w:szCs w:val="20"/>
          <w:lang w:val="lt-LT"/>
        </w:rPr>
        <w:t xml:space="preserve"> bei kitose</w:t>
      </w:r>
      <w:r w:rsidR="00BD15A9" w:rsidRPr="00306E62">
        <w:rPr>
          <w:rFonts w:ascii="Arial" w:hAnsi="Arial" w:cs="Arial"/>
          <w:sz w:val="20"/>
          <w:szCs w:val="20"/>
          <w:lang w:val="lt-LT"/>
        </w:rPr>
        <w:t xml:space="preserve"> tarnybose</w:t>
      </w:r>
      <w:r w:rsidR="003176F1" w:rsidRPr="00306E62">
        <w:rPr>
          <w:rFonts w:ascii="Arial" w:hAnsi="Arial" w:cs="Arial"/>
          <w:sz w:val="20"/>
          <w:szCs w:val="20"/>
          <w:lang w:val="lt-LT"/>
        </w:rPr>
        <w:t xml:space="preserve"> kvalifikuotai, laikantis patentų</w:t>
      </w:r>
      <w:r w:rsidR="00B3123E" w:rsidRPr="00306E62">
        <w:rPr>
          <w:rFonts w:ascii="Arial" w:hAnsi="Arial" w:cs="Arial"/>
          <w:sz w:val="20"/>
          <w:szCs w:val="20"/>
          <w:lang w:val="lt-LT"/>
        </w:rPr>
        <w:t xml:space="preserve">, </w:t>
      </w:r>
      <w:r w:rsidR="003176F1" w:rsidRPr="00306E62">
        <w:rPr>
          <w:rFonts w:ascii="Arial" w:hAnsi="Arial" w:cs="Arial"/>
          <w:sz w:val="20"/>
          <w:szCs w:val="20"/>
          <w:lang w:val="lt-LT"/>
        </w:rPr>
        <w:t>prekės ženklų</w:t>
      </w:r>
      <w:r w:rsidR="00B3123E" w:rsidRPr="00306E62">
        <w:rPr>
          <w:rFonts w:ascii="Arial" w:hAnsi="Arial" w:cs="Arial"/>
          <w:sz w:val="20"/>
          <w:szCs w:val="20"/>
          <w:lang w:val="lt-LT"/>
        </w:rPr>
        <w:t>, dizaino</w:t>
      </w:r>
      <w:r w:rsidR="003176F1" w:rsidRPr="00306E62">
        <w:rPr>
          <w:rFonts w:ascii="Arial" w:hAnsi="Arial" w:cs="Arial"/>
          <w:sz w:val="20"/>
          <w:szCs w:val="20"/>
          <w:lang w:val="lt-LT"/>
        </w:rPr>
        <w:t xml:space="preserve"> biurų procedūrinių reikalavimų bei siekiant maksimalios intelektinės nuosavybės objektų (išradimų, prekių ženklų, dizaino) teisinės apsaugos.</w:t>
      </w:r>
      <w:r w:rsidR="00864F6E" w:rsidRPr="00306E62">
        <w:rPr>
          <w:rFonts w:ascii="Arial" w:hAnsi="Arial" w:cs="Arial"/>
          <w:sz w:val="20"/>
          <w:szCs w:val="20"/>
          <w:lang w:val="lt-LT"/>
        </w:rPr>
        <w:t xml:space="preserve"> </w:t>
      </w:r>
      <w:r w:rsidR="00BB1E08" w:rsidRPr="00306E62">
        <w:rPr>
          <w:rFonts w:ascii="Arial" w:hAnsi="Arial" w:cs="Arial"/>
          <w:sz w:val="20"/>
          <w:szCs w:val="20"/>
          <w:lang w:val="lt-LT"/>
        </w:rPr>
        <w:t xml:space="preserve">Atliekamos Paslaugos turi atitikti Lietuvos Respublikoje galiojančius teisės aktus, teikiant išradimų patentų ar kitų pramoninės nuosavybės objektų paraiškas užsienio valstybėse – tose </w:t>
      </w:r>
      <w:r w:rsidR="00BB1E08" w:rsidRPr="00306E62">
        <w:rPr>
          <w:rFonts w:ascii="Arial" w:hAnsi="Arial" w:cs="Arial"/>
          <w:sz w:val="20"/>
          <w:szCs w:val="20"/>
          <w:lang w:val="lt-LT"/>
        </w:rPr>
        <w:lastRenderedPageBreak/>
        <w:t>valstybėse galiojančius teisės aktus.</w:t>
      </w:r>
      <w:r w:rsidR="007237F0">
        <w:rPr>
          <w:rFonts w:ascii="Arial" w:hAnsi="Arial" w:cs="Arial"/>
          <w:sz w:val="20"/>
          <w:szCs w:val="20"/>
          <w:lang w:val="lt-LT"/>
        </w:rPr>
        <w:t xml:space="preserve"> </w:t>
      </w:r>
      <w:r w:rsidR="007237F0" w:rsidRPr="00B00AB2">
        <w:rPr>
          <w:rFonts w:ascii="Arial" w:hAnsi="Arial" w:cs="Arial"/>
          <w:sz w:val="20"/>
          <w:szCs w:val="20"/>
          <w:lang w:val="lt-LT"/>
        </w:rPr>
        <w:t>Atliekamos Paslaugos taip pat turi atitikti taikomus tarptautinius teisės aktus.</w:t>
      </w:r>
    </w:p>
    <w:p w14:paraId="7FE6AD30" w14:textId="78DB83C5"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.2. Esant objektyviam poreikiui, Tiekėjas gali remtis kitų patentinių patikėtinių paslaugomis ir/ar rekomendacijomis</w:t>
      </w:r>
      <w:r w:rsidR="00D45A79">
        <w:rPr>
          <w:rFonts w:ascii="Arial" w:hAnsi="Arial" w:cs="Arial"/>
          <w:sz w:val="20"/>
          <w:szCs w:val="20"/>
          <w:lang w:val="lt-LT"/>
        </w:rPr>
        <w:t>,</w:t>
      </w:r>
      <w:r w:rsidR="003176F1" w:rsidRPr="00306E62">
        <w:rPr>
          <w:rFonts w:ascii="Arial" w:hAnsi="Arial" w:cs="Arial"/>
          <w:sz w:val="20"/>
          <w:szCs w:val="20"/>
          <w:lang w:val="lt-LT"/>
        </w:rPr>
        <w:t xml:space="preserve"> jeigu išradimų patent</w:t>
      </w:r>
      <w:r w:rsidR="007237F0">
        <w:rPr>
          <w:rFonts w:ascii="Arial" w:hAnsi="Arial" w:cs="Arial"/>
          <w:sz w:val="20"/>
          <w:szCs w:val="20"/>
          <w:lang w:val="lt-LT"/>
        </w:rPr>
        <w:t>ų</w:t>
      </w:r>
      <w:r w:rsidR="003176F1" w:rsidRPr="00306E62">
        <w:rPr>
          <w:rFonts w:ascii="Arial" w:hAnsi="Arial" w:cs="Arial"/>
          <w:sz w:val="20"/>
          <w:szCs w:val="20"/>
          <w:lang w:val="lt-LT"/>
        </w:rPr>
        <w:t xml:space="preserve"> paraiškų objektas yra labai specifinis ir reikalauja konkrečių mokslinių ir (ar) techninių žinių, kurių Tiekėjas iš vystomos praktikos neturi.</w:t>
      </w:r>
      <w:r w:rsidR="00B3123E" w:rsidRPr="00306E62">
        <w:rPr>
          <w:rFonts w:ascii="Arial" w:hAnsi="Arial" w:cs="Arial"/>
          <w:sz w:val="20"/>
          <w:szCs w:val="20"/>
          <w:lang w:val="lt-LT"/>
        </w:rPr>
        <w:t xml:space="preserve"> Remiantis kitais patentiniais patikėtiniais, jų kvalifikacija turi būti ne mažesnė, nei </w:t>
      </w:r>
      <w:r w:rsidR="0092701E" w:rsidRPr="00306E62">
        <w:rPr>
          <w:rFonts w:ascii="Arial" w:hAnsi="Arial" w:cs="Arial"/>
          <w:sz w:val="20"/>
          <w:szCs w:val="20"/>
          <w:lang w:val="lt-LT"/>
        </w:rPr>
        <w:t>viešojo pirkimo metu pasiūlytų specialistų kvalifikacija.</w:t>
      </w:r>
      <w:r w:rsidR="0039623F">
        <w:rPr>
          <w:rFonts w:ascii="Arial" w:hAnsi="Arial" w:cs="Arial"/>
          <w:sz w:val="20"/>
          <w:szCs w:val="20"/>
          <w:lang w:val="lt-LT"/>
        </w:rPr>
        <w:t xml:space="preserve"> Apie kitų </w:t>
      </w:r>
      <w:r w:rsidR="00145EB1">
        <w:rPr>
          <w:rFonts w:ascii="Arial" w:hAnsi="Arial" w:cs="Arial"/>
          <w:sz w:val="20"/>
          <w:szCs w:val="20"/>
          <w:lang w:val="lt-LT"/>
        </w:rPr>
        <w:t xml:space="preserve">nei pirkimo procedūrų metu išviešinti </w:t>
      </w:r>
      <w:r w:rsidR="0039623F">
        <w:rPr>
          <w:rFonts w:ascii="Arial" w:hAnsi="Arial" w:cs="Arial"/>
          <w:sz w:val="20"/>
          <w:szCs w:val="20"/>
          <w:lang w:val="lt-LT"/>
        </w:rPr>
        <w:t>specialistų</w:t>
      </w:r>
      <w:r w:rsidR="000D25B0">
        <w:rPr>
          <w:rFonts w:ascii="Arial" w:hAnsi="Arial" w:cs="Arial"/>
          <w:sz w:val="20"/>
          <w:szCs w:val="20"/>
          <w:lang w:val="lt-LT"/>
        </w:rPr>
        <w:t>, ūkio subjektų, subtiekėjų</w:t>
      </w:r>
      <w:r w:rsidR="0039623F">
        <w:rPr>
          <w:rFonts w:ascii="Arial" w:hAnsi="Arial" w:cs="Arial"/>
          <w:sz w:val="20"/>
          <w:szCs w:val="20"/>
          <w:lang w:val="lt-LT"/>
        </w:rPr>
        <w:t xml:space="preserve"> pasitelkimą Tiekėjas privalo informuoti Perkanči</w:t>
      </w:r>
      <w:r w:rsidR="000D25B0">
        <w:rPr>
          <w:rFonts w:ascii="Arial" w:hAnsi="Arial" w:cs="Arial"/>
          <w:sz w:val="20"/>
          <w:szCs w:val="20"/>
          <w:lang w:val="lt-LT"/>
        </w:rPr>
        <w:t>ą</w:t>
      </w:r>
      <w:r w:rsidR="0039623F">
        <w:rPr>
          <w:rFonts w:ascii="Arial" w:hAnsi="Arial" w:cs="Arial"/>
          <w:sz w:val="20"/>
          <w:szCs w:val="20"/>
          <w:lang w:val="lt-LT"/>
        </w:rPr>
        <w:t xml:space="preserve">ją </w:t>
      </w:r>
      <w:r w:rsidR="000D25B0">
        <w:rPr>
          <w:rFonts w:ascii="Arial" w:hAnsi="Arial" w:cs="Arial"/>
          <w:sz w:val="20"/>
          <w:szCs w:val="20"/>
          <w:lang w:val="lt-LT"/>
        </w:rPr>
        <w:t>organizaciją Sutartyje nustatyta tvarka.</w:t>
      </w:r>
    </w:p>
    <w:p w14:paraId="4F8F0791" w14:textId="36F61B2D"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.3.</w:t>
      </w:r>
      <w:r w:rsidR="0092701E" w:rsidRPr="00306E62">
        <w:rPr>
          <w:rFonts w:ascii="Arial" w:hAnsi="Arial" w:cs="Arial"/>
          <w:sz w:val="20"/>
          <w:szCs w:val="20"/>
          <w:lang w:val="lt-LT"/>
        </w:rPr>
        <w:t xml:space="preserve"> </w:t>
      </w:r>
      <w:r w:rsidR="003176F1" w:rsidRPr="00306E62">
        <w:rPr>
          <w:rFonts w:ascii="Arial" w:hAnsi="Arial" w:cs="Arial"/>
          <w:sz w:val="20"/>
          <w:szCs w:val="20"/>
          <w:lang w:val="lt-LT"/>
        </w:rPr>
        <w:t xml:space="preserve">Tiekėjas, </w:t>
      </w:r>
      <w:r w:rsidR="00ED58DA">
        <w:rPr>
          <w:rFonts w:ascii="Arial" w:hAnsi="Arial" w:cs="Arial"/>
          <w:sz w:val="20"/>
          <w:szCs w:val="20"/>
          <w:lang w:val="lt-LT"/>
        </w:rPr>
        <w:t>teikdamas</w:t>
      </w:r>
      <w:r w:rsidR="00ED58DA" w:rsidRPr="00306E62">
        <w:rPr>
          <w:rFonts w:ascii="Arial" w:hAnsi="Arial" w:cs="Arial"/>
          <w:sz w:val="20"/>
          <w:szCs w:val="20"/>
          <w:lang w:val="lt-LT"/>
        </w:rPr>
        <w:t xml:space="preserve"> </w:t>
      </w:r>
      <w:r w:rsidR="003176F1" w:rsidRPr="00306E62">
        <w:rPr>
          <w:rFonts w:ascii="Arial" w:hAnsi="Arial" w:cs="Arial"/>
          <w:sz w:val="20"/>
          <w:szCs w:val="20"/>
          <w:lang w:val="lt-LT"/>
        </w:rPr>
        <w:t xml:space="preserve">Paslaugas, įsipareigoja laikytis konfidencialumo reikalavimų, neatskleisti tretiesiems asmenims jokios informacijos, gautos iš Perkančiosios organizacijos vykdant </w:t>
      </w:r>
      <w:r w:rsidR="00374CC3">
        <w:rPr>
          <w:rFonts w:ascii="Arial" w:hAnsi="Arial" w:cs="Arial"/>
          <w:sz w:val="20"/>
          <w:szCs w:val="20"/>
          <w:lang w:val="lt-LT"/>
        </w:rPr>
        <w:t>S</w:t>
      </w:r>
      <w:r w:rsidR="003176F1" w:rsidRPr="00306E62">
        <w:rPr>
          <w:rFonts w:ascii="Arial" w:hAnsi="Arial" w:cs="Arial"/>
          <w:sz w:val="20"/>
          <w:szCs w:val="20"/>
          <w:lang w:val="lt-LT"/>
        </w:rPr>
        <w:t xml:space="preserve">utartį, išskyrus tiek, kiek tai reikalinga </w:t>
      </w:r>
      <w:r w:rsidR="00374CC3">
        <w:rPr>
          <w:rFonts w:ascii="Arial" w:hAnsi="Arial" w:cs="Arial"/>
          <w:sz w:val="20"/>
          <w:szCs w:val="20"/>
          <w:lang w:val="lt-LT"/>
        </w:rPr>
        <w:t>S</w:t>
      </w:r>
      <w:r w:rsidR="003176F1" w:rsidRPr="00306E62">
        <w:rPr>
          <w:rFonts w:ascii="Arial" w:hAnsi="Arial" w:cs="Arial"/>
          <w:sz w:val="20"/>
          <w:szCs w:val="20"/>
          <w:lang w:val="lt-LT"/>
        </w:rPr>
        <w:t xml:space="preserve">utarties tinkamam vykdymui. Visa Perkančiosios organizacijos Tiekėjui suteikta informacija yra laikoma konfidencialia, nebent Perkančioji organizacija raštu </w:t>
      </w:r>
      <w:r w:rsidR="00EC2C3F">
        <w:rPr>
          <w:rFonts w:ascii="Arial" w:hAnsi="Arial" w:cs="Arial"/>
          <w:sz w:val="20"/>
          <w:szCs w:val="20"/>
          <w:lang w:val="lt-LT"/>
        </w:rPr>
        <w:t>(pvz., el. paštu</w:t>
      </w:r>
      <w:r w:rsidR="004F4761">
        <w:rPr>
          <w:rFonts w:ascii="Arial" w:hAnsi="Arial" w:cs="Arial"/>
          <w:sz w:val="20"/>
          <w:szCs w:val="20"/>
          <w:lang w:val="lt-LT"/>
        </w:rPr>
        <w:t xml:space="preserve"> nurodytu Sutartyje</w:t>
      </w:r>
      <w:r w:rsidR="00EC2C3F">
        <w:rPr>
          <w:rFonts w:ascii="Arial" w:hAnsi="Arial" w:cs="Arial"/>
          <w:sz w:val="20"/>
          <w:szCs w:val="20"/>
          <w:lang w:val="lt-LT"/>
        </w:rPr>
        <w:t xml:space="preserve">) </w:t>
      </w:r>
      <w:r w:rsidR="003176F1" w:rsidRPr="00306E62">
        <w:rPr>
          <w:rFonts w:ascii="Arial" w:hAnsi="Arial" w:cs="Arial"/>
          <w:sz w:val="20"/>
          <w:szCs w:val="20"/>
          <w:lang w:val="lt-LT"/>
        </w:rPr>
        <w:t>patvirtins, kad tam tikra pateikta informacija nėra konfidenciali. Konfidencialia taip pat nėra laikoma informacija, kuri viešai prieinama, arba Tiekėjas gali įrodyti, kad informacija jam buvo teisėtai žinoma arba buvo pateikta trečiųjų asmenų, turėjusių raštu patvirtintą teisę atskleisti konfidencialią informaciją.</w:t>
      </w:r>
    </w:p>
    <w:p w14:paraId="3D222CB4" w14:textId="4BBA7D40" w:rsidR="0092701E"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92701E" w:rsidRPr="00306E62">
        <w:rPr>
          <w:rFonts w:ascii="Arial" w:hAnsi="Arial" w:cs="Arial"/>
          <w:sz w:val="20"/>
          <w:szCs w:val="20"/>
          <w:lang w:val="lt-LT"/>
        </w:rPr>
        <w:t xml:space="preserve">.4. </w:t>
      </w:r>
      <w:r w:rsidR="0092701E" w:rsidRPr="00896C54">
        <w:rPr>
          <w:rFonts w:ascii="Arial" w:hAnsi="Arial" w:cs="Arial"/>
          <w:b/>
          <w:sz w:val="20"/>
          <w:szCs w:val="20"/>
          <w:lang w:val="lt-LT"/>
        </w:rPr>
        <w:t>Tiekėjas, atlikdamas Paslaugas,</w:t>
      </w:r>
      <w:r w:rsidR="00C97CD2" w:rsidRPr="00896C54">
        <w:rPr>
          <w:rFonts w:ascii="Arial" w:hAnsi="Arial" w:cs="Arial"/>
          <w:b/>
          <w:sz w:val="20"/>
          <w:szCs w:val="20"/>
          <w:lang w:val="lt-LT"/>
        </w:rPr>
        <w:t xml:space="preserve"> </w:t>
      </w:r>
      <w:r w:rsidR="0092701E" w:rsidRPr="00896C54">
        <w:rPr>
          <w:rFonts w:ascii="Arial" w:hAnsi="Arial" w:cs="Arial"/>
          <w:b/>
          <w:sz w:val="20"/>
          <w:szCs w:val="20"/>
          <w:lang w:val="lt-LT"/>
        </w:rPr>
        <w:t>negali naudotis dirbtinio intelekto įrankiais,</w:t>
      </w:r>
      <w:r w:rsidR="00C97CD2" w:rsidRPr="00896C54">
        <w:rPr>
          <w:rFonts w:ascii="Arial" w:hAnsi="Arial" w:cs="Arial"/>
          <w:b/>
          <w:sz w:val="20"/>
          <w:szCs w:val="20"/>
          <w:lang w:val="lt-LT"/>
        </w:rPr>
        <w:t xml:space="preserve"> dėl</w:t>
      </w:r>
      <w:r w:rsidR="0092701E" w:rsidRPr="00896C54">
        <w:rPr>
          <w:rFonts w:ascii="Arial" w:hAnsi="Arial" w:cs="Arial"/>
          <w:b/>
          <w:sz w:val="20"/>
          <w:szCs w:val="20"/>
          <w:lang w:val="lt-LT"/>
        </w:rPr>
        <w:t xml:space="preserve"> kurių gali būti at</w:t>
      </w:r>
      <w:r w:rsidR="00F62694" w:rsidRPr="00896C54">
        <w:rPr>
          <w:rFonts w:ascii="Arial" w:hAnsi="Arial" w:cs="Arial"/>
          <w:b/>
          <w:sz w:val="20"/>
          <w:szCs w:val="20"/>
          <w:lang w:val="lt-LT"/>
        </w:rPr>
        <w:t>sklei</w:t>
      </w:r>
      <w:r w:rsidR="0092701E" w:rsidRPr="00896C54">
        <w:rPr>
          <w:rFonts w:ascii="Arial" w:hAnsi="Arial" w:cs="Arial"/>
          <w:b/>
          <w:sz w:val="20"/>
          <w:szCs w:val="20"/>
          <w:lang w:val="lt-LT"/>
        </w:rPr>
        <w:t>sta konfid</w:t>
      </w:r>
      <w:r w:rsidR="002C6798" w:rsidRPr="00896C54">
        <w:rPr>
          <w:rFonts w:ascii="Arial" w:hAnsi="Arial" w:cs="Arial"/>
          <w:b/>
          <w:sz w:val="20"/>
          <w:szCs w:val="20"/>
          <w:lang w:val="lt-LT"/>
        </w:rPr>
        <w:t>e</w:t>
      </w:r>
      <w:r w:rsidR="0092701E" w:rsidRPr="00896C54">
        <w:rPr>
          <w:rFonts w:ascii="Arial" w:hAnsi="Arial" w:cs="Arial"/>
          <w:b/>
          <w:sz w:val="20"/>
          <w:szCs w:val="20"/>
          <w:lang w:val="lt-LT"/>
        </w:rPr>
        <w:t>nciali informacija</w:t>
      </w:r>
      <w:r w:rsidR="0092701E" w:rsidRPr="00306E62">
        <w:rPr>
          <w:rFonts w:ascii="Arial" w:hAnsi="Arial" w:cs="Arial"/>
          <w:sz w:val="20"/>
          <w:szCs w:val="20"/>
          <w:lang w:val="lt-LT"/>
        </w:rPr>
        <w:t>.</w:t>
      </w:r>
    </w:p>
    <w:p w14:paraId="1DA78223" w14:textId="07A00062" w:rsidR="00B212B2"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92701E" w:rsidRPr="00306E62">
        <w:rPr>
          <w:rFonts w:ascii="Arial" w:hAnsi="Arial" w:cs="Arial"/>
          <w:sz w:val="20"/>
          <w:szCs w:val="20"/>
          <w:lang w:val="lt-LT"/>
        </w:rPr>
        <w:t>5</w:t>
      </w:r>
      <w:r w:rsidR="003176F1" w:rsidRPr="00306E62">
        <w:rPr>
          <w:rFonts w:ascii="Arial" w:hAnsi="Arial" w:cs="Arial"/>
          <w:sz w:val="20"/>
          <w:szCs w:val="20"/>
          <w:lang w:val="lt-LT"/>
        </w:rPr>
        <w:t>. Tiekėjo specialistai įsipareigoja</w:t>
      </w:r>
      <w:r w:rsidR="00414E79" w:rsidRPr="00414E79">
        <w:rPr>
          <w:rFonts w:ascii="Arial" w:hAnsi="Arial" w:cs="Arial"/>
          <w:sz w:val="20"/>
          <w:szCs w:val="20"/>
          <w:lang w:val="lt-LT"/>
        </w:rPr>
        <w:t xml:space="preserve"> </w:t>
      </w:r>
      <w:r w:rsidR="00414E79">
        <w:rPr>
          <w:rFonts w:ascii="Arial" w:hAnsi="Arial" w:cs="Arial"/>
          <w:sz w:val="20"/>
          <w:szCs w:val="20"/>
          <w:lang w:val="lt-LT"/>
        </w:rPr>
        <w:t>e</w:t>
      </w:r>
      <w:r w:rsidR="00414E79" w:rsidRPr="005F75C7">
        <w:rPr>
          <w:rFonts w:ascii="Arial" w:hAnsi="Arial" w:cs="Arial"/>
          <w:sz w:val="20"/>
          <w:szCs w:val="20"/>
          <w:lang w:val="lt-LT"/>
        </w:rPr>
        <w:t xml:space="preserve">sant poreikiui, Perkančiosios organizacijos prašymu, </w:t>
      </w:r>
      <w:r w:rsidR="003176F1" w:rsidRPr="00306E62">
        <w:rPr>
          <w:rFonts w:ascii="Arial" w:hAnsi="Arial" w:cs="Arial"/>
          <w:sz w:val="20"/>
          <w:szCs w:val="20"/>
          <w:lang w:val="lt-LT"/>
        </w:rPr>
        <w:t xml:space="preserve"> teikti Perkanči</w:t>
      </w:r>
      <w:r w:rsidR="00F01E39">
        <w:rPr>
          <w:rFonts w:ascii="Arial" w:hAnsi="Arial" w:cs="Arial"/>
          <w:sz w:val="20"/>
          <w:szCs w:val="20"/>
          <w:lang w:val="lt-LT"/>
        </w:rPr>
        <w:t xml:space="preserve">ajai organizacijai </w:t>
      </w:r>
      <w:r w:rsidR="003176F1" w:rsidRPr="00306E62">
        <w:rPr>
          <w:rFonts w:ascii="Arial" w:hAnsi="Arial" w:cs="Arial"/>
          <w:sz w:val="20"/>
          <w:szCs w:val="20"/>
          <w:lang w:val="lt-LT"/>
        </w:rPr>
        <w:t>informavimo priemonėmis informaciją,</w:t>
      </w:r>
      <w:r w:rsidR="00CE1B3C" w:rsidRPr="00306E62">
        <w:rPr>
          <w:rFonts w:ascii="Arial" w:hAnsi="Arial" w:cs="Arial"/>
          <w:sz w:val="20"/>
          <w:szCs w:val="20"/>
          <w:lang w:val="lt-LT"/>
        </w:rPr>
        <w:t xml:space="preserve"> </w:t>
      </w:r>
      <w:r w:rsidR="00CE1B3C" w:rsidRPr="00306E62">
        <w:rPr>
          <w:rFonts w:ascii="Arial" w:eastAsia="Times New Roman" w:hAnsi="Arial" w:cs="Arial"/>
          <w:noProof/>
          <w:kern w:val="28"/>
          <w:sz w:val="20"/>
          <w:szCs w:val="20"/>
          <w:lang w:val="lt-LT" w:eastAsia="lt-LT"/>
        </w:rPr>
        <w:t>tiksliai nurodant datas ir įvykius</w:t>
      </w:r>
      <w:r w:rsidR="003176F1" w:rsidRPr="00306E62">
        <w:rPr>
          <w:rFonts w:ascii="Arial" w:hAnsi="Arial" w:cs="Arial"/>
          <w:sz w:val="20"/>
          <w:szCs w:val="20"/>
          <w:lang w:val="lt-LT"/>
        </w:rPr>
        <w:t xml:space="preserve"> susijusi</w:t>
      </w:r>
      <w:r w:rsidR="0001039C" w:rsidRPr="00306E62">
        <w:rPr>
          <w:rFonts w:ascii="Arial" w:hAnsi="Arial" w:cs="Arial"/>
          <w:sz w:val="20"/>
          <w:szCs w:val="20"/>
          <w:lang w:val="lt-LT"/>
        </w:rPr>
        <w:t>us</w:t>
      </w:r>
      <w:r w:rsidR="003176F1" w:rsidRPr="00306E62">
        <w:rPr>
          <w:rFonts w:ascii="Arial" w:hAnsi="Arial" w:cs="Arial"/>
          <w:sz w:val="20"/>
          <w:szCs w:val="20"/>
          <w:lang w:val="lt-LT"/>
        </w:rPr>
        <w:t xml:space="preserve"> su išradimų patentavimo, prekės ženklų, dizaino registravimo procedūromis.</w:t>
      </w:r>
    </w:p>
    <w:p w14:paraId="6EC88C45" w14:textId="6051640F"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92701E" w:rsidRPr="00306E62">
        <w:rPr>
          <w:rFonts w:ascii="Arial" w:hAnsi="Arial" w:cs="Arial"/>
          <w:sz w:val="20"/>
          <w:szCs w:val="20"/>
          <w:lang w:val="lt-LT"/>
        </w:rPr>
        <w:t>6</w:t>
      </w:r>
      <w:r w:rsidR="003176F1" w:rsidRPr="00306E62">
        <w:rPr>
          <w:rFonts w:ascii="Arial" w:hAnsi="Arial" w:cs="Arial"/>
          <w:sz w:val="20"/>
          <w:szCs w:val="20"/>
          <w:lang w:val="lt-LT"/>
        </w:rPr>
        <w:t>. Perkančio</w:t>
      </w:r>
      <w:r w:rsidR="00B07729">
        <w:rPr>
          <w:rFonts w:ascii="Arial" w:hAnsi="Arial" w:cs="Arial"/>
          <w:sz w:val="20"/>
          <w:szCs w:val="20"/>
          <w:lang w:val="lt-LT"/>
        </w:rPr>
        <w:t>ji</w:t>
      </w:r>
      <w:r w:rsidR="003176F1" w:rsidRPr="00306E62">
        <w:rPr>
          <w:rFonts w:ascii="Arial" w:hAnsi="Arial" w:cs="Arial"/>
          <w:sz w:val="20"/>
          <w:szCs w:val="20"/>
          <w:lang w:val="lt-LT"/>
        </w:rPr>
        <w:t xml:space="preserve"> organizacij</w:t>
      </w:r>
      <w:r w:rsidR="00B07729">
        <w:rPr>
          <w:rFonts w:ascii="Arial" w:hAnsi="Arial" w:cs="Arial"/>
          <w:sz w:val="20"/>
          <w:szCs w:val="20"/>
          <w:lang w:val="lt-LT"/>
        </w:rPr>
        <w:t>a</w:t>
      </w:r>
      <w:r w:rsidR="003176F1" w:rsidRPr="00306E62">
        <w:rPr>
          <w:rFonts w:ascii="Arial" w:hAnsi="Arial" w:cs="Arial"/>
          <w:sz w:val="20"/>
          <w:szCs w:val="20"/>
          <w:lang w:val="lt-LT"/>
        </w:rPr>
        <w:t xml:space="preserve"> apie Paslaugų poreikį informuoja Tiekėją el. paštu bei pateikia informacinę medžiagą apie patentuojamą ir (ar) registruojamą objektą. Tiekėjas turi pradėti Paslaugų </w:t>
      </w:r>
      <w:r w:rsidR="00C43721">
        <w:rPr>
          <w:rFonts w:ascii="Arial" w:hAnsi="Arial" w:cs="Arial"/>
          <w:sz w:val="20"/>
          <w:szCs w:val="20"/>
          <w:lang w:val="lt-LT"/>
        </w:rPr>
        <w:t>teikimą</w:t>
      </w:r>
      <w:r w:rsidR="00C43721" w:rsidRPr="00306E62">
        <w:rPr>
          <w:rFonts w:ascii="Arial" w:hAnsi="Arial" w:cs="Arial"/>
          <w:sz w:val="20"/>
          <w:szCs w:val="20"/>
          <w:lang w:val="lt-LT"/>
        </w:rPr>
        <w:t xml:space="preserve"> </w:t>
      </w:r>
      <w:r w:rsidR="003176F1" w:rsidRPr="00306E62">
        <w:rPr>
          <w:rFonts w:ascii="Arial" w:hAnsi="Arial" w:cs="Arial"/>
          <w:sz w:val="20"/>
          <w:szCs w:val="20"/>
          <w:lang w:val="lt-LT"/>
        </w:rPr>
        <w:t xml:space="preserve">ne vėliau kaip per 3 (tris) savaites nuo </w:t>
      </w:r>
      <w:r w:rsidR="00DB4EB3">
        <w:rPr>
          <w:rFonts w:ascii="Arial" w:hAnsi="Arial" w:cs="Arial"/>
          <w:sz w:val="20"/>
          <w:szCs w:val="20"/>
          <w:lang w:val="lt-LT"/>
        </w:rPr>
        <w:t>užsakymo</w:t>
      </w:r>
      <w:r w:rsidR="003176F1" w:rsidRPr="00306E62">
        <w:rPr>
          <w:rFonts w:ascii="Arial" w:hAnsi="Arial" w:cs="Arial"/>
          <w:sz w:val="20"/>
          <w:szCs w:val="20"/>
          <w:lang w:val="lt-LT"/>
        </w:rPr>
        <w:t xml:space="preserve"> </w:t>
      </w:r>
      <w:r w:rsidR="0013123C">
        <w:rPr>
          <w:rFonts w:ascii="Arial" w:hAnsi="Arial" w:cs="Arial"/>
          <w:sz w:val="20"/>
          <w:szCs w:val="20"/>
          <w:lang w:val="lt-LT"/>
        </w:rPr>
        <w:t>gavimo</w:t>
      </w:r>
      <w:r w:rsidR="003176F1" w:rsidRPr="00306E62">
        <w:rPr>
          <w:rFonts w:ascii="Arial" w:hAnsi="Arial" w:cs="Arial"/>
          <w:sz w:val="20"/>
          <w:szCs w:val="20"/>
          <w:lang w:val="lt-LT"/>
        </w:rPr>
        <w:t xml:space="preserve"> dienos, jei su Perkančiąja organizacija nesusitarta kitaip.</w:t>
      </w:r>
    </w:p>
    <w:p w14:paraId="1EBA1CDE" w14:textId="59D2BE0A"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92701E" w:rsidRPr="00306E62">
        <w:rPr>
          <w:rFonts w:ascii="Arial" w:hAnsi="Arial" w:cs="Arial"/>
          <w:sz w:val="20"/>
          <w:szCs w:val="20"/>
          <w:lang w:val="lt-LT"/>
        </w:rPr>
        <w:t>7</w:t>
      </w:r>
      <w:r w:rsidR="003176F1" w:rsidRPr="00306E62">
        <w:rPr>
          <w:rFonts w:ascii="Arial" w:hAnsi="Arial" w:cs="Arial"/>
          <w:sz w:val="20"/>
          <w:szCs w:val="20"/>
          <w:lang w:val="lt-LT"/>
        </w:rPr>
        <w:t>. Tiekėjas išradimų patentų, prekės ženklų, dizaino paraiškas pateikia patentų biurams ir atstovauja jas visu procedūrų laikotarpiu</w:t>
      </w:r>
      <w:r w:rsidR="008832A5">
        <w:rPr>
          <w:rFonts w:ascii="Arial" w:hAnsi="Arial" w:cs="Arial"/>
          <w:sz w:val="20"/>
          <w:szCs w:val="20"/>
          <w:lang w:val="lt-LT"/>
        </w:rPr>
        <w:t>,</w:t>
      </w:r>
      <w:r w:rsidR="003176F1" w:rsidRPr="00306E62">
        <w:rPr>
          <w:rFonts w:ascii="Arial" w:hAnsi="Arial" w:cs="Arial"/>
          <w:sz w:val="20"/>
          <w:szCs w:val="20"/>
          <w:lang w:val="lt-LT"/>
        </w:rPr>
        <w:t xml:space="preserve"> gavęs Perkančiosios organizacijos</w:t>
      </w:r>
      <w:r w:rsidR="00D40928" w:rsidRPr="00306E62">
        <w:rPr>
          <w:rFonts w:ascii="Arial" w:hAnsi="Arial" w:cs="Arial"/>
          <w:sz w:val="20"/>
          <w:szCs w:val="20"/>
          <w:lang w:val="lt-LT"/>
        </w:rPr>
        <w:t xml:space="preserve"> </w:t>
      </w:r>
      <w:r w:rsidR="003176F1" w:rsidRPr="00306E62">
        <w:rPr>
          <w:rFonts w:ascii="Arial" w:hAnsi="Arial" w:cs="Arial"/>
          <w:sz w:val="20"/>
          <w:szCs w:val="20"/>
          <w:lang w:val="lt-LT"/>
        </w:rPr>
        <w:t>leidimą (raštu, el. paštu, tel. ir kt. priemonėmis). Gavus išradimų patentus, prekių ženklų, dizaino registravimo pažymėjimus, Tiekėjas turi toliau vykdyti gautų patentų, registruotų prekių ženklų, dizaino priežiūrą, informuojant Perkančiąją organizaciją apie mokėtinus metinius galiojimo palaikymo mokesčius.</w:t>
      </w:r>
    </w:p>
    <w:p w14:paraId="64F23668" w14:textId="5EE6A557"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D40928" w:rsidRPr="00306E62">
        <w:rPr>
          <w:rFonts w:ascii="Arial" w:hAnsi="Arial" w:cs="Arial"/>
          <w:sz w:val="20"/>
          <w:szCs w:val="20"/>
          <w:lang w:val="lt-LT"/>
        </w:rPr>
        <w:t>8</w:t>
      </w:r>
      <w:r w:rsidR="003176F1" w:rsidRPr="00306E62">
        <w:rPr>
          <w:rFonts w:ascii="Arial" w:hAnsi="Arial" w:cs="Arial"/>
          <w:sz w:val="20"/>
          <w:szCs w:val="20"/>
          <w:lang w:val="lt-LT"/>
        </w:rPr>
        <w:t xml:space="preserve">. Sutarties galiojimo metu kiekvienų einamųjų metų paskutinį mėnesį arba kitu metu, susitarus su Perkančiosios organizacijos kontaktiniu asmeniu, Tiekėjas </w:t>
      </w:r>
      <w:r w:rsidR="006C3A91" w:rsidRPr="00306E62">
        <w:rPr>
          <w:rFonts w:ascii="Arial" w:hAnsi="Arial" w:cs="Arial"/>
          <w:sz w:val="20"/>
          <w:szCs w:val="20"/>
          <w:lang w:val="lt-LT"/>
        </w:rPr>
        <w:t xml:space="preserve">turi </w:t>
      </w:r>
      <w:r w:rsidR="003176F1" w:rsidRPr="00306E62">
        <w:rPr>
          <w:rFonts w:ascii="Arial" w:hAnsi="Arial" w:cs="Arial"/>
          <w:sz w:val="20"/>
          <w:szCs w:val="20"/>
          <w:lang w:val="lt-LT"/>
        </w:rPr>
        <w:t>pateik</w:t>
      </w:r>
      <w:r w:rsidR="006C3A91" w:rsidRPr="00306E62">
        <w:rPr>
          <w:rFonts w:ascii="Arial" w:hAnsi="Arial" w:cs="Arial"/>
          <w:sz w:val="20"/>
          <w:szCs w:val="20"/>
          <w:lang w:val="lt-LT"/>
        </w:rPr>
        <w:t>ti</w:t>
      </w:r>
      <w:r w:rsidR="003176F1" w:rsidRPr="00306E62">
        <w:rPr>
          <w:rFonts w:ascii="Arial" w:hAnsi="Arial" w:cs="Arial"/>
          <w:sz w:val="20"/>
          <w:szCs w:val="20"/>
          <w:lang w:val="lt-LT"/>
        </w:rPr>
        <w:t xml:space="preserve"> laisvos formos suvestinę, kiek einamaisiais metais buvo pateikta patentinių paraiškų, paraiškų registruoti dizainą</w:t>
      </w:r>
      <w:r w:rsidR="00D40928" w:rsidRPr="00306E62">
        <w:rPr>
          <w:rFonts w:ascii="Arial" w:hAnsi="Arial" w:cs="Arial"/>
          <w:sz w:val="20"/>
          <w:szCs w:val="20"/>
          <w:lang w:val="lt-LT"/>
        </w:rPr>
        <w:t xml:space="preserve"> ir (ar)</w:t>
      </w:r>
      <w:r w:rsidR="003176F1" w:rsidRPr="00306E62">
        <w:rPr>
          <w:rFonts w:ascii="Arial" w:hAnsi="Arial" w:cs="Arial"/>
          <w:sz w:val="20"/>
          <w:szCs w:val="20"/>
          <w:lang w:val="lt-LT"/>
        </w:rPr>
        <w:t xml:space="preserve"> prekės ženklą.</w:t>
      </w:r>
    </w:p>
    <w:p w14:paraId="3B1E11BE" w14:textId="266A594A"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D40928" w:rsidRPr="00306E62">
        <w:rPr>
          <w:rFonts w:ascii="Arial" w:hAnsi="Arial" w:cs="Arial"/>
          <w:sz w:val="20"/>
          <w:szCs w:val="20"/>
          <w:lang w:val="lt-LT"/>
        </w:rPr>
        <w:t>9</w:t>
      </w:r>
      <w:r w:rsidR="003176F1" w:rsidRPr="00306E62">
        <w:rPr>
          <w:rFonts w:ascii="Arial" w:hAnsi="Arial" w:cs="Arial"/>
          <w:sz w:val="20"/>
          <w:szCs w:val="20"/>
          <w:lang w:val="lt-LT"/>
        </w:rPr>
        <w:t>. Tiekėjas įsipareigoja konsultuoti Perkančiosios organizacijos kontaktinį asmenį bei pramoninės nuosavybės autorius</w:t>
      </w:r>
      <w:r w:rsidR="00D40928" w:rsidRPr="00306E62">
        <w:rPr>
          <w:rFonts w:ascii="Arial" w:hAnsi="Arial" w:cs="Arial"/>
          <w:sz w:val="20"/>
          <w:szCs w:val="20"/>
          <w:lang w:val="lt-LT"/>
        </w:rPr>
        <w:t xml:space="preserve"> ar kitus darbuotojus</w:t>
      </w:r>
      <w:r w:rsidR="003176F1" w:rsidRPr="00306E62">
        <w:rPr>
          <w:rFonts w:ascii="Arial" w:hAnsi="Arial" w:cs="Arial"/>
          <w:sz w:val="20"/>
          <w:szCs w:val="20"/>
          <w:lang w:val="lt-LT"/>
        </w:rPr>
        <w:t xml:space="preserve"> pramoninės nuosavybės objektų patentavimo, registravimo klausimais, taip pat informuoti minėtus asmenis apie artėjančius terminus sumokėti išradimų patentavimo procedūrų mokesčius bei metinius išradimų patentų galiojimo palaikymo mokesčius, informuojant ne vėliau kaip likus</w:t>
      </w:r>
      <w:r w:rsidR="007237F0">
        <w:rPr>
          <w:rFonts w:ascii="Arial" w:hAnsi="Arial" w:cs="Arial"/>
          <w:sz w:val="20"/>
          <w:szCs w:val="20"/>
          <w:lang w:val="lt-LT"/>
        </w:rPr>
        <w:t xml:space="preserve"> </w:t>
      </w:r>
      <w:r w:rsidR="007237F0" w:rsidRPr="00C0264E">
        <w:rPr>
          <w:rFonts w:ascii="Arial" w:hAnsi="Arial" w:cs="Arial"/>
          <w:sz w:val="20"/>
          <w:szCs w:val="20"/>
        </w:rPr>
        <w:t>1</w:t>
      </w:r>
      <w:r w:rsidR="003176F1" w:rsidRPr="00C0264E">
        <w:rPr>
          <w:rFonts w:ascii="Arial" w:hAnsi="Arial" w:cs="Arial"/>
          <w:sz w:val="20"/>
          <w:szCs w:val="20"/>
          <w:lang w:val="lt-LT"/>
        </w:rPr>
        <w:t xml:space="preserve"> </w:t>
      </w:r>
      <w:r w:rsidR="007237F0" w:rsidRPr="00C0264E">
        <w:rPr>
          <w:rFonts w:ascii="Arial" w:hAnsi="Arial" w:cs="Arial"/>
          <w:sz w:val="20"/>
          <w:szCs w:val="20"/>
          <w:lang w:val="lt-LT"/>
        </w:rPr>
        <w:t>(</w:t>
      </w:r>
      <w:r w:rsidR="003176F1" w:rsidRPr="00C0264E">
        <w:rPr>
          <w:rFonts w:ascii="Arial" w:hAnsi="Arial" w:cs="Arial"/>
          <w:sz w:val="20"/>
          <w:szCs w:val="20"/>
          <w:lang w:val="lt-LT"/>
        </w:rPr>
        <w:t>vienam</w:t>
      </w:r>
      <w:r w:rsidR="007237F0" w:rsidRPr="00C0264E">
        <w:rPr>
          <w:rFonts w:ascii="Arial" w:hAnsi="Arial" w:cs="Arial"/>
          <w:sz w:val="20"/>
          <w:szCs w:val="20"/>
          <w:lang w:val="lt-LT"/>
        </w:rPr>
        <w:t>)</w:t>
      </w:r>
      <w:r w:rsidR="003176F1" w:rsidRPr="00306E62">
        <w:rPr>
          <w:rFonts w:ascii="Arial" w:hAnsi="Arial" w:cs="Arial"/>
          <w:sz w:val="20"/>
          <w:szCs w:val="20"/>
          <w:lang w:val="lt-LT"/>
        </w:rPr>
        <w:t xml:space="preserve"> mėn</w:t>
      </w:r>
      <w:r w:rsidR="00E942BD">
        <w:rPr>
          <w:rFonts w:ascii="Arial" w:hAnsi="Arial" w:cs="Arial"/>
          <w:sz w:val="20"/>
          <w:szCs w:val="20"/>
          <w:lang w:val="lt-LT"/>
        </w:rPr>
        <w:t>esiui</w:t>
      </w:r>
      <w:r w:rsidR="003176F1" w:rsidRPr="00306E62">
        <w:rPr>
          <w:rFonts w:ascii="Arial" w:hAnsi="Arial" w:cs="Arial"/>
          <w:sz w:val="20"/>
          <w:szCs w:val="20"/>
          <w:lang w:val="lt-LT"/>
        </w:rPr>
        <w:t xml:space="preserve"> iki minėtų mokesčių sumokėjimo poreikio dienos. </w:t>
      </w:r>
    </w:p>
    <w:p w14:paraId="0B9B7753" w14:textId="4894757F" w:rsidR="003176F1" w:rsidRPr="00306E62"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w:t>
      </w:r>
      <w:r w:rsidR="00D40928" w:rsidRPr="00306E62">
        <w:rPr>
          <w:rFonts w:ascii="Arial" w:hAnsi="Arial" w:cs="Arial"/>
          <w:sz w:val="20"/>
          <w:szCs w:val="20"/>
          <w:lang w:val="lt-LT"/>
        </w:rPr>
        <w:t>10</w:t>
      </w:r>
      <w:r w:rsidR="003176F1" w:rsidRPr="00306E62">
        <w:rPr>
          <w:rFonts w:ascii="Arial" w:hAnsi="Arial" w:cs="Arial"/>
          <w:sz w:val="20"/>
          <w:szCs w:val="20"/>
          <w:lang w:val="lt-LT"/>
        </w:rPr>
        <w:t>. Perkanči</w:t>
      </w:r>
      <w:r w:rsidR="00062B51">
        <w:rPr>
          <w:rFonts w:ascii="Arial" w:hAnsi="Arial" w:cs="Arial"/>
          <w:sz w:val="20"/>
          <w:szCs w:val="20"/>
          <w:lang w:val="lt-LT"/>
        </w:rPr>
        <w:t>ajai</w:t>
      </w:r>
      <w:r w:rsidR="003176F1" w:rsidRPr="00306E62">
        <w:rPr>
          <w:rFonts w:ascii="Arial" w:hAnsi="Arial" w:cs="Arial"/>
          <w:sz w:val="20"/>
          <w:szCs w:val="20"/>
          <w:lang w:val="lt-LT"/>
        </w:rPr>
        <w:t xml:space="preserve"> organizacij</w:t>
      </w:r>
      <w:r w:rsidR="00062B51">
        <w:rPr>
          <w:rFonts w:ascii="Arial" w:hAnsi="Arial" w:cs="Arial"/>
          <w:sz w:val="20"/>
          <w:szCs w:val="20"/>
          <w:lang w:val="lt-LT"/>
        </w:rPr>
        <w:t>ai</w:t>
      </w:r>
      <w:r w:rsidR="003176F1" w:rsidRPr="00306E62">
        <w:rPr>
          <w:rFonts w:ascii="Arial" w:hAnsi="Arial" w:cs="Arial"/>
          <w:sz w:val="20"/>
          <w:szCs w:val="20"/>
          <w:lang w:val="lt-LT"/>
        </w:rPr>
        <w:t xml:space="preserve"> paprašius</w:t>
      </w:r>
      <w:r w:rsidR="00062B51">
        <w:rPr>
          <w:rFonts w:ascii="Arial" w:hAnsi="Arial" w:cs="Arial"/>
          <w:sz w:val="20"/>
          <w:szCs w:val="20"/>
          <w:lang w:val="lt-LT"/>
        </w:rPr>
        <w:t>,</w:t>
      </w:r>
      <w:r w:rsidR="003176F1" w:rsidRPr="00306E62">
        <w:rPr>
          <w:rFonts w:ascii="Arial" w:hAnsi="Arial" w:cs="Arial"/>
          <w:sz w:val="20"/>
          <w:szCs w:val="20"/>
          <w:lang w:val="lt-LT"/>
        </w:rPr>
        <w:t xml:space="preserve"> Tiekėjas turi suteikti konsultacijas dėl pramoninės nuosavybės objektų teisinės apsaugos optimaliausių pasirinkimo būdų.</w:t>
      </w:r>
    </w:p>
    <w:p w14:paraId="663D61B3" w14:textId="04A74663" w:rsidR="003176F1" w:rsidRDefault="008343DE" w:rsidP="003176F1">
      <w:pPr>
        <w:tabs>
          <w:tab w:val="left" w:pos="426"/>
        </w:tabs>
        <w:jc w:val="both"/>
        <w:rPr>
          <w:rFonts w:ascii="Arial" w:hAnsi="Arial" w:cs="Arial"/>
          <w:sz w:val="20"/>
          <w:szCs w:val="20"/>
          <w:lang w:val="lt-LT"/>
        </w:rPr>
      </w:pPr>
      <w:r w:rsidRPr="00306E62">
        <w:rPr>
          <w:rFonts w:ascii="Arial" w:hAnsi="Arial" w:cs="Arial"/>
          <w:sz w:val="20"/>
          <w:szCs w:val="20"/>
          <w:lang w:val="lt-LT"/>
        </w:rPr>
        <w:t>3</w:t>
      </w:r>
      <w:r w:rsidR="003176F1" w:rsidRPr="00306E62">
        <w:rPr>
          <w:rFonts w:ascii="Arial" w:hAnsi="Arial" w:cs="Arial"/>
          <w:sz w:val="20"/>
          <w:szCs w:val="20"/>
          <w:lang w:val="lt-LT"/>
        </w:rPr>
        <w:t>.1</w:t>
      </w:r>
      <w:r w:rsidR="00D40928" w:rsidRPr="00306E62">
        <w:rPr>
          <w:rFonts w:ascii="Arial" w:hAnsi="Arial" w:cs="Arial"/>
          <w:sz w:val="20"/>
          <w:szCs w:val="20"/>
          <w:lang w:val="lt-LT"/>
        </w:rPr>
        <w:t>1</w:t>
      </w:r>
      <w:r w:rsidR="003176F1" w:rsidRPr="00306E62">
        <w:rPr>
          <w:rFonts w:ascii="Arial" w:hAnsi="Arial" w:cs="Arial"/>
          <w:sz w:val="20"/>
          <w:szCs w:val="20"/>
          <w:lang w:val="lt-LT"/>
        </w:rPr>
        <w:t>. Tiekėjas įsipareigoja Perkančiajai organizacijai padėti parengti projektų paraiškas, kitus projektų dokumentus pagal valstybės (tarptautines) priemones, susijusias su pramoninės nuosavybės objektų patentavimo, registravimo procedūrų kompensavimu</w:t>
      </w:r>
      <w:r w:rsidR="006F40A1">
        <w:rPr>
          <w:rFonts w:ascii="Arial" w:hAnsi="Arial" w:cs="Arial"/>
          <w:sz w:val="20"/>
          <w:szCs w:val="20"/>
          <w:lang w:val="lt-LT"/>
        </w:rPr>
        <w:t>,</w:t>
      </w:r>
      <w:r w:rsidR="00C97CD2" w:rsidRPr="00306E62">
        <w:rPr>
          <w:rFonts w:ascii="Arial" w:hAnsi="Arial" w:cs="Arial"/>
          <w:sz w:val="20"/>
          <w:szCs w:val="20"/>
          <w:lang w:val="lt-LT"/>
        </w:rPr>
        <w:t xml:space="preserve"> jeigu Perkančiajai organizacijai būtų poreikis</w:t>
      </w:r>
      <w:r w:rsidR="003176F1" w:rsidRPr="00306E62">
        <w:rPr>
          <w:rFonts w:ascii="Arial" w:hAnsi="Arial" w:cs="Arial"/>
          <w:sz w:val="20"/>
          <w:szCs w:val="20"/>
          <w:lang w:val="lt-LT"/>
        </w:rPr>
        <w:t>. Šių projektų galiojimo metu Tiekėjas turi padėti parengti atsiskaitomuosius dokumentus.</w:t>
      </w:r>
    </w:p>
    <w:p w14:paraId="07D53007" w14:textId="708C258B" w:rsidR="005F75C7" w:rsidRPr="005F75C7" w:rsidRDefault="005F75C7" w:rsidP="003176F1">
      <w:pPr>
        <w:tabs>
          <w:tab w:val="left" w:pos="426"/>
        </w:tabs>
        <w:jc w:val="both"/>
        <w:rPr>
          <w:rFonts w:ascii="Arial" w:hAnsi="Arial" w:cs="Arial"/>
          <w:sz w:val="20"/>
          <w:szCs w:val="20"/>
          <w:lang w:val="lt-LT"/>
        </w:rPr>
      </w:pPr>
      <w:r>
        <w:rPr>
          <w:rFonts w:ascii="Arial" w:hAnsi="Arial" w:cs="Arial"/>
          <w:sz w:val="20"/>
          <w:szCs w:val="20"/>
          <w:lang w:val="lt-LT"/>
        </w:rPr>
        <w:t xml:space="preserve">3.12. </w:t>
      </w:r>
      <w:r w:rsidRPr="005F75C7">
        <w:rPr>
          <w:rFonts w:ascii="Arial" w:hAnsi="Arial" w:cs="Arial"/>
          <w:sz w:val="20"/>
          <w:szCs w:val="20"/>
          <w:lang w:val="lt-LT"/>
        </w:rPr>
        <w:t xml:space="preserve">Esant poreikiui, Perkančiosios organizacijos prašymu, </w:t>
      </w:r>
      <w:r w:rsidR="00A24AA6">
        <w:rPr>
          <w:rFonts w:ascii="Arial" w:hAnsi="Arial" w:cs="Arial"/>
          <w:sz w:val="20"/>
          <w:szCs w:val="20"/>
          <w:lang w:val="lt-LT"/>
        </w:rPr>
        <w:t>T</w:t>
      </w:r>
      <w:r w:rsidRPr="005F75C7">
        <w:rPr>
          <w:rFonts w:ascii="Arial" w:hAnsi="Arial" w:cs="Arial"/>
          <w:sz w:val="20"/>
          <w:szCs w:val="20"/>
          <w:lang w:val="lt-LT"/>
        </w:rPr>
        <w:t>iekėjas turi pateikti Perkančiajai organizacijai, šalių suderintais terminais, apie išradimų patento paraiškų patentavimo procedūrų, išradimų patentų galiojimo palaikymo bei prekių ženklų ir (ar) dizaino paraiškų registravimo ir registravimo pažymėjimų palaikymo išlaidų sąmatas.</w:t>
      </w:r>
    </w:p>
    <w:p w14:paraId="5BD9F2DB" w14:textId="1518EFA4" w:rsidR="003176F1" w:rsidRPr="00306E62" w:rsidRDefault="008343DE" w:rsidP="003176F1">
      <w:pPr>
        <w:tabs>
          <w:tab w:val="left" w:pos="426"/>
        </w:tabs>
        <w:jc w:val="both"/>
        <w:rPr>
          <w:rFonts w:ascii="Arial" w:hAnsi="Arial" w:cs="Arial"/>
          <w:sz w:val="20"/>
          <w:szCs w:val="20"/>
          <w:lang w:val="lt-LT"/>
        </w:rPr>
      </w:pPr>
      <w:r w:rsidRPr="008D6DCD">
        <w:rPr>
          <w:rFonts w:ascii="Arial" w:hAnsi="Arial" w:cs="Arial"/>
          <w:sz w:val="20"/>
          <w:szCs w:val="20"/>
          <w:lang w:val="lt-LT"/>
        </w:rPr>
        <w:t>3</w:t>
      </w:r>
      <w:r w:rsidR="003176F1" w:rsidRPr="008D6DCD">
        <w:rPr>
          <w:rFonts w:ascii="Arial" w:hAnsi="Arial" w:cs="Arial"/>
          <w:sz w:val="20"/>
          <w:szCs w:val="20"/>
          <w:lang w:val="lt-LT"/>
        </w:rPr>
        <w:t>.1</w:t>
      </w:r>
      <w:r w:rsidR="00CF790B" w:rsidRPr="008D6DCD">
        <w:rPr>
          <w:rFonts w:ascii="Arial" w:hAnsi="Arial" w:cs="Arial"/>
          <w:sz w:val="20"/>
          <w:szCs w:val="20"/>
          <w:lang w:val="lt-LT"/>
        </w:rPr>
        <w:t>3</w:t>
      </w:r>
      <w:r w:rsidR="003176F1" w:rsidRPr="008D6DCD">
        <w:rPr>
          <w:rFonts w:ascii="Arial" w:hAnsi="Arial" w:cs="Arial"/>
          <w:sz w:val="20"/>
          <w:szCs w:val="20"/>
          <w:lang w:val="lt-LT"/>
        </w:rPr>
        <w:t>.</w:t>
      </w:r>
      <w:r w:rsidR="008F20AB">
        <w:rPr>
          <w:rFonts w:ascii="Arial" w:hAnsi="Arial" w:cs="Arial"/>
          <w:sz w:val="20"/>
          <w:szCs w:val="20"/>
          <w:lang w:val="lt-LT"/>
        </w:rPr>
        <w:t>Teikdamas Paslaugas</w:t>
      </w:r>
      <w:r w:rsidR="003176F1" w:rsidRPr="008D6DCD">
        <w:rPr>
          <w:rFonts w:ascii="Arial" w:hAnsi="Arial" w:cs="Arial"/>
          <w:sz w:val="20"/>
          <w:szCs w:val="20"/>
          <w:lang w:val="lt-LT"/>
        </w:rPr>
        <w:t xml:space="preserve"> </w:t>
      </w:r>
      <w:r w:rsidR="00251B86" w:rsidRPr="008D6DCD">
        <w:rPr>
          <w:rFonts w:ascii="Arial" w:hAnsi="Arial" w:cs="Arial"/>
          <w:b/>
          <w:bCs/>
          <w:sz w:val="20"/>
          <w:szCs w:val="20"/>
          <w:lang w:val="lt-LT"/>
        </w:rPr>
        <w:t>II P.O.D</w:t>
      </w:r>
      <w:r w:rsidR="00371BA0" w:rsidRPr="008D6DCD">
        <w:rPr>
          <w:rFonts w:ascii="Arial" w:hAnsi="Arial" w:cs="Arial"/>
          <w:b/>
          <w:bCs/>
          <w:sz w:val="20"/>
          <w:szCs w:val="20"/>
          <w:lang w:val="lt-LT"/>
        </w:rPr>
        <w:t>.</w:t>
      </w:r>
      <w:r w:rsidR="00251B86" w:rsidRPr="008D6DCD">
        <w:rPr>
          <w:rFonts w:ascii="Arial" w:hAnsi="Arial" w:cs="Arial"/>
          <w:sz w:val="20"/>
          <w:szCs w:val="20"/>
          <w:lang w:val="lt-LT"/>
        </w:rPr>
        <w:t xml:space="preserve"> (Prekių ženklai ir dizainas. Patentinių patikėtinių paslaugos) </w:t>
      </w:r>
      <w:r w:rsidR="001A01EB" w:rsidRPr="008D6DCD">
        <w:rPr>
          <w:rFonts w:ascii="Arial" w:hAnsi="Arial" w:cs="Arial"/>
          <w:sz w:val="20"/>
          <w:szCs w:val="20"/>
          <w:lang w:val="lt-LT"/>
        </w:rPr>
        <w:t>Tiekėjas įsipareigoja perimti ir toliau atstovauti Perkančiosios organizacijos jau pateiktų/paskelbtų prekių ženklų, dizaino registravimo procedūras bei vykdyti jau registruotų prekių ženklų, dizainų galiojimo priežiūrą, informuojant Perkančiąją organizaciją apie mokėtinus metinius galiojimo palaikymo mokesčius bei sumokant minėtus mokesčius.</w:t>
      </w:r>
    </w:p>
    <w:p w14:paraId="5346ABCD" w14:textId="66EFF9DA" w:rsidR="0087228A" w:rsidRPr="0041554D" w:rsidRDefault="009A1A26" w:rsidP="003176F1">
      <w:pPr>
        <w:tabs>
          <w:tab w:val="left" w:pos="426"/>
        </w:tabs>
        <w:jc w:val="both"/>
        <w:rPr>
          <w:rFonts w:ascii="Arial" w:hAnsi="Arial" w:cs="Arial"/>
          <w:sz w:val="20"/>
          <w:szCs w:val="20"/>
          <w:lang w:val="lt-LT"/>
        </w:rPr>
      </w:pPr>
      <w:r w:rsidRPr="00306E62">
        <w:rPr>
          <w:rFonts w:ascii="Arial" w:hAnsi="Arial" w:cs="Arial"/>
          <w:sz w:val="20"/>
          <w:szCs w:val="20"/>
          <w:lang w:val="lt-LT"/>
        </w:rPr>
        <w:lastRenderedPageBreak/>
        <w:t>3</w:t>
      </w:r>
      <w:r w:rsidR="003176F1" w:rsidRPr="00306E62">
        <w:rPr>
          <w:rFonts w:ascii="Arial" w:hAnsi="Arial" w:cs="Arial"/>
          <w:sz w:val="20"/>
          <w:szCs w:val="20"/>
          <w:lang w:val="lt-LT"/>
        </w:rPr>
        <w:t>.1</w:t>
      </w:r>
      <w:r w:rsidR="00CF790B">
        <w:rPr>
          <w:rFonts w:ascii="Arial" w:hAnsi="Arial" w:cs="Arial"/>
          <w:sz w:val="20"/>
          <w:szCs w:val="20"/>
          <w:lang w:val="lt-LT"/>
        </w:rPr>
        <w:t>4</w:t>
      </w:r>
      <w:r w:rsidR="003176F1" w:rsidRPr="00306E62">
        <w:rPr>
          <w:rFonts w:ascii="Arial" w:hAnsi="Arial" w:cs="Arial"/>
          <w:sz w:val="20"/>
          <w:szCs w:val="20"/>
          <w:lang w:val="lt-LT"/>
        </w:rPr>
        <w:t xml:space="preserve">. </w:t>
      </w:r>
      <w:r w:rsidR="002C6798" w:rsidRPr="00306E62">
        <w:rPr>
          <w:rFonts w:ascii="Arial" w:hAnsi="Arial" w:cs="Arial"/>
          <w:sz w:val="20"/>
          <w:szCs w:val="20"/>
          <w:lang w:val="lt-LT"/>
        </w:rPr>
        <w:t>Tiekėjas, vykdydamas Paslaugas, turi dalintis su Perkančiąja organizacija, Paslaugų atlikimo laikotarpiu siunčiamais ir gaunamais dokumentais (patento paraiškos, paieškos ataskaitos ir pan</w:t>
      </w:r>
      <w:r w:rsidR="002C6798" w:rsidRPr="00745222">
        <w:rPr>
          <w:rFonts w:ascii="Arial" w:hAnsi="Arial" w:cs="Arial"/>
          <w:sz w:val="20"/>
          <w:szCs w:val="20"/>
          <w:lang w:val="lt-LT"/>
        </w:rPr>
        <w:t>.)</w:t>
      </w:r>
      <w:r w:rsidR="0041554D" w:rsidRPr="00745222">
        <w:rPr>
          <w:rFonts w:ascii="Arial" w:hAnsi="Arial" w:cs="Arial"/>
          <w:sz w:val="20"/>
          <w:szCs w:val="20"/>
          <w:lang w:val="lt-LT"/>
        </w:rPr>
        <w:t>. Jei</w:t>
      </w:r>
      <w:r w:rsidR="00261F09" w:rsidRPr="00745222">
        <w:rPr>
          <w:rFonts w:ascii="Arial" w:hAnsi="Arial" w:cs="Arial"/>
          <w:sz w:val="20"/>
          <w:szCs w:val="20"/>
          <w:lang w:val="lt-LT"/>
        </w:rPr>
        <w:t xml:space="preserve"> </w:t>
      </w:r>
      <w:r w:rsidR="0041554D" w:rsidRPr="00745222">
        <w:rPr>
          <w:rFonts w:ascii="Arial" w:hAnsi="Arial" w:cs="Arial"/>
          <w:sz w:val="20"/>
          <w:szCs w:val="20"/>
          <w:lang w:val="lt-LT"/>
        </w:rPr>
        <w:t>Perkančioji organizacija yra bendrasavininkis išradimo, Tiekėjas turi dalintis informacija ir (ar) siunčiamais bei gaunamais dokumentais ir su kitais išradimo bendrasavininkiais.</w:t>
      </w:r>
      <w:r w:rsidR="0041554D">
        <w:rPr>
          <w:rFonts w:ascii="Arial" w:hAnsi="Arial" w:cs="Arial"/>
          <w:sz w:val="20"/>
          <w:szCs w:val="20"/>
          <w:lang w:val="lt-LT"/>
        </w:rPr>
        <w:t xml:space="preserve"> </w:t>
      </w:r>
    </w:p>
    <w:p w14:paraId="47FF95CF" w14:textId="24696D81" w:rsidR="001D35E3" w:rsidRPr="00306E62" w:rsidRDefault="001D35E3" w:rsidP="001D35E3">
      <w:pPr>
        <w:spacing w:after="0"/>
        <w:jc w:val="both"/>
        <w:rPr>
          <w:rFonts w:ascii="Arial" w:hAnsi="Arial" w:cs="Arial"/>
          <w:sz w:val="20"/>
          <w:szCs w:val="20"/>
          <w:lang w:val="lt-LT"/>
        </w:rPr>
      </w:pPr>
      <w:r w:rsidRPr="00306E62">
        <w:rPr>
          <w:rFonts w:ascii="Arial" w:hAnsi="Arial" w:cs="Arial"/>
          <w:sz w:val="20"/>
          <w:szCs w:val="20"/>
          <w:lang w:val="lt-LT"/>
        </w:rPr>
        <w:t>3.1</w:t>
      </w:r>
      <w:r w:rsidR="00CF790B">
        <w:rPr>
          <w:rFonts w:ascii="Arial" w:hAnsi="Arial" w:cs="Arial"/>
          <w:sz w:val="20"/>
          <w:szCs w:val="20"/>
          <w:lang w:val="lt-LT"/>
        </w:rPr>
        <w:t>5</w:t>
      </w:r>
      <w:r w:rsidRPr="00306E62">
        <w:rPr>
          <w:rFonts w:ascii="Arial" w:hAnsi="Arial" w:cs="Arial"/>
          <w:sz w:val="20"/>
          <w:szCs w:val="20"/>
          <w:lang w:val="lt-LT"/>
        </w:rPr>
        <w:t>.</w:t>
      </w:r>
      <w:r w:rsidR="00723128" w:rsidRPr="00306E62">
        <w:rPr>
          <w:rFonts w:ascii="Arial" w:hAnsi="Arial" w:cs="Arial"/>
          <w:sz w:val="20"/>
          <w:szCs w:val="20"/>
          <w:lang w:val="lt-LT"/>
        </w:rPr>
        <w:t xml:space="preserve"> </w:t>
      </w:r>
      <w:r w:rsidRPr="00306E62">
        <w:rPr>
          <w:rFonts w:ascii="Arial" w:hAnsi="Arial" w:cs="Arial"/>
          <w:sz w:val="20"/>
          <w:szCs w:val="20"/>
          <w:lang w:val="lt-LT"/>
        </w:rPr>
        <w:t xml:space="preserve">Tiekėjas turi bendradarbiauti su </w:t>
      </w:r>
      <w:r w:rsidR="004D0D2F">
        <w:rPr>
          <w:rFonts w:ascii="Arial" w:hAnsi="Arial" w:cs="Arial"/>
          <w:sz w:val="20"/>
          <w:szCs w:val="20"/>
          <w:lang w:val="lt-LT"/>
        </w:rPr>
        <w:t xml:space="preserve">VU </w:t>
      </w:r>
      <w:r w:rsidR="00186C77">
        <w:rPr>
          <w:rFonts w:ascii="Arial" w:hAnsi="Arial" w:cs="Arial"/>
          <w:sz w:val="20"/>
          <w:szCs w:val="20"/>
          <w:lang w:val="lt-LT"/>
        </w:rPr>
        <w:t xml:space="preserve">atsakingais darbuotojais </w:t>
      </w:r>
      <w:r w:rsidRPr="00306E62">
        <w:rPr>
          <w:rFonts w:ascii="Arial" w:hAnsi="Arial" w:cs="Arial"/>
          <w:sz w:val="20"/>
          <w:szCs w:val="20"/>
          <w:lang w:val="lt-LT"/>
        </w:rPr>
        <w:t>vis</w:t>
      </w:r>
      <w:r w:rsidR="00C36570">
        <w:rPr>
          <w:rFonts w:ascii="Arial" w:hAnsi="Arial" w:cs="Arial"/>
          <w:sz w:val="20"/>
          <w:szCs w:val="20"/>
          <w:lang w:val="lt-LT"/>
        </w:rPr>
        <w:t>ą</w:t>
      </w:r>
      <w:r w:rsidRPr="00306E62">
        <w:rPr>
          <w:rFonts w:ascii="Arial" w:hAnsi="Arial" w:cs="Arial"/>
          <w:sz w:val="20"/>
          <w:szCs w:val="20"/>
          <w:lang w:val="lt-LT"/>
        </w:rPr>
        <w:t xml:space="preserve"> Paslaugų atlikimo laikotarp</w:t>
      </w:r>
      <w:r w:rsidR="00C36570">
        <w:rPr>
          <w:rFonts w:ascii="Arial" w:hAnsi="Arial" w:cs="Arial"/>
          <w:sz w:val="20"/>
          <w:szCs w:val="20"/>
          <w:lang w:val="lt-LT"/>
        </w:rPr>
        <w:t>į</w:t>
      </w:r>
      <w:r w:rsidRPr="00306E62">
        <w:rPr>
          <w:rFonts w:ascii="Arial" w:hAnsi="Arial" w:cs="Arial"/>
          <w:sz w:val="20"/>
          <w:szCs w:val="20"/>
          <w:lang w:val="lt-LT"/>
        </w:rPr>
        <w:t>.</w:t>
      </w:r>
    </w:p>
    <w:p w14:paraId="4BD4CD9E" w14:textId="77777777" w:rsidR="007A41B5" w:rsidRPr="00306E62" w:rsidRDefault="007A41B5" w:rsidP="001D35E3">
      <w:pPr>
        <w:spacing w:after="0"/>
        <w:jc w:val="both"/>
        <w:rPr>
          <w:rFonts w:ascii="Arial" w:hAnsi="Arial" w:cs="Arial"/>
          <w:sz w:val="20"/>
          <w:szCs w:val="20"/>
          <w:lang w:val="lt-LT"/>
        </w:rPr>
      </w:pPr>
    </w:p>
    <w:p w14:paraId="60798338" w14:textId="77777777" w:rsidR="003176F1" w:rsidRPr="00306E62" w:rsidRDefault="003176F1" w:rsidP="003176F1">
      <w:pPr>
        <w:tabs>
          <w:tab w:val="left" w:pos="426"/>
        </w:tabs>
        <w:jc w:val="both"/>
        <w:rPr>
          <w:rFonts w:ascii="Arial" w:hAnsi="Arial" w:cs="Arial"/>
          <w:sz w:val="20"/>
          <w:szCs w:val="20"/>
          <w:lang w:val="lt-LT"/>
        </w:rPr>
      </w:pPr>
    </w:p>
    <w:p w14:paraId="30ABDC4D" w14:textId="77777777" w:rsidR="007D1024" w:rsidRPr="00306E62" w:rsidRDefault="007D1024">
      <w:pPr>
        <w:rPr>
          <w:rFonts w:ascii="Arial" w:hAnsi="Arial" w:cs="Arial"/>
          <w:sz w:val="20"/>
          <w:szCs w:val="20"/>
          <w:lang w:val="lt-LT"/>
        </w:rPr>
      </w:pPr>
    </w:p>
    <w:sectPr w:rsidR="007D1024" w:rsidRPr="00306E62" w:rsidSect="0096392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A37F" w14:textId="77777777" w:rsidR="00A22E5B" w:rsidRDefault="00A22E5B">
      <w:pPr>
        <w:spacing w:after="0"/>
      </w:pPr>
      <w:r>
        <w:separator/>
      </w:r>
    </w:p>
  </w:endnote>
  <w:endnote w:type="continuationSeparator" w:id="0">
    <w:p w14:paraId="41821418" w14:textId="77777777" w:rsidR="00A22E5B" w:rsidRDefault="00A22E5B">
      <w:pPr>
        <w:spacing w:after="0"/>
      </w:pPr>
      <w:r>
        <w:continuationSeparator/>
      </w:r>
    </w:p>
  </w:endnote>
  <w:endnote w:type="continuationNotice" w:id="1">
    <w:p w14:paraId="44100794" w14:textId="77777777" w:rsidR="00A22E5B" w:rsidRDefault="00A22E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17376" w14:textId="77777777" w:rsidR="00A22E5B" w:rsidRDefault="00A22E5B">
      <w:pPr>
        <w:spacing w:after="0"/>
      </w:pPr>
      <w:r>
        <w:separator/>
      </w:r>
    </w:p>
  </w:footnote>
  <w:footnote w:type="continuationSeparator" w:id="0">
    <w:p w14:paraId="6FA9641C" w14:textId="77777777" w:rsidR="00A22E5B" w:rsidRDefault="00A22E5B">
      <w:pPr>
        <w:spacing w:after="0"/>
      </w:pPr>
      <w:r>
        <w:continuationSeparator/>
      </w:r>
    </w:p>
  </w:footnote>
  <w:footnote w:type="continuationNotice" w:id="1">
    <w:p w14:paraId="509D7075" w14:textId="77777777" w:rsidR="00A22E5B" w:rsidRDefault="00A22E5B">
      <w:pPr>
        <w:spacing w:after="0"/>
      </w:pPr>
    </w:p>
  </w:footnote>
  <w:footnote w:id="2">
    <w:p w14:paraId="117F395C" w14:textId="49677006" w:rsidR="00FF0FD1" w:rsidRPr="00E831EE" w:rsidRDefault="00FF0FD1" w:rsidP="00896C54">
      <w:pPr>
        <w:tabs>
          <w:tab w:val="left" w:pos="567"/>
        </w:tabs>
        <w:spacing w:after="0"/>
        <w:jc w:val="both"/>
        <w:rPr>
          <w:rFonts w:ascii="Arial" w:hAnsi="Arial" w:cs="Arial"/>
          <w:sz w:val="16"/>
          <w:szCs w:val="16"/>
          <w:lang w:val="lt-LT"/>
        </w:rPr>
      </w:pPr>
      <w:r w:rsidRPr="00E831EE">
        <w:rPr>
          <w:rStyle w:val="FootnoteReference"/>
          <w:rFonts w:ascii="Arial" w:hAnsi="Arial" w:cs="Arial"/>
          <w:sz w:val="16"/>
          <w:szCs w:val="16"/>
          <w:lang w:val="lt-LT"/>
        </w:rPr>
        <w:footnoteRef/>
      </w:r>
      <w:r w:rsidR="00B07241" w:rsidRPr="00E831EE">
        <w:rPr>
          <w:rFonts w:ascii="Arial" w:hAnsi="Arial" w:cs="Arial"/>
          <w:sz w:val="16"/>
          <w:szCs w:val="16"/>
          <w:u w:val="single"/>
          <w:lang w:val="lt-LT"/>
        </w:rPr>
        <w:t xml:space="preserve"> </w:t>
      </w:r>
      <w:r w:rsidRPr="00E831EE">
        <w:rPr>
          <w:rFonts w:ascii="Arial" w:hAnsi="Arial" w:cs="Arial"/>
          <w:sz w:val="16"/>
          <w:szCs w:val="16"/>
          <w:u w:val="single"/>
          <w:lang w:val="lt-LT"/>
        </w:rPr>
        <w:t>Į šios I P</w:t>
      </w:r>
      <w:r w:rsidR="00B07241" w:rsidRPr="00E831EE">
        <w:rPr>
          <w:rFonts w:ascii="Arial" w:hAnsi="Arial" w:cs="Arial"/>
          <w:sz w:val="16"/>
          <w:szCs w:val="16"/>
          <w:u w:val="single"/>
          <w:lang w:val="lt-LT"/>
        </w:rPr>
        <w:t>.</w:t>
      </w:r>
      <w:r w:rsidRPr="00E831EE">
        <w:rPr>
          <w:rFonts w:ascii="Arial" w:hAnsi="Arial" w:cs="Arial"/>
          <w:sz w:val="16"/>
          <w:szCs w:val="16"/>
          <w:u w:val="single"/>
          <w:lang w:val="lt-LT"/>
        </w:rPr>
        <w:t>O</w:t>
      </w:r>
      <w:r w:rsidR="00B07241" w:rsidRPr="00E831EE">
        <w:rPr>
          <w:rFonts w:ascii="Arial" w:hAnsi="Arial" w:cs="Arial"/>
          <w:sz w:val="16"/>
          <w:szCs w:val="16"/>
          <w:u w:val="single"/>
          <w:lang w:val="lt-LT"/>
        </w:rPr>
        <w:t>.</w:t>
      </w:r>
      <w:r w:rsidRPr="00E831EE">
        <w:rPr>
          <w:rFonts w:ascii="Arial" w:hAnsi="Arial" w:cs="Arial"/>
          <w:sz w:val="16"/>
          <w:szCs w:val="16"/>
          <w:u w:val="single"/>
          <w:lang w:val="lt-LT"/>
        </w:rPr>
        <w:t>D Paslaugų objektą nėra įtraukiamos</w:t>
      </w:r>
      <w:r w:rsidRPr="00E831EE">
        <w:rPr>
          <w:rFonts w:ascii="Arial" w:hAnsi="Arial" w:cs="Arial"/>
          <w:sz w:val="16"/>
          <w:szCs w:val="16"/>
          <w:lang w:val="lt-LT"/>
        </w:rPr>
        <w:t>:</w:t>
      </w:r>
    </w:p>
    <w:p w14:paraId="58C82888" w14:textId="3C78BF6B" w:rsidR="00FF0FD1" w:rsidRPr="00E831EE" w:rsidRDefault="00E319F0" w:rsidP="00E831EE">
      <w:pPr>
        <w:spacing w:after="0"/>
        <w:jc w:val="both"/>
        <w:rPr>
          <w:rFonts w:ascii="Arial" w:hAnsi="Arial" w:cs="Arial"/>
          <w:sz w:val="16"/>
          <w:szCs w:val="16"/>
        </w:rPr>
      </w:pPr>
      <w:r w:rsidRPr="00E831EE">
        <w:rPr>
          <w:rFonts w:ascii="Arial" w:hAnsi="Arial" w:cs="Arial"/>
          <w:sz w:val="16"/>
          <w:szCs w:val="16"/>
          <w:lang w:val="lt-LT"/>
        </w:rPr>
        <w:t xml:space="preserve">1) </w:t>
      </w:r>
      <w:r w:rsidR="00FF0FD1" w:rsidRPr="00E831EE">
        <w:rPr>
          <w:rFonts w:ascii="Arial" w:hAnsi="Arial" w:cs="Arial"/>
          <w:sz w:val="16"/>
          <w:szCs w:val="16"/>
          <w:lang w:val="lt-LT"/>
        </w:rPr>
        <w:t>Jau pateiktų išradimų patentų paraiškų patentavimo procedūrų paslaugos;</w:t>
      </w:r>
    </w:p>
    <w:p w14:paraId="11C7C665" w14:textId="5D0C1F6B" w:rsidR="00FF0FD1" w:rsidRPr="00E831EE" w:rsidRDefault="00E319F0" w:rsidP="00E831EE">
      <w:pPr>
        <w:spacing w:after="0"/>
        <w:jc w:val="both"/>
        <w:rPr>
          <w:rFonts w:ascii="Arial" w:hAnsi="Arial" w:cs="Arial"/>
          <w:sz w:val="16"/>
          <w:szCs w:val="16"/>
        </w:rPr>
      </w:pPr>
      <w:r w:rsidRPr="00E831EE">
        <w:rPr>
          <w:rFonts w:ascii="Arial" w:hAnsi="Arial" w:cs="Arial"/>
          <w:sz w:val="16"/>
          <w:szCs w:val="16"/>
          <w:lang w:val="lt-LT"/>
        </w:rPr>
        <w:t xml:space="preserve">2) </w:t>
      </w:r>
      <w:r w:rsidR="00FF0FD1" w:rsidRPr="00E831EE">
        <w:rPr>
          <w:rFonts w:ascii="Arial" w:hAnsi="Arial" w:cs="Arial"/>
          <w:sz w:val="16"/>
          <w:szCs w:val="16"/>
          <w:lang w:val="lt-LT"/>
        </w:rPr>
        <w:t xml:space="preserve">Galiojančių išradimų patentų metinių mokesčių sumokėjimo paslaugos. </w:t>
      </w:r>
    </w:p>
    <w:p w14:paraId="0E8B0F45" w14:textId="3812D421" w:rsidR="00FF0FD1" w:rsidRPr="00896C54" w:rsidRDefault="00FF0FD1">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5AC762D"/>
    <w:multiLevelType w:val="multilevel"/>
    <w:tmpl w:val="006ECD5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F1"/>
    <w:rsid w:val="0001039C"/>
    <w:rsid w:val="000130EE"/>
    <w:rsid w:val="000360AA"/>
    <w:rsid w:val="00036F19"/>
    <w:rsid w:val="00046BF7"/>
    <w:rsid w:val="000579F8"/>
    <w:rsid w:val="00062B51"/>
    <w:rsid w:val="0006628F"/>
    <w:rsid w:val="00073991"/>
    <w:rsid w:val="000B1BA4"/>
    <w:rsid w:val="000B1C80"/>
    <w:rsid w:val="000B2086"/>
    <w:rsid w:val="000D096F"/>
    <w:rsid w:val="000D25B0"/>
    <w:rsid w:val="00102F94"/>
    <w:rsid w:val="00106A56"/>
    <w:rsid w:val="00111051"/>
    <w:rsid w:val="00117490"/>
    <w:rsid w:val="00130F81"/>
    <w:rsid w:val="0013123C"/>
    <w:rsid w:val="00145EB1"/>
    <w:rsid w:val="00146D30"/>
    <w:rsid w:val="00147EAB"/>
    <w:rsid w:val="00182B9A"/>
    <w:rsid w:val="00186C77"/>
    <w:rsid w:val="001A01EB"/>
    <w:rsid w:val="001A1AA7"/>
    <w:rsid w:val="001A22D8"/>
    <w:rsid w:val="001D35E3"/>
    <w:rsid w:val="00213564"/>
    <w:rsid w:val="00217287"/>
    <w:rsid w:val="00233888"/>
    <w:rsid w:val="00250E47"/>
    <w:rsid w:val="00251B86"/>
    <w:rsid w:val="00257B5B"/>
    <w:rsid w:val="00261F09"/>
    <w:rsid w:val="0026200C"/>
    <w:rsid w:val="00263A31"/>
    <w:rsid w:val="00296CC9"/>
    <w:rsid w:val="002A029E"/>
    <w:rsid w:val="002B212A"/>
    <w:rsid w:val="002C1739"/>
    <w:rsid w:val="002C31FB"/>
    <w:rsid w:val="002C6798"/>
    <w:rsid w:val="002C7325"/>
    <w:rsid w:val="002F584B"/>
    <w:rsid w:val="00304E8D"/>
    <w:rsid w:val="00306E62"/>
    <w:rsid w:val="003176F1"/>
    <w:rsid w:val="00335D81"/>
    <w:rsid w:val="00341D37"/>
    <w:rsid w:val="003451B3"/>
    <w:rsid w:val="00365DD8"/>
    <w:rsid w:val="00371BA0"/>
    <w:rsid w:val="00374CC3"/>
    <w:rsid w:val="0039623F"/>
    <w:rsid w:val="003D2481"/>
    <w:rsid w:val="003D25EB"/>
    <w:rsid w:val="003E1B7F"/>
    <w:rsid w:val="003F27F4"/>
    <w:rsid w:val="00414E79"/>
    <w:rsid w:val="0041554D"/>
    <w:rsid w:val="00415DB2"/>
    <w:rsid w:val="00420839"/>
    <w:rsid w:val="00424F29"/>
    <w:rsid w:val="0044590E"/>
    <w:rsid w:val="00446D44"/>
    <w:rsid w:val="00451875"/>
    <w:rsid w:val="00457744"/>
    <w:rsid w:val="004638C3"/>
    <w:rsid w:val="00496230"/>
    <w:rsid w:val="004D0D2F"/>
    <w:rsid w:val="004E24A2"/>
    <w:rsid w:val="004F3CF6"/>
    <w:rsid w:val="004F4761"/>
    <w:rsid w:val="005009EA"/>
    <w:rsid w:val="00504FB3"/>
    <w:rsid w:val="00523D4A"/>
    <w:rsid w:val="0056710B"/>
    <w:rsid w:val="00572234"/>
    <w:rsid w:val="00573115"/>
    <w:rsid w:val="00580945"/>
    <w:rsid w:val="00591D84"/>
    <w:rsid w:val="005A230C"/>
    <w:rsid w:val="005A5A85"/>
    <w:rsid w:val="005E4157"/>
    <w:rsid w:val="005F05E4"/>
    <w:rsid w:val="005F75C7"/>
    <w:rsid w:val="006213EA"/>
    <w:rsid w:val="00622D60"/>
    <w:rsid w:val="00636C27"/>
    <w:rsid w:val="00663029"/>
    <w:rsid w:val="00673D8A"/>
    <w:rsid w:val="00683036"/>
    <w:rsid w:val="00697DC0"/>
    <w:rsid w:val="006A32EF"/>
    <w:rsid w:val="006C2AFC"/>
    <w:rsid w:val="006C3A91"/>
    <w:rsid w:val="006D103A"/>
    <w:rsid w:val="006F34D1"/>
    <w:rsid w:val="006F40A1"/>
    <w:rsid w:val="00711A19"/>
    <w:rsid w:val="00723128"/>
    <w:rsid w:val="007237F0"/>
    <w:rsid w:val="007406B8"/>
    <w:rsid w:val="00743A78"/>
    <w:rsid w:val="00744E14"/>
    <w:rsid w:val="00745222"/>
    <w:rsid w:val="00773DAA"/>
    <w:rsid w:val="00786568"/>
    <w:rsid w:val="007938CE"/>
    <w:rsid w:val="007A41B5"/>
    <w:rsid w:val="007A6B53"/>
    <w:rsid w:val="007B3F2C"/>
    <w:rsid w:val="007D1024"/>
    <w:rsid w:val="007D1993"/>
    <w:rsid w:val="007E2015"/>
    <w:rsid w:val="008019B5"/>
    <w:rsid w:val="00822C91"/>
    <w:rsid w:val="008343DE"/>
    <w:rsid w:val="008365DA"/>
    <w:rsid w:val="00860B73"/>
    <w:rsid w:val="00864F6E"/>
    <w:rsid w:val="0087188B"/>
    <w:rsid w:val="0087228A"/>
    <w:rsid w:val="008832A5"/>
    <w:rsid w:val="0089100D"/>
    <w:rsid w:val="008926DC"/>
    <w:rsid w:val="00896C54"/>
    <w:rsid w:val="008B640C"/>
    <w:rsid w:val="008D6DCD"/>
    <w:rsid w:val="008E5A2F"/>
    <w:rsid w:val="008E6019"/>
    <w:rsid w:val="008F1E1C"/>
    <w:rsid w:val="008F20AB"/>
    <w:rsid w:val="008F5EE8"/>
    <w:rsid w:val="008F6A5E"/>
    <w:rsid w:val="00901D93"/>
    <w:rsid w:val="00903E2D"/>
    <w:rsid w:val="009060AC"/>
    <w:rsid w:val="00907F23"/>
    <w:rsid w:val="00912C4E"/>
    <w:rsid w:val="0092701E"/>
    <w:rsid w:val="0093243D"/>
    <w:rsid w:val="00962453"/>
    <w:rsid w:val="00963922"/>
    <w:rsid w:val="00970C7D"/>
    <w:rsid w:val="009A1A26"/>
    <w:rsid w:val="009C316B"/>
    <w:rsid w:val="009C5FE7"/>
    <w:rsid w:val="009E5B17"/>
    <w:rsid w:val="009F6FD2"/>
    <w:rsid w:val="009F78EF"/>
    <w:rsid w:val="00A06364"/>
    <w:rsid w:val="00A22E5B"/>
    <w:rsid w:val="00A234DC"/>
    <w:rsid w:val="00A24AA6"/>
    <w:rsid w:val="00A344B4"/>
    <w:rsid w:val="00A349B6"/>
    <w:rsid w:val="00A42555"/>
    <w:rsid w:val="00A8353E"/>
    <w:rsid w:val="00A850E5"/>
    <w:rsid w:val="00AA2597"/>
    <w:rsid w:val="00AB267A"/>
    <w:rsid w:val="00AD788B"/>
    <w:rsid w:val="00AF7E7D"/>
    <w:rsid w:val="00B00AB2"/>
    <w:rsid w:val="00B00C64"/>
    <w:rsid w:val="00B07241"/>
    <w:rsid w:val="00B07729"/>
    <w:rsid w:val="00B20F7C"/>
    <w:rsid w:val="00B212B2"/>
    <w:rsid w:val="00B3123E"/>
    <w:rsid w:val="00B35679"/>
    <w:rsid w:val="00B44DB3"/>
    <w:rsid w:val="00B50EBA"/>
    <w:rsid w:val="00B519F8"/>
    <w:rsid w:val="00B576CD"/>
    <w:rsid w:val="00B6364D"/>
    <w:rsid w:val="00B67D69"/>
    <w:rsid w:val="00B824A0"/>
    <w:rsid w:val="00B96A9B"/>
    <w:rsid w:val="00BA594D"/>
    <w:rsid w:val="00BB158C"/>
    <w:rsid w:val="00BB1E08"/>
    <w:rsid w:val="00BC3DAE"/>
    <w:rsid w:val="00BD15A9"/>
    <w:rsid w:val="00BD7A15"/>
    <w:rsid w:val="00C01060"/>
    <w:rsid w:val="00C0264E"/>
    <w:rsid w:val="00C11A8B"/>
    <w:rsid w:val="00C36570"/>
    <w:rsid w:val="00C41A7C"/>
    <w:rsid w:val="00C43721"/>
    <w:rsid w:val="00C74371"/>
    <w:rsid w:val="00C75528"/>
    <w:rsid w:val="00C82D32"/>
    <w:rsid w:val="00C97CD2"/>
    <w:rsid w:val="00CB451E"/>
    <w:rsid w:val="00CC1382"/>
    <w:rsid w:val="00CC51F0"/>
    <w:rsid w:val="00CD73AD"/>
    <w:rsid w:val="00CD74A7"/>
    <w:rsid w:val="00CE15ED"/>
    <w:rsid w:val="00CE1B3C"/>
    <w:rsid w:val="00CE2FDD"/>
    <w:rsid w:val="00CE3444"/>
    <w:rsid w:val="00CE38BC"/>
    <w:rsid w:val="00CF1ADE"/>
    <w:rsid w:val="00CF790B"/>
    <w:rsid w:val="00D263BB"/>
    <w:rsid w:val="00D40928"/>
    <w:rsid w:val="00D45A79"/>
    <w:rsid w:val="00D61B14"/>
    <w:rsid w:val="00D67018"/>
    <w:rsid w:val="00D7313D"/>
    <w:rsid w:val="00D73A68"/>
    <w:rsid w:val="00D95CB2"/>
    <w:rsid w:val="00DB4EB3"/>
    <w:rsid w:val="00DC325F"/>
    <w:rsid w:val="00DD14CC"/>
    <w:rsid w:val="00DD4EE6"/>
    <w:rsid w:val="00DF3928"/>
    <w:rsid w:val="00DF678E"/>
    <w:rsid w:val="00E02002"/>
    <w:rsid w:val="00E16CC4"/>
    <w:rsid w:val="00E319F0"/>
    <w:rsid w:val="00E336CC"/>
    <w:rsid w:val="00E831EE"/>
    <w:rsid w:val="00E920AE"/>
    <w:rsid w:val="00E942BD"/>
    <w:rsid w:val="00EA5AC2"/>
    <w:rsid w:val="00EC2C3F"/>
    <w:rsid w:val="00ED58DA"/>
    <w:rsid w:val="00ED772A"/>
    <w:rsid w:val="00EF248B"/>
    <w:rsid w:val="00F01E39"/>
    <w:rsid w:val="00F0357A"/>
    <w:rsid w:val="00F303C9"/>
    <w:rsid w:val="00F40044"/>
    <w:rsid w:val="00F44F88"/>
    <w:rsid w:val="00F62694"/>
    <w:rsid w:val="00FA1FC4"/>
    <w:rsid w:val="00FA61FA"/>
    <w:rsid w:val="00FD04C0"/>
    <w:rsid w:val="00FE58F7"/>
    <w:rsid w:val="00FF0FD1"/>
    <w:rsid w:val="00FF72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E0C8"/>
  <w15:chartTrackingRefBased/>
  <w15:docId w15:val="{C095282D-E4F8-43A4-9CA0-1C4B50C0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6F1"/>
    <w:pPr>
      <w:spacing w:line="240" w:lineRule="auto"/>
    </w:pPr>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1">
    <w:name w:val="Sąrašo pastraipa1"/>
    <w:basedOn w:val="Normal"/>
    <w:uiPriority w:val="34"/>
    <w:qFormat/>
    <w:rsid w:val="003176F1"/>
    <w:pPr>
      <w:spacing w:after="0"/>
      <w:ind w:left="720"/>
      <w:contextualSpacing/>
    </w:pPr>
    <w:rPr>
      <w:rFonts w:eastAsia="Times New Roman" w:cs="Times New Roman"/>
      <w:color w:val="000000"/>
      <w:sz w:val="24"/>
      <w:szCs w:val="20"/>
      <w:lang w:val="lt-LT" w:eastAsia="lt-LT"/>
    </w:rPr>
  </w:style>
  <w:style w:type="character" w:styleId="CommentReference">
    <w:name w:val="annotation reference"/>
    <w:basedOn w:val="DefaultParagraphFont"/>
    <w:uiPriority w:val="99"/>
    <w:semiHidden/>
    <w:unhideWhenUsed/>
    <w:rsid w:val="00D7313D"/>
    <w:rPr>
      <w:sz w:val="16"/>
      <w:szCs w:val="16"/>
    </w:rPr>
  </w:style>
  <w:style w:type="paragraph" w:styleId="CommentText">
    <w:name w:val="annotation text"/>
    <w:basedOn w:val="Normal"/>
    <w:link w:val="CommentTextChar"/>
    <w:uiPriority w:val="99"/>
    <w:unhideWhenUsed/>
    <w:rsid w:val="00D7313D"/>
    <w:rPr>
      <w:sz w:val="20"/>
      <w:szCs w:val="20"/>
    </w:rPr>
  </w:style>
  <w:style w:type="character" w:customStyle="1" w:styleId="CommentTextChar">
    <w:name w:val="Comment Text Char"/>
    <w:basedOn w:val="DefaultParagraphFont"/>
    <w:link w:val="CommentText"/>
    <w:uiPriority w:val="99"/>
    <w:rsid w:val="00D7313D"/>
    <w:rPr>
      <w:rFonts w:ascii="Times New Roman" w:eastAsiaTheme="minorEastAsia" w:hAnsi="Times New Roman"/>
      <w:sz w:val="20"/>
      <w:szCs w:val="20"/>
    </w:rPr>
  </w:style>
  <w:style w:type="paragraph" w:styleId="CommentSubject">
    <w:name w:val="annotation subject"/>
    <w:basedOn w:val="CommentText"/>
    <w:next w:val="CommentText"/>
    <w:link w:val="CommentSubjectChar"/>
    <w:uiPriority w:val="99"/>
    <w:semiHidden/>
    <w:unhideWhenUsed/>
    <w:rsid w:val="00D7313D"/>
    <w:rPr>
      <w:b/>
      <w:bCs/>
    </w:rPr>
  </w:style>
  <w:style w:type="character" w:customStyle="1" w:styleId="CommentSubjectChar">
    <w:name w:val="Comment Subject Char"/>
    <w:basedOn w:val="CommentTextChar"/>
    <w:link w:val="CommentSubject"/>
    <w:uiPriority w:val="99"/>
    <w:semiHidden/>
    <w:rsid w:val="00D7313D"/>
    <w:rPr>
      <w:rFonts w:ascii="Times New Roman" w:eastAsiaTheme="minorEastAsia" w:hAnsi="Times New Roman"/>
      <w:b/>
      <w:bCs/>
      <w:sz w:val="20"/>
      <w:szCs w:val="20"/>
    </w:rPr>
  </w:style>
  <w:style w:type="paragraph" w:styleId="BalloonText">
    <w:name w:val="Balloon Text"/>
    <w:basedOn w:val="Normal"/>
    <w:link w:val="BalloonTextChar"/>
    <w:uiPriority w:val="99"/>
    <w:semiHidden/>
    <w:unhideWhenUsed/>
    <w:rsid w:val="00C97CD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CD2"/>
    <w:rPr>
      <w:rFonts w:ascii="Segoe UI" w:eastAsiaTheme="minorEastAsia" w:hAnsi="Segoe UI" w:cs="Segoe UI"/>
      <w:sz w:val="18"/>
      <w:szCs w:val="18"/>
    </w:rPr>
  </w:style>
  <w:style w:type="paragraph" w:styleId="ListParagraph">
    <w:name w:val="List Paragraph"/>
    <w:basedOn w:val="Normal"/>
    <w:uiPriority w:val="34"/>
    <w:qFormat/>
    <w:rsid w:val="002C31FB"/>
    <w:pPr>
      <w:spacing w:line="259" w:lineRule="auto"/>
      <w:ind w:left="720"/>
      <w:contextualSpacing/>
    </w:pPr>
    <w:rPr>
      <w:rFonts w:asciiTheme="minorHAnsi" w:eastAsiaTheme="minorHAnsi" w:hAnsiTheme="minorHAnsi"/>
      <w:lang w:val="lt-LT"/>
    </w:rPr>
  </w:style>
  <w:style w:type="character" w:customStyle="1" w:styleId="normaltextrun">
    <w:name w:val="normaltextrun"/>
    <w:basedOn w:val="DefaultParagraphFont"/>
    <w:rsid w:val="00046BF7"/>
  </w:style>
  <w:style w:type="paragraph" w:styleId="Header">
    <w:name w:val="header"/>
    <w:basedOn w:val="Normal"/>
    <w:link w:val="HeaderChar"/>
    <w:uiPriority w:val="99"/>
    <w:semiHidden/>
    <w:unhideWhenUsed/>
    <w:rsid w:val="00E16CC4"/>
    <w:pPr>
      <w:tabs>
        <w:tab w:val="center" w:pos="4819"/>
        <w:tab w:val="right" w:pos="9638"/>
      </w:tabs>
      <w:spacing w:after="0"/>
    </w:pPr>
  </w:style>
  <w:style w:type="character" w:customStyle="1" w:styleId="HeaderChar">
    <w:name w:val="Header Char"/>
    <w:basedOn w:val="DefaultParagraphFont"/>
    <w:link w:val="Header"/>
    <w:uiPriority w:val="99"/>
    <w:semiHidden/>
    <w:rsid w:val="00E16CC4"/>
    <w:rPr>
      <w:rFonts w:ascii="Times New Roman" w:eastAsiaTheme="minorEastAsia" w:hAnsi="Times New Roman"/>
    </w:rPr>
  </w:style>
  <w:style w:type="paragraph" w:styleId="Footer">
    <w:name w:val="footer"/>
    <w:basedOn w:val="Normal"/>
    <w:link w:val="FooterChar"/>
    <w:uiPriority w:val="99"/>
    <w:semiHidden/>
    <w:unhideWhenUsed/>
    <w:rsid w:val="00E16CC4"/>
    <w:pPr>
      <w:tabs>
        <w:tab w:val="center" w:pos="4819"/>
        <w:tab w:val="right" w:pos="9638"/>
      </w:tabs>
      <w:spacing w:after="0"/>
    </w:pPr>
  </w:style>
  <w:style w:type="character" w:customStyle="1" w:styleId="FooterChar">
    <w:name w:val="Footer Char"/>
    <w:basedOn w:val="DefaultParagraphFont"/>
    <w:link w:val="Footer"/>
    <w:uiPriority w:val="99"/>
    <w:semiHidden/>
    <w:rsid w:val="00E16CC4"/>
    <w:rPr>
      <w:rFonts w:ascii="Times New Roman" w:eastAsiaTheme="minorEastAsia" w:hAnsi="Times New Roman"/>
    </w:rPr>
  </w:style>
  <w:style w:type="paragraph" w:styleId="FootnoteText">
    <w:name w:val="footnote text"/>
    <w:basedOn w:val="Normal"/>
    <w:link w:val="FootnoteTextChar"/>
    <w:uiPriority w:val="99"/>
    <w:semiHidden/>
    <w:unhideWhenUsed/>
    <w:rsid w:val="00E16CC4"/>
    <w:pPr>
      <w:spacing w:after="0"/>
    </w:pPr>
    <w:rPr>
      <w:sz w:val="20"/>
      <w:szCs w:val="20"/>
    </w:rPr>
  </w:style>
  <w:style w:type="character" w:customStyle="1" w:styleId="FootnoteTextChar">
    <w:name w:val="Footnote Text Char"/>
    <w:basedOn w:val="DefaultParagraphFont"/>
    <w:link w:val="FootnoteText"/>
    <w:uiPriority w:val="99"/>
    <w:semiHidden/>
    <w:rsid w:val="00E16CC4"/>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E16C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A05C3-66D4-44BF-B623-2BBEE116725A}">
  <ds:schemaRefs>
    <ds:schemaRef ds:uri="http://schemas.microsoft.com/sharepoint/v3/contenttype/forms"/>
  </ds:schemaRefs>
</ds:datastoreItem>
</file>

<file path=customXml/itemProps2.xml><?xml version="1.0" encoding="utf-8"?>
<ds:datastoreItem xmlns:ds="http://schemas.openxmlformats.org/officeDocument/2006/customXml" ds:itemID="{8AEDFB30-F2C5-4912-A296-E0D922F6362D}">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D813ED5-8BD1-4BD2-A92A-F0F9EEF2D8FF}">
  <ds:schemaRefs>
    <ds:schemaRef ds:uri="http://schemas.openxmlformats.org/officeDocument/2006/bibliography"/>
  </ds:schemaRefs>
</ds:datastoreItem>
</file>

<file path=customXml/itemProps4.xml><?xml version="1.0" encoding="utf-8"?>
<ds:datastoreItem xmlns:ds="http://schemas.openxmlformats.org/officeDocument/2006/customXml" ds:itemID="{7840D950-2FC4-44AB-8938-A7DDDF0B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5377</Words>
  <Characters>3065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Semeškaitė</dc:creator>
  <cp:keywords/>
  <dc:description/>
  <cp:lastModifiedBy>Irma Aliukonienė</cp:lastModifiedBy>
  <cp:revision>36</cp:revision>
  <dcterms:created xsi:type="dcterms:W3CDTF">2025-05-23T06:23:00Z</dcterms:created>
  <dcterms:modified xsi:type="dcterms:W3CDTF">2025-05-30T11:50:00Z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ae5609c9b190c370f17150d85b2be8dc7b287211b112e3024a7a211da4994334</vt:lpwstr>
  </property>
  <property fmtid="{D5CDD505-2E9C-101B-9397-08002B2CF9AE}" pid="3" name="ContentTypeId">
    <vt:lpwstr>0x010100DB8210A874BFC64B87AC34CB24042502</vt:lpwstr>
  </property>
  <property fmtid="{D5CDD505-2E9C-101B-9397-08002B2CF9AE}" pid="4" name="MediaServiceImageTags">
    <vt:lpwstr/>
  </property>
</Properties>
</file>