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76156E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  <w:sz w:val="22"/>
          <w:szCs w:val="22"/>
        </w:rPr>
      </w:pPr>
      <w:r w:rsidRPr="0076156E">
        <w:rPr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76156E" w:rsidRDefault="00DD4959" w:rsidP="00DD4959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0948D513" w14:textId="252DBD5B" w:rsidR="00E15F94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76156E">
        <w:rPr>
          <w:sz w:val="22"/>
          <w:szCs w:val="22"/>
          <w:lang w:val="en-US"/>
        </w:rPr>
        <w:t>1</w:t>
      </w:r>
      <w:r w:rsidRPr="0076156E">
        <w:rPr>
          <w:sz w:val="22"/>
          <w:szCs w:val="22"/>
        </w:rPr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76156E">
        <w:rPr>
          <w:sz w:val="22"/>
          <w:szCs w:val="22"/>
          <w:u w:val="single"/>
        </w:rPr>
        <w:t>Tiekėjas privalo lentelėje išvardinti visus teikiamus dokumentus, jei trūksta eilučių, Tiekėjas turi teisę įsitraukti papildomų eilučių į lentelę.</w:t>
      </w:r>
      <w:r w:rsidR="00A609F5" w:rsidRPr="0076156E">
        <w:rPr>
          <w:sz w:val="22"/>
          <w:szCs w:val="22"/>
        </w:rPr>
        <w:t xml:space="preserve"> </w:t>
      </w:r>
    </w:p>
    <w:p w14:paraId="76AC38B0" w14:textId="6E322BCF" w:rsidR="00DD4959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Pažymime, kad t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 informacij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, kuri </w:t>
      </w:r>
      <w:r w:rsidR="00783D5F" w:rsidRPr="0076156E">
        <w:rPr>
          <w:sz w:val="22"/>
          <w:szCs w:val="22"/>
        </w:rPr>
        <w:t xml:space="preserve">vadovaujantis </w:t>
      </w:r>
      <w:r w:rsidRPr="0076156E">
        <w:rPr>
          <w:sz w:val="22"/>
          <w:szCs w:val="22"/>
        </w:rPr>
        <w:t>teisės akt</w:t>
      </w:r>
      <w:r w:rsidR="00783D5F" w:rsidRPr="0076156E">
        <w:rPr>
          <w:sz w:val="22"/>
          <w:szCs w:val="22"/>
        </w:rPr>
        <w:t>ais</w:t>
      </w:r>
      <w:r w:rsidRPr="0076156E">
        <w:rPr>
          <w:sz w:val="22"/>
          <w:szCs w:val="22"/>
        </w:rPr>
        <w:t xml:space="preserve"> yra nurodyta kaip viešinama, tiekėjas negali laikyti konfidencialia informacija. </w:t>
      </w:r>
    </w:p>
    <w:p w14:paraId="21EA86A4" w14:textId="77777777" w:rsidR="00783D5F" w:rsidRPr="0076156E" w:rsidRDefault="00783D5F" w:rsidP="00783D5F">
      <w:pPr>
        <w:spacing w:before="60" w:after="60"/>
        <w:jc w:val="both"/>
        <w:rPr>
          <w:sz w:val="22"/>
          <w:szCs w:val="22"/>
        </w:rPr>
      </w:pPr>
    </w:p>
    <w:p w14:paraId="61C54EBD" w14:textId="0A0DAF94" w:rsidR="00111DFC" w:rsidRPr="0076156E" w:rsidRDefault="00DD4959" w:rsidP="00783D5F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76156E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Eil. </w:t>
            </w:r>
          </w:p>
          <w:p w14:paraId="35FD9B98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Užpildytos formos ir kita pateikiama informacija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Ar dokumentas konfidencialus?</w:t>
            </w:r>
          </w:p>
          <w:p w14:paraId="51E1182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76156E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348F4FE" w14:textId="0171E2EB" w:rsidR="00111DFC" w:rsidRPr="0076156E" w:rsidRDefault="00BC3623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Pasiūlymo</w:t>
            </w:r>
            <w:r w:rsidR="00111DFC" w:rsidRPr="0076156E">
              <w:rPr>
                <w:sz w:val="22"/>
                <w:szCs w:val="22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147F926A" w14:textId="3E5757A4" w:rsidR="00111DFC" w:rsidRPr="0076156E" w:rsidRDefault="00111DFC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Jungtinės veiklos sutarties kopij</w:t>
            </w:r>
            <w:r w:rsidR="0027351D" w:rsidRPr="0076156E">
              <w:rPr>
                <w:sz w:val="22"/>
                <w:szCs w:val="22"/>
                <w:lang w:val="lt-LT"/>
              </w:rPr>
              <w:t>a</w:t>
            </w:r>
            <w:r w:rsidRPr="0076156E">
              <w:rPr>
                <w:sz w:val="22"/>
                <w:szCs w:val="22"/>
                <w:lang w:val="lt-LT"/>
              </w:rPr>
              <w:t xml:space="preserve">, jei </w:t>
            </w:r>
            <w:r w:rsidR="00975043" w:rsidRPr="0076156E">
              <w:rPr>
                <w:sz w:val="22"/>
                <w:szCs w:val="22"/>
                <w:lang w:val="lt-LT"/>
              </w:rPr>
              <w:t>Pasiūlymą</w:t>
            </w:r>
            <w:r w:rsidRPr="0076156E">
              <w:rPr>
                <w:sz w:val="22"/>
                <w:szCs w:val="22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22819CE8" w14:textId="0FA39332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Rašytinis įgaliojimas arba kitas dokumentas, suteikiantis teisę pasirašyti </w:t>
            </w:r>
            <w:r w:rsidR="00975043" w:rsidRPr="0076156E">
              <w:rPr>
                <w:sz w:val="22"/>
                <w:szCs w:val="22"/>
              </w:rPr>
              <w:t>Pasiūlymą</w:t>
            </w:r>
            <w:r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VĮ Registrų centro LR Vyriausybės nustatyta tvarka išduotas dokumentas, patvirtinantis jungtinius kompetentingų institucijų tvarkomus duomenis</w:t>
            </w:r>
            <w:r w:rsidR="004B4ACD"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76156E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FF0E93C" w14:textId="155176A9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Išplėstinis VĮ Registrų centro išrašas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76156E" w:rsidRDefault="00111DFC" w:rsidP="001379D1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76156E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CFF314E" w14:textId="3A034ECB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Pasiūlymo forma (be priedų</w:t>
            </w:r>
            <w:r w:rsidR="004B4ACD" w:rsidRPr="0076156E">
              <w:rPr>
                <w:sz w:val="22"/>
                <w:szCs w:val="22"/>
              </w:rPr>
              <w:t>)</w:t>
            </w:r>
            <w:r w:rsidRPr="0076156E">
              <w:rPr>
                <w:sz w:val="22"/>
                <w:szCs w:val="22"/>
              </w:rPr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76156E" w:rsidRDefault="00E15F94" w:rsidP="00E15F94">
            <w:pPr>
              <w:jc w:val="both"/>
              <w:rPr>
                <w:i/>
                <w:iCs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3"/>
            </w:r>
            <w:r w:rsidRPr="0076156E">
              <w:rPr>
                <w:sz w:val="22"/>
                <w:szCs w:val="22"/>
              </w:rPr>
              <w:t xml:space="preserve"> 32 straipsnio 2 dalimi</w:t>
            </w:r>
            <w:r w:rsidR="004B4ACD" w:rsidRPr="0076156E">
              <w:rPr>
                <w:sz w:val="22"/>
                <w:szCs w:val="22"/>
              </w:rPr>
              <w:t>, išskyrus informaciją, kurios atskleidimas negalimas pagal Asmens duomenų teisinės apsaugos įstatymą</w:t>
            </w:r>
            <w:r w:rsidRPr="0076156E">
              <w:rPr>
                <w:sz w:val="22"/>
                <w:szCs w:val="22"/>
              </w:rPr>
              <w:t>.</w:t>
            </w:r>
          </w:p>
        </w:tc>
      </w:tr>
      <w:tr w:rsidR="00E15F94" w:rsidRPr="0076156E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02C85B7" w14:textId="675E9607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76156E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7F1F8D2" w14:textId="5260284C" w:rsidR="00E15F94" w:rsidRPr="0076156E" w:rsidRDefault="00A14367" w:rsidP="00E15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Paslaugų</w:t>
            </w:r>
            <w:r w:rsidR="004F1545" w:rsidRPr="0076156E">
              <w:rPr>
                <w:sz w:val="22"/>
                <w:szCs w:val="22"/>
              </w:rPr>
              <w:t xml:space="preserve"> </w:t>
            </w:r>
            <w:r w:rsidR="00E15F94" w:rsidRPr="0076156E">
              <w:rPr>
                <w:sz w:val="22"/>
                <w:szCs w:val="22"/>
              </w:rPr>
              <w:t>kaina ir/ar įkainiai</w:t>
            </w:r>
            <w:r w:rsidR="0033080E" w:rsidRPr="0076156E">
              <w:rPr>
                <w:sz w:val="22"/>
                <w:szCs w:val="22"/>
              </w:rPr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 xml:space="preserve">Viešinama </w:t>
            </w:r>
            <w:r w:rsidRPr="0076156E">
              <w:rPr>
                <w:sz w:val="22"/>
                <w:szCs w:val="22"/>
              </w:rPr>
              <w:t>vadovaujantis PĮ 32 straipsnio 2 dalimi, VPT ir teismų formuojama praktika, išskyrus įkainių sudedamąsias dalis.</w:t>
            </w:r>
          </w:p>
        </w:tc>
      </w:tr>
      <w:tr w:rsidR="00E15F94" w:rsidRPr="0076156E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92A620D" w14:textId="36669633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Tiekėjo deklaracija </w:t>
            </w:r>
            <w:r w:rsidR="0033520B" w:rsidRPr="0076156E">
              <w:rPr>
                <w:sz w:val="22"/>
                <w:szCs w:val="22"/>
              </w:rPr>
              <w:t>(-</w:t>
            </w:r>
            <w:proofErr w:type="spellStart"/>
            <w:r w:rsidR="0033520B" w:rsidRPr="0076156E">
              <w:rPr>
                <w:sz w:val="22"/>
                <w:szCs w:val="22"/>
              </w:rPr>
              <w:t>os</w:t>
            </w:r>
            <w:proofErr w:type="spellEnd"/>
            <w:r w:rsidR="0033520B" w:rsidRPr="0076156E">
              <w:rPr>
                <w:sz w:val="22"/>
                <w:szCs w:val="22"/>
              </w:rPr>
              <w:t>)</w:t>
            </w:r>
            <w:r w:rsidRPr="0076156E">
              <w:rPr>
                <w:sz w:val="22"/>
                <w:szCs w:val="22"/>
              </w:rPr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F1489B" w:rsidRPr="0076156E" w14:paraId="5CB502F4" w14:textId="77777777" w:rsidTr="00E15F94">
        <w:tc>
          <w:tcPr>
            <w:tcW w:w="556" w:type="dxa"/>
            <w:vAlign w:val="center"/>
          </w:tcPr>
          <w:p w14:paraId="6123CD5C" w14:textId="77777777" w:rsidR="00F1489B" w:rsidRPr="0076156E" w:rsidRDefault="00F1489B" w:rsidP="00F1489B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58A22EE" w14:textId="4CD5AAAE" w:rsidR="00F1489B" w:rsidRPr="00F1489B" w:rsidRDefault="00F1489B" w:rsidP="00F1489B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1489B">
              <w:rPr>
                <w:b/>
                <w:bCs/>
                <w:i/>
                <w:iCs/>
                <w:color w:val="FF0000"/>
                <w:sz w:val="22"/>
                <w:szCs w:val="22"/>
              </w:rPr>
              <w:t>Nurodomi kiti dokumentai</w:t>
            </w:r>
          </w:p>
        </w:tc>
        <w:tc>
          <w:tcPr>
            <w:tcW w:w="2043" w:type="dxa"/>
            <w:vAlign w:val="center"/>
          </w:tcPr>
          <w:p w14:paraId="0F6ADC81" w14:textId="34EB4582" w:rsidR="00F1489B" w:rsidRDefault="00000000" w:rsidP="00F1489B">
            <w:pPr>
              <w:jc w:val="center"/>
              <w:rPr>
                <w:rStyle w:val="Laukeliai"/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512949773"/>
                <w:placeholder>
                  <w:docPart w:val="A83C5FB66310453C8A825F954A5691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F1489B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19A04C0" w14:textId="7EDBC955" w:rsidR="00F1489B" w:rsidRPr="0076156E" w:rsidRDefault="00F1489B" w:rsidP="00F1489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</w:tbl>
    <w:p w14:paraId="4435BC38" w14:textId="77777777" w:rsidR="002237F8" w:rsidRPr="0076156E" w:rsidRDefault="002237F8" w:rsidP="00E15F94">
      <w:pPr>
        <w:spacing w:before="60" w:after="60"/>
        <w:jc w:val="center"/>
        <w:rPr>
          <w:sz w:val="22"/>
          <w:szCs w:val="22"/>
        </w:rPr>
      </w:pPr>
    </w:p>
    <w:p w14:paraId="5164CA43" w14:textId="4C28619E" w:rsidR="00E15F94" w:rsidRPr="0076156E" w:rsidRDefault="00E15F94" w:rsidP="00E15F94">
      <w:pPr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____________________________________________</w:t>
      </w:r>
    </w:p>
    <w:p w14:paraId="22B058FD" w14:textId="77777777" w:rsidR="00E15F94" w:rsidRPr="0076156E" w:rsidRDefault="00E15F94" w:rsidP="00E15F94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(Tiekėjo arba jo įgalioto asmens pareigos, vardas, pavardė, parašas)</w:t>
      </w:r>
      <w:r w:rsidRPr="0076156E">
        <w:rPr>
          <w:rStyle w:val="Puslapioinaosnuoroda"/>
          <w:sz w:val="22"/>
          <w:szCs w:val="22"/>
        </w:rPr>
        <w:footnoteReference w:id="4"/>
      </w:r>
    </w:p>
    <w:p w14:paraId="38F5DB90" w14:textId="77777777" w:rsidR="00111DFC" w:rsidRPr="0076156E" w:rsidRDefault="00111DFC">
      <w:pPr>
        <w:rPr>
          <w:sz w:val="22"/>
          <w:szCs w:val="22"/>
        </w:rPr>
      </w:pPr>
    </w:p>
    <w:sectPr w:rsidR="00111DFC" w:rsidRPr="0076156E" w:rsidSect="00554952">
      <w:footerReference w:type="default" r:id="rId10"/>
      <w:headerReference w:type="first" r:id="rId11"/>
      <w:pgSz w:w="11906" w:h="16838" w:code="9"/>
      <w:pgMar w:top="680" w:right="680" w:bottom="68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6709" w14:textId="77777777" w:rsidR="00027C13" w:rsidRDefault="00027C13" w:rsidP="00DD4959">
      <w:r>
        <w:separator/>
      </w:r>
    </w:p>
  </w:endnote>
  <w:endnote w:type="continuationSeparator" w:id="0">
    <w:p w14:paraId="52510228" w14:textId="77777777" w:rsidR="00027C13" w:rsidRDefault="00027C13" w:rsidP="00DD4959">
      <w:r>
        <w:continuationSeparator/>
      </w:r>
    </w:p>
  </w:endnote>
  <w:endnote w:type="continuationNotice" w:id="1">
    <w:p w14:paraId="2C264C07" w14:textId="77777777" w:rsidR="00027C13" w:rsidRDefault="00027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1166" w14:textId="77777777" w:rsidR="00027C13" w:rsidRDefault="00027C13" w:rsidP="00DD4959">
      <w:r>
        <w:separator/>
      </w:r>
    </w:p>
  </w:footnote>
  <w:footnote w:type="continuationSeparator" w:id="0">
    <w:p w14:paraId="345A597C" w14:textId="77777777" w:rsidR="00027C13" w:rsidRDefault="00027C13" w:rsidP="00DD4959">
      <w:r>
        <w:continuationSeparator/>
      </w:r>
    </w:p>
  </w:footnote>
  <w:footnote w:type="continuationNotice" w:id="1">
    <w:p w14:paraId="5592AD23" w14:textId="77777777" w:rsidR="00027C13" w:rsidRDefault="00027C13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27C13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63068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26FB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A19A0"/>
    <w:rsid w:val="004A19B7"/>
    <w:rsid w:val="004B4ACD"/>
    <w:rsid w:val="004B4BFF"/>
    <w:rsid w:val="004C73FE"/>
    <w:rsid w:val="004E5C0D"/>
    <w:rsid w:val="004F1545"/>
    <w:rsid w:val="005132AE"/>
    <w:rsid w:val="00527794"/>
    <w:rsid w:val="0053537F"/>
    <w:rsid w:val="00542CBB"/>
    <w:rsid w:val="00554952"/>
    <w:rsid w:val="00582F5C"/>
    <w:rsid w:val="00593E0D"/>
    <w:rsid w:val="005B2BF7"/>
    <w:rsid w:val="00606E0A"/>
    <w:rsid w:val="006459C2"/>
    <w:rsid w:val="00674D68"/>
    <w:rsid w:val="006A735D"/>
    <w:rsid w:val="006C11A5"/>
    <w:rsid w:val="0075130C"/>
    <w:rsid w:val="0076156E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F47"/>
    <w:rsid w:val="00A128E9"/>
    <w:rsid w:val="00A14367"/>
    <w:rsid w:val="00A404D1"/>
    <w:rsid w:val="00A43236"/>
    <w:rsid w:val="00A479EF"/>
    <w:rsid w:val="00A609F5"/>
    <w:rsid w:val="00A714B2"/>
    <w:rsid w:val="00A80B5D"/>
    <w:rsid w:val="00A817BB"/>
    <w:rsid w:val="00A907F4"/>
    <w:rsid w:val="00AA5E8D"/>
    <w:rsid w:val="00AA77F4"/>
    <w:rsid w:val="00AC5895"/>
    <w:rsid w:val="00B139E2"/>
    <w:rsid w:val="00B32AF1"/>
    <w:rsid w:val="00B377B4"/>
    <w:rsid w:val="00B40B86"/>
    <w:rsid w:val="00B64365"/>
    <w:rsid w:val="00B7291D"/>
    <w:rsid w:val="00B8528F"/>
    <w:rsid w:val="00BB2064"/>
    <w:rsid w:val="00BC3623"/>
    <w:rsid w:val="00BE4D8C"/>
    <w:rsid w:val="00C0316F"/>
    <w:rsid w:val="00C652F3"/>
    <w:rsid w:val="00C97DFA"/>
    <w:rsid w:val="00CB09B5"/>
    <w:rsid w:val="00CB5095"/>
    <w:rsid w:val="00D15678"/>
    <w:rsid w:val="00D463BF"/>
    <w:rsid w:val="00D51D15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1489B"/>
    <w:rsid w:val="00F271B1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3C5FB66310453C8A825F954A5691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ABC601-F366-4DE5-9A0C-E37E0CEA359E}"/>
      </w:docPartPr>
      <w:docPartBody>
        <w:p w:rsidR="001C1311" w:rsidRDefault="00CD54A3" w:rsidP="00CD54A3">
          <w:pPr>
            <w:pStyle w:val="A83C5FB66310453C8A825F954A5691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1C1311"/>
    <w:rsid w:val="00243D64"/>
    <w:rsid w:val="003D0EC5"/>
    <w:rsid w:val="003D70C5"/>
    <w:rsid w:val="005128C2"/>
    <w:rsid w:val="005368CF"/>
    <w:rsid w:val="00674D68"/>
    <w:rsid w:val="00714190"/>
    <w:rsid w:val="00775E4D"/>
    <w:rsid w:val="008B1534"/>
    <w:rsid w:val="00A404D1"/>
    <w:rsid w:val="00AA6F5A"/>
    <w:rsid w:val="00AA77F4"/>
    <w:rsid w:val="00B201CD"/>
    <w:rsid w:val="00B8528F"/>
    <w:rsid w:val="00C02191"/>
    <w:rsid w:val="00C03759"/>
    <w:rsid w:val="00CC746F"/>
    <w:rsid w:val="00CD54A3"/>
    <w:rsid w:val="00CE2F7C"/>
    <w:rsid w:val="00D10E04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CD54A3"/>
    <w:rPr>
      <w:rFonts w:ascii="Arial" w:hAnsi="Arial" w:cs="Arial"/>
      <w:sz w:val="20"/>
      <w:szCs w:val="20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A83C5FB66310453C8A825F954A5691E2">
    <w:name w:val="A83C5FB66310453C8A825F954A5691E2"/>
    <w:rsid w:val="00CD54A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3</cp:revision>
  <dcterms:created xsi:type="dcterms:W3CDTF">2025-06-02T16:57:00Z</dcterms:created>
  <dcterms:modified xsi:type="dcterms:W3CDTF">2025-06-02T16:57:00Z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